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footer144.xml" ContentType="application/vnd.openxmlformats-officedocument.wordprocessingml.footer+xml"/>
  <Override PartName="/word/footer143.xml" ContentType="application/vnd.openxmlformats-officedocument.wordprocessingml.footer+xml"/>
  <Override PartName="/word/header109.xml" ContentType="application/vnd.openxmlformats-officedocument.wordprocessingml.header+xml"/>
  <Override PartName="/word/footer44.xml" ContentType="application/vnd.openxmlformats-officedocument.wordprocessingml.footer+xml"/>
  <Override PartName="/word/header108.xml" ContentType="application/vnd.openxmlformats-officedocument.wordprocessingml.header+xml"/>
  <Override PartName="/word/footer43.xml" ContentType="application/vnd.openxmlformats-officedocument.wordprocessingml.footer+xml"/>
  <Override PartName="/word/footer142.xml" ContentType="application/vnd.openxmlformats-officedocument.wordprocessingml.footer+xml"/>
  <Override PartName="/word/footer141.xml" ContentType="application/vnd.openxmlformats-officedocument.wordprocessingml.footer+xml"/>
  <Override PartName="/word/footer89.xml" ContentType="application/vnd.openxmlformats-officedocument.wordprocessingml.footer+xml"/>
  <Override PartName="/word/header107.xml" ContentType="application/vnd.openxmlformats-officedocument.wordprocessingml.header+xml"/>
  <Override PartName="/word/footer42.xml" ContentType="application/vnd.openxmlformats-officedocument.wordprocessingml.footer+xml"/>
  <Override PartName="/word/header106.xml" ContentType="application/vnd.openxmlformats-officedocument.wordprocessingml.header+xml"/>
  <Override PartName="/word/footer41.xml" ContentType="application/vnd.openxmlformats-officedocument.wordprocessingml.footer+xml"/>
  <Override PartName="/word/footer140.xml" ContentType="application/vnd.openxmlformats-officedocument.wordprocessingml.footer+xml"/>
  <Override PartName="/word/footer88.xml" ContentType="application/vnd.openxmlformats-officedocument.wordprocessingml.footer+xml"/>
  <Override PartName="/word/header105.xml" ContentType="application/vnd.openxmlformats-officedocument.wordprocessingml.header+xml"/>
  <Override PartName="/word/footer40.xml" ContentType="application/vnd.openxmlformats-officedocument.wordprocessingml.footer+xml"/>
  <Override PartName="/word/header19.xml" ContentType="application/vnd.openxmlformats-officedocument.wordprocessingml.header+xml"/>
  <Override PartName="/word/footer55.xml" ContentType="application/vnd.openxmlformats-officedocument.wordprocessingml.footer+xml"/>
  <Override PartName="/word/footer54.xml" ContentType="application/vnd.openxmlformats-officedocument.wordprocessingml.footer+xml"/>
  <Override PartName="/word/footer129.xml" ContentType="application/vnd.openxmlformats-officedocument.wordprocessingml.footer+xml"/>
  <Override PartName="/word/footer22.xml" ContentType="application/vnd.openxmlformats-officedocument.wordprocessingml.footer+xml"/>
  <Override PartName="/word/footer12.xml" ContentType="application/vnd.openxmlformats-officedocument.wordprocessingml.footer+xml"/>
  <Override PartName="/word/header82.xml" ContentType="application/vnd.openxmlformats-officedocument.wordprocessingml.header+xml"/>
  <Override PartName="/word/document.xml" ContentType="application/vnd.openxmlformats-officedocument.wordprocessingml.document.main+xml"/>
  <Override PartName="/word/footer14.xml" ContentType="application/vnd.openxmlformats-officedocument.wordprocessingml.footer+xml"/>
  <Override PartName="/word/footer82.xml" ContentType="application/vnd.openxmlformats-officedocument.wordprocessingml.footer+xml"/>
  <Override PartName="/word/footer15.xml" ContentType="application/vnd.openxmlformats-officedocument.wordprocessingml.footer+xml"/>
  <Override PartName="/word/footer83.xml" ContentType="application/vnd.openxmlformats-officedocument.wordprocessingml.footer+xml"/>
  <Override PartName="/word/footer81.xml" ContentType="application/vnd.openxmlformats-officedocument.wordprocessingml.footer+xml"/>
  <Override PartName="/word/footer13.xml" ContentType="application/vnd.openxmlformats-officedocument.wordprocessingml.footer+xml"/>
  <Override PartName="/word/footer16.xml" ContentType="application/vnd.openxmlformats-officedocument.wordprocessingml.footer+xml"/>
  <Override PartName="/word/footer84.xml" ContentType="application/vnd.openxmlformats-officedocument.wordprocessingml.footer+xml"/>
  <Override PartName="/word/footer87.xml" ContentType="application/vnd.openxmlformats-officedocument.wordprocessingml.footer+xml"/>
  <Override PartName="/word/footer19.xml" ContentType="application/vnd.openxmlformats-officedocument.wordprocessingml.footer+xml"/>
  <Override PartName="/word/header10.xml" ContentType="application/vnd.openxmlformats-officedocument.wordprocessingml.header+xml"/>
  <Override PartName="/word/header84.xml" ContentType="application/vnd.openxmlformats-officedocument.wordprocessingml.header+xml"/>
  <Override PartName="/word/header1.xml" ContentType="application/vnd.openxmlformats-officedocument.wordprocessingml.header+xml"/>
  <Override PartName="/word/footer126.xml" ContentType="application/vnd.openxmlformats-officedocument.wordprocessingml.footer+xml"/>
  <Override PartName="/word/footer51.xml" ContentType="application/vnd.openxmlformats-officedocument.wordprocessingml.footer+xml"/>
  <Override PartName="/word/header116.xml" ContentType="application/vnd.openxmlformats-officedocument.wordprocessingml.header+xml"/>
  <Override PartName="/word/footer17.xml" ContentType="application/vnd.openxmlformats-officedocument.wordprocessingml.footer+xml"/>
  <Override PartName="/word/footer85.xml" ContentType="application/vnd.openxmlformats-officedocument.wordprocessingml.footer+xml"/>
  <Override PartName="/word/header11.xml" ContentType="application/vnd.openxmlformats-officedocument.wordprocessingml.header+xml"/>
  <Override PartName="/word/header85.xml" ContentType="application/vnd.openxmlformats-officedocument.wordprocessingml.header+xml"/>
  <Override PartName="/word/header2.xml" ContentType="application/vnd.openxmlformats-officedocument.wordprocessingml.header+xml"/>
  <Override PartName="/word/footer127.xml" ContentType="application/vnd.openxmlformats-officedocument.wordprocessingml.footer+xml"/>
  <Override PartName="/word/footer52.xml" ContentType="application/vnd.openxmlformats-officedocument.wordprocessingml.footer+xml"/>
  <Override PartName="/word/header117.xml" ContentType="application/vnd.openxmlformats-officedocument.wordprocessingml.header+xml"/>
  <Override PartName="/word/footer18.xml" ContentType="application/vnd.openxmlformats-officedocument.wordprocessingml.footer+xml"/>
  <Override PartName="/word/footer86.xml" ContentType="application/vnd.openxmlformats-officedocument.wordprocessingml.footer+xml"/>
  <Override PartName="/word/footer20.xml" ContentType="application/vnd.openxmlformats-officedocument.wordprocessingml.footer+xml"/>
  <Override PartName="/word/header104.xml" ContentType="application/vnd.openxmlformats-officedocument.wordprocessingml.header+xml"/>
  <Override PartName="/word/header18.xml" ContentType="application/vnd.openxmlformats-officedocument.wordprocessingml.header+xml"/>
  <Override PartName="/word/header86.xml" ContentType="application/vnd.openxmlformats-officedocument.wordprocessingml.header+xml"/>
  <Override PartName="/word/header3.xml" ContentType="application/vnd.openxmlformats-officedocument.wordprocessingml.header+xml"/>
  <Override PartName="/word/footer53.xml" ContentType="application/vnd.openxmlformats-officedocument.wordprocessingml.footer+xml"/>
  <Override PartName="/word/footer128.xml" ContentType="application/vnd.openxmlformats-officedocument.wordprocessingml.footer+xml"/>
  <Override PartName="/word/footer21.xml" ContentType="application/vnd.openxmlformats-officedocument.wordprocessingml.footer+xml"/>
  <Override PartName="/word/footer23.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24.xml" ContentType="application/vnd.openxmlformats-officedocument.wordprocessingml.footer+xml"/>
  <Override PartName="/word/footer93.xml" ContentType="application/vnd.openxmlformats-officedocument.wordprocessingml.footer+xml"/>
  <Override PartName="/word/footer25.xml" ContentType="application/vnd.openxmlformats-officedocument.wordprocessingml.footer+xml"/>
  <Override PartName="/word/footer94.xml" ContentType="application/vnd.openxmlformats-officedocument.wordprocessingml.footer+xml"/>
  <Override PartName="/word/footer26.xml" ContentType="application/vnd.openxmlformats-officedocument.wordprocessingml.footer+xml"/>
  <Override PartName="/word/header12.xml" ContentType="application/vnd.openxmlformats-officedocument.wordprocessingml.header+xml"/>
  <Override PartName="/word/header80.xml" ContentType="application/vnd.openxmlformats-officedocument.wordprocessingml.header+xml"/>
  <Override PartName="/word/header83.xml" ContentType="application/vnd.openxmlformats-officedocument.wordprocessingml.header+xml"/>
  <Override PartName="/word/header15.xml" ContentType="application/vnd.openxmlformats-officedocument.wordprocessingml.header+xml"/>
  <Override PartName="/word/header101.xml" ContentType="application/vnd.openxmlformats-officedocument.wordprocessingml.header+xml"/>
  <Override PartName="/word/header38.xml" ContentType="application/vnd.openxmlformats-officedocument.wordprocessingml.header+xml"/>
  <Override PartName="/word/header40.xml" ContentType="application/vnd.openxmlformats-officedocument.wordprocessingml.header+xml"/>
  <Override PartName="/word/header14.xml" ContentType="application/vnd.openxmlformats-officedocument.wordprocessingml.header+xml"/>
  <Override PartName="/word/header100.xml" ContentType="application/vnd.openxmlformats-officedocument.wordprocessingml.header+xml"/>
  <Override PartName="/word/header37.xml" ContentType="application/vnd.openxmlformats-officedocument.wordprocessingml.header+xml"/>
  <Override PartName="/word/footer125.xml" ContentType="application/vnd.openxmlformats-officedocument.wordprocessingml.footer+xml"/>
  <Override PartName="/word/header4.xml" ContentType="application/vnd.openxmlformats-officedocument.wordprocessingml.header+xml"/>
  <Override PartName="/word/header87.xml" ContentType="application/vnd.openxmlformats-officedocument.wordprocessingml.header+xml"/>
  <Override PartName="/word/header16.xml" ContentType="application/vnd.openxmlformats-officedocument.wordprocessingml.header+xml"/>
  <Override PartName="/word/header102.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90.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styles.xml" ContentType="application/vnd.openxmlformats-officedocument.wordprocessingml.styles+xml"/>
  <Override PartName="/word/header34.xml" ContentType="application/vnd.openxmlformats-officedocument.wordprocessingml.header+xml"/>
  <Override PartName="/word/footer74.xml" ContentType="application/vnd.openxmlformats-officedocument.wordprocessingml.footer+xml"/>
  <Override PartName="/word/footer149.xml" ContentType="application/vnd.openxmlformats-officedocument.wordprocessingml.footer+xml"/>
  <Override PartName="/word/header93.xml" ContentType="application/vnd.openxmlformats-officedocument.wordprocessingml.header+xml"/>
  <Override PartName="/word/footer75.xml" ContentType="application/vnd.openxmlformats-officedocument.wordprocessingml.footer+xml"/>
  <Override PartName="/word/footer77.xml" ContentType="application/vnd.openxmlformats-officedocument.wordprocessingml.footer+xml"/>
  <Override PartName="/word/footer72.xml" ContentType="application/vnd.openxmlformats-officedocument.wordprocessingml.footer+xml"/>
  <Override PartName="/word/footer147.xml" ContentType="application/vnd.openxmlformats-officedocument.wordprocessingml.footer+xml"/>
  <Override PartName="/word/header23.xml" ContentType="application/vnd.openxmlformats-officedocument.wordprocessingml.header+xml"/>
  <Override PartName="/word/header91.xml" ContentType="application/vnd.openxmlformats-officedocument.wordprocessingml.header+xml"/>
  <Override PartName="/word/header43.xml" ContentType="application/vnd.openxmlformats-officedocument.wordprocessingml.header+xml"/>
  <Override PartName="/word/header41.xml" ContentType="application/vnd.openxmlformats-officedocument.wordprocessingml.header+xml"/>
  <Override PartName="/word/settings.xml" ContentType="application/vnd.openxmlformats-officedocument.wordprocessingml.settings+xml"/>
  <Override PartName="/word/header45.xml" ContentType="application/vnd.openxmlformats-officedocument.wordprocessingml.header+xml"/>
  <Override PartName="/word/header96.xml" ContentType="application/vnd.openxmlformats-officedocument.wordprocessingml.header+xml"/>
  <Override PartName="/word/footer148.xml" ContentType="application/vnd.openxmlformats-officedocument.wordprocessingml.footer+xml"/>
  <Override PartName="/word/footer73.xml" ContentType="application/vnd.openxmlformats-officedocument.wordprocessingml.footer+xml"/>
  <Override PartName="/word/header36.xml" ContentType="application/vnd.openxmlformats-officedocument.wordprocessingml.header+xml"/>
  <Override PartName="/word/header35.xml" ContentType="application/vnd.openxmlformats-officedocument.wordprocessingml.header+xml"/>
  <Override PartName="/word/footer67.xml" ContentType="application/vnd.openxmlformats-officedocument.wordprocessingml.footer+xml"/>
  <Override PartName="/word/footer146.xml" ContentType="application/vnd.openxmlformats-officedocument.wordprocessingml.footer+xml"/>
  <Override PartName="/word/footer71.xml" ContentType="application/vnd.openxmlformats-officedocument.wordprocessingml.footer+xml"/>
  <Override PartName="/word/footer66.xml" ContentType="application/vnd.openxmlformats-officedocument.wordprocessingml.footer+xml"/>
  <Override PartName="/word/footer145.xml" ContentType="application/vnd.openxmlformats-officedocument.wordprocessingml.footer+xml"/>
  <Override PartName="/word/footer152.xml" ContentType="application/vnd.openxmlformats-officedocument.wordprocessingml.footer+xml"/>
  <Override PartName="/word/header42.xml" ContentType="application/vnd.openxmlformats-officedocument.wordprocessingml.header+xml"/>
  <Override PartName="/word/footer76.xml" ContentType="application/vnd.openxmlformats-officedocument.wordprocessingml.footer+xml"/>
  <Override PartName="/word/footer65.xml" ContentType="application/vnd.openxmlformats-officedocument.wordprocessingml.footer+xml"/>
  <Override PartName="/word/header95.xml" ContentType="application/vnd.openxmlformats-officedocument.wordprocessingml.header+xml"/>
  <Override PartName="/word/header31.xml" ContentType="application/vnd.openxmlformats-officedocument.wordprocessingml.header+xml"/>
  <Override PartName="/word/footer64.xml" ContentType="application/vnd.openxmlformats-officedocument.wordprocessingml.footer+xml"/>
  <Override PartName="/word/footer139.xml" ContentType="application/vnd.openxmlformats-officedocument.wordprocessingml.footer+xml"/>
  <Override PartName="/word/footer50.xml" ContentType="application/vnd.openxmlformats-officedocument.wordprocessingml.footer+xml"/>
  <Override PartName="/word/header115.xml" ContentType="application/vnd.openxmlformats-officedocument.wordprocessingml.header+xml"/>
  <Override PartName="/word/header29.xml" ContentType="application/vnd.openxmlformats-officedocument.wordprocessingml.header+xml"/>
  <Override PartName="/word/header94.xml" ContentType="application/vnd.openxmlformats-officedocument.wordprocessingml.header+xml"/>
  <Override PartName="/word/header28.xml" ContentType="application/vnd.openxmlformats-officedocument.wordprocessingml.header+xml"/>
  <Override PartName="/word/header114.xml" ContentType="application/vnd.openxmlformats-officedocument.wordprocessingml.header+xml"/>
  <Override PartName="/word/footer63.xml" ContentType="application/vnd.openxmlformats-officedocument.wordprocessingml.footer+xml"/>
  <Override PartName="/word/footer138.xml" ContentType="application/vnd.openxmlformats-officedocument.wordprocessingml.footer+xml"/>
  <Override PartName="/word/header27.xml" ContentType="application/vnd.openxmlformats-officedocument.wordprocessingml.header+xml"/>
  <Override PartName="/word/header113.xml" ContentType="application/vnd.openxmlformats-officedocument.wordprocessingml.header+xml"/>
  <Override PartName="/word/header44.xml" ContentType="application/vnd.openxmlformats-officedocument.wordprocessingml.header+xml"/>
  <Override PartName="/word/header97.xml" ContentType="application/vnd.openxmlformats-officedocument.wordprocessingml.header+xml"/>
  <Override PartName="/word/fontTable.xml" ContentType="application/vnd.openxmlformats-officedocument.wordprocessingml.fontTable+xml"/>
  <Override PartName="/word/footer62.xml" ContentType="application/vnd.openxmlformats-officedocument.wordprocessingml.footer+xml"/>
  <Override PartName="/word/footer137.xml" ContentType="application/vnd.openxmlformats-officedocument.wordprocessingml.footer+xml"/>
  <Override PartName="/word/header92.xml" ContentType="application/vnd.openxmlformats-officedocument.wordprocessingml.header+xml"/>
  <Override PartName="/word/footer61.xml" ContentType="application/vnd.openxmlformats-officedocument.wordprocessingml.footer+xml"/>
  <Override PartName="/word/footer136.xml" ContentType="application/vnd.openxmlformats-officedocument.wordprocessingml.footer+xml"/>
  <Override PartName="/word/footer57.xml" ContentType="application/vnd.openxmlformats-officedocument.wordprocessingml.footer+xml"/>
  <Override PartName="/word/header25.xml" ContentType="application/vnd.openxmlformats-officedocument.wordprocessingml.header+xml"/>
  <Override PartName="/word/header111.xml" ContentType="application/vnd.openxmlformats-officedocument.wordprocessingml.header+xml"/>
  <Override PartName="/word/header48.xml" ContentType="application/vnd.openxmlformats-officedocument.wordprocessingml.header+xml"/>
  <Override PartName="/word/header26.xml" ContentType="application/vnd.openxmlformats-officedocument.wordprocessingml.header+xml"/>
  <Override PartName="/word/header112.xml" ContentType="application/vnd.openxmlformats-officedocument.wordprocessingml.header+xml"/>
  <Override PartName="/word/footer70.xml" ContentType="application/vnd.openxmlformats-officedocument.wordprocessingml.footer+xml"/>
  <Override PartName="/word/header49.xml" ContentType="application/vnd.openxmlformats-officedocument.wordprocessingml.header+xml"/>
  <Override PartName="/word/header39.xml" ContentType="application/vnd.openxmlformats-officedocument.wordprocessingml.header+xml"/>
  <Override PartName="/word/footer60.xml" ContentType="application/vnd.openxmlformats-officedocument.wordprocessingml.footer+xml"/>
  <Override PartName="/word/footer135.xml" ContentType="application/vnd.openxmlformats-officedocument.wordprocessingml.footer+xml"/>
  <Override PartName="/word/footer56.xml" ContentType="application/vnd.openxmlformats-officedocument.wordprocessingml.footer+xml"/>
  <Override PartName="/word/header7.xml" ContentType="application/vnd.openxmlformats-officedocument.wordprocessingml.header+xml"/>
  <Override PartName="/word/footer112.xml" ContentType="application/vnd.openxmlformats-officedocument.wordprocessingml.footer+xml"/>
  <Override PartName="/word/header13.xml" ContentType="application/vnd.openxmlformats-officedocument.wordprocessingml.header+xml"/>
  <Override PartName="/word/header81.xml" ContentType="application/vnd.openxmlformats-officedocument.wordprocessingml.header+xml"/>
  <Override PartName="/word/media/image29.png" ContentType="image/png"/>
  <Override PartName="/word/media/image28.png" ContentType="image/png"/>
  <Override PartName="/word/media/image27.png" ContentType="image/png"/>
  <Override PartName="/word/media/image25.png" ContentType="image/png"/>
  <Override PartName="/word/media/image24.png" ContentType="image/png"/>
  <Override PartName="/word/media/image23.png" ContentType="image/png"/>
  <Override PartName="/word/media/image22.png" ContentType="image/png"/>
  <Override PartName="/word/media/image21.png" ContentType="image/png"/>
  <Override PartName="/word/media/image19.png" ContentType="image/png"/>
  <Override PartName="/word/media/image26.png" ContentType="image/png"/>
  <Override PartName="/word/media/image18.jpeg" ContentType="image/jpeg"/>
  <Override PartName="/word/media/image43.png" ContentType="image/png"/>
  <Override PartName="/word/media/image15.jpeg" ContentType="image/jpeg"/>
  <Override PartName="/word/media/image13.png" ContentType="image/png"/>
  <Override PartName="/word/media/image14.png" ContentType="image/png"/>
  <Override PartName="/word/media/image5.png" ContentType="image/png"/>
  <Override PartName="/word/media/image37.png" ContentType="image/png"/>
  <Override PartName="/word/media/image6.png" ContentType="image/png"/>
  <Override PartName="/word/media/image38.png" ContentType="image/png"/>
  <Override PartName="/word/media/image9.png" ContentType="image/png"/>
  <Override PartName="/word/media/image20.png" ContentType="image/png"/>
  <Override PartName="/word/media/image31.png" ContentType="image/png"/>
  <Override PartName="/word/media/image40.png" ContentType="image/png"/>
  <Override PartName="/word/media/image41.png" ContentType="image/png"/>
  <Override PartName="/word/media/image30.png" ContentType="image/png"/>
  <Override PartName="/word/media/image42.png" ContentType="image/png"/>
  <Override PartName="/word/media/image36.png" ContentType="image/png"/>
  <Override PartName="/word/media/image4.png" ContentType="image/png"/>
  <Override PartName="/word/media/image32.png" ContentType="image/png"/>
  <Override PartName="/word/media/image44.png" ContentType="image/png"/>
  <Override PartName="/word/media/image45.png" ContentType="image/png"/>
  <Override PartName="/word/media/image46.png" ContentType="image/png"/>
  <Override PartName="/word/media/image48.png" ContentType="image/png"/>
  <Override PartName="/word/media/image11.png" ContentType="image/png"/>
  <Override PartName="/word/media/image12.png" ContentType="image/png"/>
  <Override PartName="/word/media/image10.png" ContentType="image/png"/>
  <Override PartName="/word/media/image47.png" ContentType="image/png"/>
  <Override PartName="/word/media/image3.png" ContentType="image/png"/>
  <Override PartName="/word/media/image35.png" ContentType="image/png"/>
  <Override PartName="/word/media/image8.png" ContentType="image/png"/>
  <Override PartName="/word/media/image17.png" ContentType="image/png"/>
  <Override PartName="/word/media/image2.png" ContentType="image/png"/>
  <Override PartName="/word/media/image34.png" ContentType="image/png"/>
  <Override PartName="/word/media/image39.png" ContentType="image/png"/>
  <Override PartName="/word/media/image7.png" ContentType="image/png"/>
  <Override PartName="/word/media/image16.png" ContentType="image/png"/>
  <Override PartName="/word/media/image1.png" ContentType="image/png"/>
  <Override PartName="/word/media/image33.png" ContentType="image/png"/>
  <Override PartName="/word/footer47.xml" ContentType="application/vnd.openxmlformats-officedocument.wordprocessingml.footer+xml"/>
  <Override PartName="/word/footer8.xml" ContentType="application/vnd.openxmlformats-officedocument.wordprocessingml.footer+xml"/>
  <Override PartName="/word/footer32.xml" ContentType="application/vnd.openxmlformats-officedocument.wordprocessingml.footer+xml"/>
  <Override PartName="/word/footer107.xml" ContentType="application/vnd.openxmlformats-officedocument.wordprocessingml.footer+xml"/>
  <Override PartName="/word/footer110.xml" ContentType="application/vnd.openxmlformats-officedocument.wordprocessingml.footer+xml"/>
  <Override PartName="/word/footer58.xml" ContentType="application/vnd.openxmlformats-officedocument.wordprocessingml.footer+xml"/>
  <Override PartName="/word/header8.xml" ContentType="application/vnd.openxmlformats-officedocument.wordprocessingml.header+xml"/>
  <Override PartName="/word/footer113.xml" ContentType="application/vnd.openxmlformats-officedocument.wordprocessingml.footer+xml"/>
  <Override PartName="/word/footer30.xml" ContentType="application/vnd.openxmlformats-officedocument.wordprocessingml.footer+xml"/>
  <Override PartName="/word/footer105.xml" ContentType="application/vnd.openxmlformats-officedocument.wordprocessingml.footer+xml"/>
  <Override PartName="/word/footer111.xml" ContentType="application/vnd.openxmlformats-officedocument.wordprocessingml.footer+xml"/>
  <Override PartName="/word/footer59.xml" ContentType="application/vnd.openxmlformats-officedocument.wordprocessingml.footer+xml"/>
  <Override PartName="/word/header9.xml" ContentType="application/vnd.openxmlformats-officedocument.wordprocessingml.header+xml"/>
  <Override PartName="/word/footer114.xml" ContentType="application/vnd.openxmlformats-officedocument.wordprocessingml.footer+xml"/>
  <Override PartName="/word/footer46.xml" ContentType="application/vnd.openxmlformats-officedocument.wordprocessingml.footer+xml"/>
  <Override PartName="/word/footer7.xml" ContentType="application/vnd.openxmlformats-officedocument.wordprocessingml.footer+xml"/>
  <Override PartName="/word/footer31.xml" ContentType="application/vnd.openxmlformats-officedocument.wordprocessingml.footer+xml"/>
  <Override PartName="/word/footer106.xml" ContentType="application/vnd.openxmlformats-officedocument.wordprocessingml.footer+xml"/>
  <Override PartName="/word/footer10.xml" ContentType="application/vnd.openxmlformats-officedocument.wordprocessingml.footer+xml"/>
  <Override PartName="/word/footer9.xml" ContentType="application/vnd.openxmlformats-officedocument.wordprocessingml.footer+xml"/>
  <Override PartName="/word/theme/theme1.xml" ContentType="application/vnd.openxmlformats-officedocument.theme+xml"/>
  <Override PartName="/word/footer33.xml" ContentType="application/vnd.openxmlformats-officedocument.wordprocessingml.footer+xml"/>
  <Override PartName="/word/footer108.xml" ContentType="application/vnd.openxmlformats-officedocument.wordprocessingml.footer+xml"/>
  <Override PartName="/word/footer11.xml" ContentType="application/vnd.openxmlformats-officedocument.wordprocessingml.footer+xml"/>
  <Override PartName="/word/footer27.xml" ContentType="application/vnd.openxmlformats-officedocument.wordprocessingml.footer+xml"/>
  <Override PartName="/word/footer95.xml" ContentType="application/vnd.openxmlformats-officedocument.wordprocessingml.footer+xml"/>
  <Override PartName="/word/footer28.xml" ContentType="application/vnd.openxmlformats-officedocument.wordprocessingml.footer+xml"/>
  <Override PartName="/word/footer96.xml" ContentType="application/vnd.openxmlformats-officedocument.wordprocessingml.footer+xml"/>
  <Override PartName="/word/header20.xml" ContentType="application/vnd.openxmlformats-officedocument.wordprocessingml.header+xml"/>
  <Override PartName="/word/footer29.xml" ContentType="application/vnd.openxmlformats-officedocument.wordprocessingml.footer+xml"/>
  <Override PartName="/word/footer97.xml" ContentType="application/vnd.openxmlformats-officedocument.wordprocessingml.footer+xml"/>
  <Override PartName="/word/footer34.xml" ContentType="application/vnd.openxmlformats-officedocument.wordprocessingml.footer+xml"/>
  <Override PartName="/word/footer109.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header30.xml" ContentType="application/vnd.openxmlformats-officedocument.wordprocessingml.header+xml"/>
  <Override PartName="/word/footer39.xml" ContentType="application/vnd.openxmlformats-officedocument.wordprocessingml.footer+xml"/>
  <Override PartName="/word/header77.xml" ContentType="application/vnd.openxmlformats-officedocument.wordprocessingml.header+xml"/>
  <Override PartName="/word/footer115.xml" ContentType="application/vnd.openxmlformats-officedocument.wordprocessingml.footer+xml"/>
  <Override PartName="/word/footer2.xml" ContentType="application/vnd.openxmlformats-officedocument.wordprocessingml.footer+xml"/>
  <Override PartName="/word/header78.xml" ContentType="application/vnd.openxmlformats-officedocument.wordprocessingml.header+xml"/>
  <Override PartName="/word/footer116.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79.xml" ContentType="application/vnd.openxmlformats-officedocument.wordprocessingml.header+xml"/>
  <Override PartName="/word/footer117.xml" ContentType="application/vnd.openxmlformats-officedocument.wordprocessingml.footer+xml"/>
  <Override PartName="/word/footer4.xml" ContentType="application/vnd.openxmlformats-officedocument.wordprocessingml.footer+xml"/>
  <Override PartName="/word/footer118.xml" ContentType="application/vnd.openxmlformats-officedocument.wordprocessingml.footer+xml"/>
  <Override PartName="/word/footer5.xml" ContentType="application/vnd.openxmlformats-officedocument.wordprocessingml.footer+xml"/>
  <Override PartName="/word/footer119.xml" ContentType="application/vnd.openxmlformats-officedocument.wordprocessingml.footer+xml"/>
  <Override PartName="/word/footer6.xml" ContentType="application/vnd.openxmlformats-officedocument.wordprocessingml.foot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header24.xml" ContentType="application/vnd.openxmlformats-officedocument.wordprocessingml.header+xml"/>
  <Override PartName="/word/header110.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footer80.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footer150.xml" ContentType="application/vnd.openxmlformats-officedocument.wordprocessingml.footer+xml"/>
  <Override PartName="/word/footer98.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151.xml" ContentType="application/vnd.openxmlformats-officedocument.wordprocessingml.footer+xml"/>
  <Override PartName="/word/footer99.xml" ContentType="application/vnd.openxmlformats-officedocument.wordprocessingml.footer+xml"/>
  <Override PartName="/word/footer48.xml" ContentType="application/vnd.openxmlformats-officedocument.wordprocessingml.footer+xml"/>
  <Override PartName="/word/footer100.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49.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header68.xml" ContentType="application/vnd.openxmlformats-officedocument.wordprocessingml.header+xml"/>
  <Override PartName="/word/footer90.xml" ContentType="application/vnd.openxmlformats-officedocument.wordprocessingml.footer+xml"/>
  <Override PartName="/word/header69.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numbering.xml" ContentType="application/vnd.openxmlformats-officedocument.wordprocessingml.numbering+xml"/>
  <Override PartName="/word/footer68.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69.xml" ContentType="application/vnd.openxmlformats-officedocument.wordprocessingml.footer+xml"/>
  <Override PartName="/word/footer122.xml" ContentType="application/vnd.openxmlformats-officedocument.wordprocessingml.footer+xml"/>
  <Override PartName="/word/header5.xml" ContentType="application/vnd.openxmlformats-officedocument.wordprocessingml.header+xml"/>
  <Override PartName="/word/header88.xml" ContentType="application/vnd.openxmlformats-officedocument.wordprocessingml.header+xml"/>
  <Override PartName="/word/header6.xml" ContentType="application/vnd.openxmlformats-officedocument.wordprocessingml.header+xml"/>
  <Override PartName="/word/header89.xml" ContentType="application/vnd.openxmlformats-officedocument.wordprocessingml.header+xml"/>
  <Override PartName="/word/footer123.xml" ContentType="application/vnd.openxmlformats-officedocument.wordprocessingml.footer+xml"/>
  <Override PartName="/word/footer124.xml" ContentType="application/vnd.openxmlformats-officedocument.wordprocessingml.footer+xml"/>
  <Override PartName="/word/footer78.xml" ContentType="application/vnd.openxmlformats-officedocument.wordprocessingml.footer+xml"/>
  <Override PartName="/word/footer130.xml" ContentType="application/vnd.openxmlformats-officedocument.wordprocessingml.footer+xml"/>
  <Override PartName="/word/footer79.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header98.xml" ContentType="application/vnd.openxmlformats-officedocument.wordprocessingml.header+xml"/>
  <Override PartName="/word/header99.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17.xml" ContentType="application/vnd.openxmlformats-officedocument.wordprocessingml.header+xml"/>
  <Override PartName="/word/header103.xml" ContentType="application/vnd.openxmlformats-officedocument.wordprocessingml.header+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BodyText"/>
        <w:jc w:val="right"/>
        <w:rPr/>
      </w:pPr>
      <w:r>
        <w:rPr/>
        <w:t>ПРОЕКТ</w:t>
      </w:r>
    </w:p>
    <w:tbl>
      <w:tblPr>
        <w:tblW w:w="11165" w:type="dxa"/>
        <w:jc w:val="left"/>
        <w:tblInd w:w="-851" w:type="dxa"/>
        <w:tblLayout w:type="fixed"/>
        <w:tblCellMar>
          <w:top w:w="0" w:type="dxa"/>
          <w:left w:w="108" w:type="dxa"/>
          <w:bottom w:w="0" w:type="dxa"/>
          <w:right w:w="108" w:type="dxa"/>
        </w:tblCellMar>
        <w:tblLook w:val="04a0" w:noHBand="0" w:noVBand="1" w:firstColumn="1" w:lastRow="0" w:lastColumn="0" w:firstRow="1"/>
      </w:tblPr>
      <w:tblGrid>
        <w:gridCol w:w="5777"/>
        <w:gridCol w:w="5387"/>
      </w:tblGrid>
      <w:tr>
        <w:trPr/>
        <w:tc>
          <w:tcPr>
            <w:tcW w:w="5777" w:type="dxa"/>
            <w:tcBorders/>
          </w:tcPr>
          <w:p>
            <w:pPr>
              <w:pStyle w:val="Normal"/>
              <w:keepNext w:val="true"/>
              <w:numPr>
                <w:ilvl w:val="0"/>
                <w:numId w:val="0"/>
              </w:numPr>
              <w:tabs>
                <w:tab w:val="clear" w:pos="720"/>
                <w:tab w:val="left" w:pos="390" w:leader="none"/>
                <w:tab w:val="left" w:pos="9967" w:leader="none"/>
              </w:tabs>
              <w:ind w:hanging="57" w:left="-57"/>
              <w:jc w:val="center"/>
              <w:outlineLvl w:val="0"/>
              <w:rPr>
                <w:rFonts w:ascii="Arial" w:hAnsi="Arial" w:eastAsia="Calibri" w:cs="Arial"/>
                <w:caps/>
              </w:rPr>
            </w:pPr>
            <w:r>
              <w:rPr>
                <w:rFonts w:eastAsia="Calibri" w:cs="Arial" w:ascii="Arial" w:hAnsi="Arial"/>
                <w:caps/>
              </w:rPr>
              <w:t>Исполнительный комитет</w:t>
            </w:r>
          </w:p>
          <w:p>
            <w:pPr>
              <w:pStyle w:val="Normal"/>
              <w:keepNext w:val="true"/>
              <w:numPr>
                <w:ilvl w:val="0"/>
                <w:numId w:val="0"/>
              </w:numPr>
              <w:tabs>
                <w:tab w:val="clear" w:pos="720"/>
                <w:tab w:val="left" w:pos="9967" w:leader="none"/>
              </w:tabs>
              <w:ind w:firstLine="108" w:left="-74" w:right="-1"/>
              <w:jc w:val="center"/>
              <w:outlineLvl w:val="0"/>
              <w:rPr>
                <w:rFonts w:ascii="Arial" w:hAnsi="Arial" w:eastAsia="Calibri" w:cs="Arial"/>
                <w:caps/>
              </w:rPr>
            </w:pPr>
            <w:r>
              <w:rPr>
                <w:rFonts w:eastAsia="Calibri" w:cs="Arial" w:ascii="Arial" w:hAnsi="Arial"/>
                <w:caps/>
              </w:rPr>
              <w:t>поселка городского типа Уруссу</w:t>
            </w:r>
          </w:p>
          <w:p>
            <w:pPr>
              <w:pStyle w:val="Normal"/>
              <w:keepNext w:val="true"/>
              <w:numPr>
                <w:ilvl w:val="0"/>
                <w:numId w:val="0"/>
              </w:numPr>
              <w:tabs>
                <w:tab w:val="clear" w:pos="720"/>
                <w:tab w:val="left" w:pos="9967" w:leader="none"/>
              </w:tabs>
              <w:ind w:firstLine="108" w:left="-74" w:right="-1"/>
              <w:outlineLvl w:val="0"/>
              <w:rPr>
                <w:rFonts w:ascii="Arial" w:hAnsi="Arial" w:eastAsia="Calibri" w:cs="Arial"/>
                <w:caps/>
              </w:rPr>
            </w:pPr>
            <w:r>
              <w:rPr>
                <w:rFonts w:eastAsia="Calibri" w:cs="Arial" w:ascii="Arial" w:hAnsi="Arial"/>
                <w:caps/>
              </w:rPr>
              <w:t>Ютазинского муниципального Района</w:t>
            </w:r>
          </w:p>
          <w:p>
            <w:pPr>
              <w:pStyle w:val="Normal"/>
              <w:keepNext w:val="true"/>
              <w:numPr>
                <w:ilvl w:val="0"/>
                <w:numId w:val="0"/>
              </w:numPr>
              <w:tabs>
                <w:tab w:val="clear" w:pos="720"/>
                <w:tab w:val="left" w:pos="9967" w:leader="none"/>
              </w:tabs>
              <w:ind w:firstLine="108" w:left="-74" w:right="-1"/>
              <w:jc w:val="center"/>
              <w:outlineLvl w:val="0"/>
              <w:rPr>
                <w:rFonts w:ascii="Arial" w:hAnsi="Arial" w:eastAsia="Calibri" w:cs="Arial"/>
                <w:caps/>
              </w:rPr>
            </w:pPr>
            <w:r>
              <w:rPr>
                <w:rFonts w:eastAsia="Calibri" w:cs="Arial" w:ascii="Arial" w:hAnsi="Arial"/>
                <w:caps/>
              </w:rPr>
              <w:t>Республики Татарстан</w:t>
            </w:r>
          </w:p>
          <w:p>
            <w:pPr>
              <w:pStyle w:val="Normal"/>
              <w:keepNext w:val="true"/>
              <w:numPr>
                <w:ilvl w:val="0"/>
                <w:numId w:val="0"/>
              </w:numPr>
              <w:tabs>
                <w:tab w:val="clear" w:pos="720"/>
                <w:tab w:val="left" w:pos="9967" w:leader="none"/>
              </w:tabs>
              <w:ind w:firstLine="108" w:left="-74" w:right="-1"/>
              <w:jc w:val="center"/>
              <w:outlineLvl w:val="0"/>
              <w:rPr>
                <w:rFonts w:ascii="Arial" w:hAnsi="Arial" w:eastAsia="Calibri" w:cs="Arial"/>
                <w:caps/>
              </w:rPr>
            </w:pPr>
            <w:r>
              <w:rPr>
                <w:rFonts w:eastAsia="Calibri" w:cs="Arial" w:ascii="Arial" w:hAnsi="Arial"/>
              </w:rPr>
              <w:t>423950, п.г.т. Уруссу, ул. Пушкина, 38</w:t>
            </w:r>
          </w:p>
        </w:tc>
        <w:tc>
          <w:tcPr>
            <w:tcW w:w="5387" w:type="dxa"/>
            <w:tcBorders/>
          </w:tcPr>
          <w:p>
            <w:pPr>
              <w:pStyle w:val="Normal"/>
              <w:keepNext w:val="true"/>
              <w:numPr>
                <w:ilvl w:val="0"/>
                <w:numId w:val="0"/>
              </w:numPr>
              <w:tabs>
                <w:tab w:val="clear" w:pos="720"/>
                <w:tab w:val="left" w:pos="9967" w:leader="none"/>
              </w:tabs>
              <w:ind w:firstLine="34" w:right="-1"/>
              <w:jc w:val="center"/>
              <w:outlineLvl w:val="0"/>
              <w:rPr>
                <w:rFonts w:ascii="Arial" w:hAnsi="Arial" w:eastAsia="Calibri" w:cs="Arial"/>
              </w:rPr>
            </w:pPr>
            <w:r>
              <w:rPr>
                <w:rFonts w:eastAsia="Calibri" w:cs="Arial" w:ascii="Arial" w:hAnsi="Arial"/>
              </w:rPr>
              <w:t>ТАТАРСТАН РЕСПУБЛИКАСЫ</w:t>
            </w:r>
          </w:p>
          <w:p>
            <w:pPr>
              <w:pStyle w:val="Normal"/>
              <w:keepNext w:val="true"/>
              <w:numPr>
                <w:ilvl w:val="0"/>
                <w:numId w:val="0"/>
              </w:numPr>
              <w:tabs>
                <w:tab w:val="clear" w:pos="720"/>
                <w:tab w:val="left" w:pos="9967" w:leader="none"/>
              </w:tabs>
              <w:ind w:firstLine="34" w:right="-1"/>
              <w:jc w:val="center"/>
              <w:outlineLvl w:val="0"/>
              <w:rPr>
                <w:rFonts w:ascii="Arial" w:hAnsi="Arial" w:eastAsia="Calibri" w:cs="Arial"/>
                <w:caps/>
              </w:rPr>
            </w:pPr>
            <w:r>
              <w:rPr>
                <w:rFonts w:eastAsia="Calibri" w:cs="Arial" w:ascii="Arial" w:hAnsi="Arial"/>
                <w:caps/>
              </w:rPr>
              <w:t>Ютазы муниципаль районы</w:t>
            </w:r>
          </w:p>
          <w:p>
            <w:pPr>
              <w:pStyle w:val="Normal"/>
              <w:keepNext w:val="true"/>
              <w:numPr>
                <w:ilvl w:val="0"/>
                <w:numId w:val="0"/>
              </w:numPr>
              <w:tabs>
                <w:tab w:val="clear" w:pos="720"/>
                <w:tab w:val="left" w:pos="9967" w:leader="none"/>
              </w:tabs>
              <w:ind w:firstLine="34" w:right="-1"/>
              <w:outlineLvl w:val="0"/>
              <w:rPr>
                <w:rFonts w:ascii="Arial" w:hAnsi="Arial" w:eastAsia="Calibri" w:cs="Arial"/>
                <w:caps/>
              </w:rPr>
            </w:pPr>
            <w:r>
              <w:rPr>
                <w:rFonts w:eastAsia="Calibri" w:cs="Arial" w:ascii="Arial" w:hAnsi="Arial"/>
                <w:caps/>
              </w:rPr>
              <w:t>Урыссу шәһәр ибындагыпоселогы</w:t>
            </w:r>
          </w:p>
          <w:p>
            <w:pPr>
              <w:pStyle w:val="Normal"/>
              <w:keepNext w:val="true"/>
              <w:numPr>
                <w:ilvl w:val="0"/>
                <w:numId w:val="0"/>
              </w:numPr>
              <w:tabs>
                <w:tab w:val="clear" w:pos="720"/>
                <w:tab w:val="left" w:pos="9967" w:leader="none"/>
              </w:tabs>
              <w:ind w:firstLine="34" w:right="-1"/>
              <w:jc w:val="center"/>
              <w:outlineLvl w:val="0"/>
              <w:rPr>
                <w:rFonts w:ascii="Arial" w:hAnsi="Arial" w:eastAsia="Calibri" w:cs="Arial"/>
                <w:caps/>
              </w:rPr>
            </w:pPr>
            <w:r>
              <w:rPr>
                <w:rFonts w:eastAsia="Calibri" w:cs="Arial" w:ascii="Arial" w:hAnsi="Arial"/>
                <w:caps/>
              </w:rPr>
              <w:t>Башкарма комитеты</w:t>
            </w:r>
          </w:p>
          <w:p>
            <w:pPr>
              <w:pStyle w:val="Normal"/>
              <w:keepNext w:val="true"/>
              <w:numPr>
                <w:ilvl w:val="0"/>
                <w:numId w:val="0"/>
              </w:numPr>
              <w:tabs>
                <w:tab w:val="clear" w:pos="720"/>
                <w:tab w:val="left" w:pos="9967" w:leader="none"/>
              </w:tabs>
              <w:ind w:firstLine="148" w:left="-114" w:right="-1"/>
              <w:outlineLvl w:val="0"/>
              <w:rPr>
                <w:rFonts w:ascii="Arial" w:hAnsi="Arial" w:eastAsia="Calibri" w:cs="Arial"/>
                <w:caps/>
              </w:rPr>
            </w:pPr>
            <w:r>
              <w:rPr>
                <w:rFonts w:eastAsia="Calibri" w:cs="Arial" w:ascii="Arial" w:hAnsi="Arial"/>
              </w:rPr>
              <w:t>423950</w:t>
            </w:r>
            <w:r>
              <w:rPr>
                <w:rFonts w:eastAsia="Calibri" w:cs="Arial" w:ascii="Arial" w:hAnsi="Arial"/>
                <w:b/>
                <w:bCs/>
              </w:rPr>
              <w:t>,</w:t>
            </w:r>
            <w:r>
              <w:rPr>
                <w:rFonts w:eastAsia="Calibri" w:cs="Arial" w:ascii="Arial" w:hAnsi="Arial"/>
              </w:rPr>
              <w:t xml:space="preserve"> Урыссу</w:t>
            </w:r>
            <w:r>
              <w:rPr>
                <w:rFonts w:eastAsia="Calibri" w:cs="Arial" w:ascii="Arial" w:hAnsi="Arial"/>
                <w:b/>
                <w:bCs/>
              </w:rPr>
              <w:t xml:space="preserve"> </w:t>
            </w:r>
            <w:r>
              <w:rPr>
                <w:rFonts w:eastAsia="Calibri" w:cs="Arial" w:ascii="Arial" w:hAnsi="Arial"/>
              </w:rPr>
              <w:t>шәһәр тибындагы поселогы</w:t>
            </w:r>
            <w:r>
              <w:rPr>
                <w:rFonts w:eastAsia="Calibri" w:cs="Arial" w:ascii="Arial" w:hAnsi="Arial"/>
                <w:caps/>
              </w:rPr>
              <w:t>,</w:t>
            </w:r>
          </w:p>
          <w:p>
            <w:pPr>
              <w:pStyle w:val="Normal"/>
              <w:keepNext w:val="true"/>
              <w:numPr>
                <w:ilvl w:val="0"/>
                <w:numId w:val="0"/>
              </w:numPr>
              <w:ind w:firstLine="34"/>
              <w:jc w:val="center"/>
              <w:outlineLvl w:val="1"/>
              <w:rPr>
                <w:rFonts w:ascii="Arial" w:hAnsi="Arial" w:eastAsia="Calibri" w:cs="Arial"/>
                <w:caps/>
              </w:rPr>
            </w:pPr>
            <w:r>
              <w:rPr>
                <w:rFonts w:eastAsia="Calibri" w:cs="Arial" w:ascii="Arial" w:hAnsi="Arial"/>
              </w:rPr>
              <w:t>Пушкин урамы, 38</w:t>
            </w:r>
          </w:p>
          <w:p>
            <w:pPr>
              <w:pStyle w:val="Normal"/>
              <w:keepNext w:val="true"/>
              <w:numPr>
                <w:ilvl w:val="0"/>
                <w:numId w:val="0"/>
              </w:numPr>
              <w:tabs>
                <w:tab w:val="clear" w:pos="720"/>
                <w:tab w:val="left" w:pos="9967" w:leader="none"/>
              </w:tabs>
              <w:ind w:firstLine="817" w:right="-1"/>
              <w:jc w:val="center"/>
              <w:outlineLvl w:val="0"/>
              <w:rPr>
                <w:rFonts w:ascii="Arial" w:hAnsi="Arial" w:eastAsia="Calibri" w:cs="Arial"/>
                <w:caps/>
              </w:rPr>
            </w:pPr>
            <w:r>
              <w:rPr>
                <w:rFonts w:eastAsia="Calibri" w:cs="Arial" w:ascii="Arial" w:hAnsi="Arial"/>
                <w:caps/>
              </w:rPr>
            </w:r>
          </w:p>
        </w:tc>
      </w:tr>
    </w:tbl>
    <w:p>
      <w:pPr>
        <w:pStyle w:val="Normal"/>
        <w:ind w:firstLine="817"/>
        <w:jc w:val="center"/>
        <w:rPr>
          <w:lang w:val="en-US"/>
        </w:rPr>
      </w:pPr>
      <w:r>
        <w:rPr>
          <w:rFonts w:cs="Arial" w:ascii="Arial" w:hAnsi="Arial"/>
        </w:rPr>
        <w:t>Тел</w:t>
      </w:r>
      <w:r>
        <w:rPr>
          <w:rFonts w:cs="Arial" w:ascii="Arial" w:hAnsi="Arial"/>
          <w:lang w:val="en-US"/>
        </w:rPr>
        <w:t xml:space="preserve">.: 8(85593)2-42-17, e-mail: </w:t>
      </w:r>
      <w:hyperlink r:id="rId2">
        <w:r>
          <w:rPr>
            <w:rStyle w:val="Hyperlink"/>
            <w:rFonts w:cs="Arial" w:ascii="Arial" w:hAnsi="Arial"/>
            <w:color w:val="000000"/>
          </w:rPr>
          <w:t>Р</w:t>
        </w:r>
        <w:r>
          <w:rPr>
            <w:rStyle w:val="Hyperlink"/>
            <w:rFonts w:cs="Arial" w:ascii="Arial" w:hAnsi="Arial"/>
            <w:color w:val="000000"/>
            <w:lang w:val="en-US"/>
          </w:rPr>
          <w:t>gt.Urussu@tatar.ru</w:t>
        </w:r>
      </w:hyperlink>
    </w:p>
    <w:p>
      <w:pPr>
        <w:pStyle w:val="ConsTitle"/>
        <w:widowControl/>
        <w:ind w:right="0"/>
        <w:rPr>
          <w:rFonts w:ascii="Times New Roman" w:hAnsi="Times New Roman" w:cs="Times New Roman"/>
          <w:sz w:val="28"/>
          <w:szCs w:val="28"/>
        </w:rPr>
      </w:pPr>
      <w:r>
        <mc:AlternateContent>
          <mc:Choice Requires="wps">
            <w:drawing>
              <wp:anchor behindDoc="0" distT="10160" distB="10160" distL="10160" distR="9525" simplePos="0" locked="0" layoutInCell="1" allowOverlap="1" relativeHeight="59" wp14:anchorId="48416659">
                <wp:simplePos x="0" y="0"/>
                <wp:positionH relativeFrom="column">
                  <wp:posOffset>13335</wp:posOffset>
                </wp:positionH>
                <wp:positionV relativeFrom="paragraph">
                  <wp:posOffset>29210</wp:posOffset>
                </wp:positionV>
                <wp:extent cx="6287135" cy="0"/>
                <wp:effectExtent l="10160" t="10160" r="9525" b="10160"/>
                <wp:wrapNone/>
                <wp:docPr id="1" name="Прямая соединительная линия 1"/>
                <a:graphic xmlns:a="http://schemas.openxmlformats.org/drawingml/2006/main">
                  <a:graphicData uri="http://schemas.microsoft.com/office/word/2010/wordprocessingShape">
                    <wps:wsp>
                      <wps:cNvSpPr/>
                      <wps:spPr>
                        <a:xfrm>
                          <a:off x="0" y="0"/>
                          <a:ext cx="6287040" cy="0"/>
                        </a:xfrm>
                        <a:prstGeom prst="line">
                          <a:avLst/>
                        </a:prstGeom>
                        <a:ln w="19050">
                          <a:solidFill>
                            <a:srgbClr val="000000"/>
                          </a:solidFill>
                          <a:round/>
                        </a:ln>
                      </wps:spPr>
                      <wps:style>
                        <a:lnRef idx="0"/>
                        <a:fillRef idx="0"/>
                        <a:effectRef idx="0"/>
                        <a:fontRef idx="minor"/>
                      </wps:style>
                      <wps:bodyPr/>
                    </wps:wsp>
                  </a:graphicData>
                </a:graphic>
              </wp:anchor>
            </w:drawing>
          </mc:Choice>
          <mc:Fallback>
            <w:pict>
              <v:line id="shape_0" from="1.05pt,2.3pt" to="496.05pt,2.3pt" ID="Прямая соединительная линия 1" stroked="t" o:allowincell="f" style="position:absolute" wp14:anchorId="48416659">
                <v:stroke color="black" weight="19080" joinstyle="round" endcap="flat"/>
                <v:fill o:detectmouseclick="t" on="false"/>
                <w10:wrap type="none"/>
              </v:line>
            </w:pict>
          </mc:Fallback>
        </mc:AlternateContent>
      </w:r>
      <w:r>
        <w:rPr>
          <w:rFonts w:cs="Times New Roman" w:ascii="Times New Roman" w:hAnsi="Times New Roman"/>
          <w:sz w:val="28"/>
          <w:szCs w:val="28"/>
        </w:rPr>
        <w:t>ПОСТАНОВЛЕНИЕ</w:t>
        <w:tab/>
        <w:tab/>
        <w:tab/>
        <w:tab/>
        <w:t xml:space="preserve">                     </w:t>
        <w:tab/>
        <w:tab/>
        <w:t>КАРАР</w:t>
      </w:r>
    </w:p>
    <w:p>
      <w:pPr>
        <w:pStyle w:val="ConsTitle"/>
        <w:widowControl/>
        <w:ind w:right="0"/>
        <w:rPr>
          <w:rFonts w:ascii="Times New Roman" w:hAnsi="Times New Roman" w:cs="Times New Roman"/>
          <w:sz w:val="28"/>
          <w:szCs w:val="28"/>
        </w:rPr>
      </w:pPr>
      <w:r>
        <w:rPr>
          <w:rFonts w:cs="Times New Roman" w:ascii="Times New Roman" w:hAnsi="Times New Roman"/>
          <w:sz w:val="28"/>
          <w:szCs w:val="28"/>
        </w:rPr>
        <w:t>«____» __</w:t>
      </w:r>
      <w:r>
        <w:rPr>
          <w:rFonts w:cs="Times New Roman" w:ascii="Times New Roman" w:hAnsi="Times New Roman"/>
          <w:sz w:val="28"/>
          <w:szCs w:val="28"/>
          <w:u w:val="single"/>
        </w:rPr>
        <w:t>_</w:t>
      </w:r>
      <w:r>
        <w:rPr>
          <w:rFonts w:cs="Times New Roman" w:ascii="Times New Roman" w:hAnsi="Times New Roman"/>
          <w:sz w:val="28"/>
          <w:szCs w:val="28"/>
        </w:rPr>
        <w:t xml:space="preserve"> 2026г</w:t>
        <w:tab/>
        <w:tab/>
        <w:tab/>
        <w:tab/>
        <w:tab/>
        <w:t xml:space="preserve">                       </w:t>
        <w:tab/>
        <w:t xml:space="preserve">           № ____</w:t>
      </w:r>
    </w:p>
    <w:p>
      <w:pPr>
        <w:pStyle w:val="Normal"/>
        <w:rPr>
          <w:rFonts w:ascii="Times New Roman" w:hAnsi="Times New Roman" w:cs="Times New Roman"/>
          <w:sz w:val="28"/>
          <w:szCs w:val="28"/>
        </w:rPr>
      </w:pPr>
      <w:r>
        <w:rPr>
          <w:rFonts w:cs="Times New Roman" w:ascii="Times New Roman" w:hAnsi="Times New Roman"/>
          <w:sz w:val="28"/>
          <w:szCs w:val="28"/>
        </w:rPr>
        <w:t xml:space="preserve">  </w:t>
      </w:r>
    </w:p>
    <w:p>
      <w:pPr>
        <w:pStyle w:val="Normal"/>
        <w:jc w:val="center"/>
        <w:rPr/>
      </w:pPr>
      <w:r>
        <w:rPr>
          <w:rFonts w:cs="Times New Roman" w:ascii="Times New Roman" w:hAnsi="Times New Roman"/>
          <w:sz w:val="28"/>
          <w:szCs w:val="28"/>
        </w:rPr>
        <w:t>О назначении публичных слушаний по проекту Постановления «</w:t>
      </w:r>
      <w:r>
        <w:rPr>
          <w:rFonts w:cs="Times New Roman" w:ascii="Times New Roman" w:hAnsi="Times New Roman"/>
          <w:sz w:val="28"/>
        </w:rPr>
        <w:t>Об</w:t>
      </w:r>
      <w:r>
        <w:rPr>
          <w:rFonts w:cs="Times New Roman" w:ascii="Times New Roman" w:hAnsi="Times New Roman"/>
          <w:spacing w:val="-17"/>
          <w:sz w:val="28"/>
        </w:rPr>
        <w:t xml:space="preserve"> </w:t>
      </w:r>
      <w:r>
        <w:rPr>
          <w:rFonts w:cs="Times New Roman" w:ascii="Times New Roman" w:hAnsi="Times New Roman"/>
          <w:sz w:val="28"/>
        </w:rPr>
        <w:t>утверждении</w:t>
      </w:r>
      <w:r>
        <w:rPr>
          <w:rFonts w:cs="Times New Roman" w:ascii="Times New Roman" w:hAnsi="Times New Roman"/>
          <w:spacing w:val="-18"/>
          <w:sz w:val="28"/>
        </w:rPr>
        <w:t xml:space="preserve"> </w:t>
      </w:r>
    </w:p>
    <w:p>
      <w:pPr>
        <w:pStyle w:val="Normal"/>
        <w:jc w:val="center"/>
        <w:rPr/>
      </w:pPr>
      <w:r>
        <w:rPr>
          <w:rFonts w:cs="Times New Roman" w:ascii="Times New Roman" w:hAnsi="Times New Roman"/>
          <w:sz w:val="28"/>
        </w:rPr>
        <w:t>актуализированной схемы теплоснабжения поселка городского типа Уруссу Ютазинского</w:t>
      </w:r>
      <w:r>
        <w:rPr>
          <w:rFonts w:cs="Times New Roman" w:ascii="Times New Roman" w:hAnsi="Times New Roman"/>
          <w:spacing w:val="-18"/>
          <w:sz w:val="28"/>
        </w:rPr>
        <w:t xml:space="preserve"> </w:t>
      </w:r>
      <w:r>
        <w:rPr>
          <w:rFonts w:cs="Times New Roman" w:ascii="Times New Roman" w:hAnsi="Times New Roman"/>
          <w:sz w:val="28"/>
        </w:rPr>
        <w:t>муниципального</w:t>
      </w:r>
      <w:r>
        <w:rPr>
          <w:rFonts w:cs="Times New Roman" w:ascii="Times New Roman" w:hAnsi="Times New Roman"/>
          <w:spacing w:val="-17"/>
          <w:sz w:val="28"/>
        </w:rPr>
        <w:t xml:space="preserve"> </w:t>
      </w:r>
      <w:r>
        <w:rPr>
          <w:rFonts w:cs="Times New Roman" w:ascii="Times New Roman" w:hAnsi="Times New Roman"/>
          <w:sz w:val="28"/>
        </w:rPr>
        <w:t>района Республики Татарстан»</w:t>
      </w:r>
    </w:p>
    <w:p>
      <w:pPr>
        <w:pStyle w:val="Default"/>
        <w:rPr>
          <w:sz w:val="28"/>
          <w:szCs w:val="28"/>
        </w:rPr>
      </w:pPr>
      <w:r>
        <w:rPr>
          <w:sz w:val="28"/>
          <w:szCs w:val="28"/>
        </w:rPr>
      </w:r>
    </w:p>
    <w:p>
      <w:pPr>
        <w:pStyle w:val="Normal"/>
        <w:jc w:val="both"/>
        <w:rPr>
          <w:rFonts w:ascii="Times New Roman" w:hAnsi="Times New Roman" w:cs="Times New Roman"/>
          <w:sz w:val="28"/>
          <w:szCs w:val="28"/>
        </w:rPr>
      </w:pPr>
      <w:r>
        <w:rPr>
          <w:rFonts w:cs="Times New Roman" w:ascii="Times New Roman" w:hAnsi="Times New Roman"/>
          <w:sz w:val="28"/>
          <w:szCs w:val="28"/>
        </w:rPr>
        <w:tab/>
        <w:t>В соответствии с Федеральным законом от 20.03.2025 № 33-ФЗ «Об общих принципах организации местного самоуправления в единой системе публичной власти». Федеральным законом от 06.10.2003 № 131-ФЗ «Об общих принципах организации местного самоуправления в Российской Федерации», Федеральным законом от 27.07.2010 № 190-ФЗ «О теплоснабжении», Постановлением Правительства Российской Федерации от 22.02.2012 № 154 «О требованиях к схемам теплоснабжения, порядку их разработки и утверждения», Законом Республики Татарстан от 28.07.2004 № 45-ЗРТ «О местном самоуправлении в Республике Татарстан», Уставом муниципального образования «поселок городского типа Уруссу» Ютазинского муниципального района Республики Татарстан, Положением о порядке организации и проведения публичных слушаний (общественных обсуждений) в муниципальном образовании «поселок городского типа Уруссу» Ютазинского муниципального района Республики Татарстан, утвержденного решением Совета поселка городского типа Уруссу Ютазинского муниципального района Республики Татарстан от 05.10.2018 № 23, Исполнительный комитет поселка городского типа Уруссу Ютазинского муниципального района Республики Татарстан п о с т а н о в л я е т:</w:t>
      </w:r>
    </w:p>
    <w:p>
      <w:pPr>
        <w:pStyle w:val="Normal"/>
        <w:tabs>
          <w:tab w:val="clear" w:pos="720"/>
          <w:tab w:val="left" w:pos="618" w:leader="none"/>
        </w:tabs>
        <w:ind w:right="-1"/>
        <w:jc w:val="both"/>
        <w:rPr>
          <w:rFonts w:ascii="Times New Roman" w:hAnsi="Times New Roman" w:cs="Times New Roman"/>
          <w:sz w:val="28"/>
        </w:rPr>
      </w:pPr>
      <w:r>
        <w:rPr>
          <w:rFonts w:cs="Times New Roman" w:ascii="Times New Roman" w:hAnsi="Times New Roman"/>
          <w:sz w:val="28"/>
          <w:szCs w:val="28"/>
        </w:rPr>
        <w:tab/>
        <w:t>1. Назначить проведение публичных слушаний по прилагаемому проекту Постановления исполнительного комитета поселка городского типа Уруссу Ютазинского муниципального района Республики Татарстан «</w:t>
      </w:r>
      <w:r>
        <w:rPr>
          <w:rFonts w:cs="Times New Roman" w:ascii="Times New Roman" w:hAnsi="Times New Roman"/>
          <w:sz w:val="28"/>
        </w:rPr>
        <w:t>Об</w:t>
      </w:r>
      <w:r>
        <w:rPr>
          <w:rFonts w:cs="Times New Roman" w:ascii="Times New Roman" w:hAnsi="Times New Roman"/>
          <w:spacing w:val="-17"/>
          <w:sz w:val="28"/>
        </w:rPr>
        <w:t xml:space="preserve"> у</w:t>
      </w:r>
      <w:r>
        <w:rPr>
          <w:rFonts w:cs="Times New Roman" w:ascii="Times New Roman" w:hAnsi="Times New Roman"/>
          <w:sz w:val="28"/>
        </w:rPr>
        <w:t>тверждении</w:t>
      </w:r>
      <w:r>
        <w:rPr>
          <w:rFonts w:cs="Times New Roman" w:ascii="Times New Roman" w:hAnsi="Times New Roman"/>
          <w:spacing w:val="-18"/>
          <w:sz w:val="28"/>
        </w:rPr>
        <w:t xml:space="preserve"> </w:t>
      </w:r>
      <w:r>
        <w:rPr>
          <w:rFonts w:cs="Times New Roman" w:ascii="Times New Roman" w:hAnsi="Times New Roman"/>
          <w:sz w:val="28"/>
        </w:rPr>
        <w:t>актуализированной схемы теплоснабжения поселка городского типа Уруссу Ютазинского</w:t>
      </w:r>
      <w:r>
        <w:rPr>
          <w:rFonts w:cs="Times New Roman" w:ascii="Times New Roman" w:hAnsi="Times New Roman"/>
          <w:spacing w:val="-18"/>
          <w:sz w:val="28"/>
        </w:rPr>
        <w:t xml:space="preserve"> </w:t>
      </w:r>
      <w:r>
        <w:rPr>
          <w:rFonts w:cs="Times New Roman" w:ascii="Times New Roman" w:hAnsi="Times New Roman"/>
          <w:sz w:val="28"/>
        </w:rPr>
        <w:t>муниципального</w:t>
      </w:r>
      <w:r>
        <w:rPr>
          <w:rFonts w:cs="Times New Roman" w:ascii="Times New Roman" w:hAnsi="Times New Roman"/>
          <w:spacing w:val="-17"/>
          <w:sz w:val="28"/>
        </w:rPr>
        <w:t xml:space="preserve"> </w:t>
      </w:r>
      <w:r>
        <w:rPr>
          <w:rFonts w:cs="Times New Roman" w:ascii="Times New Roman" w:hAnsi="Times New Roman"/>
          <w:sz w:val="28"/>
        </w:rPr>
        <w:t>района Республики Татарстан» (далее - Проект).</w:t>
      </w:r>
    </w:p>
    <w:p>
      <w:pPr>
        <w:pStyle w:val="ListParagraph"/>
        <w:numPr>
          <w:ilvl w:val="0"/>
          <w:numId w:val="1"/>
        </w:numPr>
        <w:ind w:firstLine="567" w:left="0"/>
        <w:rPr>
          <w:rFonts w:ascii="Times New Roman" w:hAnsi="Times New Roman" w:cs="Times New Roman"/>
          <w:sz w:val="28"/>
          <w:szCs w:val="28"/>
        </w:rPr>
      </w:pPr>
      <w:r>
        <w:rPr>
          <w:rFonts w:cs="Times New Roman" w:ascii="Times New Roman" w:hAnsi="Times New Roman"/>
          <w:sz w:val="28"/>
          <w:szCs w:val="28"/>
        </w:rPr>
        <w:t>Инициатором проведения публичных слушаний является Исполнительный комитет поселка городского типа Уруссу Ютазинского муниципального района Республики Татарстан.</w:t>
      </w:r>
    </w:p>
    <w:p>
      <w:pPr>
        <w:pStyle w:val="ListParagraph"/>
        <w:numPr>
          <w:ilvl w:val="0"/>
          <w:numId w:val="1"/>
        </w:numPr>
        <w:ind w:firstLine="567" w:left="0"/>
        <w:rPr>
          <w:rFonts w:ascii="Times New Roman" w:hAnsi="Times New Roman" w:cs="Times New Roman"/>
          <w:sz w:val="28"/>
          <w:szCs w:val="28"/>
        </w:rPr>
      </w:pPr>
      <w:r>
        <w:rPr>
          <w:rFonts w:cs="Times New Roman" w:ascii="Times New Roman" w:hAnsi="Times New Roman"/>
          <w:sz w:val="28"/>
          <w:szCs w:val="28"/>
        </w:rPr>
        <w:t>Определить:</w:t>
      </w:r>
    </w:p>
    <w:p>
      <w:pPr>
        <w:pStyle w:val="ListParagraph"/>
        <w:ind w:hanging="0" w:left="0"/>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3.1. Срок проведения публичных слушаний по Проекту -  30 календарных дней (11.02.2026 г. - 12.03.2026 г.);</w:t>
      </w:r>
    </w:p>
    <w:p>
      <w:pPr>
        <w:pStyle w:val="ListParagraph"/>
        <w:ind w:firstLine="567" w:left="0"/>
        <w:rPr>
          <w:rFonts w:ascii="Times New Roman" w:hAnsi="Times New Roman" w:cs="Times New Roman"/>
          <w:sz w:val="28"/>
          <w:szCs w:val="28"/>
        </w:rPr>
      </w:pPr>
      <w:r>
        <w:rPr>
          <w:rFonts w:cs="Times New Roman" w:ascii="Times New Roman" w:hAnsi="Times New Roman"/>
          <w:sz w:val="28"/>
          <w:szCs w:val="28"/>
        </w:rPr>
        <w:t>3.2. Датой, временем и местом проведения публичных слушаний по Проекту - 12.03.2026 г.: Республика Татарстан, Ютазинский муниципальный район, п.г.т. Уруссу, ул. Пушкина, 38, зал заседаний Ютазинского районного Совета Республики Татарстан; </w:t>
      </w:r>
    </w:p>
    <w:p>
      <w:pPr>
        <w:pStyle w:val="ListParagraph"/>
        <w:ind w:firstLine="567" w:left="0"/>
        <w:rPr>
          <w:rFonts w:ascii="Times New Roman" w:hAnsi="Times New Roman" w:cs="Times New Roman"/>
          <w:sz w:val="28"/>
          <w:szCs w:val="28"/>
        </w:rPr>
      </w:pPr>
      <w:r>
        <w:rPr>
          <w:rFonts w:cs="Times New Roman" w:ascii="Times New Roman" w:hAnsi="Times New Roman"/>
          <w:sz w:val="28"/>
          <w:szCs w:val="28"/>
        </w:rPr>
        <w:t>3.3. Формой проведения публичных слушаний по Проекту - собрание;</w:t>
      </w:r>
    </w:p>
    <w:p>
      <w:pPr>
        <w:pStyle w:val="ListParagraph"/>
        <w:ind w:firstLine="567" w:left="0"/>
        <w:rPr>
          <w:rFonts w:ascii="Times New Roman" w:hAnsi="Times New Roman" w:cs="Times New Roman"/>
          <w:sz w:val="28"/>
          <w:szCs w:val="28"/>
        </w:rPr>
      </w:pPr>
      <w:r>
        <w:rPr>
          <w:rFonts w:cs="Times New Roman" w:ascii="Times New Roman" w:hAnsi="Times New Roman"/>
          <w:sz w:val="28"/>
          <w:szCs w:val="28"/>
        </w:rPr>
        <w:t>3.4. Датой и временем открытия выставки-экспозиции демонстрационных материалов по Проекту - 11.02.2026 г. в 08 часов 00 минут по московскому времени;</w:t>
      </w:r>
    </w:p>
    <w:p>
      <w:pPr>
        <w:pStyle w:val="ListParagraph"/>
        <w:ind w:firstLine="567" w:left="0"/>
        <w:rPr>
          <w:rFonts w:ascii="Times New Roman" w:hAnsi="Times New Roman" w:cs="Times New Roman"/>
          <w:sz w:val="28"/>
          <w:szCs w:val="28"/>
        </w:rPr>
      </w:pPr>
      <w:r>
        <w:rPr>
          <w:rFonts w:cs="Times New Roman" w:ascii="Times New Roman" w:hAnsi="Times New Roman"/>
          <w:sz w:val="28"/>
          <w:szCs w:val="28"/>
        </w:rPr>
        <w:t>3.5. Местом ознакомления с материалами публичных слушаний по Проекту и проведения выставки-экспозиции демонстрационных материалов по Проекту, помещение, расположенное по адресу: 423950, Российская Федерация, Республика Татарстан, Ютазинский муниципальный район, п.г.т. Уруссу, ул. Пушкина, д. 38, Исполнительный комитет поселка городского типа Уруссу Ютазинского муниципального района Республики Татарстан, кабинет № 208;</w:t>
      </w:r>
    </w:p>
    <w:p>
      <w:pPr>
        <w:pStyle w:val="ListParagraph"/>
        <w:ind w:firstLine="567" w:left="0"/>
        <w:rPr>
          <w:rFonts w:ascii="Times New Roman" w:hAnsi="Times New Roman" w:cs="Times New Roman"/>
          <w:sz w:val="28"/>
          <w:szCs w:val="28"/>
        </w:rPr>
      </w:pPr>
      <w:r>
        <w:rPr>
          <w:rFonts w:cs="Times New Roman" w:ascii="Times New Roman" w:hAnsi="Times New Roman"/>
          <w:sz w:val="28"/>
          <w:szCs w:val="28"/>
        </w:rPr>
        <w:t>3.6. Датой и временем ознакомления с материалами публичных слушаний по Проекту и проведения выставки-экспозиции демонстрационных материалов по Проекту с 11.02.2026 г. по 09.03.2026 г. в рабочие дни с 08 часов 00 минут до 17 часов 00 минут по московскому времени (перерыв с 11 часов 00 минут до 12 часов 00 минут);</w:t>
      </w:r>
    </w:p>
    <w:p>
      <w:pPr>
        <w:pStyle w:val="ListParagraph"/>
        <w:ind w:firstLine="567" w:left="0"/>
        <w:rPr>
          <w:rFonts w:ascii="Times New Roman" w:hAnsi="Times New Roman" w:cs="Times New Roman"/>
          <w:sz w:val="28"/>
          <w:szCs w:val="28"/>
        </w:rPr>
      </w:pPr>
      <w:r>
        <w:rPr>
          <w:rFonts w:cs="Times New Roman" w:ascii="Times New Roman" w:hAnsi="Times New Roman"/>
          <w:sz w:val="28"/>
          <w:szCs w:val="28"/>
        </w:rPr>
        <w:t>3.7. Срок ознакомления с материалами публичных слушаний по Проекту и проведения выставки-экспозиции демонстрационных материалов по Проекту — 27 календарных дней (11.02.2026 г. - 09.03.2026 г.);</w:t>
      </w:r>
    </w:p>
    <w:p>
      <w:pPr>
        <w:pStyle w:val="ListParagraph"/>
        <w:ind w:hanging="0" w:left="0"/>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4. Установить, что консультирование посетителей выставки-экспозиции Проекта осуществляется Комиссией по проведению публичных слушаний по проекту Постановления исполнительного комитета поселка городского типа Уруссу Ютазинского муниципального района Республики Татарстан «Об</w:t>
      </w:r>
      <w:r>
        <w:rPr>
          <w:rFonts w:cs="Times New Roman" w:ascii="Times New Roman" w:hAnsi="Times New Roman"/>
          <w:spacing w:val="-17"/>
          <w:sz w:val="28"/>
          <w:szCs w:val="28"/>
        </w:rPr>
        <w:t xml:space="preserve"> у</w:t>
      </w:r>
      <w:r>
        <w:rPr>
          <w:rFonts w:cs="Times New Roman" w:ascii="Times New Roman" w:hAnsi="Times New Roman"/>
          <w:sz w:val="28"/>
          <w:szCs w:val="28"/>
        </w:rPr>
        <w:t>тверждении</w:t>
      </w:r>
      <w:r>
        <w:rPr>
          <w:rFonts w:cs="Times New Roman" w:ascii="Times New Roman" w:hAnsi="Times New Roman"/>
          <w:spacing w:val="-18"/>
          <w:sz w:val="28"/>
          <w:szCs w:val="28"/>
        </w:rPr>
        <w:t xml:space="preserve"> </w:t>
      </w:r>
      <w:r>
        <w:rPr>
          <w:rFonts w:cs="Times New Roman" w:ascii="Times New Roman" w:hAnsi="Times New Roman"/>
          <w:sz w:val="28"/>
          <w:szCs w:val="28"/>
        </w:rPr>
        <w:t>актуализированной схемы теплоснабжения поселка городского типа Уруссу Ютазинского</w:t>
      </w:r>
      <w:r>
        <w:rPr>
          <w:rFonts w:cs="Times New Roman" w:ascii="Times New Roman" w:hAnsi="Times New Roman"/>
          <w:spacing w:val="-18"/>
          <w:sz w:val="28"/>
          <w:szCs w:val="28"/>
        </w:rPr>
        <w:t xml:space="preserve"> </w:t>
      </w:r>
      <w:r>
        <w:rPr>
          <w:rFonts w:cs="Times New Roman" w:ascii="Times New Roman" w:hAnsi="Times New Roman"/>
          <w:sz w:val="28"/>
          <w:szCs w:val="28"/>
        </w:rPr>
        <w:t>муниципального</w:t>
      </w:r>
      <w:r>
        <w:rPr>
          <w:rFonts w:cs="Times New Roman" w:ascii="Times New Roman" w:hAnsi="Times New Roman"/>
          <w:spacing w:val="-17"/>
          <w:sz w:val="28"/>
          <w:szCs w:val="28"/>
        </w:rPr>
        <w:t xml:space="preserve"> </w:t>
      </w:r>
      <w:r>
        <w:rPr>
          <w:rFonts w:cs="Times New Roman" w:ascii="Times New Roman" w:hAnsi="Times New Roman"/>
          <w:sz w:val="28"/>
          <w:szCs w:val="28"/>
        </w:rPr>
        <w:t>района Республики Татарстан» (далее -  Комиссия) с 11.02.2026 г. по 09.03.2026 г. в рабочие дни с 08 часов 00 минут до 17 часов 00 минут по московскому времени (перерыв с 11 часов 00 минут до 12 часов 00 минут).</w:t>
      </w:r>
    </w:p>
    <w:p>
      <w:pPr>
        <w:pStyle w:val="ListParagraph"/>
        <w:ind w:hanging="0" w:left="0"/>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5. Создать и утвердить состав Комиссии:</w:t>
      </w:r>
    </w:p>
    <w:p>
      <w:pPr>
        <w:pStyle w:val="ListParagraph"/>
        <w:ind w:hanging="0" w:left="0"/>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Захаров А.Н. - И.о. руководителя Исполнительного комитета  поселка городского типа Уруссу Ютазинского муниципального района Республики Татарстан, председатель Комиссии;</w:t>
      </w:r>
    </w:p>
    <w:p>
      <w:pPr>
        <w:pStyle w:val="ListParagraph"/>
        <w:ind w:hanging="0" w:left="0"/>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Исмагилова Т.Г. - Ведущий специалист исполнительного комитета поселка городского типа Уруссун, секретарь Комиссии;</w:t>
      </w:r>
    </w:p>
    <w:p>
      <w:pPr>
        <w:pStyle w:val="ListParagraph"/>
        <w:ind w:hanging="0" w:left="0"/>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Члены Комиссии:</w:t>
      </w:r>
    </w:p>
    <w:p>
      <w:pPr>
        <w:pStyle w:val="ListParagraph"/>
        <w:ind w:hanging="0" w:left="0"/>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Ракипова Э.С. - Главный бухгалтер  Исполнительного комитета  поселка городского типа Уруссу Ютазинского муниципального района Республики Татарстан;</w:t>
      </w:r>
    </w:p>
    <w:p>
      <w:pPr>
        <w:pStyle w:val="ListParagraph"/>
        <w:ind w:hanging="0" w:left="0"/>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Гарипов Р.М. - Депутат Совета поселка городского типа Уруссу Ютазинского муниципального района Республики Татарстан (по согласованию);</w:t>
      </w:r>
    </w:p>
    <w:p>
      <w:pPr>
        <w:pStyle w:val="ListParagraph"/>
        <w:ind w:hanging="0" w:left="0"/>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Заляев М.И. - Депутат Совета поселка городского типа Уруссу Ютазинского муниципального района Республики Татарстан (по согласованию); </w:t>
      </w:r>
    </w:p>
    <w:p>
      <w:pPr>
        <w:pStyle w:val="ListParagraph"/>
        <w:ind w:hanging="0" w:left="0"/>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Абдуллина Г.Т. - Депутат Совета поселка городского типа Уруссу Ютазинского муниципального района Республики Татарстан (по согласованию).</w:t>
      </w:r>
    </w:p>
    <w:p>
      <w:pPr>
        <w:pStyle w:val="ListParagraph"/>
        <w:ind w:hanging="0" w:left="0"/>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6. Комиссии: </w:t>
      </w:r>
    </w:p>
    <w:p>
      <w:pPr>
        <w:pStyle w:val="ListParagraph"/>
        <w:ind w:hanging="0" w:left="0"/>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6.1. Организовать и провести публичные слушания по Проекту в соответствии с Федеральным законом от 20.03.2025 № 33-ФЗ «Об общих принципах организации местного самоуправления в единой системе публичной власти». Федеральным законом от 06.10.2003 № 131-ФЗ «Об общих принципах организации местного самоуправления в Российской Федерации», Федеральным законом от 27.07.2010 № 190-ФЗ «О теплоснабжении», Постановлением Правительства Российской Федерации от 22.02.2012 № 154 «О требованиях к схемам теплоснабжения, порядку их разработки и утверждения», Законом Республики Татарстан от 28.07.2004 № 45-ЗРТ «О местном самоуправлении в Республике Татарстан», Уставом муниципального образования «поселок городского типа Уруссу» Ютазинского муниципального района Республики Татарстан, Положением о порядке организации и проведения публичных слушаний (общественных обсуждений) в муниципальном образовании «поселок городского типа Уруссу» Ютазинского муниципального района Республики Татарстан, утвержденного решением Совета поселка городского типа Уруссу Ютазинского муниципального района Республики Татарстан от 05.10.2018 № 23 и настоящим постановлением; </w:t>
      </w:r>
    </w:p>
    <w:p>
      <w:pPr>
        <w:pStyle w:val="ListParagraph"/>
        <w:ind w:hanging="0" w:left="0"/>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6.2. Оповестить физических и юридических лиц о начале проведения публичных слушаний по Проекту путем официального опубликования настоящего постановления на Официальном портале правовой информации Республики Татарстан (https://pravo.tatarstan.ru; свидетельство о регистрации в качестве средства массовой информации ЭЛ № ФС77-60244 выдано 17.12.2013 Федеральной службой по надзору в сфере связи, информационных технологий и массовых коммуникаций (Роскомнадзор), размещения на официальном сайте Ютазинского муниципального района Республики Татарстан в составе Портала муниципальных образований Республики Татарстан Единого Портала органов государственной власти и местного самоуправления «Официальный Татарстан» в информационно-телекоммуникационной сети «Интернет» по веб-адресу: http://jutaza.tatarstan.ru/, в федеральной государственной информационной системе «Единый портал государственных и муниципальных услуг (функций)» в подсистеме общественного голосования платформы обратной связи (ПОС) и на информационных стендах на территории муниципального образования «поселок городского типа Уруссу» Ютазинского муниципального района Республики Татарстан» расположенных по адресам: </w:t>
      </w:r>
      <w:r>
        <w:rPr>
          <w:rFonts w:eastAsia="Calibri" w:cs="Times New Roman" w:ascii="Times New Roman" w:hAnsi="Times New Roman"/>
          <w:sz w:val="28"/>
          <w:szCs w:val="28"/>
        </w:rPr>
        <w:t>улица Пушкина, дом 38; улица Уруссинская, дом 60; улица Уруссинская, дом 1Б</w:t>
      </w:r>
      <w:r>
        <w:rPr>
          <w:rFonts w:cs="Times New Roman" w:ascii="Times New Roman" w:hAnsi="Times New Roman"/>
          <w:sz w:val="28"/>
          <w:szCs w:val="28"/>
        </w:rPr>
        <w:t>.</w:t>
      </w:r>
    </w:p>
    <w:p>
      <w:pPr>
        <w:pStyle w:val="ListParagraph"/>
        <w:ind w:hanging="0" w:left="0"/>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6.3. Разместить Проект и информационные материалы к нему на официальном сайте Ютазинского муниципального района Республики Татарстан в составе Портала муниципальных образований Республики Татарстан Единого Портала органов государственной власти и местного самоуправления «Официальный Татарстан» в информационно-телекоммуникационной сети «Интернет» по веб-адресу: http://jutaza.tatarstan.ru/ и в федеральной государственной информационной системе «Единый портал государственных и муниципальных услуг (функций) в подсистеме общественного голосования платформы обратной связи (ПОС);</w:t>
      </w:r>
    </w:p>
    <w:p>
      <w:pPr>
        <w:pStyle w:val="ListParagraph"/>
        <w:ind w:hanging="0" w:left="0"/>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6.4. Организовать, открыть и провести выставку-экспозицию демонстрационных материалов по Проекту;</w:t>
      </w:r>
    </w:p>
    <w:p>
      <w:pPr>
        <w:pStyle w:val="ListParagraph"/>
        <w:ind w:hanging="0" w:left="0"/>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6.5. Организовать проведение собрания участников публичных слушаний по Проекту;</w:t>
      </w:r>
    </w:p>
    <w:p>
      <w:pPr>
        <w:pStyle w:val="ListParagraph"/>
        <w:ind w:hanging="0" w:left="0"/>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6.6. Обеспечить подготовку, оформление и размещения протокола публичных слушаний по Проекту на официальном сайте Ютазинского муниципального района Республики Татарстан в составе Портала муниципальных образований Республики Татарстан Единого Портала органов государственной власти и местного самоуправления «Официальный Татарстан» в информационно-телекоммуникационной сети «Интернет» по веб-адресу: http://jutaza.tatarstan.ru/ в течение 3 рабочих дней со дня проведения собрания участников публичных слушаний;</w:t>
      </w:r>
    </w:p>
    <w:p>
      <w:pPr>
        <w:pStyle w:val="ListParagraph"/>
        <w:ind w:hanging="0" w:left="0"/>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 xml:space="preserve">6.7. Обеспечить подготовку и официальное опубликование заключения о результатах публичных слушаний по Проекту путем официального опубликования на Официальном портале правовой информации Республики Татарстан (https://pravo.tatarstan.ru; свидетельство о регистрации в качестве средства массовой информации ЭЛ № ФС77-60244 выдано 17.12.2013 Федеральной службой по надзору в сфере связи, информационных технологий и массовых коммуникаций (Роскомнадзор), размещения на официальном сайте Ютазинского муниципального района Республики Татарстан в составе Портала муниципальных образований Республики Татарстан Единого Портала органов государственной власти и местного самоуправления «Официальный Татарстан» в информационно-телекоммуникационной сети «Интернет» по веб-адресу: http://jutaza.tatarstan.ru/, в федеральной государственной информационной системе «Единый портал государственных и муниципальных услуг (функций)» в подсистеме общественного голосования платформы обратной связи (ПОС) и на информационных стендах на территории муниципального образования «поселок городского типа Уруссу» Ютазинского муниципального района Республики Татарстан» расположенных по адресам: </w:t>
      </w:r>
      <w:r>
        <w:rPr>
          <w:rFonts w:eastAsia="Calibri" w:cs="Times New Roman" w:ascii="Times New Roman" w:hAnsi="Times New Roman"/>
          <w:sz w:val="28"/>
          <w:szCs w:val="28"/>
        </w:rPr>
        <w:t>улица Пушкина, дом 38; улица Уруссинская, дом 60; улица Уруссинская, дом 1Б</w:t>
      </w:r>
      <w:r>
        <w:rPr>
          <w:rFonts w:cs="Times New Roman" w:ascii="Times New Roman" w:hAnsi="Times New Roman"/>
          <w:sz w:val="28"/>
          <w:szCs w:val="28"/>
        </w:rPr>
        <w:t>, не позднее чем через 5 дней после проведения публичных слушаний.</w:t>
      </w:r>
    </w:p>
    <w:p>
      <w:pPr>
        <w:pStyle w:val="ListParagraph"/>
        <w:ind w:hanging="0" w:left="0"/>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7. Официально обнародовать настоящее постановление путем официального опубликования на Официальном портале правовой информации Республики Татарстан (https://pravo.tatarstan.ru; свидетельство о регистрации в качестве средства массовой информации ЭЛ № ФС77-60244 выдано 17.12.2013 Федеральной службой по надзору в сфере связи, информационных технологий и массовых коммуникаций (Роскомнадзор) и размещения на официальном сайте Ютазинского муниципального района Республики Татарстан в составе Портала муниципальных образований Республики Татарстан Единого Портала органов государственной власти и местного самоуправления «Официальный Татарстан» в информационно-телекоммуникационной сети «Интернет» по веб-адресу: http://jutaza.tatarstan.ru/.</w:t>
      </w:r>
    </w:p>
    <w:p>
      <w:pPr>
        <w:pStyle w:val="ListParagraph"/>
        <w:ind w:hanging="0" w:left="0"/>
        <w:rPr>
          <w:rFonts w:ascii="Times New Roman" w:hAnsi="Times New Roman" w:cs="Times New Roman"/>
          <w:sz w:val="28"/>
          <w:szCs w:val="28"/>
        </w:rPr>
      </w:pPr>
      <w:r>
        <w:rPr>
          <w:rFonts w:eastAsia="Calibri" w:cs="Times New Roman" w:ascii="Times New Roman" w:hAnsi="Times New Roman"/>
          <w:sz w:val="28"/>
          <w:szCs w:val="28"/>
        </w:rPr>
        <w:t xml:space="preserve">    </w:t>
      </w:r>
      <w:r>
        <w:rPr>
          <w:rFonts w:eastAsia="Calibri" w:cs="Times New Roman" w:ascii="Times New Roman" w:hAnsi="Times New Roman"/>
          <w:sz w:val="28"/>
          <w:szCs w:val="28"/>
        </w:rPr>
        <w:t>8. Настоящее постановление вступает в силу со дня его официального опубликования</w:t>
      </w:r>
      <w:r>
        <w:rPr>
          <w:rFonts w:cs="Times New Roman" w:ascii="Times New Roman" w:hAnsi="Times New Roman"/>
          <w:sz w:val="28"/>
          <w:szCs w:val="28"/>
        </w:rPr>
        <w:t xml:space="preserve">.  </w:t>
      </w:r>
    </w:p>
    <w:p>
      <w:pPr>
        <w:pStyle w:val="ListParagraph"/>
        <w:ind w:hanging="0" w:left="0"/>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9. Контроль за исполнением настоящего постановления оставляю за собой.</w:t>
      </w:r>
    </w:p>
    <w:p>
      <w:pPr>
        <w:pStyle w:val="ListParagraph"/>
        <w:ind w:hanging="0" w:left="0"/>
        <w:rPr>
          <w:rFonts w:ascii="Times New Roman" w:hAnsi="Times New Roman" w:cs="Times New Roman"/>
          <w:sz w:val="28"/>
          <w:szCs w:val="28"/>
        </w:rPr>
      </w:pPr>
      <w:r>
        <w:rPr>
          <w:rFonts w:cs="Times New Roman" w:ascii="Times New Roman" w:hAnsi="Times New Roman"/>
          <w:sz w:val="28"/>
          <w:szCs w:val="28"/>
        </w:rPr>
      </w:r>
    </w:p>
    <w:p>
      <w:pPr>
        <w:pStyle w:val="Normal"/>
        <w:tabs>
          <w:tab w:val="clear" w:pos="720"/>
          <w:tab w:val="left" w:pos="0" w:leader="none"/>
        </w:tabs>
        <w:spacing w:before="0" w:after="0"/>
        <w:ind w:right="-1"/>
        <w:contextualSpacing/>
        <w:jc w:val="both"/>
        <w:rPr>
          <w:rFonts w:ascii="Tinos" w:hAnsi="Tinos"/>
          <w:sz w:val="28"/>
          <w:szCs w:val="28"/>
        </w:rPr>
      </w:pPr>
      <w:r>
        <w:rPr>
          <w:rFonts w:eastAsia="Calibri" w:cs="Arial" w:ascii="Tinos" w:hAnsi="Tinos"/>
          <w:sz w:val="28"/>
          <w:szCs w:val="28"/>
        </w:rPr>
        <w:t xml:space="preserve">        </w:t>
      </w:r>
      <w:r>
        <w:rPr>
          <w:rFonts w:eastAsia="Calibri" w:cs="Arial" w:ascii="Tinos" w:hAnsi="Tinos"/>
          <w:sz w:val="28"/>
          <w:szCs w:val="28"/>
        </w:rPr>
        <w:t>И.о. руководителя</w:t>
      </w:r>
    </w:p>
    <w:p>
      <w:pPr>
        <w:pStyle w:val="Normal"/>
        <w:tabs>
          <w:tab w:val="clear" w:pos="720"/>
          <w:tab w:val="left" w:pos="0" w:leader="none"/>
        </w:tabs>
        <w:spacing w:before="0" w:after="0"/>
        <w:ind w:right="-1"/>
        <w:contextualSpacing/>
        <w:jc w:val="both"/>
        <w:rPr>
          <w:rFonts w:ascii="Tinos" w:hAnsi="Tinos"/>
          <w:sz w:val="28"/>
          <w:szCs w:val="28"/>
        </w:rPr>
      </w:pPr>
      <w:r>
        <w:rPr>
          <w:rFonts w:eastAsia="Calibri" w:cs="Arial" w:ascii="Tinos" w:hAnsi="Tinos"/>
          <w:sz w:val="28"/>
          <w:szCs w:val="28"/>
        </w:rPr>
        <w:t xml:space="preserve">        </w:t>
      </w:r>
      <w:r>
        <w:rPr>
          <w:rFonts w:eastAsia="Calibri" w:cs="Arial" w:ascii="Tinos" w:hAnsi="Tinos"/>
          <w:sz w:val="28"/>
          <w:szCs w:val="28"/>
        </w:rPr>
        <w:t>Исполнительного комитета</w:t>
      </w:r>
    </w:p>
    <w:p>
      <w:pPr>
        <w:pStyle w:val="Normal"/>
        <w:tabs>
          <w:tab w:val="clear" w:pos="720"/>
          <w:tab w:val="left" w:pos="0" w:leader="none"/>
        </w:tabs>
        <w:spacing w:before="0" w:after="0"/>
        <w:ind w:right="-1"/>
        <w:contextualSpacing/>
        <w:jc w:val="both"/>
        <w:rPr>
          <w:rFonts w:ascii="Tinos" w:hAnsi="Tinos"/>
          <w:sz w:val="28"/>
          <w:szCs w:val="28"/>
        </w:rPr>
      </w:pPr>
      <w:r>
        <w:rPr>
          <w:rFonts w:eastAsia="Calibri" w:cs="Arial" w:ascii="Tinos" w:hAnsi="Tinos"/>
          <w:sz w:val="28"/>
          <w:szCs w:val="28"/>
        </w:rPr>
        <w:t xml:space="preserve">        </w:t>
      </w:r>
      <w:r>
        <w:rPr>
          <w:rFonts w:eastAsia="Calibri" w:cs="Arial" w:ascii="Tinos" w:hAnsi="Tinos"/>
          <w:sz w:val="28"/>
          <w:szCs w:val="28"/>
        </w:rPr>
        <w:t xml:space="preserve">поселка городского типа Уруссу </w:t>
      </w:r>
    </w:p>
    <w:p>
      <w:pPr>
        <w:pStyle w:val="Normal"/>
        <w:tabs>
          <w:tab w:val="clear" w:pos="720"/>
          <w:tab w:val="left" w:pos="0" w:leader="none"/>
        </w:tabs>
        <w:spacing w:before="0" w:after="0"/>
        <w:ind w:right="-1"/>
        <w:contextualSpacing/>
        <w:jc w:val="both"/>
        <w:rPr>
          <w:rFonts w:ascii="Tinos" w:hAnsi="Tinos"/>
          <w:sz w:val="28"/>
          <w:szCs w:val="28"/>
        </w:rPr>
      </w:pPr>
      <w:r>
        <w:rPr>
          <w:rFonts w:eastAsia="Calibri" w:cs="Arial" w:ascii="Tinos" w:hAnsi="Tinos"/>
          <w:sz w:val="28"/>
          <w:szCs w:val="28"/>
        </w:rPr>
        <w:t xml:space="preserve">        </w:t>
      </w:r>
      <w:r>
        <w:rPr>
          <w:rFonts w:eastAsia="Calibri" w:cs="Arial" w:ascii="Tinos" w:hAnsi="Tinos"/>
          <w:sz w:val="28"/>
          <w:szCs w:val="28"/>
        </w:rPr>
        <w:t>Ютазинского муниципального района</w:t>
      </w:r>
    </w:p>
    <w:p>
      <w:pPr>
        <w:pStyle w:val="Normal"/>
        <w:tabs>
          <w:tab w:val="clear" w:pos="720"/>
          <w:tab w:val="left" w:pos="0" w:leader="none"/>
        </w:tabs>
        <w:spacing w:before="0" w:after="0"/>
        <w:ind w:right="-1"/>
        <w:contextualSpacing/>
        <w:jc w:val="both"/>
        <w:rPr>
          <w:rFonts w:ascii="Tinos" w:hAnsi="Tinos"/>
          <w:sz w:val="28"/>
          <w:szCs w:val="28"/>
        </w:rPr>
      </w:pPr>
      <w:r>
        <w:rPr>
          <w:rFonts w:eastAsia="Calibri" w:cs="Arial" w:ascii="Tinos" w:hAnsi="Tinos"/>
          <w:sz w:val="28"/>
          <w:szCs w:val="28"/>
        </w:rPr>
        <w:t xml:space="preserve">        </w:t>
      </w:r>
      <w:r>
        <w:rPr>
          <w:rFonts w:eastAsia="Calibri" w:cs="Arial" w:ascii="Tinos" w:hAnsi="Tinos"/>
          <w:sz w:val="28"/>
          <w:szCs w:val="28"/>
        </w:rPr>
        <w:t>Республики Татарстан                                                                        А.Н. Захаров</w:t>
      </w:r>
    </w:p>
    <w:p>
      <w:pPr>
        <w:pStyle w:val="Normal"/>
        <w:rPr/>
      </w:pPr>
      <w:r>
        <w:rPr>
          <w:rFonts w:ascii="Tinos" w:hAnsi="Tinos"/>
          <w:sz w:val="28"/>
          <w:szCs w:val="28"/>
        </w:rPr>
        <w:t xml:space="preserve">                                                              </w:t>
      </w:r>
      <w:r>
        <w:rPr>
          <w:rFonts w:ascii="Tinos" w:hAnsi="Tinos"/>
          <w:sz w:val="28"/>
          <w:szCs w:val="28"/>
        </w:rPr>
        <w:t xml:space="preserve">Приложение </w:t>
      </w:r>
    </w:p>
    <w:p>
      <w:pPr>
        <w:pStyle w:val="Normal"/>
        <w:rPr>
          <w:rFonts w:ascii="Tinos" w:hAnsi="Tinos"/>
          <w:sz w:val="28"/>
          <w:szCs w:val="28"/>
        </w:rPr>
      </w:pPr>
      <w:r>
        <w:rPr>
          <w:rFonts w:ascii="Tinos" w:hAnsi="Tinos"/>
          <w:sz w:val="28"/>
          <w:szCs w:val="28"/>
        </w:rPr>
        <w:t xml:space="preserve">                                                              </w:t>
      </w:r>
      <w:r>
        <w:rPr>
          <w:rFonts w:ascii="Tinos" w:hAnsi="Tinos"/>
          <w:sz w:val="28"/>
          <w:szCs w:val="28"/>
        </w:rPr>
        <w:t xml:space="preserve">к постановлению Исполнительного комитета  </w:t>
      </w:r>
    </w:p>
    <w:p>
      <w:pPr>
        <w:pStyle w:val="Normal"/>
        <w:rPr>
          <w:rFonts w:ascii="Tinos" w:hAnsi="Tinos"/>
          <w:sz w:val="28"/>
          <w:szCs w:val="28"/>
        </w:rPr>
      </w:pPr>
      <w:r>
        <w:rPr>
          <w:rFonts w:ascii="Tinos" w:hAnsi="Tinos"/>
          <w:sz w:val="28"/>
          <w:szCs w:val="28"/>
        </w:rPr>
        <w:t xml:space="preserve">                                                              </w:t>
      </w:r>
      <w:r>
        <w:rPr>
          <w:rFonts w:ascii="Tinos" w:hAnsi="Tinos"/>
          <w:sz w:val="28"/>
          <w:szCs w:val="28"/>
        </w:rPr>
        <w:t>поселка городского типа Уруссу</w:t>
      </w:r>
    </w:p>
    <w:p>
      <w:pPr>
        <w:pStyle w:val="Normal"/>
        <w:rPr>
          <w:rFonts w:ascii="Tinos" w:hAnsi="Tinos"/>
          <w:sz w:val="28"/>
          <w:szCs w:val="28"/>
        </w:rPr>
      </w:pPr>
      <w:r>
        <w:rPr>
          <w:rFonts w:ascii="Tinos" w:hAnsi="Tinos"/>
          <w:sz w:val="28"/>
          <w:szCs w:val="28"/>
        </w:rPr>
        <w:t xml:space="preserve">                                                              </w:t>
      </w:r>
      <w:r>
        <w:rPr>
          <w:rFonts w:ascii="Tinos" w:hAnsi="Tinos"/>
          <w:sz w:val="28"/>
          <w:szCs w:val="28"/>
        </w:rPr>
        <w:t xml:space="preserve">Ютазинского муниципального района </w:t>
      </w:r>
    </w:p>
    <w:p>
      <w:pPr>
        <w:pStyle w:val="Normal"/>
        <w:rPr>
          <w:rFonts w:ascii="Tinos" w:hAnsi="Tinos"/>
          <w:sz w:val="28"/>
          <w:szCs w:val="28"/>
        </w:rPr>
      </w:pPr>
      <w:r>
        <w:rPr>
          <w:rFonts w:ascii="Tinos" w:hAnsi="Tinos"/>
          <w:sz w:val="28"/>
          <w:szCs w:val="28"/>
        </w:rPr>
        <w:t xml:space="preserve">                                                              </w:t>
      </w:r>
      <w:r>
        <w:rPr>
          <w:rFonts w:ascii="Tinos" w:hAnsi="Tinos"/>
          <w:sz w:val="28"/>
          <w:szCs w:val="28"/>
        </w:rPr>
        <w:t>Республики Татарстан</w:t>
      </w:r>
    </w:p>
    <w:p>
      <w:pPr>
        <w:pStyle w:val="Normal"/>
        <w:rPr>
          <w:rFonts w:ascii="Tinos" w:hAnsi="Tinos"/>
          <w:sz w:val="28"/>
          <w:szCs w:val="28"/>
        </w:rPr>
      </w:pPr>
      <w:r>
        <w:rPr>
          <w:rFonts w:ascii="Tinos" w:hAnsi="Tinos"/>
          <w:sz w:val="28"/>
          <w:szCs w:val="28"/>
        </w:rPr>
        <w:t xml:space="preserve">                                                              </w:t>
      </w:r>
      <w:r>
        <w:rPr>
          <w:rFonts w:ascii="Tinos" w:hAnsi="Tinos"/>
          <w:sz w:val="28"/>
          <w:szCs w:val="28"/>
        </w:rPr>
        <w:t>от ________ 20___ г. №______</w:t>
      </w:r>
    </w:p>
    <w:p>
      <w:pPr>
        <w:pStyle w:val="Normal"/>
        <w:rPr>
          <w:rFonts w:ascii="Tinos" w:hAnsi="Tinos"/>
          <w:sz w:val="28"/>
          <w:szCs w:val="28"/>
        </w:rPr>
      </w:pPr>
      <w:r>
        <w:rPr>
          <w:rFonts w:ascii="Tinos" w:hAnsi="Tinos"/>
          <w:sz w:val="28"/>
          <w:szCs w:val="28"/>
        </w:rPr>
      </w:r>
    </w:p>
    <w:p>
      <w:pPr>
        <w:pStyle w:val="Normal"/>
        <w:rPr>
          <w:rFonts w:ascii="Tinos" w:hAnsi="Tinos"/>
          <w:sz w:val="28"/>
          <w:szCs w:val="28"/>
        </w:rPr>
      </w:pPr>
      <w:r>
        <w:rPr>
          <w:rFonts w:ascii="Tinos" w:hAnsi="Tinos"/>
          <w:sz w:val="28"/>
          <w:szCs w:val="28"/>
        </w:rPr>
      </w:r>
    </w:p>
    <w:p>
      <w:pPr>
        <w:pStyle w:val="ConsNonformat"/>
        <w:widowControl/>
        <w:ind w:right="0"/>
        <w:jc w:val="both"/>
        <w:rPr>
          <w:rFonts w:ascii="Times New Roman" w:hAnsi="Times New Roman" w:cs="Times New Roman"/>
          <w:b/>
          <w:sz w:val="28"/>
          <w:szCs w:val="28"/>
        </w:rPr>
      </w:pPr>
      <w:r>
        <w:rPr>
          <w:rFonts w:cs="Times New Roman" w:ascii="Times New Roman" w:hAnsi="Times New Roman"/>
          <w:b/>
          <w:sz w:val="28"/>
          <w:szCs w:val="28"/>
        </w:rPr>
      </w:r>
    </w:p>
    <w:tbl>
      <w:tblPr>
        <w:tblW w:w="11200" w:type="dxa"/>
        <w:jc w:val="left"/>
        <w:tblInd w:w="-709" w:type="dxa"/>
        <w:tblLayout w:type="fixed"/>
        <w:tblCellMar>
          <w:top w:w="0" w:type="dxa"/>
          <w:left w:w="108" w:type="dxa"/>
          <w:bottom w:w="0" w:type="dxa"/>
          <w:right w:w="108" w:type="dxa"/>
        </w:tblCellMar>
        <w:tblLook w:val="04a0" w:noHBand="0" w:noVBand="1" w:firstColumn="1" w:lastRow="0" w:lastColumn="0" w:firstRow="1"/>
      </w:tblPr>
      <w:tblGrid>
        <w:gridCol w:w="5811"/>
        <w:gridCol w:w="5388"/>
      </w:tblGrid>
      <w:tr>
        <w:trPr/>
        <w:tc>
          <w:tcPr>
            <w:tcW w:w="5811" w:type="dxa"/>
            <w:tcBorders/>
          </w:tcPr>
          <w:p>
            <w:pPr>
              <w:pStyle w:val="Normal"/>
              <w:keepNext w:val="true"/>
              <w:numPr>
                <w:ilvl w:val="0"/>
                <w:numId w:val="0"/>
              </w:numPr>
              <w:tabs>
                <w:tab w:val="clear" w:pos="720"/>
                <w:tab w:val="left" w:pos="9967" w:leader="none"/>
              </w:tabs>
              <w:ind w:firstLine="34" w:right="-1"/>
              <w:jc w:val="center"/>
              <w:outlineLvl w:val="0"/>
              <w:rPr>
                <w:rFonts w:ascii="Arial" w:hAnsi="Arial" w:cs="Arial"/>
                <w:caps/>
              </w:rPr>
            </w:pPr>
            <w:r>
              <w:rPr>
                <w:rFonts w:cs="Arial" w:ascii="Arial" w:hAnsi="Arial"/>
                <w:caps/>
              </w:rPr>
              <w:t>Исполнительный комитет</w:t>
            </w:r>
          </w:p>
          <w:p>
            <w:pPr>
              <w:pStyle w:val="Normal"/>
              <w:keepNext w:val="true"/>
              <w:numPr>
                <w:ilvl w:val="0"/>
                <w:numId w:val="0"/>
              </w:numPr>
              <w:tabs>
                <w:tab w:val="clear" w:pos="720"/>
                <w:tab w:val="left" w:pos="9967" w:leader="none"/>
              </w:tabs>
              <w:ind w:firstLine="34" w:right="-1"/>
              <w:jc w:val="center"/>
              <w:outlineLvl w:val="0"/>
              <w:rPr>
                <w:rFonts w:ascii="Arial" w:hAnsi="Arial" w:cs="Arial"/>
                <w:caps/>
              </w:rPr>
            </w:pPr>
            <w:r>
              <w:rPr>
                <w:rFonts w:cs="Arial" w:ascii="Arial" w:hAnsi="Arial"/>
                <w:caps/>
              </w:rPr>
              <w:t>поселка городского типа Уруссу</w:t>
            </w:r>
          </w:p>
          <w:p>
            <w:pPr>
              <w:pStyle w:val="Normal"/>
              <w:keepNext w:val="true"/>
              <w:numPr>
                <w:ilvl w:val="0"/>
                <w:numId w:val="0"/>
              </w:numPr>
              <w:tabs>
                <w:tab w:val="clear" w:pos="720"/>
                <w:tab w:val="left" w:pos="9967" w:leader="none"/>
              </w:tabs>
              <w:ind w:firstLine="34" w:right="-1"/>
              <w:outlineLvl w:val="0"/>
              <w:rPr>
                <w:rFonts w:ascii="Arial" w:hAnsi="Arial" w:cs="Arial"/>
                <w:caps/>
              </w:rPr>
            </w:pPr>
            <w:r>
              <w:rPr>
                <w:rFonts w:cs="Arial" w:ascii="Arial" w:hAnsi="Arial"/>
                <w:caps/>
              </w:rPr>
              <w:t>Ютазинского МУНИЦИПАЛЬНОГО РАЙОНА</w:t>
            </w:r>
          </w:p>
          <w:p>
            <w:pPr>
              <w:pStyle w:val="Normal"/>
              <w:keepNext w:val="true"/>
              <w:numPr>
                <w:ilvl w:val="0"/>
                <w:numId w:val="0"/>
              </w:numPr>
              <w:tabs>
                <w:tab w:val="clear" w:pos="720"/>
                <w:tab w:val="left" w:pos="9967" w:leader="none"/>
              </w:tabs>
              <w:ind w:firstLine="34" w:right="-1"/>
              <w:jc w:val="center"/>
              <w:outlineLvl w:val="0"/>
              <w:rPr>
                <w:rFonts w:ascii="Arial" w:hAnsi="Arial" w:cs="Arial"/>
                <w:caps/>
              </w:rPr>
            </w:pPr>
            <w:r>
              <w:rPr>
                <w:rFonts w:cs="Arial" w:ascii="Arial" w:hAnsi="Arial"/>
                <w:caps/>
              </w:rPr>
              <w:t>Республики Татарстан</w:t>
            </w:r>
          </w:p>
          <w:p>
            <w:pPr>
              <w:pStyle w:val="Normal"/>
              <w:keepNext w:val="true"/>
              <w:numPr>
                <w:ilvl w:val="0"/>
                <w:numId w:val="0"/>
              </w:numPr>
              <w:tabs>
                <w:tab w:val="clear" w:pos="720"/>
                <w:tab w:val="left" w:pos="9967" w:leader="none"/>
              </w:tabs>
              <w:ind w:firstLine="34" w:right="-1"/>
              <w:jc w:val="center"/>
              <w:outlineLvl w:val="0"/>
              <w:rPr>
                <w:rFonts w:ascii="Arial" w:hAnsi="Arial" w:cs="Arial"/>
                <w:caps/>
              </w:rPr>
            </w:pPr>
            <w:r>
              <w:rPr>
                <w:rFonts w:cs="Arial" w:ascii="Arial" w:hAnsi="Arial"/>
              </w:rPr>
              <w:t>423950, п.г.т. Уруссу, ул. Пушкина, 38</w:t>
            </w:r>
          </w:p>
        </w:tc>
        <w:tc>
          <w:tcPr>
            <w:tcW w:w="5388" w:type="dxa"/>
            <w:tcBorders/>
          </w:tcPr>
          <w:p>
            <w:pPr>
              <w:pStyle w:val="Normal"/>
              <w:keepNext w:val="true"/>
              <w:numPr>
                <w:ilvl w:val="0"/>
                <w:numId w:val="0"/>
              </w:numPr>
              <w:tabs>
                <w:tab w:val="clear" w:pos="720"/>
                <w:tab w:val="left" w:pos="9967" w:leader="none"/>
              </w:tabs>
              <w:ind w:firstLine="34" w:right="-1"/>
              <w:jc w:val="center"/>
              <w:outlineLvl w:val="0"/>
              <w:rPr>
                <w:rFonts w:ascii="Arial" w:hAnsi="Arial" w:cs="Arial"/>
              </w:rPr>
            </w:pPr>
            <w:r>
              <w:rPr>
                <w:rFonts w:cs="Arial" w:ascii="Arial" w:hAnsi="Arial"/>
              </w:rPr>
              <w:t>ТАТАРСТАН РЕСПУБЛИКАСЫ</w:t>
            </w:r>
          </w:p>
          <w:p>
            <w:pPr>
              <w:pStyle w:val="Normal"/>
              <w:keepNext w:val="true"/>
              <w:numPr>
                <w:ilvl w:val="0"/>
                <w:numId w:val="0"/>
              </w:numPr>
              <w:tabs>
                <w:tab w:val="clear" w:pos="720"/>
                <w:tab w:val="left" w:pos="9967" w:leader="none"/>
              </w:tabs>
              <w:ind w:firstLine="34" w:right="-1"/>
              <w:jc w:val="center"/>
              <w:outlineLvl w:val="0"/>
              <w:rPr>
                <w:rFonts w:ascii="Arial" w:hAnsi="Arial" w:cs="Arial"/>
                <w:caps/>
              </w:rPr>
            </w:pPr>
            <w:r>
              <w:rPr>
                <w:rFonts w:cs="Arial" w:ascii="Arial" w:hAnsi="Arial"/>
                <w:caps/>
              </w:rPr>
              <w:t>Ютазы муниципаль районы</w:t>
            </w:r>
          </w:p>
          <w:p>
            <w:pPr>
              <w:pStyle w:val="Normal"/>
              <w:keepNext w:val="true"/>
              <w:numPr>
                <w:ilvl w:val="0"/>
                <w:numId w:val="0"/>
              </w:numPr>
              <w:tabs>
                <w:tab w:val="clear" w:pos="720"/>
                <w:tab w:val="left" w:pos="9967" w:leader="none"/>
              </w:tabs>
              <w:ind w:firstLine="34" w:right="-1"/>
              <w:outlineLvl w:val="0"/>
              <w:rPr>
                <w:rFonts w:ascii="Arial" w:hAnsi="Arial" w:cs="Arial"/>
                <w:caps/>
              </w:rPr>
            </w:pPr>
            <w:r>
              <w:rPr>
                <w:rFonts w:cs="Arial" w:ascii="Arial" w:hAnsi="Arial"/>
                <w:caps/>
              </w:rPr>
              <w:t>Урыссу шәһәр ибындагыпоселогы</w:t>
            </w:r>
          </w:p>
          <w:p>
            <w:pPr>
              <w:pStyle w:val="Normal"/>
              <w:keepNext w:val="true"/>
              <w:numPr>
                <w:ilvl w:val="0"/>
                <w:numId w:val="0"/>
              </w:numPr>
              <w:tabs>
                <w:tab w:val="clear" w:pos="720"/>
                <w:tab w:val="left" w:pos="9967" w:leader="none"/>
              </w:tabs>
              <w:ind w:firstLine="34" w:right="-1"/>
              <w:jc w:val="center"/>
              <w:outlineLvl w:val="0"/>
              <w:rPr>
                <w:rFonts w:ascii="Arial" w:hAnsi="Arial" w:cs="Arial"/>
                <w:caps/>
              </w:rPr>
            </w:pPr>
            <w:r>
              <w:rPr>
                <w:rFonts w:cs="Arial" w:ascii="Arial" w:hAnsi="Arial"/>
                <w:caps/>
              </w:rPr>
              <w:t>Башкарма комитеты</w:t>
            </w:r>
          </w:p>
          <w:p>
            <w:pPr>
              <w:pStyle w:val="Normal"/>
              <w:keepNext w:val="true"/>
              <w:numPr>
                <w:ilvl w:val="0"/>
                <w:numId w:val="0"/>
              </w:numPr>
              <w:tabs>
                <w:tab w:val="clear" w:pos="720"/>
                <w:tab w:val="left" w:pos="9967" w:leader="none"/>
              </w:tabs>
              <w:ind w:firstLine="148" w:left="-114" w:right="-1"/>
              <w:outlineLvl w:val="0"/>
              <w:rPr>
                <w:rFonts w:ascii="Arial" w:hAnsi="Arial" w:cs="Arial"/>
                <w:caps/>
              </w:rPr>
            </w:pPr>
            <w:r>
              <w:rPr>
                <w:rFonts w:cs="Arial" w:ascii="Arial" w:hAnsi="Arial"/>
              </w:rPr>
              <w:t>423950</w:t>
            </w:r>
            <w:r>
              <w:rPr>
                <w:rFonts w:cs="Arial" w:ascii="Arial" w:hAnsi="Arial"/>
                <w:b/>
                <w:bCs/>
              </w:rPr>
              <w:t>,</w:t>
            </w:r>
            <w:r>
              <w:rPr>
                <w:rFonts w:cs="Arial" w:ascii="Arial" w:hAnsi="Arial"/>
              </w:rPr>
              <w:t xml:space="preserve"> Урыссу</w:t>
            </w:r>
            <w:r>
              <w:rPr>
                <w:rFonts w:cs="Arial" w:ascii="Arial" w:hAnsi="Arial"/>
                <w:b/>
                <w:bCs/>
              </w:rPr>
              <w:t xml:space="preserve"> </w:t>
            </w:r>
            <w:r>
              <w:rPr>
                <w:rFonts w:cs="Arial" w:ascii="Arial" w:hAnsi="Arial"/>
              </w:rPr>
              <w:t>шәһәр тибындагы поселогы</w:t>
            </w:r>
            <w:r>
              <w:rPr>
                <w:rFonts w:cs="Arial" w:ascii="Arial" w:hAnsi="Arial"/>
                <w:caps/>
              </w:rPr>
              <w:t>,</w:t>
            </w:r>
          </w:p>
          <w:p>
            <w:pPr>
              <w:pStyle w:val="Normal"/>
              <w:keepNext w:val="true"/>
              <w:numPr>
                <w:ilvl w:val="0"/>
                <w:numId w:val="0"/>
              </w:numPr>
              <w:ind w:firstLine="34"/>
              <w:jc w:val="center"/>
              <w:outlineLvl w:val="1"/>
              <w:rPr>
                <w:rFonts w:ascii="Arial" w:hAnsi="Arial" w:cs="Arial"/>
                <w:caps/>
              </w:rPr>
            </w:pPr>
            <w:r>
              <w:rPr>
                <w:rFonts w:cs="Arial" w:ascii="Arial" w:hAnsi="Arial"/>
              </w:rPr>
              <w:t>Пушкин урамы, 38</w:t>
            </w:r>
          </w:p>
          <w:p>
            <w:pPr>
              <w:pStyle w:val="Normal"/>
              <w:keepNext w:val="true"/>
              <w:numPr>
                <w:ilvl w:val="0"/>
                <w:numId w:val="0"/>
              </w:numPr>
              <w:tabs>
                <w:tab w:val="clear" w:pos="720"/>
                <w:tab w:val="left" w:pos="9967" w:leader="none"/>
              </w:tabs>
              <w:ind w:firstLine="817" w:right="-1"/>
              <w:jc w:val="center"/>
              <w:outlineLvl w:val="0"/>
              <w:rPr>
                <w:rFonts w:ascii="Arial" w:hAnsi="Arial" w:cs="Arial"/>
                <w:caps/>
              </w:rPr>
            </w:pPr>
            <w:r>
              <w:rPr>
                <w:rFonts w:cs="Arial" w:ascii="Arial" w:hAnsi="Arial"/>
                <w:caps/>
              </w:rPr>
            </w:r>
          </w:p>
        </w:tc>
      </w:tr>
    </w:tbl>
    <w:p>
      <w:pPr>
        <w:pStyle w:val="Normal"/>
        <w:ind w:firstLine="817"/>
        <w:jc w:val="center"/>
        <w:rPr>
          <w:rFonts w:ascii="Arial" w:hAnsi="Arial" w:cs="Arial"/>
          <w:lang w:val="en-US"/>
        </w:rPr>
      </w:pPr>
      <w:r>
        <w:rPr>
          <w:rFonts w:cs="Arial" w:ascii="Arial" w:hAnsi="Arial"/>
        </w:rPr>
        <w:t>Тел</w:t>
      </w:r>
      <w:r>
        <w:rPr>
          <w:rFonts w:cs="Arial" w:ascii="Arial" w:hAnsi="Arial"/>
          <w:lang w:val="en-US"/>
        </w:rPr>
        <w:t xml:space="preserve">.: 8(85593)2-42-17, e-mail: </w:t>
      </w:r>
      <w:hyperlink r:id="rId3">
        <w:r>
          <w:rPr>
            <w:rStyle w:val="Hyperlink"/>
            <w:rFonts w:cs="Arial" w:ascii="Arial" w:hAnsi="Arial"/>
            <w:color w:val="000000"/>
          </w:rPr>
          <w:t>Р</w:t>
        </w:r>
        <w:r>
          <w:rPr>
            <w:rStyle w:val="Hyperlink"/>
            <w:rFonts w:cs="Arial" w:ascii="Arial" w:hAnsi="Arial"/>
            <w:color w:val="000000"/>
            <w:lang w:val="en-US"/>
          </w:rPr>
          <w:t>gt.Urussu@tatar.ru</w:t>
        </w:r>
      </w:hyperlink>
    </w:p>
    <w:p>
      <w:pPr>
        <w:pStyle w:val="Normal"/>
        <w:tabs>
          <w:tab w:val="clear" w:pos="720"/>
          <w:tab w:val="left" w:pos="1985" w:leader="none"/>
        </w:tabs>
        <w:ind w:firstLine="817"/>
        <w:jc w:val="both"/>
        <w:rPr>
          <w:rFonts w:ascii="Arial" w:hAnsi="Arial" w:cs="Arial"/>
          <w:lang w:val="en-US"/>
        </w:rPr>
      </w:pPr>
      <w:r>
        <w:rPr>
          <w:rFonts w:cs="Arial" w:ascii="Arial" w:hAnsi="Arial"/>
          <w:lang w:val="en-US"/>
        </w:rPr>
        <mc:AlternateContent>
          <mc:Choice Requires="wps">
            <w:drawing>
              <wp:anchor behindDoc="0" distT="10160" distB="10160" distL="10160" distR="9525" simplePos="0" locked="0" layoutInCell="1" allowOverlap="1" relativeHeight="60">
                <wp:simplePos x="0" y="0"/>
                <wp:positionH relativeFrom="column">
                  <wp:posOffset>13335</wp:posOffset>
                </wp:positionH>
                <wp:positionV relativeFrom="paragraph">
                  <wp:posOffset>29210</wp:posOffset>
                </wp:positionV>
                <wp:extent cx="6287135" cy="0"/>
                <wp:effectExtent l="10160" t="10160" r="9525" b="10160"/>
                <wp:wrapNone/>
                <wp:docPr id="2" name="Прямая соединительная линия 2"/>
                <a:graphic xmlns:a="http://schemas.openxmlformats.org/drawingml/2006/main">
                  <a:graphicData uri="http://schemas.microsoft.com/office/word/2010/wordprocessingShape">
                    <wps:wsp>
                      <wps:cNvSpPr/>
                      <wps:spPr>
                        <a:xfrm>
                          <a:off x="0" y="0"/>
                          <a:ext cx="6287040" cy="0"/>
                        </a:xfrm>
                        <a:prstGeom prst="line">
                          <a:avLst/>
                        </a:prstGeom>
                        <a:ln w="19050">
                          <a:solidFill>
                            <a:srgbClr val="000000"/>
                          </a:solidFill>
                          <a:round/>
                        </a:ln>
                      </wps:spPr>
                      <wps:style>
                        <a:lnRef idx="0"/>
                        <a:fillRef idx="0"/>
                        <a:effectRef idx="0"/>
                        <a:fontRef idx="minor"/>
                      </wps:style>
                      <wps:bodyPr/>
                    </wps:wsp>
                  </a:graphicData>
                </a:graphic>
              </wp:anchor>
            </w:drawing>
          </mc:Choice>
          <mc:Fallback>
            <w:pict>
              <v:line id="shape_0" from="1.05pt,2.3pt" to="496.05pt,2.3pt" ID="Прямая соединительная линия 2" stroked="t" o:allowincell="f" style="position:absolute">
                <v:stroke color="black" weight="19080" joinstyle="round" endcap="flat"/>
                <v:fill o:detectmouseclick="t" on="false"/>
                <w10:wrap type="none"/>
              </v:line>
            </w:pict>
          </mc:Fallback>
        </mc:AlternateContent>
      </w:r>
    </w:p>
    <w:p>
      <w:pPr>
        <w:pStyle w:val="Normal"/>
        <w:tabs>
          <w:tab w:val="clear" w:pos="720"/>
          <w:tab w:val="left" w:pos="1985" w:leader="none"/>
        </w:tabs>
        <w:jc w:val="both"/>
        <w:rPr>
          <w:rFonts w:ascii="Arial" w:hAnsi="Arial" w:cs="Arial"/>
        </w:rPr>
      </w:pPr>
      <w:r>
        <w:rPr>
          <w:rFonts w:cs="Arial" w:ascii="Arial" w:hAnsi="Arial"/>
          <w:b/>
        </w:rPr>
        <w:t>ПОСТАНОВЛЕНИЕ                                                                                      КАРАР</w:t>
      </w:r>
    </w:p>
    <w:p>
      <w:pPr>
        <w:pStyle w:val="Normal"/>
        <w:keepNext w:val="true"/>
        <w:numPr>
          <w:ilvl w:val="0"/>
          <w:numId w:val="0"/>
        </w:numPr>
        <w:ind w:right="-284"/>
        <w:jc w:val="both"/>
        <w:outlineLvl w:val="5"/>
        <w:rPr>
          <w:rFonts w:ascii="Arial" w:hAnsi="Arial" w:cs="Arial"/>
          <w:u w:val="single"/>
        </w:rPr>
      </w:pPr>
      <w:r>
        <w:rPr>
          <w:rFonts w:cs="Arial" w:ascii="Arial" w:hAnsi="Arial"/>
        </w:rPr>
        <w:t>«__»_________20__ г.                                                                                 № _____</w:t>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Tinos" w:hAnsi="Tinos"/>
          <w:sz w:val="28"/>
          <w:szCs w:val="28"/>
        </w:rPr>
      </w:pPr>
      <w:r>
        <w:rPr>
          <w:rFonts w:cs="Arial" w:ascii="Tinos" w:hAnsi="Tinos"/>
          <w:sz w:val="28"/>
          <w:szCs w:val="28"/>
        </w:rPr>
        <w:t xml:space="preserve">Об утверждении актуализированной схемы </w:t>
      </w:r>
    </w:p>
    <w:p>
      <w:pPr>
        <w:pStyle w:val="Normal"/>
        <w:numPr>
          <w:ilvl w:val="0"/>
          <w:numId w:val="0"/>
        </w:numPr>
        <w:ind w:right="-284"/>
        <w:jc w:val="both"/>
        <w:outlineLvl w:val="5"/>
        <w:rPr>
          <w:rFonts w:ascii="Tinos" w:hAnsi="Tinos"/>
          <w:sz w:val="28"/>
          <w:szCs w:val="28"/>
        </w:rPr>
      </w:pPr>
      <w:r>
        <w:rPr>
          <w:rFonts w:cs="Arial" w:ascii="Tinos" w:hAnsi="Tinos"/>
          <w:sz w:val="28"/>
          <w:szCs w:val="28"/>
        </w:rPr>
        <w:t xml:space="preserve">теплоснабжения поселка городского типа Уруссу </w:t>
      </w:r>
    </w:p>
    <w:p>
      <w:pPr>
        <w:pStyle w:val="Normal"/>
        <w:numPr>
          <w:ilvl w:val="0"/>
          <w:numId w:val="0"/>
        </w:numPr>
        <w:ind w:right="-284"/>
        <w:jc w:val="both"/>
        <w:outlineLvl w:val="5"/>
        <w:rPr>
          <w:rFonts w:ascii="Tinos" w:hAnsi="Tinos"/>
          <w:sz w:val="28"/>
          <w:szCs w:val="28"/>
        </w:rPr>
      </w:pPr>
      <w:r>
        <w:rPr>
          <w:rFonts w:cs="Arial" w:ascii="Tinos" w:hAnsi="Tinos"/>
          <w:sz w:val="28"/>
          <w:szCs w:val="28"/>
        </w:rPr>
        <w:t xml:space="preserve">Ютазинского муниципального района </w:t>
      </w:r>
    </w:p>
    <w:p>
      <w:pPr>
        <w:pStyle w:val="Normal"/>
        <w:numPr>
          <w:ilvl w:val="0"/>
          <w:numId w:val="0"/>
        </w:numPr>
        <w:ind w:right="-284"/>
        <w:jc w:val="both"/>
        <w:outlineLvl w:val="5"/>
        <w:rPr>
          <w:rFonts w:ascii="Tinos" w:hAnsi="Tinos"/>
          <w:sz w:val="28"/>
          <w:szCs w:val="28"/>
        </w:rPr>
      </w:pPr>
      <w:r>
        <w:rPr>
          <w:rFonts w:cs="Arial" w:ascii="Tinos" w:hAnsi="Tinos"/>
          <w:sz w:val="28"/>
          <w:szCs w:val="28"/>
        </w:rPr>
        <w:t>Республики Татарстан</w:t>
      </w:r>
    </w:p>
    <w:p>
      <w:pPr>
        <w:pStyle w:val="Normal"/>
        <w:numPr>
          <w:ilvl w:val="0"/>
          <w:numId w:val="0"/>
        </w:numPr>
        <w:ind w:right="-284"/>
        <w:jc w:val="both"/>
        <w:outlineLvl w:val="5"/>
        <w:rPr>
          <w:rFonts w:ascii="Tinos" w:hAnsi="Tinos"/>
          <w:sz w:val="28"/>
          <w:szCs w:val="28"/>
        </w:rPr>
      </w:pPr>
      <w:r>
        <w:rPr>
          <w:rFonts w:ascii="Tinos" w:hAnsi="Tinos"/>
          <w:sz w:val="28"/>
          <w:szCs w:val="28"/>
        </w:rPr>
      </w:r>
    </w:p>
    <w:p>
      <w:pPr>
        <w:pStyle w:val="Normal"/>
        <w:widowControl/>
        <w:jc w:val="both"/>
        <w:rPr>
          <w:rFonts w:ascii="Tinos" w:hAnsi="Tinos"/>
          <w:sz w:val="28"/>
          <w:szCs w:val="28"/>
        </w:rPr>
      </w:pPr>
      <w:r>
        <w:rPr>
          <w:rFonts w:eastAsia="Calibri" w:cs="Arial" w:ascii="Tinos" w:hAnsi="Tinos"/>
          <w:sz w:val="28"/>
          <w:szCs w:val="28"/>
        </w:rPr>
        <w:t xml:space="preserve">      </w:t>
      </w:r>
      <w:r>
        <w:rPr>
          <w:rFonts w:eastAsia="Calibri" w:cs="Times New Roman" w:ascii="Times New Roman" w:hAnsi="Times New Roman"/>
          <w:sz w:val="28"/>
          <w:szCs w:val="28"/>
        </w:rPr>
        <w:t>В соответствии с Федеральным законом от 20.03.2025 № 33-ФЗ «Об общих принципах организации местного самоуправления в единой системе публичной власти». Федеральным законом от 06.10.2003 № 131-ФЗ «Об общих принципах организации местного самоуправления в Российской Федерации», Федеральным законом от 27.07.2010 № 190-ФЗ «О теплоснабжении», Постановлением Правительства Российской Федерации от 22.02.2012 № 154 «О требованиях к схемам теплоснабжения, порядку их разработки и утверждения», Законом Республики Татарстан от 28.07.2004 № 45-ЗРТ «О местном самоуправлении в Республике Татарстан», Уставом муниципального образования «поселок городского типа Уруссу» Ютазинского муниципального района Республики Татарстан, на основании заключения о результатах публичных слушаний по проекту Постановления исполнительного комитета поселка городского типа Уруссу Ютазинского муниципального района Республики Татарстан «Об</w:t>
      </w:r>
      <w:r>
        <w:rPr>
          <w:rFonts w:eastAsia="Calibri" w:cs="Times New Roman" w:ascii="Times New Roman" w:hAnsi="Times New Roman"/>
          <w:spacing w:val="-17"/>
          <w:sz w:val="28"/>
          <w:szCs w:val="28"/>
        </w:rPr>
        <w:t xml:space="preserve"> у</w:t>
      </w:r>
      <w:r>
        <w:rPr>
          <w:rFonts w:eastAsia="Calibri" w:cs="Times New Roman" w:ascii="Times New Roman" w:hAnsi="Times New Roman"/>
          <w:sz w:val="28"/>
          <w:szCs w:val="28"/>
        </w:rPr>
        <w:t>тверждении</w:t>
      </w:r>
      <w:r>
        <w:rPr>
          <w:rFonts w:eastAsia="Calibri" w:cs="Times New Roman" w:ascii="Times New Roman" w:hAnsi="Times New Roman"/>
          <w:spacing w:val="-18"/>
          <w:sz w:val="28"/>
          <w:szCs w:val="28"/>
        </w:rPr>
        <w:t xml:space="preserve"> </w:t>
      </w:r>
      <w:r>
        <w:rPr>
          <w:rFonts w:eastAsia="Calibri" w:cs="Times New Roman" w:ascii="Times New Roman" w:hAnsi="Times New Roman"/>
          <w:sz w:val="28"/>
          <w:szCs w:val="28"/>
        </w:rPr>
        <w:t>актуализированной схемы теплоснабжения поселка городского типа Уруссу Ютазинского</w:t>
      </w:r>
      <w:r>
        <w:rPr>
          <w:rFonts w:eastAsia="Calibri" w:cs="Times New Roman" w:ascii="Times New Roman" w:hAnsi="Times New Roman"/>
          <w:spacing w:val="-18"/>
          <w:sz w:val="28"/>
          <w:szCs w:val="28"/>
        </w:rPr>
        <w:t xml:space="preserve"> </w:t>
      </w:r>
      <w:r>
        <w:rPr>
          <w:rFonts w:eastAsia="Calibri" w:cs="Times New Roman" w:ascii="Times New Roman" w:hAnsi="Times New Roman"/>
          <w:sz w:val="28"/>
          <w:szCs w:val="28"/>
        </w:rPr>
        <w:t>муниципального</w:t>
      </w:r>
      <w:r>
        <w:rPr>
          <w:rFonts w:eastAsia="Calibri" w:cs="Times New Roman" w:ascii="Times New Roman" w:hAnsi="Times New Roman"/>
          <w:spacing w:val="-17"/>
          <w:sz w:val="28"/>
          <w:szCs w:val="28"/>
        </w:rPr>
        <w:t xml:space="preserve"> </w:t>
      </w:r>
      <w:r>
        <w:rPr>
          <w:rFonts w:eastAsia="Calibri" w:cs="Times New Roman" w:ascii="Times New Roman" w:hAnsi="Times New Roman"/>
          <w:sz w:val="28"/>
          <w:szCs w:val="28"/>
        </w:rPr>
        <w:t>района Республики Татарстан», Исполнительный комитет поселка городского типа Уруссу Ютазинского муниципального района Республики Татарстан п о с т а н о в л я е т:</w:t>
      </w:r>
    </w:p>
    <w:p>
      <w:pPr>
        <w:pStyle w:val="Normal"/>
        <w:ind w:firstLine="709"/>
        <w:jc w:val="both"/>
        <w:rPr>
          <w:rFonts w:ascii="Tinos" w:hAnsi="Tinos" w:eastAsia="Calibri" w:cs="Arial"/>
          <w:sz w:val="28"/>
          <w:szCs w:val="28"/>
        </w:rPr>
      </w:pPr>
      <w:r>
        <w:rPr>
          <w:rFonts w:eastAsia="Calibri" w:cs="Arial" w:ascii="Tinos" w:hAnsi="Tinos"/>
          <w:sz w:val="28"/>
          <w:szCs w:val="28"/>
        </w:rPr>
      </w:r>
      <w:bookmarkStart w:id="0" w:name="_GoBack_Копия_2"/>
      <w:bookmarkStart w:id="1" w:name="_GoBack_Копия_2"/>
      <w:bookmarkEnd w:id="1"/>
    </w:p>
    <w:p>
      <w:pPr>
        <w:pStyle w:val="Normal"/>
        <w:ind w:firstLine="709"/>
        <w:jc w:val="both"/>
        <w:rPr>
          <w:rFonts w:ascii="Tinos" w:hAnsi="Tinos" w:eastAsia="Calibri" w:cs="Arial"/>
          <w:sz w:val="28"/>
          <w:szCs w:val="28"/>
        </w:rPr>
      </w:pPr>
      <w:r>
        <w:rPr>
          <w:rFonts w:eastAsia="Calibri" w:cs="Arial" w:ascii="Tinos" w:hAnsi="Tinos"/>
          <w:sz w:val="28"/>
          <w:szCs w:val="28"/>
        </w:rPr>
        <w:t xml:space="preserve">1. Утвердить прилагаемую актуализированную схему </w:t>
      </w:r>
      <w:r>
        <w:rPr>
          <w:rFonts w:cs="Arial" w:ascii="Tinos" w:hAnsi="Tinos"/>
          <w:sz w:val="28"/>
          <w:szCs w:val="28"/>
        </w:rPr>
        <w:t xml:space="preserve">теплоснабжения поселка городского типа Уруссу Ютазинского муниципального района </w:t>
      </w:r>
      <w:r>
        <w:rPr>
          <w:rFonts w:eastAsia="Calibri" w:cs="Arial" w:ascii="Tinos" w:hAnsi="Tinos"/>
          <w:color w:val="111111"/>
          <w:spacing w:val="3"/>
          <w:sz w:val="28"/>
          <w:szCs w:val="28"/>
        </w:rPr>
        <w:t>Республики Татарстан</w:t>
      </w:r>
      <w:r>
        <w:rPr>
          <w:rFonts w:eastAsia="Calibri" w:cs="Arial" w:ascii="Tinos" w:hAnsi="Tinos"/>
          <w:sz w:val="28"/>
          <w:szCs w:val="28"/>
        </w:rPr>
        <w:t>.</w:t>
      </w:r>
    </w:p>
    <w:p>
      <w:pPr>
        <w:pStyle w:val="Normal"/>
        <w:tabs>
          <w:tab w:val="clear" w:pos="720"/>
          <w:tab w:val="left" w:pos="618" w:leader="none"/>
        </w:tabs>
        <w:spacing w:lineRule="auto" w:line="276"/>
        <w:ind w:left="138" w:right="-8"/>
        <w:jc w:val="both"/>
        <w:rPr>
          <w:rFonts w:ascii="Times New Roman" w:hAnsi="Times New Roman" w:cs="Times New Roman"/>
          <w:sz w:val="28"/>
          <w:szCs w:val="22"/>
        </w:rPr>
      </w:pPr>
      <w:r>
        <w:rPr>
          <w:rFonts w:ascii="Tinos" w:hAnsi="Tinos"/>
          <w:sz w:val="28"/>
          <w:szCs w:val="28"/>
        </w:rPr>
        <w:tab/>
        <w:t xml:space="preserve">2. Признать утратившим силу </w:t>
      </w:r>
      <w:r>
        <w:rPr>
          <w:rFonts w:cs="Times New Roman" w:ascii="Times New Roman" w:hAnsi="Times New Roman"/>
          <w:sz w:val="28"/>
          <w:szCs w:val="28"/>
        </w:rPr>
        <w:t>Постановление Исполнительного комитета поселка городского типа Уруссу Ютазинского муниципального района Республики Татарстан от 10.10.2025 №16 «</w:t>
      </w:r>
      <w:r>
        <w:rPr>
          <w:rFonts w:cs="Times New Roman" w:ascii="Times New Roman" w:hAnsi="Times New Roman"/>
          <w:sz w:val="28"/>
        </w:rPr>
        <w:t>Об</w:t>
      </w:r>
      <w:r>
        <w:rPr>
          <w:rFonts w:cs="Times New Roman" w:ascii="Times New Roman" w:hAnsi="Times New Roman"/>
          <w:spacing w:val="-17"/>
          <w:sz w:val="28"/>
        </w:rPr>
        <w:t xml:space="preserve"> </w:t>
      </w:r>
      <w:r>
        <w:rPr>
          <w:rFonts w:cs="Times New Roman" w:ascii="Times New Roman" w:hAnsi="Times New Roman"/>
          <w:sz w:val="28"/>
        </w:rPr>
        <w:t>утверждении</w:t>
      </w:r>
      <w:r>
        <w:rPr>
          <w:rFonts w:cs="Times New Roman" w:ascii="Times New Roman" w:hAnsi="Times New Roman"/>
          <w:spacing w:val="-18"/>
          <w:sz w:val="28"/>
        </w:rPr>
        <w:t xml:space="preserve"> </w:t>
      </w:r>
      <w:r>
        <w:rPr>
          <w:rFonts w:cs="Times New Roman" w:ascii="Times New Roman" w:hAnsi="Times New Roman"/>
          <w:sz w:val="28"/>
        </w:rPr>
        <w:t>актуализированной схемы теплоснабжения поселка городского типа Уруссу Ютазинского</w:t>
      </w:r>
      <w:r>
        <w:rPr>
          <w:rFonts w:cs="Times New Roman" w:ascii="Times New Roman" w:hAnsi="Times New Roman"/>
          <w:spacing w:val="-18"/>
          <w:sz w:val="28"/>
        </w:rPr>
        <w:t xml:space="preserve"> </w:t>
      </w:r>
      <w:r>
        <w:rPr>
          <w:rFonts w:cs="Times New Roman" w:ascii="Times New Roman" w:hAnsi="Times New Roman"/>
          <w:sz w:val="28"/>
        </w:rPr>
        <w:t>муниципального</w:t>
      </w:r>
      <w:r>
        <w:rPr>
          <w:rFonts w:cs="Times New Roman" w:ascii="Times New Roman" w:hAnsi="Times New Roman"/>
          <w:spacing w:val="-17"/>
          <w:sz w:val="28"/>
        </w:rPr>
        <w:t xml:space="preserve"> </w:t>
      </w:r>
      <w:r>
        <w:rPr>
          <w:rFonts w:cs="Times New Roman" w:ascii="Times New Roman" w:hAnsi="Times New Roman"/>
          <w:sz w:val="28"/>
        </w:rPr>
        <w:t>района Республики Татарстан».</w:t>
      </w:r>
    </w:p>
    <w:p>
      <w:pPr>
        <w:pStyle w:val="Normal"/>
        <w:ind w:firstLine="709"/>
        <w:jc w:val="both"/>
        <w:rPr>
          <w:rFonts w:ascii="Tinos" w:hAnsi="Tinos"/>
          <w:sz w:val="28"/>
          <w:szCs w:val="28"/>
        </w:rPr>
      </w:pPr>
      <w:r>
        <w:rPr>
          <w:rFonts w:eastAsia="Calibri" w:cs="Arial" w:ascii="Tinos" w:hAnsi="Tinos"/>
          <w:sz w:val="28"/>
          <w:szCs w:val="28"/>
        </w:rPr>
        <w:t xml:space="preserve">3.  </w:t>
      </w:r>
      <w:r>
        <w:rPr>
          <w:rFonts w:eastAsia="Calibri" w:cs="Times New Roman" w:ascii="Tinos" w:hAnsi="Tinos"/>
          <w:sz w:val="28"/>
          <w:szCs w:val="28"/>
        </w:rPr>
        <w:t>Официально обнародовать настоящее постановление путем официального опубликования на Официальном портале правовой информации Республики Татарстан (https://pravo.tatarstan.ru; свидетельство о регистрации в качестве средства массовой информации ЭЛ № ФС77-60244 выдано 17.12.2013 Федеральной службой по надзору в сфере связи, информационных технологий и массовых коммуникаций (Роскомнадзор) и размещения на официальном сайте Ютазинского муниципального района Республики Татарстан в составе Портала муниципальных образований Республики Татарстан Единого Портала органов государственной власти и местного самоуправления «Официальный Татарстан» в информационно-телекоммуникационной сети «Интернет» по веб-адресу: http://jutaza.tatarstan.ru/.</w:t>
      </w:r>
    </w:p>
    <w:p>
      <w:pPr>
        <w:pStyle w:val="Normal"/>
        <w:tabs>
          <w:tab w:val="clear" w:pos="720"/>
          <w:tab w:val="left" w:pos="0" w:leader="none"/>
        </w:tabs>
        <w:spacing w:before="0" w:after="0"/>
        <w:ind w:firstLine="567" w:right="-1"/>
        <w:contextualSpacing/>
        <w:jc w:val="both"/>
        <w:rPr>
          <w:rFonts w:ascii="Tinos" w:hAnsi="Tinos"/>
          <w:sz w:val="28"/>
          <w:szCs w:val="28"/>
        </w:rPr>
      </w:pPr>
      <w:r>
        <w:rPr>
          <w:rFonts w:eastAsia="Calibri" w:cs="Times New Roman" w:ascii="Tinos" w:hAnsi="Tinos"/>
          <w:sz w:val="28"/>
          <w:szCs w:val="28"/>
        </w:rPr>
        <w:t xml:space="preserve">4 Настоящее постановление вступает в силу со дня его официального опубликования.  </w:t>
      </w:r>
    </w:p>
    <w:p>
      <w:pPr>
        <w:pStyle w:val="Normal"/>
        <w:tabs>
          <w:tab w:val="clear" w:pos="720"/>
          <w:tab w:val="left" w:pos="0" w:leader="none"/>
        </w:tabs>
        <w:spacing w:before="0" w:after="0"/>
        <w:ind w:firstLine="567" w:right="-1"/>
        <w:contextualSpacing/>
        <w:jc w:val="both"/>
        <w:rPr>
          <w:rFonts w:ascii="Tinos" w:hAnsi="Tinos"/>
          <w:sz w:val="28"/>
          <w:szCs w:val="28"/>
        </w:rPr>
      </w:pPr>
      <w:r>
        <w:rPr>
          <w:rFonts w:eastAsia="Calibri" w:cs="Arial" w:ascii="Tinos" w:hAnsi="Tinos"/>
          <w:sz w:val="28"/>
          <w:szCs w:val="28"/>
        </w:rPr>
        <w:t xml:space="preserve">5. Контроль за исполнением настоящего постановления оставляю за собой. </w:t>
      </w:r>
    </w:p>
    <w:p>
      <w:pPr>
        <w:pStyle w:val="Normal"/>
        <w:tabs>
          <w:tab w:val="clear" w:pos="720"/>
          <w:tab w:val="left" w:pos="0" w:leader="none"/>
        </w:tabs>
        <w:spacing w:before="0" w:after="0"/>
        <w:ind w:firstLine="567" w:right="-1"/>
        <w:contextualSpacing/>
        <w:jc w:val="both"/>
        <w:rPr>
          <w:rFonts w:ascii="Tinos" w:hAnsi="Tinos" w:eastAsia="Calibri" w:cs="Arial"/>
          <w:sz w:val="28"/>
          <w:szCs w:val="28"/>
        </w:rPr>
      </w:pPr>
      <w:r>
        <w:rPr>
          <w:rFonts w:eastAsia="Calibri" w:cs="Arial" w:ascii="Tinos" w:hAnsi="Tinos"/>
          <w:sz w:val="28"/>
          <w:szCs w:val="28"/>
        </w:rPr>
      </w:r>
    </w:p>
    <w:p>
      <w:pPr>
        <w:pStyle w:val="Normal"/>
        <w:tabs>
          <w:tab w:val="clear" w:pos="720"/>
          <w:tab w:val="left" w:pos="0" w:leader="none"/>
        </w:tabs>
        <w:spacing w:before="0" w:after="0"/>
        <w:ind w:right="-1"/>
        <w:contextualSpacing/>
        <w:jc w:val="both"/>
        <w:rPr>
          <w:rFonts w:ascii="Tinos" w:hAnsi="Tinos"/>
          <w:sz w:val="28"/>
          <w:szCs w:val="28"/>
        </w:rPr>
      </w:pPr>
      <w:r>
        <w:rPr>
          <w:rFonts w:eastAsia="Calibri" w:cs="Arial" w:ascii="Tinos" w:hAnsi="Tinos"/>
          <w:sz w:val="28"/>
          <w:szCs w:val="28"/>
        </w:rPr>
        <w:t xml:space="preserve">        </w:t>
      </w:r>
      <w:r>
        <w:rPr>
          <w:rFonts w:eastAsia="Calibri" w:cs="Arial" w:ascii="Tinos" w:hAnsi="Tinos"/>
          <w:sz w:val="28"/>
          <w:szCs w:val="28"/>
        </w:rPr>
        <w:t>И.о. руководителя</w:t>
      </w:r>
    </w:p>
    <w:p>
      <w:pPr>
        <w:pStyle w:val="Normal"/>
        <w:tabs>
          <w:tab w:val="clear" w:pos="720"/>
          <w:tab w:val="left" w:pos="0" w:leader="none"/>
        </w:tabs>
        <w:spacing w:before="0" w:after="0"/>
        <w:ind w:right="-1"/>
        <w:contextualSpacing/>
        <w:jc w:val="both"/>
        <w:rPr>
          <w:rFonts w:ascii="Tinos" w:hAnsi="Tinos"/>
          <w:sz w:val="28"/>
          <w:szCs w:val="28"/>
        </w:rPr>
      </w:pPr>
      <w:r>
        <w:rPr>
          <w:rFonts w:eastAsia="Calibri" w:cs="Arial" w:ascii="Tinos" w:hAnsi="Tinos"/>
          <w:sz w:val="28"/>
          <w:szCs w:val="28"/>
        </w:rPr>
        <w:t xml:space="preserve">        </w:t>
      </w:r>
      <w:r>
        <w:rPr>
          <w:rFonts w:eastAsia="Calibri" w:cs="Arial" w:ascii="Tinos" w:hAnsi="Tinos"/>
          <w:sz w:val="28"/>
          <w:szCs w:val="28"/>
        </w:rPr>
        <w:t>Исполнительного комитета</w:t>
      </w:r>
    </w:p>
    <w:p>
      <w:pPr>
        <w:pStyle w:val="Normal"/>
        <w:tabs>
          <w:tab w:val="clear" w:pos="720"/>
          <w:tab w:val="left" w:pos="0" w:leader="none"/>
        </w:tabs>
        <w:spacing w:before="0" w:after="0"/>
        <w:ind w:right="-1"/>
        <w:contextualSpacing/>
        <w:jc w:val="both"/>
        <w:rPr>
          <w:rFonts w:ascii="Tinos" w:hAnsi="Tinos"/>
          <w:sz w:val="28"/>
          <w:szCs w:val="28"/>
        </w:rPr>
      </w:pPr>
      <w:r>
        <w:rPr>
          <w:rFonts w:eastAsia="Calibri" w:cs="Arial" w:ascii="Tinos" w:hAnsi="Tinos"/>
          <w:sz w:val="28"/>
          <w:szCs w:val="28"/>
        </w:rPr>
        <w:t xml:space="preserve">        </w:t>
      </w:r>
      <w:r>
        <w:rPr>
          <w:rFonts w:eastAsia="Calibri" w:cs="Arial" w:ascii="Tinos" w:hAnsi="Tinos"/>
          <w:sz w:val="28"/>
          <w:szCs w:val="28"/>
        </w:rPr>
        <w:t xml:space="preserve">поселка городского типа Уруссу </w:t>
      </w:r>
    </w:p>
    <w:p>
      <w:pPr>
        <w:pStyle w:val="Normal"/>
        <w:tabs>
          <w:tab w:val="clear" w:pos="720"/>
          <w:tab w:val="left" w:pos="0" w:leader="none"/>
        </w:tabs>
        <w:spacing w:before="0" w:after="0"/>
        <w:ind w:right="-1"/>
        <w:contextualSpacing/>
        <w:jc w:val="both"/>
        <w:rPr>
          <w:rFonts w:ascii="Tinos" w:hAnsi="Tinos"/>
          <w:sz w:val="28"/>
          <w:szCs w:val="28"/>
        </w:rPr>
      </w:pPr>
      <w:r>
        <w:rPr>
          <w:rFonts w:eastAsia="Calibri" w:cs="Arial" w:ascii="Tinos" w:hAnsi="Tinos"/>
          <w:sz w:val="28"/>
          <w:szCs w:val="28"/>
        </w:rPr>
        <w:t xml:space="preserve">        </w:t>
      </w:r>
      <w:r>
        <w:rPr>
          <w:rFonts w:eastAsia="Calibri" w:cs="Arial" w:ascii="Tinos" w:hAnsi="Tinos"/>
          <w:sz w:val="28"/>
          <w:szCs w:val="28"/>
        </w:rPr>
        <w:t>Ютазинского муниципального района</w:t>
      </w:r>
    </w:p>
    <w:p>
      <w:pPr>
        <w:pStyle w:val="Normal"/>
        <w:tabs>
          <w:tab w:val="clear" w:pos="720"/>
          <w:tab w:val="left" w:pos="0" w:leader="none"/>
        </w:tabs>
        <w:spacing w:before="0" w:after="0"/>
        <w:ind w:right="-1"/>
        <w:contextualSpacing/>
        <w:jc w:val="both"/>
        <w:rPr>
          <w:rFonts w:ascii="Tinos" w:hAnsi="Tinos"/>
          <w:sz w:val="28"/>
          <w:szCs w:val="28"/>
        </w:rPr>
      </w:pPr>
      <w:r>
        <w:rPr>
          <w:rFonts w:eastAsia="Calibri" w:cs="Arial" w:ascii="Tinos" w:hAnsi="Tinos"/>
          <w:sz w:val="28"/>
          <w:szCs w:val="28"/>
        </w:rPr>
        <w:t xml:space="preserve">        </w:t>
      </w:r>
      <w:r>
        <w:rPr>
          <w:rFonts w:eastAsia="Calibri" w:cs="Arial" w:ascii="Tinos" w:hAnsi="Tinos"/>
          <w:sz w:val="28"/>
          <w:szCs w:val="28"/>
        </w:rPr>
        <w:t>Республики Татарстан                                                                        А.Н. Захаров</w:t>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Normal"/>
        <w:numPr>
          <w:ilvl w:val="0"/>
          <w:numId w:val="0"/>
        </w:numPr>
        <w:ind w:right="-284"/>
        <w:jc w:val="both"/>
        <w:outlineLvl w:val="5"/>
        <w:rPr>
          <w:rFonts w:ascii="Arial" w:hAnsi="Arial" w:cs="Arial"/>
          <w:u w:val="single"/>
        </w:rPr>
      </w:pPr>
      <w:r>
        <w:rPr>
          <w:rFonts w:cs="Arial" w:ascii="Arial" w:hAnsi="Arial"/>
          <w:u w:val="single"/>
        </w:rPr>
      </w:r>
    </w:p>
    <w:p>
      <w:pPr>
        <w:pStyle w:val="ConsNonformat"/>
        <w:widowControl/>
        <w:ind w:right="0"/>
        <w:rPr>
          <w:rFonts w:ascii="Tinos" w:hAnsi="Tinos"/>
          <w:sz w:val="28"/>
          <w:szCs w:val="28"/>
        </w:rPr>
      </w:pPr>
      <w:r>
        <w:rPr>
          <w:rFonts w:cs="Times New Roman" w:ascii="Times New Roman" w:hAnsi="Times New Roman"/>
          <w:sz w:val="28"/>
          <w:szCs w:val="28"/>
        </w:rPr>
        <w:t xml:space="preserve">                                                                        </w:t>
      </w:r>
    </w:p>
    <w:p>
      <w:pPr>
        <w:pStyle w:val="Normal"/>
        <w:tabs>
          <w:tab w:val="clear" w:pos="720"/>
          <w:tab w:val="left" w:pos="618" w:leader="none"/>
        </w:tabs>
        <w:ind w:left="4820"/>
        <w:rPr>
          <w:sz w:val="28"/>
        </w:rPr>
      </w:pPr>
      <w:r>
        <w:rPr>
          <w:sz w:val="28"/>
        </w:rPr>
        <w:t>УТВЕРЖДЕНА:</w:t>
        <w:br/>
        <w:t>Постановлением Исполнительного комитета пгт.Уруссу</w:t>
      </w:r>
    </w:p>
    <w:p>
      <w:pPr>
        <w:pStyle w:val="Normal"/>
        <w:tabs>
          <w:tab w:val="clear" w:pos="720"/>
          <w:tab w:val="left" w:pos="618" w:leader="none"/>
        </w:tabs>
        <w:ind w:left="4820"/>
        <w:rPr>
          <w:sz w:val="28"/>
        </w:rPr>
      </w:pPr>
      <w:r>
        <w:rPr>
          <w:sz w:val="28"/>
        </w:rPr>
        <w:t>Ютазинского муниципального района</w:t>
        <w:br/>
        <w:t>Республики Татарстан</w:t>
        <w:br/>
        <w:t>от  «______»_________2026 г. № ___</w:t>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jc w:val="center"/>
        <w:rPr>
          <w:b/>
          <w:sz w:val="28"/>
        </w:rPr>
      </w:pPr>
      <w:r>
        <w:rPr>
          <w:b/>
          <w:sz w:val="28"/>
        </w:rPr>
        <w:t xml:space="preserve">СХЕМА ТЕПЛОСНАБЖЕНИЯ </w:t>
      </w:r>
    </w:p>
    <w:p>
      <w:pPr>
        <w:pStyle w:val="Normal"/>
        <w:tabs>
          <w:tab w:val="clear" w:pos="720"/>
          <w:tab w:val="left" w:pos="618" w:leader="none"/>
        </w:tabs>
        <w:jc w:val="center"/>
        <w:rPr>
          <w:b/>
          <w:sz w:val="28"/>
        </w:rPr>
      </w:pPr>
      <w:r>
        <w:rPr>
          <w:b/>
          <w:sz w:val="28"/>
        </w:rPr>
        <w:t>ПОСЕЛКА ГОРОДСКОГО ТИПА УРУССУ</w:t>
      </w:r>
    </w:p>
    <w:p>
      <w:pPr>
        <w:pStyle w:val="Normal"/>
        <w:tabs>
          <w:tab w:val="clear" w:pos="720"/>
          <w:tab w:val="left" w:pos="618" w:leader="none"/>
        </w:tabs>
        <w:jc w:val="center"/>
        <w:rPr>
          <w:b/>
          <w:sz w:val="28"/>
        </w:rPr>
      </w:pPr>
      <w:r>
        <w:rPr>
          <w:b/>
          <w:sz w:val="28"/>
        </w:rPr>
        <w:t>ЮТАЗИНСКОГО МУНИЦИПАЛЬНОГО РАЙОНА</w:t>
      </w:r>
    </w:p>
    <w:p>
      <w:pPr>
        <w:pStyle w:val="Normal"/>
        <w:tabs>
          <w:tab w:val="clear" w:pos="720"/>
          <w:tab w:val="left" w:pos="618" w:leader="none"/>
        </w:tabs>
        <w:jc w:val="center"/>
        <w:rPr>
          <w:b/>
          <w:sz w:val="28"/>
        </w:rPr>
      </w:pPr>
      <w:r>
        <w:rPr>
          <w:b/>
          <w:sz w:val="28"/>
        </w:rPr>
        <w:t>РЕСПУБЛИКИ ТАТАСТАН НА ПЕРИОД ДО 2045 ГОДА</w:t>
      </w:r>
    </w:p>
    <w:p>
      <w:pPr>
        <w:pStyle w:val="Normal"/>
        <w:tabs>
          <w:tab w:val="clear" w:pos="720"/>
          <w:tab w:val="left" w:pos="618" w:leader="none"/>
        </w:tabs>
        <w:jc w:val="center"/>
        <w:rPr>
          <w:b/>
          <w:sz w:val="28"/>
        </w:rPr>
      </w:pPr>
      <w:r>
        <w:rPr>
          <w:b/>
          <w:sz w:val="28"/>
        </w:rPr>
      </w:r>
    </w:p>
    <w:p>
      <w:pPr>
        <w:pStyle w:val="Normal"/>
        <w:tabs>
          <w:tab w:val="clear" w:pos="720"/>
          <w:tab w:val="left" w:pos="618" w:leader="none"/>
        </w:tabs>
        <w:jc w:val="center"/>
        <w:rPr>
          <w:b/>
          <w:sz w:val="28"/>
        </w:rPr>
      </w:pPr>
      <w:r>
        <w:rPr>
          <w:b/>
          <w:sz w:val="28"/>
        </w:rPr>
        <w:t>(АКТУАЛИЗАЦИЯ НА 2026 ГОД)</w:t>
      </w:r>
    </w:p>
    <w:p>
      <w:pPr>
        <w:pStyle w:val="Normal"/>
        <w:tabs>
          <w:tab w:val="clear" w:pos="720"/>
          <w:tab w:val="left" w:pos="618" w:leader="none"/>
        </w:tabs>
        <w:jc w:val="center"/>
        <w:rPr>
          <w:b/>
          <w:sz w:val="28"/>
        </w:rPr>
      </w:pPr>
      <w:r>
        <w:rPr>
          <w:b/>
          <w:sz w:val="28"/>
        </w:rPr>
      </w:r>
    </w:p>
    <w:p>
      <w:pPr>
        <w:pStyle w:val="Normal"/>
        <w:tabs>
          <w:tab w:val="clear" w:pos="720"/>
          <w:tab w:val="left" w:pos="618" w:leader="none"/>
        </w:tabs>
        <w:jc w:val="center"/>
        <w:rPr>
          <w:b/>
          <w:sz w:val="28"/>
        </w:rPr>
      </w:pPr>
      <w:r>
        <w:rPr>
          <w:b/>
          <w:sz w:val="28"/>
        </w:rPr>
      </w:r>
    </w:p>
    <w:p>
      <w:pPr>
        <w:pStyle w:val="Normal"/>
        <w:tabs>
          <w:tab w:val="clear" w:pos="720"/>
          <w:tab w:val="left" w:pos="618" w:leader="none"/>
        </w:tabs>
        <w:jc w:val="center"/>
        <w:rPr>
          <w:b/>
          <w:sz w:val="28"/>
        </w:rPr>
      </w:pPr>
      <w:r>
        <w:rPr>
          <w:b/>
          <w:sz w:val="28"/>
        </w:rPr>
      </w:r>
    </w:p>
    <w:p>
      <w:pPr>
        <w:pStyle w:val="Normal"/>
        <w:tabs>
          <w:tab w:val="clear" w:pos="720"/>
          <w:tab w:val="left" w:pos="618" w:leader="none"/>
        </w:tabs>
        <w:jc w:val="center"/>
        <w:rPr>
          <w:b/>
          <w:sz w:val="28"/>
        </w:rPr>
      </w:pPr>
      <w:r>
        <w:rPr>
          <w:b/>
          <w:sz w:val="28"/>
        </w:rPr>
      </w:r>
    </w:p>
    <w:p>
      <w:pPr>
        <w:pStyle w:val="Normal"/>
        <w:tabs>
          <w:tab w:val="clear" w:pos="720"/>
          <w:tab w:val="left" w:pos="618" w:leader="none"/>
        </w:tabs>
        <w:jc w:val="center"/>
        <w:rPr>
          <w:b/>
          <w:sz w:val="28"/>
        </w:rPr>
      </w:pPr>
      <w:r>
        <w:rPr>
          <w:b/>
          <w:sz w:val="28"/>
        </w:rPr>
      </w:r>
    </w:p>
    <w:p>
      <w:pPr>
        <w:pStyle w:val="Normal"/>
        <w:tabs>
          <w:tab w:val="clear" w:pos="720"/>
          <w:tab w:val="left" w:pos="618" w:leader="none"/>
        </w:tabs>
        <w:jc w:val="center"/>
        <w:rPr>
          <w:b/>
          <w:sz w:val="28"/>
        </w:rPr>
      </w:pPr>
      <w:r>
        <w:rPr>
          <w:b/>
          <w:sz w:val="28"/>
        </w:rPr>
        <w:t>Утверждаемая часть</w:t>
      </w:r>
    </w:p>
    <w:p>
      <w:pPr>
        <w:pStyle w:val="Normal"/>
        <w:tabs>
          <w:tab w:val="clear" w:pos="720"/>
          <w:tab w:val="left" w:pos="618" w:leader="none"/>
        </w:tabs>
        <w:jc w:val="center"/>
        <w:rPr>
          <w:b/>
          <w:sz w:val="28"/>
        </w:rPr>
      </w:pPr>
      <w:r>
        <w:rPr>
          <w:b/>
          <w:sz w:val="28"/>
        </w:rPr>
      </w:r>
    </w:p>
    <w:p>
      <w:pPr>
        <w:pStyle w:val="Normal"/>
        <w:tabs>
          <w:tab w:val="clear" w:pos="720"/>
          <w:tab w:val="left" w:pos="618" w:leader="none"/>
        </w:tabs>
        <w:jc w:val="center"/>
        <w:rPr>
          <w:b/>
          <w:sz w:val="28"/>
        </w:rPr>
      </w:pPr>
      <w:r>
        <w:rPr>
          <w:b/>
          <w:sz w:val="28"/>
        </w:rPr>
      </w:r>
    </w:p>
    <w:p>
      <w:pPr>
        <w:pStyle w:val="Normal"/>
        <w:tabs>
          <w:tab w:val="clear" w:pos="720"/>
          <w:tab w:val="left" w:pos="618" w:leader="none"/>
        </w:tabs>
        <w:jc w:val="center"/>
        <w:rPr>
          <w:b/>
          <w:sz w:val="28"/>
        </w:rPr>
      </w:pPr>
      <w:r>
        <w:rPr>
          <w:b/>
          <w:sz w:val="28"/>
        </w:rPr>
      </w:r>
    </w:p>
    <w:p>
      <w:pPr>
        <w:pStyle w:val="Normal"/>
        <w:tabs>
          <w:tab w:val="clear" w:pos="720"/>
          <w:tab w:val="left" w:pos="618" w:leader="none"/>
        </w:tabs>
        <w:jc w:val="center"/>
        <w:rPr>
          <w:b/>
          <w:sz w:val="28"/>
        </w:rPr>
      </w:pPr>
      <w:r>
        <w:rPr>
          <w:b/>
          <w:sz w:val="28"/>
        </w:rPr>
      </w:r>
    </w:p>
    <w:p>
      <w:pPr>
        <w:pStyle w:val="Normal"/>
        <w:tabs>
          <w:tab w:val="clear" w:pos="720"/>
          <w:tab w:val="left" w:pos="618" w:leader="none"/>
        </w:tabs>
        <w:jc w:val="center"/>
        <w:rPr>
          <w:b/>
          <w:sz w:val="28"/>
        </w:rPr>
      </w:pPr>
      <w:r>
        <w:rPr>
          <w:b/>
          <w:sz w:val="28"/>
        </w:rPr>
      </w:r>
    </w:p>
    <w:p>
      <w:pPr>
        <w:pStyle w:val="Normal"/>
        <w:tabs>
          <w:tab w:val="clear" w:pos="720"/>
          <w:tab w:val="left" w:pos="618" w:leader="none"/>
        </w:tabs>
        <w:jc w:val="right"/>
        <w:rPr>
          <w:b/>
          <w:sz w:val="28"/>
        </w:rPr>
      </w:pPr>
      <w:r>
        <w:rPr>
          <w:b/>
          <w:sz w:val="28"/>
        </w:rPr>
      </w:r>
    </w:p>
    <w:p>
      <w:pPr>
        <w:pStyle w:val="Normal"/>
        <w:tabs>
          <w:tab w:val="clear" w:pos="720"/>
          <w:tab w:val="left" w:pos="618" w:leader="none"/>
        </w:tabs>
        <w:jc w:val="right"/>
        <w:rPr>
          <w:b/>
          <w:sz w:val="28"/>
        </w:rPr>
      </w:pPr>
      <w:r>
        <w:rPr>
          <w:b/>
          <w:sz w:val="28"/>
        </w:rPr>
      </w:r>
    </w:p>
    <w:p>
      <w:pPr>
        <w:pStyle w:val="Normal"/>
        <w:tabs>
          <w:tab w:val="clear" w:pos="720"/>
          <w:tab w:val="left" w:pos="618" w:leader="none"/>
        </w:tabs>
        <w:jc w:val="right"/>
        <w:rPr>
          <w:sz w:val="28"/>
        </w:rPr>
      </w:pPr>
      <w:r>
        <w:rPr>
          <w:b/>
          <w:sz w:val="28"/>
        </w:rPr>
        <w:t>РАЗРАБОТАНА:</w:t>
        <w:br/>
      </w:r>
    </w:p>
    <w:p>
      <w:pPr>
        <w:pStyle w:val="Normal"/>
        <w:tabs>
          <w:tab w:val="clear" w:pos="720"/>
          <w:tab w:val="left" w:pos="618" w:leader="none"/>
        </w:tabs>
        <w:jc w:val="center"/>
        <w:rPr>
          <w:sz w:val="28"/>
        </w:rPr>
      </w:pPr>
      <w:r>
        <w:rPr>
          <w:sz w:val="28"/>
        </w:rPr>
      </w:r>
    </w:p>
    <w:p>
      <w:pPr>
        <w:pStyle w:val="Normal"/>
        <w:tabs>
          <w:tab w:val="clear" w:pos="720"/>
          <w:tab w:val="left" w:pos="618" w:leader="none"/>
        </w:tabs>
        <w:jc w:val="center"/>
        <w:rPr>
          <w:sz w:val="28"/>
        </w:rPr>
      </w:pPr>
      <w:r>
        <w:rPr>
          <w:sz w:val="28"/>
        </w:rPr>
      </w:r>
    </w:p>
    <w:p>
      <w:pPr>
        <w:pStyle w:val="Normal"/>
        <w:tabs>
          <w:tab w:val="clear" w:pos="720"/>
          <w:tab w:val="left" w:pos="618" w:leader="none"/>
        </w:tabs>
        <w:jc w:val="center"/>
        <w:rPr>
          <w:sz w:val="28"/>
        </w:rPr>
      </w:pPr>
      <w:r>
        <w:rPr>
          <w:sz w:val="28"/>
        </w:rPr>
      </w:r>
    </w:p>
    <w:p>
      <w:pPr>
        <w:pStyle w:val="Normal"/>
        <w:tabs>
          <w:tab w:val="clear" w:pos="720"/>
          <w:tab w:val="left" w:pos="618" w:leader="none"/>
        </w:tabs>
        <w:jc w:val="center"/>
        <w:rPr>
          <w:sz w:val="28"/>
        </w:rPr>
      </w:pPr>
      <w:r>
        <w:rPr>
          <w:sz w:val="28"/>
        </w:rPr>
        <w:t>2026 г.</w:t>
      </w:r>
    </w:p>
    <w:p>
      <w:pPr>
        <w:pStyle w:val="Normal"/>
        <w:tabs>
          <w:tab w:val="clear" w:pos="720"/>
          <w:tab w:val="left" w:pos="618" w:leader="none"/>
        </w:tabs>
        <w:ind w:left="4678"/>
        <w:rPr>
          <w:sz w:val="28"/>
        </w:rPr>
      </w:pPr>
      <w:r>
        <w:rPr>
          <w:sz w:val="28"/>
        </w:rPr>
      </w:r>
    </w:p>
    <w:p>
      <w:pPr>
        <w:pStyle w:val="Normal"/>
        <w:tabs>
          <w:tab w:val="clear" w:pos="720"/>
          <w:tab w:val="left" w:pos="618" w:leader="none"/>
        </w:tabs>
        <w:ind w:left="4678"/>
        <w:rPr>
          <w:sz w:val="28"/>
        </w:rPr>
      </w:pPr>
      <w:r>
        <w:rPr>
          <w:sz w:val="28"/>
        </w:rPr>
      </w:r>
    </w:p>
    <w:p>
      <w:pPr>
        <w:pStyle w:val="Normal"/>
        <w:tabs>
          <w:tab w:val="clear" w:pos="720"/>
          <w:tab w:val="left" w:pos="618" w:leader="none"/>
        </w:tabs>
        <w:ind w:left="4678"/>
        <w:rPr>
          <w:sz w:val="28"/>
        </w:rPr>
      </w:pPr>
      <w:r>
        <w:rPr>
          <w:sz w:val="28"/>
        </w:rPr>
      </w:r>
    </w:p>
    <w:p>
      <w:pPr>
        <w:sectPr>
          <w:footerReference w:type="even" r:id="rId4"/>
          <w:footerReference w:type="default" r:id="rId5"/>
          <w:footerReference w:type="first" r:id="rId6"/>
          <w:type w:val="nextPage"/>
          <w:pgSz w:w="11906" w:h="16838"/>
          <w:pgMar w:left="1280" w:right="567" w:gutter="0" w:header="0" w:top="620" w:footer="1034" w:bottom="1135"/>
          <w:pgNumType w:fmt="decimal"/>
          <w:formProt w:val="false"/>
          <w:textDirection w:val="lrTb"/>
          <w:docGrid w:type="default" w:linePitch="100" w:charSpace="0"/>
        </w:sectPr>
      </w:pPr>
    </w:p>
    <w:p>
      <w:pPr>
        <w:pStyle w:val="BodyText"/>
        <w:tabs>
          <w:tab w:val="clear" w:pos="720"/>
          <w:tab w:val="left" w:pos="618" w:leader="none"/>
        </w:tabs>
        <w:spacing w:before="71" w:after="140"/>
        <w:ind w:left="3323" w:right="3335"/>
        <w:jc w:val="center"/>
        <w:rPr>
          <w:spacing w:val="-2"/>
        </w:rPr>
      </w:pPr>
      <w:bookmarkStart w:id="2" w:name="_Toc220658491"/>
      <w:bookmarkStart w:id="3" w:name="_Toc211264059"/>
      <w:bookmarkStart w:id="4" w:name="_Toc211263571"/>
      <w:bookmarkStart w:id="5" w:name="_Toc211237275"/>
      <w:bookmarkStart w:id="6" w:name="_Toc211237043"/>
      <w:bookmarkStart w:id="7" w:name="_Toc211236794"/>
      <w:bookmarkStart w:id="8" w:name="_Toc211005375"/>
      <w:bookmarkStart w:id="9" w:name="_Toc210918416"/>
      <w:bookmarkStart w:id="10" w:name="_Toc210911727"/>
      <w:bookmarkStart w:id="11" w:name="_Toc210730456"/>
      <w:bookmarkStart w:id="12" w:name="_Toc210728341"/>
      <w:bookmarkStart w:id="13" w:name="_Toc210726475"/>
      <w:bookmarkStart w:id="14" w:name="_Toc210726045"/>
      <w:r>
        <w:rPr>
          <w:rStyle w:val="1"/>
        </w:rPr>
        <w:t>ОГЛАВЛЕНИЕ</w:t>
      </w:r>
      <w:bookmarkEnd w:id="2"/>
      <w:bookmarkEnd w:id="3"/>
      <w:bookmarkEnd w:id="4"/>
      <w:bookmarkEnd w:id="5"/>
      <w:bookmarkEnd w:id="6"/>
      <w:bookmarkEnd w:id="7"/>
      <w:bookmarkEnd w:id="8"/>
      <w:bookmarkEnd w:id="9"/>
      <w:bookmarkEnd w:id="10"/>
      <w:bookmarkEnd w:id="11"/>
      <w:bookmarkEnd w:id="12"/>
      <w:bookmarkEnd w:id="13"/>
      <w:bookmarkEnd w:id="14"/>
      <w:r>
        <w:rPr>
          <w:spacing w:val="-2"/>
        </w:rPr>
        <w:t>:</w:t>
      </w:r>
    </w:p>
    <w:sdt>
      <w:sdtPr>
        <w:docPartObj>
          <w:docPartGallery w:val="Table of Contents"/>
          <w:docPartUnique w:val="true"/>
        </w:docPartObj>
      </w:sdtPr>
      <w:sdtContent>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r>
            <w:fldChar w:fldCharType="begin"/>
          </w:r>
          <w:r>
            <w:rPr>
              <w:webHidden/>
              <w:rStyle w:val="Style18"/>
              <w:rFonts w:eastAsia=""/>
            </w:rPr>
            <w:instrText xml:space="preserve"> TOC \z \o "1-3" \u \h</w:instrText>
          </w:r>
          <w:r>
            <w:rPr>
              <w:webHidden/>
              <w:rStyle w:val="Style18"/>
              <w:rFonts w:eastAsia=""/>
            </w:rPr>
            <w:fldChar w:fldCharType="separate"/>
          </w:r>
          <w:hyperlink w:anchor="_Toc211237044">
            <w:r>
              <w:rPr>
                <w:webHidden/>
                <w:rStyle w:val="Style18"/>
                <w:rFonts w:eastAsia="" w:eastAsiaTheme="majorEastAsia"/>
              </w:rPr>
              <w:t>Сокращения</w:t>
            </w:r>
            <w:r>
              <w:rPr>
                <w:rStyle w:val="Style18"/>
                <w:rFonts w:eastAsia="" w:eastAsiaTheme="majorEastAsia"/>
                <w:spacing w:val="-11"/>
              </w:rPr>
              <w:t xml:space="preserve"> </w:t>
            </w:r>
            <w:r>
              <w:rPr>
                <w:rStyle w:val="Style18"/>
                <w:rFonts w:eastAsia="" w:eastAsiaTheme="majorEastAsia"/>
              </w:rPr>
              <w:t>и</w:t>
            </w:r>
            <w:r>
              <w:rPr>
                <w:rStyle w:val="Style18"/>
                <w:rFonts w:eastAsia="" w:eastAsiaTheme="majorEastAsia"/>
                <w:spacing w:val="-12"/>
              </w:rPr>
              <w:t xml:space="preserve"> </w:t>
            </w:r>
            <w:r>
              <w:rPr>
                <w:rStyle w:val="Style18"/>
                <w:rFonts w:eastAsia="" w:eastAsiaTheme="majorEastAsia"/>
                <w:spacing w:val="-2"/>
              </w:rPr>
              <w:t>обозначения</w:t>
            </w:r>
            <w:r>
              <w:rPr>
                <w:webHidden/>
              </w:rPr>
              <w:fldChar w:fldCharType="begin"/>
            </w:r>
            <w:r>
              <w:rPr>
                <w:webHidden/>
              </w:rPr>
              <w:instrText xml:space="preserve">PAGEREF _Toc211237044 \h</w:instrText>
            </w:r>
            <w:r>
              <w:rPr>
                <w:webHidden/>
              </w:rPr>
              <w:fldChar w:fldCharType="separate"/>
            </w:r>
            <w:r>
              <w:rPr>
                <w:rStyle w:val="Style18"/>
                <w:vanish w:val="false"/>
              </w:rPr>
              <w:tab/>
              <w:t>13</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45">
            <w:r>
              <w:rPr>
                <w:webHidden/>
                <w:rStyle w:val="Style18"/>
                <w:rFonts w:eastAsia="" w:eastAsiaTheme="majorEastAsia"/>
                <w:spacing w:val="-2"/>
              </w:rPr>
              <w:t>Введение</w:t>
            </w:r>
            <w:r>
              <w:rPr>
                <w:webHidden/>
              </w:rPr>
              <w:fldChar w:fldCharType="begin"/>
            </w:r>
            <w:r>
              <w:rPr>
                <w:webHidden/>
              </w:rPr>
              <w:instrText xml:space="preserve">PAGEREF _Toc211237045 \h</w:instrText>
            </w:r>
            <w:r>
              <w:rPr>
                <w:webHidden/>
              </w:rPr>
              <w:fldChar w:fldCharType="separate"/>
            </w:r>
            <w:r>
              <w:rPr>
                <w:rStyle w:val="Style18"/>
                <w:vanish w:val="false"/>
              </w:rPr>
              <w:tab/>
              <w:t>14</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46">
            <w:r>
              <w:rPr>
                <w:webHidden/>
                <w:rStyle w:val="Style18"/>
                <w:rFonts w:eastAsia="" w:eastAsiaTheme="majorEastAsia"/>
              </w:rPr>
              <w:t>Раздел 1. Показатели существующего и перспективного спроса на тепловую энергию (мощность)</w:t>
            </w:r>
            <w:r>
              <w:rPr>
                <w:rStyle w:val="Style18"/>
                <w:rFonts w:eastAsia="" w:eastAsiaTheme="majorEastAsia"/>
                <w:spacing w:val="-8"/>
              </w:rPr>
              <w:t xml:space="preserve"> </w:t>
            </w:r>
            <w:r>
              <w:rPr>
                <w:rStyle w:val="Style18"/>
                <w:rFonts w:eastAsia="" w:eastAsiaTheme="majorEastAsia"/>
              </w:rPr>
              <w:t>и</w:t>
            </w:r>
            <w:r>
              <w:rPr>
                <w:rStyle w:val="Style18"/>
                <w:rFonts w:eastAsia="" w:eastAsiaTheme="majorEastAsia"/>
                <w:spacing w:val="-6"/>
              </w:rPr>
              <w:t xml:space="preserve"> </w:t>
            </w:r>
            <w:r>
              <w:rPr>
                <w:rStyle w:val="Style18"/>
                <w:rFonts w:eastAsia="" w:eastAsiaTheme="majorEastAsia"/>
              </w:rPr>
              <w:t>теплоноситель</w:t>
            </w:r>
            <w:r>
              <w:rPr>
                <w:rStyle w:val="Style18"/>
                <w:rFonts w:eastAsia="" w:eastAsiaTheme="majorEastAsia"/>
                <w:spacing w:val="-6"/>
              </w:rPr>
              <w:t xml:space="preserve"> </w:t>
            </w:r>
            <w:r>
              <w:rPr>
                <w:rStyle w:val="Style18"/>
                <w:rFonts w:eastAsia="" w:eastAsiaTheme="majorEastAsia"/>
              </w:rPr>
              <w:t>в</w:t>
            </w:r>
            <w:r>
              <w:rPr>
                <w:rStyle w:val="Style18"/>
                <w:rFonts w:eastAsia="" w:eastAsiaTheme="majorEastAsia"/>
                <w:spacing w:val="-8"/>
              </w:rPr>
              <w:t xml:space="preserve"> </w:t>
            </w:r>
            <w:r>
              <w:rPr>
                <w:rStyle w:val="Style18"/>
                <w:rFonts w:eastAsia="" w:eastAsiaTheme="majorEastAsia"/>
              </w:rPr>
              <w:t>установленных</w:t>
            </w:r>
            <w:r>
              <w:rPr>
                <w:rStyle w:val="Style18"/>
                <w:rFonts w:eastAsia="" w:eastAsiaTheme="majorEastAsia"/>
                <w:spacing w:val="-6"/>
              </w:rPr>
              <w:t xml:space="preserve"> </w:t>
            </w:r>
            <w:r>
              <w:rPr>
                <w:rStyle w:val="Style18"/>
                <w:rFonts w:eastAsia="" w:eastAsiaTheme="majorEastAsia"/>
              </w:rPr>
              <w:t>границах</w:t>
            </w:r>
            <w:r>
              <w:rPr>
                <w:rStyle w:val="Style18"/>
                <w:rFonts w:eastAsia="" w:eastAsiaTheme="majorEastAsia"/>
                <w:spacing w:val="-6"/>
              </w:rPr>
              <w:t xml:space="preserve"> </w:t>
            </w:r>
            <w:r>
              <w:rPr>
                <w:rStyle w:val="Style18"/>
                <w:rFonts w:eastAsia="" w:eastAsiaTheme="majorEastAsia"/>
              </w:rPr>
              <w:t xml:space="preserve">территории </w:t>
            </w:r>
            <w:r>
              <w:rPr>
                <w:rStyle w:val="Style18"/>
                <w:rFonts w:eastAsia="" w:eastAsiaTheme="majorEastAsia"/>
                <w:spacing w:val="-2"/>
              </w:rPr>
              <w:t>поселения</w:t>
            </w:r>
            <w:r>
              <w:rPr>
                <w:webHidden/>
              </w:rPr>
              <w:fldChar w:fldCharType="begin"/>
            </w:r>
            <w:r>
              <w:rPr>
                <w:webHidden/>
              </w:rPr>
              <w:instrText xml:space="preserve">PAGEREF _Toc211237046 \h</w:instrText>
            </w:r>
            <w:r>
              <w:rPr>
                <w:webHidden/>
              </w:rPr>
              <w:fldChar w:fldCharType="separate"/>
            </w:r>
            <w:r>
              <w:rPr>
                <w:rStyle w:val="Style18"/>
                <w:vanish w:val="false"/>
              </w:rPr>
              <w:tab/>
              <w:t>16</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47">
            <w:r>
              <w:rPr>
                <w:webHidden/>
                <w:rStyle w:val="Style18"/>
                <w:rFonts w:eastAsia="" w:eastAsiaTheme="majorEastAsia"/>
                <w:spacing w:val="-3"/>
                <w:w w:val="99"/>
              </w:rPr>
              <w:t>1.1.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Площади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r>
            <w:r>
              <w:rPr>
                <w:webHidden/>
              </w:rPr>
              <w:fldChar w:fldCharType="begin"/>
            </w:r>
            <w:r>
              <w:rPr>
                <w:webHidden/>
              </w:rPr>
              <w:instrText xml:space="preserve">PAGEREF _Toc211237047 \h</w:instrText>
            </w:r>
            <w:r>
              <w:rPr>
                <w:webHidden/>
              </w:rPr>
              <w:fldChar w:fldCharType="separate"/>
            </w:r>
            <w:r>
              <w:rPr>
                <w:rStyle w:val="Style18"/>
                <w:vanish w:val="false"/>
              </w:rPr>
              <w:tab/>
              <w:t>16</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48">
            <w:r>
              <w:rPr>
                <w:webHidden/>
                <w:rStyle w:val="Style18"/>
                <w:rFonts w:eastAsia="" w:eastAsiaTheme="majorEastAsia"/>
                <w:spacing w:val="-3"/>
                <w:w w:val="99"/>
              </w:rPr>
              <w:t>1.2.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r>
              <w:rPr>
                <w:webHidden/>
              </w:rPr>
              <w:fldChar w:fldCharType="begin"/>
            </w:r>
            <w:r>
              <w:rPr>
                <w:webHidden/>
              </w:rPr>
              <w:instrText xml:space="preserve">PAGEREF _Toc211237048 \h</w:instrText>
            </w:r>
            <w:r>
              <w:rPr>
                <w:webHidden/>
              </w:rPr>
              <w:fldChar w:fldCharType="separate"/>
            </w:r>
            <w:r>
              <w:rPr>
                <w:rStyle w:val="Style18"/>
                <w:vanish w:val="false"/>
              </w:rPr>
              <w:tab/>
              <w:t>20</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49">
            <w:r>
              <w:rPr>
                <w:webHidden/>
                <w:rStyle w:val="Style18"/>
                <w:rFonts w:eastAsia="" w:eastAsiaTheme="majorEastAsia"/>
                <w:spacing w:val="-3"/>
                <w:w w:val="99"/>
              </w:rPr>
              <w:t>1.3.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w:t>
            </w:r>
            <w:r>
              <w:rPr>
                <w:rStyle w:val="Style18"/>
                <w:rFonts w:eastAsia="" w:eastAsiaTheme="majorEastAsia"/>
                <w:spacing w:val="-10"/>
              </w:rPr>
              <w:t xml:space="preserve"> </w:t>
            </w:r>
            <w:r>
              <w:rPr>
                <w:rStyle w:val="Style18"/>
                <w:rFonts w:eastAsia="" w:eastAsiaTheme="majorEastAsia"/>
              </w:rPr>
              <w:t>по</w:t>
            </w:r>
            <w:r>
              <w:rPr>
                <w:rStyle w:val="Style18"/>
                <w:rFonts w:eastAsia="" w:eastAsiaTheme="majorEastAsia"/>
                <w:spacing w:val="-11"/>
              </w:rPr>
              <w:t xml:space="preserve"> </w:t>
            </w:r>
            <w:r>
              <w:rPr>
                <w:rStyle w:val="Style18"/>
                <w:rFonts w:eastAsia="" w:eastAsiaTheme="majorEastAsia"/>
              </w:rPr>
              <w:t>видам</w:t>
            </w:r>
            <w:r>
              <w:rPr>
                <w:rStyle w:val="Style18"/>
                <w:rFonts w:eastAsia="" w:eastAsiaTheme="majorEastAsia"/>
                <w:spacing w:val="-12"/>
              </w:rPr>
              <w:t xml:space="preserve"> </w:t>
            </w:r>
            <w:r>
              <w:rPr>
                <w:rStyle w:val="Style18"/>
                <w:rFonts w:eastAsia="" w:eastAsiaTheme="majorEastAsia"/>
              </w:rPr>
              <w:t>теплопотребления</w:t>
            </w:r>
            <w:r>
              <w:rPr>
                <w:rStyle w:val="Style18"/>
                <w:rFonts w:eastAsia="" w:eastAsiaTheme="majorEastAsia"/>
                <w:spacing w:val="-12"/>
              </w:rPr>
              <w:t xml:space="preserve"> </w:t>
            </w:r>
            <w:r>
              <w:rPr>
                <w:rStyle w:val="Style18"/>
                <w:rFonts w:eastAsia="" w:eastAsiaTheme="majorEastAsia"/>
              </w:rPr>
              <w:t>и</w:t>
            </w:r>
            <w:r>
              <w:rPr>
                <w:rStyle w:val="Style18"/>
                <w:rFonts w:eastAsia="" w:eastAsiaTheme="majorEastAsia"/>
                <w:spacing w:val="-13"/>
              </w:rPr>
              <w:t xml:space="preserve"> </w:t>
            </w:r>
            <w:r>
              <w:rPr>
                <w:rStyle w:val="Style18"/>
                <w:rFonts w:eastAsia="" w:eastAsiaTheme="majorEastAsia"/>
              </w:rPr>
              <w:t>по</w:t>
            </w:r>
            <w:r>
              <w:rPr>
                <w:rStyle w:val="Style18"/>
                <w:rFonts w:eastAsia="" w:eastAsiaTheme="majorEastAsia"/>
                <w:spacing w:val="-11"/>
              </w:rPr>
              <w:t xml:space="preserve"> </w:t>
            </w:r>
            <w:r>
              <w:rPr>
                <w:rStyle w:val="Style18"/>
                <w:rFonts w:eastAsia="" w:eastAsiaTheme="majorEastAsia"/>
              </w:rPr>
              <w:t>видам</w:t>
            </w:r>
            <w:r>
              <w:rPr>
                <w:rStyle w:val="Style18"/>
                <w:rFonts w:eastAsia="" w:eastAsiaTheme="majorEastAsia"/>
                <w:spacing w:val="-12"/>
              </w:rPr>
              <w:t xml:space="preserve"> </w:t>
            </w:r>
            <w:r>
              <w:rPr>
                <w:rStyle w:val="Style18"/>
                <w:rFonts w:eastAsia="" w:eastAsiaTheme="majorEastAsia"/>
              </w:rPr>
              <w:t>теплоносителя</w:t>
            </w:r>
            <w:r>
              <w:rPr>
                <w:rStyle w:val="Style18"/>
                <w:rFonts w:eastAsia="" w:eastAsiaTheme="majorEastAsia"/>
                <w:spacing w:val="-13"/>
              </w:rPr>
              <w:t xml:space="preserve"> </w:t>
            </w:r>
            <w:r>
              <w:rPr>
                <w:rStyle w:val="Style18"/>
                <w:rFonts w:eastAsia="" w:eastAsiaTheme="majorEastAsia"/>
              </w:rPr>
              <w:t>(горячая</w:t>
            </w:r>
            <w:r>
              <w:rPr>
                <w:rStyle w:val="Style18"/>
                <w:rFonts w:eastAsia="" w:eastAsiaTheme="majorEastAsia"/>
                <w:spacing w:val="-12"/>
              </w:rPr>
              <w:t xml:space="preserve"> </w:t>
            </w:r>
            <w:r>
              <w:rPr>
                <w:rStyle w:val="Style18"/>
                <w:rFonts w:eastAsia="" w:eastAsiaTheme="majorEastAsia"/>
              </w:rPr>
              <w:t>вода и пар) на каждом этапе</w:t>
            </w:r>
            <w:r>
              <w:rPr>
                <w:webHidden/>
              </w:rPr>
              <w:fldChar w:fldCharType="begin"/>
            </w:r>
            <w:r>
              <w:rPr>
                <w:webHidden/>
              </w:rPr>
              <w:instrText xml:space="preserve">PAGEREF _Toc211237049 \h</w:instrText>
            </w:r>
            <w:r>
              <w:rPr>
                <w:webHidden/>
              </w:rPr>
              <w:fldChar w:fldCharType="separate"/>
            </w:r>
            <w:r>
              <w:rPr>
                <w:rStyle w:val="Style18"/>
                <w:vanish w:val="false"/>
              </w:rPr>
              <w:tab/>
              <w:t>27</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50">
            <w:r>
              <w:rPr>
                <w:webHidden/>
                <w:rStyle w:val="Style18"/>
                <w:rFonts w:eastAsia="" w:eastAsiaTheme="majorEastAsia"/>
              </w:rPr>
              <w:t>Раздел</w:t>
            </w:r>
            <w:r>
              <w:rPr>
                <w:rStyle w:val="Style18"/>
                <w:rFonts w:eastAsia="" w:eastAsiaTheme="majorEastAsia"/>
                <w:spacing w:val="-7"/>
              </w:rPr>
              <w:t xml:space="preserve"> </w:t>
            </w:r>
            <w:r>
              <w:rPr>
                <w:rStyle w:val="Style18"/>
                <w:rFonts w:eastAsia="" w:eastAsiaTheme="majorEastAsia"/>
              </w:rPr>
              <w:t>2.</w:t>
            </w:r>
            <w:r>
              <w:rPr>
                <w:rStyle w:val="Style18"/>
                <w:rFonts w:eastAsia="" w:eastAsiaTheme="majorEastAsia"/>
                <w:spacing w:val="-8"/>
              </w:rPr>
              <w:t xml:space="preserve"> </w:t>
            </w:r>
            <w:r>
              <w:rPr>
                <w:rStyle w:val="Style18"/>
                <w:rFonts w:eastAsia="" w:eastAsiaTheme="majorEastAsia"/>
              </w:rPr>
              <w:t>Перспективные</w:t>
            </w:r>
            <w:r>
              <w:rPr>
                <w:rStyle w:val="Style18"/>
                <w:rFonts w:eastAsia="" w:eastAsiaTheme="majorEastAsia"/>
                <w:spacing w:val="-8"/>
              </w:rPr>
              <w:t xml:space="preserve"> </w:t>
            </w:r>
            <w:r>
              <w:rPr>
                <w:rStyle w:val="Style18"/>
                <w:rFonts w:eastAsia="" w:eastAsiaTheme="majorEastAsia"/>
              </w:rPr>
              <w:t>балансы</w:t>
            </w:r>
            <w:r>
              <w:rPr>
                <w:rStyle w:val="Style18"/>
                <w:rFonts w:eastAsia="" w:eastAsiaTheme="majorEastAsia"/>
                <w:spacing w:val="-8"/>
              </w:rPr>
              <w:t xml:space="preserve"> </w:t>
            </w:r>
            <w:r>
              <w:rPr>
                <w:rStyle w:val="Style18"/>
                <w:rFonts w:eastAsia="" w:eastAsiaTheme="majorEastAsia"/>
              </w:rPr>
              <w:t>располагаемой</w:t>
            </w:r>
            <w:r>
              <w:rPr>
                <w:rStyle w:val="Style18"/>
                <w:rFonts w:eastAsia="" w:eastAsiaTheme="majorEastAsia"/>
                <w:spacing w:val="-8"/>
              </w:rPr>
              <w:t xml:space="preserve"> </w:t>
            </w:r>
            <w:r>
              <w:rPr>
                <w:rStyle w:val="Style18"/>
                <w:rFonts w:eastAsia="" w:eastAsiaTheme="majorEastAsia"/>
              </w:rPr>
              <w:t>тепловой</w:t>
            </w:r>
            <w:r>
              <w:rPr>
                <w:rStyle w:val="Style18"/>
                <w:rFonts w:eastAsia="" w:eastAsiaTheme="majorEastAsia"/>
                <w:spacing w:val="-6"/>
              </w:rPr>
              <w:t xml:space="preserve"> </w:t>
            </w:r>
            <w:r>
              <w:rPr>
                <w:rStyle w:val="Style18"/>
                <w:rFonts w:eastAsia="" w:eastAsiaTheme="majorEastAsia"/>
              </w:rPr>
              <w:t>мощности источников тепловой энергии и тепловой нагрузки потребителей</w:t>
            </w:r>
            <w:r>
              <w:rPr>
                <w:webHidden/>
              </w:rPr>
              <w:fldChar w:fldCharType="begin"/>
            </w:r>
            <w:r>
              <w:rPr>
                <w:webHidden/>
              </w:rPr>
              <w:instrText xml:space="preserve">PAGEREF _Toc211237050 \h</w:instrText>
            </w:r>
            <w:r>
              <w:rPr>
                <w:webHidden/>
              </w:rPr>
              <w:fldChar w:fldCharType="separate"/>
            </w:r>
            <w:r>
              <w:rPr>
                <w:rStyle w:val="Style18"/>
                <w:vanish w:val="false"/>
              </w:rPr>
              <w:tab/>
              <w:t>30</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51">
            <w:r>
              <w:rPr>
                <w:webHidden/>
                <w:rStyle w:val="Style18"/>
                <w:rFonts w:eastAsia="" w:eastAsiaTheme="majorEastAsia"/>
                <w:spacing w:val="-3"/>
                <w:w w:val="99"/>
              </w:rPr>
              <w:t>2.1.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каждого источника тепловой энергии</w:t>
            </w:r>
            <w:r>
              <w:rPr>
                <w:webHidden/>
              </w:rPr>
              <w:fldChar w:fldCharType="begin"/>
            </w:r>
            <w:r>
              <w:rPr>
                <w:webHidden/>
              </w:rPr>
              <w:instrText xml:space="preserve">PAGEREF _Toc211237051 \h</w:instrText>
            </w:r>
            <w:r>
              <w:rPr>
                <w:webHidden/>
              </w:rPr>
              <w:fldChar w:fldCharType="separate"/>
            </w:r>
            <w:r>
              <w:rPr>
                <w:rStyle w:val="Style18"/>
                <w:vanish w:val="false"/>
              </w:rPr>
              <w:tab/>
              <w:t>30</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52">
            <w:r>
              <w:rPr>
                <w:webHidden/>
                <w:rStyle w:val="Style18"/>
                <w:rFonts w:eastAsia="" w:eastAsiaTheme="majorEastAsia"/>
                <w:spacing w:val="-3"/>
                <w:w w:val="99"/>
              </w:rPr>
              <w:t>2.2.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Описание существующих и перспективных зон действия систем теплоснабжения и источников тепловой энергии</w:t>
            </w:r>
            <w:r>
              <w:rPr>
                <w:webHidden/>
              </w:rPr>
              <w:fldChar w:fldCharType="begin"/>
            </w:r>
            <w:r>
              <w:rPr>
                <w:webHidden/>
              </w:rPr>
              <w:instrText xml:space="preserve">PAGEREF _Toc211237052 \h</w:instrText>
            </w:r>
            <w:r>
              <w:rPr>
                <w:webHidden/>
              </w:rPr>
              <w:fldChar w:fldCharType="separate"/>
            </w:r>
            <w:r>
              <w:rPr>
                <w:rStyle w:val="Style18"/>
                <w:vanish w:val="false"/>
              </w:rPr>
              <w:tab/>
              <w:t>32</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53">
            <w:r>
              <w:rPr>
                <w:webHidden/>
                <w:rStyle w:val="Style18"/>
                <w:rFonts w:eastAsia="" w:eastAsiaTheme="majorEastAsia"/>
                <w:spacing w:val="-3"/>
                <w:w w:val="99"/>
              </w:rPr>
              <w:t>2.3.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spacing w:val="-2"/>
              </w:rPr>
              <w:t>Описание</w:t>
            </w:r>
            <w:r>
              <w:rPr>
                <w:rStyle w:val="Style18"/>
                <w:rFonts w:eastAsia="" w:eastAsiaTheme="majorEastAsia"/>
              </w:rPr>
              <w:t xml:space="preserve"> </w:t>
            </w:r>
            <w:r>
              <w:rPr>
                <w:rStyle w:val="Style18"/>
                <w:rFonts w:eastAsia="" w:eastAsiaTheme="majorEastAsia"/>
                <w:spacing w:val="-2"/>
              </w:rPr>
              <w:t>существующих</w:t>
            </w:r>
            <w:r>
              <w:rPr>
                <w:rStyle w:val="Style18"/>
                <w:rFonts w:eastAsia="" w:eastAsiaTheme="majorEastAsia"/>
              </w:rPr>
              <w:t xml:space="preserve"> </w:t>
            </w:r>
            <w:r>
              <w:rPr>
                <w:rStyle w:val="Style18"/>
                <w:rFonts w:eastAsia="" w:eastAsiaTheme="majorEastAsia"/>
                <w:spacing w:val="-10"/>
              </w:rPr>
              <w:t>и</w:t>
            </w:r>
            <w:r>
              <w:rPr>
                <w:rStyle w:val="Style18"/>
                <w:rFonts w:eastAsia="" w:eastAsiaTheme="majorEastAsia"/>
              </w:rPr>
              <w:t xml:space="preserve"> </w:t>
            </w:r>
            <w:r>
              <w:rPr>
                <w:rStyle w:val="Style18"/>
                <w:rFonts w:eastAsia="" w:eastAsiaTheme="majorEastAsia"/>
                <w:spacing w:val="-2"/>
              </w:rPr>
              <w:t>перспективных</w:t>
            </w:r>
            <w:r>
              <w:rPr>
                <w:rStyle w:val="Style18"/>
                <w:rFonts w:eastAsia="" w:eastAsiaTheme="majorEastAsia"/>
              </w:rPr>
              <w:t xml:space="preserve"> </w:t>
            </w:r>
            <w:r>
              <w:rPr>
                <w:rStyle w:val="Style18"/>
                <w:rFonts w:eastAsia="" w:eastAsiaTheme="majorEastAsia"/>
                <w:spacing w:val="-4"/>
              </w:rPr>
              <w:t>зон</w:t>
            </w:r>
            <w:r>
              <w:rPr>
                <w:rStyle w:val="Style18"/>
                <w:rFonts w:eastAsia="" w:eastAsiaTheme="majorEastAsia"/>
              </w:rPr>
              <w:t xml:space="preserve"> </w:t>
            </w:r>
            <w:r>
              <w:rPr>
                <w:rStyle w:val="Style18"/>
                <w:rFonts w:eastAsia="" w:eastAsiaTheme="majorEastAsia"/>
                <w:spacing w:val="-2"/>
              </w:rPr>
              <w:t xml:space="preserve">действия </w:t>
            </w:r>
            <w:r>
              <w:rPr>
                <w:rStyle w:val="Style18"/>
                <w:rFonts w:eastAsia="" w:eastAsiaTheme="majorEastAsia"/>
              </w:rPr>
              <w:t>индивидуальных источников тепловой энергии</w:t>
            </w:r>
            <w:r>
              <w:rPr>
                <w:webHidden/>
              </w:rPr>
              <w:fldChar w:fldCharType="begin"/>
            </w:r>
            <w:r>
              <w:rPr>
                <w:webHidden/>
              </w:rPr>
              <w:instrText xml:space="preserve">PAGEREF _Toc211237053 \h</w:instrText>
            </w:r>
            <w:r>
              <w:rPr>
                <w:webHidden/>
              </w:rPr>
              <w:fldChar w:fldCharType="separate"/>
            </w:r>
            <w:r>
              <w:rPr>
                <w:rStyle w:val="Style18"/>
                <w:vanish w:val="false"/>
              </w:rPr>
              <w:tab/>
              <w:t>40</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54">
            <w:r>
              <w:rPr>
                <w:webHidden/>
                <w:rStyle w:val="Style18"/>
                <w:rFonts w:eastAsia="" w:eastAsiaTheme="majorEastAsia"/>
                <w:spacing w:val="-3"/>
                <w:w w:val="99"/>
              </w:rPr>
              <w:t>2.4.</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Перспективные балансы тепловой мощности и тепловой нагрузки в перспективных зонах действия источников тепловой энергии, в том числе работающих на единую тепловую сеть, на каждом этапе</w:t>
            </w:r>
            <w:r>
              <w:rPr>
                <w:webHidden/>
              </w:rPr>
              <w:fldChar w:fldCharType="begin"/>
            </w:r>
            <w:r>
              <w:rPr>
                <w:webHidden/>
              </w:rPr>
              <w:instrText xml:space="preserve">PAGEREF _Toc211237054 \h</w:instrText>
            </w:r>
            <w:r>
              <w:rPr>
                <w:webHidden/>
              </w:rPr>
              <w:fldChar w:fldCharType="separate"/>
            </w:r>
            <w:r>
              <w:rPr>
                <w:rStyle w:val="Style18"/>
                <w:vanish w:val="false"/>
              </w:rPr>
              <w:tab/>
              <w:t>42</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55">
            <w:r>
              <w:rPr>
                <w:webHidden/>
                <w:rStyle w:val="Style18"/>
                <w:rFonts w:eastAsia="" w:eastAsiaTheme="majorEastAsia"/>
                <w:spacing w:val="-3"/>
                <w:w w:val="99"/>
              </w:rPr>
              <w:t>2.5.</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Существующие</w:t>
            </w:r>
            <w:r>
              <w:rPr>
                <w:rStyle w:val="Style18"/>
                <w:rFonts w:eastAsia="" w:eastAsiaTheme="majorEastAsia"/>
                <w:spacing w:val="40"/>
              </w:rPr>
              <w:t xml:space="preserve"> </w:t>
            </w:r>
            <w:r>
              <w:rPr>
                <w:rStyle w:val="Style18"/>
                <w:rFonts w:eastAsia="" w:eastAsiaTheme="majorEastAsia"/>
              </w:rPr>
              <w:t>и</w:t>
            </w:r>
            <w:r>
              <w:rPr>
                <w:rStyle w:val="Style18"/>
                <w:rFonts w:eastAsia="" w:eastAsiaTheme="majorEastAsia"/>
                <w:spacing w:val="40"/>
              </w:rPr>
              <w:t xml:space="preserve"> </w:t>
            </w:r>
            <w:r>
              <w:rPr>
                <w:rStyle w:val="Style18"/>
                <w:rFonts w:eastAsia="" w:eastAsiaTheme="majorEastAsia"/>
              </w:rPr>
              <w:t>перспективные</w:t>
            </w:r>
            <w:r>
              <w:rPr>
                <w:rStyle w:val="Style18"/>
                <w:rFonts w:eastAsia="" w:eastAsiaTheme="majorEastAsia"/>
                <w:spacing w:val="40"/>
              </w:rPr>
              <w:t xml:space="preserve"> </w:t>
            </w:r>
            <w:r>
              <w:rPr>
                <w:rStyle w:val="Style18"/>
                <w:rFonts w:eastAsia="" w:eastAsiaTheme="majorEastAsia"/>
              </w:rPr>
              <w:t>значения</w:t>
            </w:r>
            <w:r>
              <w:rPr>
                <w:rStyle w:val="Style18"/>
                <w:rFonts w:eastAsia="" w:eastAsiaTheme="majorEastAsia"/>
                <w:spacing w:val="40"/>
              </w:rPr>
              <w:t xml:space="preserve"> </w:t>
            </w:r>
            <w:r>
              <w:rPr>
                <w:rStyle w:val="Style18"/>
                <w:rFonts w:eastAsia="" w:eastAsiaTheme="majorEastAsia"/>
              </w:rPr>
              <w:t>установленной</w:t>
            </w:r>
            <w:r>
              <w:rPr>
                <w:rStyle w:val="Style18"/>
                <w:rFonts w:eastAsia="" w:eastAsiaTheme="majorEastAsia"/>
                <w:spacing w:val="40"/>
              </w:rPr>
              <w:t xml:space="preserve"> </w:t>
            </w:r>
            <w:r>
              <w:rPr>
                <w:rStyle w:val="Style18"/>
                <w:rFonts w:eastAsia="" w:eastAsiaTheme="majorEastAsia"/>
              </w:rPr>
              <w:t>тепловой мощности основного оборудования источников тепловой энергии</w:t>
            </w:r>
            <w:r>
              <w:rPr>
                <w:webHidden/>
              </w:rPr>
              <w:fldChar w:fldCharType="begin"/>
            </w:r>
            <w:r>
              <w:rPr>
                <w:webHidden/>
              </w:rPr>
              <w:instrText xml:space="preserve">PAGEREF _Toc211237055 \h</w:instrText>
            </w:r>
            <w:r>
              <w:rPr>
                <w:webHidden/>
              </w:rPr>
              <w:fldChar w:fldCharType="separate"/>
            </w:r>
            <w:r>
              <w:rPr>
                <w:rStyle w:val="Style18"/>
                <w:vanish w:val="false"/>
              </w:rPr>
              <w:tab/>
              <w:t>44</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56">
            <w:r>
              <w:rPr>
                <w:webHidden/>
                <w:rStyle w:val="Style18"/>
                <w:rFonts w:eastAsia="" w:eastAsiaTheme="majorEastAsia"/>
                <w:spacing w:val="-3"/>
                <w:w w:val="99"/>
              </w:rPr>
              <w:t>2.6.</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r>
              <w:rPr>
                <w:webHidden/>
              </w:rPr>
              <w:fldChar w:fldCharType="begin"/>
            </w:r>
            <w:r>
              <w:rPr>
                <w:webHidden/>
              </w:rPr>
              <w:instrText xml:space="preserve">PAGEREF _Toc211237056 \h</w:instrText>
            </w:r>
            <w:r>
              <w:rPr>
                <w:webHidden/>
              </w:rPr>
              <w:fldChar w:fldCharType="separate"/>
            </w:r>
            <w:r>
              <w:rPr>
                <w:rStyle w:val="Style18"/>
                <w:vanish w:val="false"/>
              </w:rPr>
              <w:tab/>
              <w:t>45</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57">
            <w:r>
              <w:rPr>
                <w:webHidden/>
                <w:rStyle w:val="Style18"/>
                <w:rFonts w:eastAsia="" w:eastAsiaTheme="majorEastAsia"/>
                <w:spacing w:val="-3"/>
                <w:w w:val="99"/>
              </w:rPr>
              <w:t>2.7.</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Существующие</w:t>
            </w:r>
            <w:r>
              <w:rPr>
                <w:rStyle w:val="Style18"/>
                <w:rFonts w:eastAsia="" w:eastAsiaTheme="majorEastAsia"/>
                <w:spacing w:val="80"/>
              </w:rPr>
              <w:t xml:space="preserve"> </w:t>
            </w:r>
            <w:r>
              <w:rPr>
                <w:rStyle w:val="Style18"/>
                <w:rFonts w:eastAsia="" w:eastAsiaTheme="majorEastAsia"/>
              </w:rPr>
              <w:t>и</w:t>
            </w:r>
            <w:r>
              <w:rPr>
                <w:rStyle w:val="Style18"/>
                <w:rFonts w:eastAsia="" w:eastAsiaTheme="majorEastAsia"/>
                <w:spacing w:val="80"/>
              </w:rPr>
              <w:t xml:space="preserve"> </w:t>
            </w:r>
            <w:r>
              <w:rPr>
                <w:rStyle w:val="Style18"/>
                <w:rFonts w:eastAsia="" w:eastAsiaTheme="majorEastAsia"/>
              </w:rPr>
              <w:t>перспективные</w:t>
            </w:r>
            <w:r>
              <w:rPr>
                <w:rStyle w:val="Style18"/>
                <w:rFonts w:eastAsia="" w:eastAsiaTheme="majorEastAsia"/>
                <w:spacing w:val="80"/>
              </w:rPr>
              <w:t xml:space="preserve"> </w:t>
            </w:r>
            <w:r>
              <w:rPr>
                <w:rStyle w:val="Style18"/>
                <w:rFonts w:eastAsia="" w:eastAsiaTheme="majorEastAsia"/>
              </w:rPr>
              <w:t>затраты</w:t>
            </w:r>
            <w:r>
              <w:rPr>
                <w:rStyle w:val="Style18"/>
                <w:rFonts w:eastAsia="" w:eastAsiaTheme="majorEastAsia"/>
                <w:spacing w:val="80"/>
              </w:rPr>
              <w:t xml:space="preserve"> </w:t>
            </w:r>
            <w:r>
              <w:rPr>
                <w:rStyle w:val="Style18"/>
                <w:rFonts w:eastAsia="" w:eastAsiaTheme="majorEastAsia"/>
              </w:rPr>
              <w:t>тепловой</w:t>
            </w:r>
            <w:r>
              <w:rPr>
                <w:rStyle w:val="Style18"/>
                <w:rFonts w:eastAsia="" w:eastAsiaTheme="majorEastAsia"/>
                <w:spacing w:val="80"/>
              </w:rPr>
              <w:t xml:space="preserve"> </w:t>
            </w:r>
            <w:r>
              <w:rPr>
                <w:rStyle w:val="Style18"/>
                <w:rFonts w:eastAsia="" w:eastAsiaTheme="majorEastAsia"/>
              </w:rPr>
              <w:t>мощности</w:t>
            </w:r>
            <w:r>
              <w:rPr>
                <w:rStyle w:val="Style18"/>
                <w:rFonts w:eastAsia="" w:eastAsiaTheme="majorEastAsia"/>
                <w:spacing w:val="80"/>
              </w:rPr>
              <w:t xml:space="preserve"> </w:t>
            </w:r>
            <w:r>
              <w:rPr>
                <w:rStyle w:val="Style18"/>
                <w:rFonts w:eastAsia="" w:eastAsiaTheme="majorEastAsia"/>
              </w:rPr>
              <w:t>на</w:t>
            </w:r>
            <w:r>
              <w:rPr>
                <w:rStyle w:val="Style18"/>
                <w:rFonts w:eastAsia="" w:eastAsiaTheme="majorEastAsia"/>
                <w:spacing w:val="40"/>
              </w:rPr>
              <w:t xml:space="preserve"> </w:t>
            </w:r>
            <w:r>
              <w:rPr>
                <w:rStyle w:val="Style18"/>
                <w:rFonts w:eastAsia="" w:eastAsiaTheme="majorEastAsia"/>
              </w:rPr>
              <w:t>собственные и хозяйственные нужды источников тепловой энергии</w:t>
            </w:r>
            <w:r>
              <w:rPr>
                <w:webHidden/>
              </w:rPr>
              <w:fldChar w:fldCharType="begin"/>
            </w:r>
            <w:r>
              <w:rPr>
                <w:webHidden/>
              </w:rPr>
              <w:instrText xml:space="preserve">PAGEREF _Toc211237057 \h</w:instrText>
            </w:r>
            <w:r>
              <w:rPr>
                <w:webHidden/>
              </w:rPr>
              <w:fldChar w:fldCharType="separate"/>
            </w:r>
            <w:r>
              <w:rPr>
                <w:rStyle w:val="Style18"/>
                <w:vanish w:val="false"/>
              </w:rPr>
              <w:tab/>
              <w:t>46</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58">
            <w:r>
              <w:rPr>
                <w:webHidden/>
                <w:rStyle w:val="Style18"/>
                <w:rFonts w:eastAsia="" w:eastAsiaTheme="majorEastAsia"/>
                <w:spacing w:val="-3"/>
                <w:w w:val="99"/>
              </w:rPr>
              <w:t>2.8.</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Значения существующей и перспективной тепловой мощности источников тепловой энергии нетто</w:t>
            </w:r>
            <w:r>
              <w:rPr>
                <w:webHidden/>
              </w:rPr>
              <w:fldChar w:fldCharType="begin"/>
            </w:r>
            <w:r>
              <w:rPr>
                <w:webHidden/>
              </w:rPr>
              <w:instrText xml:space="preserve">PAGEREF _Toc211237058 \h</w:instrText>
            </w:r>
            <w:r>
              <w:rPr>
                <w:webHidden/>
              </w:rPr>
              <w:fldChar w:fldCharType="separate"/>
            </w:r>
            <w:r>
              <w:rPr>
                <w:rStyle w:val="Style18"/>
                <w:vanish w:val="false"/>
              </w:rPr>
              <w:tab/>
              <w:t>46</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59">
            <w:r>
              <w:rPr>
                <w:webHidden/>
                <w:rStyle w:val="Style18"/>
                <w:rFonts w:eastAsia="" w:eastAsiaTheme="majorEastAsia"/>
                <w:spacing w:val="-3"/>
                <w:w w:val="99"/>
              </w:rPr>
              <w:t>2.9.</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r>
              <w:rPr>
                <w:webHidden/>
              </w:rPr>
              <w:fldChar w:fldCharType="begin"/>
            </w:r>
            <w:r>
              <w:rPr>
                <w:webHidden/>
              </w:rPr>
              <w:instrText xml:space="preserve">PAGEREF _Toc211237059 \h</w:instrText>
            </w:r>
            <w:r>
              <w:rPr>
                <w:webHidden/>
              </w:rPr>
              <w:fldChar w:fldCharType="separate"/>
            </w:r>
            <w:r>
              <w:rPr>
                <w:rStyle w:val="Style18"/>
                <w:vanish w:val="false"/>
              </w:rPr>
              <w:tab/>
              <w:t>47</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60">
            <w:r>
              <w:rPr>
                <w:webHidden/>
                <w:rStyle w:val="Style18"/>
                <w:rFonts w:eastAsia="" w:eastAsiaTheme="majorEastAsia"/>
                <w:spacing w:val="-3"/>
                <w:w w:val="99"/>
              </w:rPr>
              <w:t>2.10.</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Затраты</w:t>
            </w:r>
            <w:r>
              <w:rPr>
                <w:rStyle w:val="Style18"/>
                <w:rFonts w:eastAsia="" w:eastAsiaTheme="majorEastAsia"/>
                <w:spacing w:val="80"/>
              </w:rPr>
              <w:t xml:space="preserve"> </w:t>
            </w:r>
            <w:r>
              <w:rPr>
                <w:rStyle w:val="Style18"/>
                <w:rFonts w:eastAsia="" w:eastAsiaTheme="majorEastAsia"/>
              </w:rPr>
              <w:t>существующей</w:t>
            </w:r>
            <w:r>
              <w:rPr>
                <w:rStyle w:val="Style18"/>
                <w:rFonts w:eastAsia="" w:eastAsiaTheme="majorEastAsia"/>
                <w:spacing w:val="80"/>
              </w:rPr>
              <w:t xml:space="preserve"> </w:t>
            </w:r>
            <w:r>
              <w:rPr>
                <w:rStyle w:val="Style18"/>
                <w:rFonts w:eastAsia="" w:eastAsiaTheme="majorEastAsia"/>
              </w:rPr>
              <w:t>и</w:t>
            </w:r>
            <w:r>
              <w:rPr>
                <w:rStyle w:val="Style18"/>
                <w:rFonts w:eastAsia="" w:eastAsiaTheme="majorEastAsia"/>
                <w:spacing w:val="80"/>
              </w:rPr>
              <w:t xml:space="preserve"> </w:t>
            </w:r>
            <w:r>
              <w:rPr>
                <w:rStyle w:val="Style18"/>
                <w:rFonts w:eastAsia="" w:eastAsiaTheme="majorEastAsia"/>
              </w:rPr>
              <w:t>перспективной</w:t>
            </w:r>
            <w:r>
              <w:rPr>
                <w:rStyle w:val="Style18"/>
                <w:rFonts w:eastAsia="" w:eastAsiaTheme="majorEastAsia"/>
                <w:spacing w:val="80"/>
              </w:rPr>
              <w:t xml:space="preserve"> </w:t>
            </w:r>
            <w:r>
              <w:rPr>
                <w:rStyle w:val="Style18"/>
                <w:rFonts w:eastAsia="" w:eastAsiaTheme="majorEastAsia"/>
              </w:rPr>
              <w:t>тепловой</w:t>
            </w:r>
            <w:r>
              <w:rPr>
                <w:rStyle w:val="Style18"/>
                <w:rFonts w:eastAsia="" w:eastAsiaTheme="majorEastAsia"/>
                <w:spacing w:val="80"/>
              </w:rPr>
              <w:t xml:space="preserve"> </w:t>
            </w:r>
            <w:r>
              <w:rPr>
                <w:rStyle w:val="Style18"/>
                <w:rFonts w:eastAsia="" w:eastAsiaTheme="majorEastAsia"/>
              </w:rPr>
              <w:t>мощности</w:t>
            </w:r>
            <w:r>
              <w:rPr>
                <w:rStyle w:val="Style18"/>
                <w:rFonts w:eastAsia="" w:eastAsiaTheme="majorEastAsia"/>
                <w:spacing w:val="80"/>
              </w:rPr>
              <w:t xml:space="preserve"> </w:t>
            </w:r>
            <w:r>
              <w:rPr>
                <w:rStyle w:val="Style18"/>
                <w:rFonts w:eastAsia="" w:eastAsiaTheme="majorEastAsia"/>
              </w:rPr>
              <w:t>на хозяйственные нужды тепловых сетей</w:t>
            </w:r>
            <w:r>
              <w:rPr>
                <w:webHidden/>
              </w:rPr>
              <w:fldChar w:fldCharType="begin"/>
            </w:r>
            <w:r>
              <w:rPr>
                <w:webHidden/>
              </w:rPr>
              <w:instrText xml:space="preserve">PAGEREF _Toc211237060 \h</w:instrText>
            </w:r>
            <w:r>
              <w:rPr>
                <w:webHidden/>
              </w:rPr>
              <w:fldChar w:fldCharType="separate"/>
            </w:r>
            <w:r>
              <w:rPr>
                <w:rStyle w:val="Style18"/>
                <w:vanish w:val="false"/>
              </w:rPr>
              <w:tab/>
              <w:t>49</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61">
            <w:r>
              <w:rPr>
                <w:webHidden/>
                <w:rStyle w:val="Style18"/>
                <w:rFonts w:eastAsia="" w:eastAsiaTheme="majorEastAsia"/>
                <w:spacing w:val="-3"/>
                <w:w w:val="99"/>
              </w:rPr>
              <w:t>2.11.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r>
              <w:rPr>
                <w:webHidden/>
              </w:rPr>
              <w:fldChar w:fldCharType="begin"/>
            </w:r>
            <w:r>
              <w:rPr>
                <w:webHidden/>
              </w:rPr>
              <w:instrText xml:space="preserve">PAGEREF _Toc211237061 \h</w:instrText>
            </w:r>
            <w:r>
              <w:rPr>
                <w:webHidden/>
              </w:rPr>
              <w:fldChar w:fldCharType="separate"/>
            </w:r>
            <w:r>
              <w:rPr>
                <w:rStyle w:val="Style18"/>
                <w:vanish w:val="false"/>
              </w:rPr>
              <w:tab/>
              <w:t>49</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62">
            <w:r>
              <w:rPr>
                <w:webHidden/>
                <w:rStyle w:val="Style18"/>
                <w:rFonts w:eastAsia="" w:eastAsiaTheme="majorEastAsia"/>
                <w:spacing w:val="-3"/>
                <w:w w:val="99"/>
              </w:rPr>
              <w:t>2.12.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Значения существующей и перспективной тепловой нагрузки потребителей, устанавливаемые по договорам теплоснабжения, договорам на поддержание резервной тепловой мощности, долгосрочным договорам теплоснабжения, в соответствии с которыми цена определяется по соглашению сторон, и по долгосрочным договорам, в отношении которых установлен долгосрочный тариф</w:t>
            </w:r>
            <w:r>
              <w:rPr>
                <w:webHidden/>
              </w:rPr>
              <w:fldChar w:fldCharType="begin"/>
            </w:r>
            <w:r>
              <w:rPr>
                <w:webHidden/>
              </w:rPr>
              <w:instrText xml:space="preserve">PAGEREF _Toc211237062 \h</w:instrText>
            </w:r>
            <w:r>
              <w:rPr>
                <w:webHidden/>
              </w:rPr>
              <w:fldChar w:fldCharType="separate"/>
            </w:r>
            <w:r>
              <w:rPr>
                <w:rStyle w:val="Style18"/>
                <w:vanish w:val="false"/>
              </w:rPr>
              <w:tab/>
              <w:t>49</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63">
            <w:r>
              <w:rPr>
                <w:webHidden/>
                <w:rStyle w:val="Style18"/>
                <w:rFonts w:eastAsia="" w:eastAsiaTheme="majorEastAsia"/>
              </w:rPr>
              <w:t>Раздел</w:t>
            </w:r>
            <w:r>
              <w:rPr>
                <w:rStyle w:val="Style18"/>
                <w:rFonts w:eastAsia="" w:eastAsiaTheme="majorEastAsia"/>
                <w:spacing w:val="-11"/>
              </w:rPr>
              <w:t xml:space="preserve"> </w:t>
            </w:r>
            <w:r>
              <w:rPr>
                <w:rStyle w:val="Style18"/>
                <w:rFonts w:eastAsia="" w:eastAsiaTheme="majorEastAsia"/>
              </w:rPr>
              <w:t>3.</w:t>
            </w:r>
            <w:r>
              <w:rPr>
                <w:rStyle w:val="Style18"/>
                <w:rFonts w:eastAsia="" w:eastAsiaTheme="majorEastAsia"/>
                <w:spacing w:val="-11"/>
              </w:rPr>
              <w:t xml:space="preserve"> </w:t>
            </w:r>
            <w:r>
              <w:rPr>
                <w:rStyle w:val="Style18"/>
                <w:rFonts w:eastAsia="" w:eastAsiaTheme="majorEastAsia"/>
              </w:rPr>
              <w:t>Перспективные</w:t>
            </w:r>
            <w:r>
              <w:rPr>
                <w:rStyle w:val="Style18"/>
                <w:rFonts w:eastAsia="" w:eastAsiaTheme="majorEastAsia"/>
                <w:spacing w:val="-12"/>
              </w:rPr>
              <w:t xml:space="preserve"> </w:t>
            </w:r>
            <w:r>
              <w:rPr>
                <w:rStyle w:val="Style18"/>
                <w:rFonts w:eastAsia="" w:eastAsiaTheme="majorEastAsia"/>
              </w:rPr>
              <w:t>балансы</w:t>
            </w:r>
            <w:r>
              <w:rPr>
                <w:rStyle w:val="Style18"/>
                <w:rFonts w:eastAsia="" w:eastAsiaTheme="majorEastAsia"/>
                <w:spacing w:val="-11"/>
              </w:rPr>
              <w:t xml:space="preserve"> </w:t>
            </w:r>
            <w:r>
              <w:rPr>
                <w:rStyle w:val="Style18"/>
                <w:rFonts w:eastAsia="" w:eastAsiaTheme="majorEastAsia"/>
                <w:spacing w:val="-2"/>
              </w:rPr>
              <w:t>теплоносителя</w:t>
            </w:r>
            <w:r>
              <w:rPr>
                <w:webHidden/>
              </w:rPr>
              <w:fldChar w:fldCharType="begin"/>
            </w:r>
            <w:r>
              <w:rPr>
                <w:webHidden/>
              </w:rPr>
              <w:instrText xml:space="preserve">PAGEREF _Toc211237063 \h</w:instrText>
            </w:r>
            <w:r>
              <w:rPr>
                <w:webHidden/>
              </w:rPr>
              <w:fldChar w:fldCharType="separate"/>
            </w:r>
            <w:r>
              <w:rPr>
                <w:rStyle w:val="Style18"/>
                <w:vanish w:val="false"/>
              </w:rPr>
              <w:tab/>
              <w:t>49</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64">
            <w:r>
              <w:rPr>
                <w:webHidden/>
                <w:rStyle w:val="Style18"/>
                <w:rFonts w:eastAsia="" w:eastAsiaTheme="majorEastAsia"/>
                <w:spacing w:val="-3"/>
                <w:w w:val="99"/>
              </w:rPr>
              <w:t>3.1.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Pr>
                <w:webHidden/>
              </w:rPr>
              <w:fldChar w:fldCharType="begin"/>
            </w:r>
            <w:r>
              <w:rPr>
                <w:webHidden/>
              </w:rPr>
              <w:instrText xml:space="preserve">PAGEREF _Toc211237064 \h</w:instrText>
            </w:r>
            <w:r>
              <w:rPr>
                <w:webHidden/>
              </w:rPr>
              <w:fldChar w:fldCharType="separate"/>
            </w:r>
            <w:r>
              <w:rPr>
                <w:rStyle w:val="Style18"/>
                <w:vanish w:val="false"/>
              </w:rPr>
              <w:tab/>
              <w:t>49</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65">
            <w:r>
              <w:rPr>
                <w:webHidden/>
                <w:rStyle w:val="Style18"/>
                <w:rFonts w:eastAsia="" w:eastAsiaTheme="majorEastAsia"/>
                <w:spacing w:val="-3"/>
                <w:w w:val="99"/>
              </w:rPr>
              <w:t>3.2.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Перспективные балансы производительности водоподготовительных установок</w:t>
            </w:r>
            <w:r>
              <w:rPr>
                <w:rStyle w:val="Style18"/>
                <w:rFonts w:eastAsia="" w:eastAsiaTheme="majorEastAsia"/>
                <w:spacing w:val="-2"/>
              </w:rPr>
              <w:t xml:space="preserve"> </w:t>
            </w:r>
            <w:r>
              <w:rPr>
                <w:rStyle w:val="Style18"/>
                <w:rFonts w:eastAsia="" w:eastAsiaTheme="majorEastAsia"/>
              </w:rPr>
              <w:t>источников</w:t>
            </w:r>
            <w:r>
              <w:rPr>
                <w:rStyle w:val="Style18"/>
                <w:rFonts w:eastAsia="" w:eastAsiaTheme="majorEastAsia"/>
                <w:spacing w:val="-2"/>
              </w:rPr>
              <w:t xml:space="preserve"> </w:t>
            </w:r>
            <w:r>
              <w:rPr>
                <w:rStyle w:val="Style18"/>
                <w:rFonts w:eastAsia="" w:eastAsiaTheme="majorEastAsia"/>
              </w:rPr>
              <w:t>тепловой</w:t>
            </w:r>
            <w:r>
              <w:rPr>
                <w:rStyle w:val="Style18"/>
                <w:rFonts w:eastAsia="" w:eastAsiaTheme="majorEastAsia"/>
                <w:spacing w:val="-2"/>
              </w:rPr>
              <w:t xml:space="preserve"> </w:t>
            </w:r>
            <w:r>
              <w:rPr>
                <w:rStyle w:val="Style18"/>
                <w:rFonts w:eastAsia="" w:eastAsiaTheme="majorEastAsia"/>
              </w:rPr>
              <w:t>энергии для</w:t>
            </w:r>
            <w:r>
              <w:rPr>
                <w:rStyle w:val="Style18"/>
                <w:rFonts w:eastAsia="" w:eastAsiaTheme="majorEastAsia"/>
                <w:spacing w:val="-2"/>
              </w:rPr>
              <w:t xml:space="preserve"> </w:t>
            </w:r>
            <w:r>
              <w:rPr>
                <w:rStyle w:val="Style18"/>
                <w:rFonts w:eastAsia="" w:eastAsiaTheme="majorEastAsia"/>
              </w:rPr>
              <w:t>компенсации</w:t>
            </w:r>
            <w:r>
              <w:rPr>
                <w:rStyle w:val="Style18"/>
                <w:rFonts w:eastAsia="" w:eastAsiaTheme="majorEastAsia"/>
                <w:spacing w:val="-2"/>
              </w:rPr>
              <w:t xml:space="preserve"> </w:t>
            </w:r>
            <w:r>
              <w:rPr>
                <w:rStyle w:val="Style18"/>
                <w:rFonts w:eastAsia="" w:eastAsiaTheme="majorEastAsia"/>
              </w:rPr>
              <w:t>потерь теплоносителя в аварийных режимах работы теплоснабжения</w:t>
            </w:r>
            <w:r>
              <w:rPr>
                <w:webHidden/>
              </w:rPr>
              <w:fldChar w:fldCharType="begin"/>
            </w:r>
            <w:r>
              <w:rPr>
                <w:webHidden/>
              </w:rPr>
              <w:instrText xml:space="preserve">PAGEREF _Toc211237065 \h</w:instrText>
            </w:r>
            <w:r>
              <w:rPr>
                <w:webHidden/>
              </w:rPr>
              <w:fldChar w:fldCharType="separate"/>
            </w:r>
            <w:r>
              <w:rPr>
                <w:rStyle w:val="Style18"/>
                <w:vanish w:val="false"/>
              </w:rPr>
              <w:tab/>
              <w:t>50</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66">
            <w:r>
              <w:rPr>
                <w:webHidden/>
                <w:rStyle w:val="Style18"/>
                <w:rFonts w:eastAsia="" w:eastAsiaTheme="majorEastAsia"/>
              </w:rPr>
              <w:t>Раздел 4. Основные положения мастер-плана развития систем теплоснабжения поселения, муниципального округа, городского округа, города федерального значения</w:t>
            </w:r>
            <w:r>
              <w:rPr>
                <w:webHidden/>
              </w:rPr>
              <w:fldChar w:fldCharType="begin"/>
            </w:r>
            <w:r>
              <w:rPr>
                <w:webHidden/>
              </w:rPr>
              <w:instrText xml:space="preserve">PAGEREF _Toc211237066 \h</w:instrText>
            </w:r>
            <w:r>
              <w:rPr>
                <w:webHidden/>
              </w:rPr>
              <w:fldChar w:fldCharType="separate"/>
            </w:r>
            <w:r>
              <w:rPr>
                <w:rStyle w:val="Style18"/>
                <w:vanish w:val="false"/>
              </w:rPr>
              <w:tab/>
              <w:t>51</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67">
            <w:r>
              <w:rPr>
                <w:webHidden/>
                <w:rStyle w:val="Style18"/>
                <w:rFonts w:eastAsia="" w:eastAsiaTheme="majorEastAsia"/>
              </w:rPr>
              <w:t>4.1.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Описание вариантов перспективного развития систем теплоснабжения</w:t>
            </w:r>
            <w:r>
              <w:rPr>
                <w:webHidden/>
              </w:rPr>
              <w:fldChar w:fldCharType="begin"/>
            </w:r>
            <w:r>
              <w:rPr>
                <w:webHidden/>
              </w:rPr>
              <w:instrText xml:space="preserve">PAGEREF _Toc211237067 \h</w:instrText>
            </w:r>
            <w:r>
              <w:rPr>
                <w:webHidden/>
              </w:rPr>
              <w:fldChar w:fldCharType="separate"/>
            </w:r>
            <w:r>
              <w:rPr>
                <w:rStyle w:val="Style18"/>
                <w:vanish w:val="false"/>
              </w:rPr>
              <w:tab/>
              <w:t>51</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68">
            <w:r>
              <w:rPr>
                <w:webHidden/>
                <w:rStyle w:val="Style18"/>
                <w:rFonts w:eastAsia="" w:eastAsiaTheme="majorEastAsia"/>
              </w:rPr>
              <w:t>4.2.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Обоснование выбора приоритетного сценария развития систем теплоснабжения</w:t>
            </w:r>
            <w:r>
              <w:rPr>
                <w:webHidden/>
              </w:rPr>
              <w:fldChar w:fldCharType="begin"/>
            </w:r>
            <w:r>
              <w:rPr>
                <w:webHidden/>
              </w:rPr>
              <w:instrText xml:space="preserve">PAGEREF _Toc211237068 \h</w:instrText>
            </w:r>
            <w:r>
              <w:rPr>
                <w:webHidden/>
              </w:rPr>
              <w:fldChar w:fldCharType="separate"/>
            </w:r>
            <w:r>
              <w:rPr>
                <w:rStyle w:val="Style18"/>
                <w:vanish w:val="false"/>
              </w:rPr>
              <w:tab/>
              <w:t>53</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69">
            <w:r>
              <w:rPr>
                <w:webHidden/>
                <w:rStyle w:val="Style18"/>
                <w:rFonts w:eastAsia="" w:eastAsiaTheme="majorEastAsia"/>
              </w:rPr>
              <w:t>Раздел 5. Предложения по строительству, реконструкции и техническому</w:t>
            </w:r>
            <w:r>
              <w:rPr>
                <w:rStyle w:val="Style18"/>
                <w:rFonts w:eastAsia="" w:eastAsiaTheme="majorEastAsia"/>
                <w:spacing w:val="-9"/>
              </w:rPr>
              <w:t xml:space="preserve"> </w:t>
            </w:r>
            <w:r>
              <w:rPr>
                <w:rStyle w:val="Style18"/>
                <w:rFonts w:eastAsia="" w:eastAsiaTheme="majorEastAsia"/>
              </w:rPr>
              <w:t>перевооружению</w:t>
            </w:r>
            <w:r>
              <w:rPr>
                <w:rStyle w:val="Style18"/>
                <w:rFonts w:eastAsia="" w:eastAsiaTheme="majorEastAsia"/>
                <w:spacing w:val="-9"/>
              </w:rPr>
              <w:t xml:space="preserve"> </w:t>
            </w:r>
            <w:r>
              <w:rPr>
                <w:rStyle w:val="Style18"/>
                <w:rFonts w:eastAsia="" w:eastAsiaTheme="majorEastAsia"/>
              </w:rPr>
              <w:t>источников</w:t>
            </w:r>
            <w:r>
              <w:rPr>
                <w:rStyle w:val="Style18"/>
                <w:rFonts w:eastAsia="" w:eastAsiaTheme="majorEastAsia"/>
                <w:spacing w:val="-12"/>
              </w:rPr>
              <w:t xml:space="preserve"> </w:t>
            </w:r>
            <w:r>
              <w:rPr>
                <w:rStyle w:val="Style18"/>
                <w:rFonts w:eastAsia="" w:eastAsiaTheme="majorEastAsia"/>
              </w:rPr>
              <w:t>тепловой</w:t>
            </w:r>
            <w:r>
              <w:rPr>
                <w:rStyle w:val="Style18"/>
                <w:rFonts w:eastAsia="" w:eastAsiaTheme="majorEastAsia"/>
                <w:spacing w:val="-11"/>
              </w:rPr>
              <w:t xml:space="preserve"> </w:t>
            </w:r>
            <w:r>
              <w:rPr>
                <w:rStyle w:val="Style18"/>
                <w:rFonts w:eastAsia="" w:eastAsiaTheme="majorEastAsia"/>
              </w:rPr>
              <w:t>энергии</w:t>
            </w:r>
            <w:r>
              <w:rPr>
                <w:webHidden/>
              </w:rPr>
              <w:fldChar w:fldCharType="begin"/>
            </w:r>
            <w:r>
              <w:rPr>
                <w:webHidden/>
              </w:rPr>
              <w:instrText xml:space="preserve">PAGEREF _Toc211237069 \h</w:instrText>
            </w:r>
            <w:r>
              <w:rPr>
                <w:webHidden/>
              </w:rPr>
              <w:fldChar w:fldCharType="separate"/>
            </w:r>
            <w:r>
              <w:rPr>
                <w:rStyle w:val="Style18"/>
                <w:vanish w:val="false"/>
              </w:rPr>
              <w:tab/>
              <w:t>53</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77">
            <w:r>
              <w:rPr>
                <w:webHidden/>
                <w:rStyle w:val="Style18"/>
                <w:rFonts w:eastAsia="" w:eastAsiaTheme="majorEastAsia"/>
              </w:rPr>
              <w:t>5.1.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w:t>
            </w:r>
            <w:r>
              <w:rPr>
                <w:webHidden/>
              </w:rPr>
              <w:fldChar w:fldCharType="begin"/>
            </w:r>
            <w:r>
              <w:rPr>
                <w:webHidden/>
              </w:rPr>
              <w:instrText xml:space="preserve">PAGEREF _Toc211237077 \h</w:instrText>
            </w:r>
            <w:r>
              <w:rPr>
                <w:webHidden/>
              </w:rPr>
              <w:fldChar w:fldCharType="separate"/>
            </w:r>
            <w:r>
              <w:rPr>
                <w:rStyle w:val="Style18"/>
                <w:vanish w:val="false"/>
              </w:rPr>
              <w:tab/>
              <w:t>53</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78">
            <w:r>
              <w:rPr>
                <w:webHidden/>
                <w:rStyle w:val="Style18"/>
                <w:rFonts w:eastAsia="" w:eastAsiaTheme="majorEastAsia"/>
              </w:rPr>
              <w:t>5.2.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Предложения по строительству и реконструкции источников тепловой энергии, обеспечивающих перспективную тепловую нагрузку в</w:t>
            </w:r>
            <w:r>
              <w:rPr>
                <w:rStyle w:val="Style18"/>
                <w:rFonts w:eastAsia="" w:eastAsiaTheme="majorEastAsia"/>
                <w:spacing w:val="-1"/>
              </w:rPr>
              <w:t xml:space="preserve"> </w:t>
            </w:r>
            <w:r>
              <w:rPr>
                <w:rStyle w:val="Style18"/>
                <w:rFonts w:eastAsia="" w:eastAsiaTheme="majorEastAsia"/>
              </w:rPr>
              <w:t>существующих и расширяемых зонах действия источников тепловой энергии</w:t>
            </w:r>
            <w:r>
              <w:rPr>
                <w:webHidden/>
              </w:rPr>
              <w:fldChar w:fldCharType="begin"/>
            </w:r>
            <w:r>
              <w:rPr>
                <w:webHidden/>
              </w:rPr>
              <w:instrText xml:space="preserve">PAGEREF _Toc211237078 \h</w:instrText>
            </w:r>
            <w:r>
              <w:rPr>
                <w:webHidden/>
              </w:rPr>
              <w:fldChar w:fldCharType="separate"/>
            </w:r>
            <w:r>
              <w:rPr>
                <w:rStyle w:val="Style18"/>
                <w:vanish w:val="false"/>
              </w:rPr>
              <w:tab/>
              <w:t>53</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79">
            <w:r>
              <w:rPr>
                <w:webHidden/>
                <w:rStyle w:val="Style18"/>
                <w:rFonts w:eastAsia="" w:eastAsiaTheme="majorEastAsia"/>
              </w:rPr>
              <w:t>5.3.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Предложения по техническому перевооружению источников тепловой энергии с целью повышения эффективности работы систем теплоснабжения</w:t>
            </w:r>
            <w:r>
              <w:rPr>
                <w:webHidden/>
              </w:rPr>
              <w:fldChar w:fldCharType="begin"/>
            </w:r>
            <w:r>
              <w:rPr>
                <w:webHidden/>
              </w:rPr>
              <w:instrText xml:space="preserve">PAGEREF _Toc211237079 \h</w:instrText>
            </w:r>
            <w:r>
              <w:rPr>
                <w:webHidden/>
              </w:rPr>
              <w:fldChar w:fldCharType="separate"/>
            </w:r>
            <w:r>
              <w:rPr>
                <w:rStyle w:val="Style18"/>
                <w:vanish w:val="false"/>
              </w:rPr>
              <w:tab/>
              <w:t>55</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80">
            <w:r>
              <w:rPr>
                <w:webHidden/>
                <w:rStyle w:val="Style18"/>
                <w:rFonts w:eastAsia="" w:eastAsiaTheme="majorEastAsia"/>
              </w:rPr>
              <w:t>5.4.</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Графики совместной работы источников тепловой энергии, функционирующих в режиме комбинированной выработки электрической и тепловой</w:t>
            </w:r>
            <w:r>
              <w:rPr>
                <w:rStyle w:val="Style18"/>
                <w:rFonts w:eastAsia="" w:eastAsiaTheme="majorEastAsia"/>
                <w:spacing w:val="-2"/>
              </w:rPr>
              <w:t xml:space="preserve"> </w:t>
            </w:r>
            <w:r>
              <w:rPr>
                <w:rStyle w:val="Style18"/>
                <w:rFonts w:eastAsia="" w:eastAsiaTheme="majorEastAsia"/>
              </w:rPr>
              <w:t>энергии и</w:t>
            </w:r>
            <w:r>
              <w:rPr>
                <w:rStyle w:val="Style18"/>
                <w:rFonts w:eastAsia="" w:eastAsiaTheme="majorEastAsia"/>
                <w:spacing w:val="-2"/>
              </w:rPr>
              <w:t xml:space="preserve"> </w:t>
            </w:r>
            <w:r>
              <w:rPr>
                <w:rStyle w:val="Style18"/>
                <w:rFonts w:eastAsia="" w:eastAsiaTheme="majorEastAsia"/>
              </w:rPr>
              <w:t>котельных,</w:t>
            </w:r>
            <w:r>
              <w:rPr>
                <w:rStyle w:val="Style18"/>
                <w:rFonts w:eastAsia="" w:eastAsiaTheme="majorEastAsia"/>
                <w:spacing w:val="-1"/>
              </w:rPr>
              <w:t xml:space="preserve"> </w:t>
            </w:r>
            <w:r>
              <w:rPr>
                <w:rStyle w:val="Style18"/>
                <w:rFonts w:eastAsia="" w:eastAsiaTheme="majorEastAsia"/>
              </w:rPr>
              <w:t>меры</w:t>
            </w:r>
            <w:r>
              <w:rPr>
                <w:rStyle w:val="Style18"/>
                <w:rFonts w:eastAsia="" w:eastAsiaTheme="majorEastAsia"/>
                <w:spacing w:val="-3"/>
              </w:rPr>
              <w:t xml:space="preserve"> </w:t>
            </w:r>
            <w:r>
              <w:rPr>
                <w:rStyle w:val="Style18"/>
                <w:rFonts w:eastAsia="" w:eastAsiaTheme="majorEastAsia"/>
              </w:rPr>
              <w:t>по выводу из</w:t>
            </w:r>
            <w:r>
              <w:rPr>
                <w:rStyle w:val="Style18"/>
                <w:rFonts w:eastAsia="" w:eastAsiaTheme="majorEastAsia"/>
                <w:spacing w:val="-2"/>
              </w:rPr>
              <w:t xml:space="preserve"> </w:t>
            </w:r>
            <w:r>
              <w:rPr>
                <w:rStyle w:val="Style18"/>
                <w:rFonts w:eastAsia="" w:eastAsiaTheme="majorEastAsia"/>
              </w:rPr>
              <w:t>эксплуатации, консервации</w:t>
            </w:r>
            <w:r>
              <w:rPr>
                <w:rStyle w:val="Style18"/>
                <w:rFonts w:eastAsia="" w:eastAsiaTheme="majorEastAsia"/>
                <w:spacing w:val="-2"/>
              </w:rPr>
              <w:t xml:space="preserve"> </w:t>
            </w:r>
            <w:r>
              <w:rPr>
                <w:rStyle w:val="Style18"/>
                <w:rFonts w:eastAsia="" w:eastAsiaTheme="majorEastAsia"/>
              </w:rPr>
              <w:t xml:space="preserve">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w:t>
            </w:r>
            <w:r>
              <w:rPr>
                <w:rStyle w:val="Style18"/>
                <w:rFonts w:eastAsia="" w:eastAsiaTheme="majorEastAsia"/>
                <w:spacing w:val="-2"/>
              </w:rPr>
              <w:t>нецелесообразно</w:t>
            </w:r>
            <w:r>
              <w:rPr>
                <w:webHidden/>
              </w:rPr>
              <w:fldChar w:fldCharType="begin"/>
            </w:r>
            <w:r>
              <w:rPr>
                <w:webHidden/>
              </w:rPr>
              <w:instrText xml:space="preserve">PAGEREF _Toc211237080 \h</w:instrText>
            </w:r>
            <w:r>
              <w:rPr>
                <w:webHidden/>
              </w:rPr>
              <w:fldChar w:fldCharType="separate"/>
            </w:r>
            <w:r>
              <w:rPr>
                <w:rStyle w:val="Style18"/>
                <w:vanish w:val="false"/>
              </w:rPr>
              <w:tab/>
              <w:t>55</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81">
            <w:r>
              <w:rPr>
                <w:webHidden/>
                <w:rStyle w:val="Style18"/>
                <w:rFonts w:eastAsia="" w:eastAsiaTheme="majorEastAsia"/>
              </w:rPr>
              <w:t>5.5.</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Меры по переоборудованию котельных в источники комбинированной выработки электрической и тепловой энергии для каждого этапа</w:t>
            </w:r>
            <w:r>
              <w:rPr>
                <w:webHidden/>
              </w:rPr>
              <w:fldChar w:fldCharType="begin"/>
            </w:r>
            <w:r>
              <w:rPr>
                <w:webHidden/>
              </w:rPr>
              <w:instrText xml:space="preserve">PAGEREF _Toc211237081 \h</w:instrText>
            </w:r>
            <w:r>
              <w:rPr>
                <w:webHidden/>
              </w:rPr>
              <w:fldChar w:fldCharType="separate"/>
            </w:r>
            <w:r>
              <w:rPr>
                <w:rStyle w:val="Style18"/>
                <w:vanish w:val="false"/>
              </w:rPr>
              <w:tab/>
              <w:t>55</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82">
            <w:r>
              <w:rPr>
                <w:webHidden/>
                <w:rStyle w:val="Style18"/>
                <w:rFonts w:eastAsia="" w:eastAsiaTheme="majorEastAsia"/>
              </w:rPr>
              <w:t>5.6.</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Меры по переводу котельных, размещенных в существующих и расширяемых</w:t>
            </w:r>
            <w:r>
              <w:rPr>
                <w:rStyle w:val="Style18"/>
                <w:rFonts w:eastAsia="" w:eastAsiaTheme="majorEastAsia"/>
                <w:spacing w:val="-17"/>
              </w:rPr>
              <w:t xml:space="preserve"> </w:t>
            </w:r>
            <w:r>
              <w:rPr>
                <w:rStyle w:val="Style18"/>
                <w:rFonts w:eastAsia="" w:eastAsiaTheme="majorEastAsia"/>
              </w:rPr>
              <w:t>зонах</w:t>
            </w:r>
            <w:r>
              <w:rPr>
                <w:rStyle w:val="Style18"/>
                <w:rFonts w:eastAsia="" w:eastAsiaTheme="majorEastAsia"/>
                <w:spacing w:val="-16"/>
              </w:rPr>
              <w:t xml:space="preserve"> </w:t>
            </w:r>
            <w:r>
              <w:rPr>
                <w:rStyle w:val="Style18"/>
                <w:rFonts w:eastAsia="" w:eastAsiaTheme="majorEastAsia"/>
              </w:rPr>
              <w:t>действия</w:t>
            </w:r>
            <w:r>
              <w:rPr>
                <w:rStyle w:val="Style18"/>
                <w:rFonts w:eastAsia="" w:eastAsiaTheme="majorEastAsia"/>
                <w:spacing w:val="-16"/>
              </w:rPr>
              <w:t xml:space="preserve"> </w:t>
            </w:r>
            <w:r>
              <w:rPr>
                <w:rStyle w:val="Style18"/>
                <w:rFonts w:eastAsia="" w:eastAsiaTheme="majorEastAsia"/>
              </w:rPr>
              <w:t>источников</w:t>
            </w:r>
            <w:r>
              <w:rPr>
                <w:rStyle w:val="Style18"/>
                <w:rFonts w:eastAsia="" w:eastAsiaTheme="majorEastAsia"/>
                <w:spacing w:val="-16"/>
              </w:rPr>
              <w:t xml:space="preserve"> </w:t>
            </w:r>
            <w:r>
              <w:rPr>
                <w:rStyle w:val="Style18"/>
                <w:rFonts w:eastAsia="" w:eastAsiaTheme="majorEastAsia"/>
              </w:rPr>
              <w:t>комбинированной</w:t>
            </w:r>
            <w:r>
              <w:rPr>
                <w:rStyle w:val="Style18"/>
                <w:rFonts w:eastAsia="" w:eastAsiaTheme="majorEastAsia"/>
                <w:spacing w:val="-17"/>
              </w:rPr>
              <w:t xml:space="preserve"> </w:t>
            </w:r>
            <w:r>
              <w:rPr>
                <w:rStyle w:val="Style18"/>
                <w:rFonts w:eastAsia="" w:eastAsiaTheme="majorEastAsia"/>
              </w:rPr>
              <w:t>выработки</w:t>
            </w:r>
            <w:r>
              <w:rPr>
                <w:rStyle w:val="Style18"/>
                <w:rFonts w:eastAsia="" w:eastAsiaTheme="majorEastAsia"/>
                <w:spacing w:val="-16"/>
              </w:rPr>
              <w:t xml:space="preserve"> </w:t>
            </w:r>
            <w:r>
              <w:rPr>
                <w:rStyle w:val="Style18"/>
                <w:rFonts w:eastAsia="" w:eastAsiaTheme="majorEastAsia"/>
              </w:rPr>
              <w:t>тепловой и электрической энергии, в пиковый режим работы для каждого этапа, в том числе график перевода</w:t>
            </w:r>
            <w:r>
              <w:rPr>
                <w:webHidden/>
              </w:rPr>
              <w:fldChar w:fldCharType="begin"/>
            </w:r>
            <w:r>
              <w:rPr>
                <w:webHidden/>
              </w:rPr>
              <w:instrText xml:space="preserve">PAGEREF _Toc211237082 \h</w:instrText>
            </w:r>
            <w:r>
              <w:rPr>
                <w:webHidden/>
              </w:rPr>
              <w:fldChar w:fldCharType="separate"/>
            </w:r>
            <w:r>
              <w:rPr>
                <w:rStyle w:val="Style18"/>
                <w:vanish w:val="false"/>
              </w:rPr>
              <w:tab/>
              <w:t>55</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83">
            <w:r>
              <w:rPr>
                <w:webHidden/>
                <w:rStyle w:val="Style18"/>
                <w:rFonts w:eastAsia="" w:eastAsiaTheme="majorEastAsia"/>
              </w:rPr>
              <w:t>5.7.</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Решения о загрузке источников тепловой энергии, распределении (перераспределении)</w:t>
            </w:r>
            <w:r>
              <w:rPr>
                <w:rStyle w:val="Style18"/>
                <w:rFonts w:eastAsia="" w:eastAsiaTheme="majorEastAsia"/>
                <w:spacing w:val="-17"/>
              </w:rPr>
              <w:t xml:space="preserve"> </w:t>
            </w:r>
            <w:r>
              <w:rPr>
                <w:rStyle w:val="Style18"/>
                <w:rFonts w:eastAsia="" w:eastAsiaTheme="majorEastAsia"/>
              </w:rPr>
              <w:t>тепловой</w:t>
            </w:r>
            <w:r>
              <w:rPr>
                <w:rStyle w:val="Style18"/>
                <w:rFonts w:eastAsia="" w:eastAsiaTheme="majorEastAsia"/>
                <w:spacing w:val="-16"/>
              </w:rPr>
              <w:t xml:space="preserve"> </w:t>
            </w:r>
            <w:r>
              <w:rPr>
                <w:rStyle w:val="Style18"/>
                <w:rFonts w:eastAsia="" w:eastAsiaTheme="majorEastAsia"/>
              </w:rPr>
              <w:t>нагрузки</w:t>
            </w:r>
            <w:r>
              <w:rPr>
                <w:rStyle w:val="Style18"/>
                <w:rFonts w:eastAsia="" w:eastAsiaTheme="majorEastAsia"/>
                <w:spacing w:val="-16"/>
              </w:rPr>
              <w:t xml:space="preserve"> </w:t>
            </w:r>
            <w:r>
              <w:rPr>
                <w:rStyle w:val="Style18"/>
                <w:rFonts w:eastAsia="" w:eastAsiaTheme="majorEastAsia"/>
              </w:rPr>
              <w:t>потребителей</w:t>
            </w:r>
            <w:r>
              <w:rPr>
                <w:rStyle w:val="Style18"/>
                <w:rFonts w:eastAsia="" w:eastAsiaTheme="majorEastAsia"/>
                <w:spacing w:val="-16"/>
              </w:rPr>
              <w:t xml:space="preserve"> </w:t>
            </w:r>
            <w:r>
              <w:rPr>
                <w:rStyle w:val="Style18"/>
                <w:rFonts w:eastAsia="" w:eastAsiaTheme="majorEastAsia"/>
              </w:rPr>
              <w:t>тепловой</w:t>
            </w:r>
            <w:r>
              <w:rPr>
                <w:rStyle w:val="Style18"/>
                <w:rFonts w:eastAsia="" w:eastAsiaTheme="majorEastAsia"/>
                <w:spacing w:val="-17"/>
              </w:rPr>
              <w:t xml:space="preserve"> </w:t>
            </w:r>
            <w:r>
              <w:rPr>
                <w:rStyle w:val="Style18"/>
                <w:rFonts w:eastAsia="" w:eastAsiaTheme="majorEastAsia"/>
              </w:rPr>
              <w:t>энергии</w:t>
            </w:r>
            <w:r>
              <w:rPr>
                <w:rStyle w:val="Style18"/>
                <w:rFonts w:eastAsia="" w:eastAsiaTheme="majorEastAsia"/>
                <w:spacing w:val="-16"/>
              </w:rPr>
              <w:t xml:space="preserve"> </w:t>
            </w:r>
            <w:r>
              <w:rPr>
                <w:rStyle w:val="Style18"/>
                <w:rFonts w:eastAsia="" w:eastAsiaTheme="majorEastAsia"/>
              </w:rPr>
              <w:t>в</w:t>
            </w:r>
            <w:r>
              <w:rPr>
                <w:rStyle w:val="Style18"/>
                <w:rFonts w:eastAsia="" w:eastAsiaTheme="majorEastAsia"/>
                <w:spacing w:val="-16"/>
              </w:rPr>
              <w:t xml:space="preserve"> </w:t>
            </w:r>
            <w:r>
              <w:rPr>
                <w:rStyle w:val="Style18"/>
                <w:rFonts w:eastAsia="" w:eastAsiaTheme="majorEastAsia"/>
              </w:rPr>
              <w:t>каждой зоне действия системы теплоснабжения между источниками тепловой энергии, поставляющими</w:t>
            </w:r>
            <w:r>
              <w:rPr>
                <w:rStyle w:val="Style18"/>
                <w:rFonts w:eastAsia="" w:eastAsiaTheme="majorEastAsia"/>
                <w:spacing w:val="-13"/>
              </w:rPr>
              <w:t xml:space="preserve"> </w:t>
            </w:r>
            <w:r>
              <w:rPr>
                <w:rStyle w:val="Style18"/>
                <w:rFonts w:eastAsia="" w:eastAsiaTheme="majorEastAsia"/>
              </w:rPr>
              <w:t>тепловую</w:t>
            </w:r>
            <w:r>
              <w:rPr>
                <w:rStyle w:val="Style18"/>
                <w:rFonts w:eastAsia="" w:eastAsiaTheme="majorEastAsia"/>
                <w:spacing w:val="-14"/>
              </w:rPr>
              <w:t xml:space="preserve"> </w:t>
            </w:r>
            <w:r>
              <w:rPr>
                <w:rStyle w:val="Style18"/>
                <w:rFonts w:eastAsia="" w:eastAsiaTheme="majorEastAsia"/>
              </w:rPr>
              <w:t>энергию</w:t>
            </w:r>
            <w:r>
              <w:rPr>
                <w:rStyle w:val="Style18"/>
                <w:rFonts w:eastAsia="" w:eastAsiaTheme="majorEastAsia"/>
                <w:spacing w:val="-14"/>
              </w:rPr>
              <w:t xml:space="preserve"> </w:t>
            </w:r>
            <w:r>
              <w:rPr>
                <w:rStyle w:val="Style18"/>
                <w:rFonts w:eastAsia="" w:eastAsiaTheme="majorEastAsia"/>
              </w:rPr>
              <w:t>в</w:t>
            </w:r>
            <w:r>
              <w:rPr>
                <w:rStyle w:val="Style18"/>
                <w:rFonts w:eastAsia="" w:eastAsiaTheme="majorEastAsia"/>
                <w:spacing w:val="-13"/>
              </w:rPr>
              <w:t xml:space="preserve"> </w:t>
            </w:r>
            <w:r>
              <w:rPr>
                <w:rStyle w:val="Style18"/>
                <w:rFonts w:eastAsia="" w:eastAsiaTheme="majorEastAsia"/>
              </w:rPr>
              <w:t>данной</w:t>
            </w:r>
            <w:r>
              <w:rPr>
                <w:rStyle w:val="Style18"/>
                <w:rFonts w:eastAsia="" w:eastAsiaTheme="majorEastAsia"/>
                <w:spacing w:val="-12"/>
              </w:rPr>
              <w:t xml:space="preserve"> </w:t>
            </w:r>
            <w:r>
              <w:rPr>
                <w:rStyle w:val="Style18"/>
                <w:rFonts w:eastAsia="" w:eastAsiaTheme="majorEastAsia"/>
              </w:rPr>
              <w:t>системе</w:t>
            </w:r>
            <w:r>
              <w:rPr>
                <w:rStyle w:val="Style18"/>
                <w:rFonts w:eastAsia="" w:eastAsiaTheme="majorEastAsia"/>
                <w:spacing w:val="-13"/>
              </w:rPr>
              <w:t xml:space="preserve"> </w:t>
            </w:r>
            <w:r>
              <w:rPr>
                <w:rStyle w:val="Style18"/>
                <w:rFonts w:eastAsia="" w:eastAsiaTheme="majorEastAsia"/>
              </w:rPr>
              <w:t>теплоснабжения,</w:t>
            </w:r>
            <w:r>
              <w:rPr>
                <w:rStyle w:val="Style18"/>
                <w:rFonts w:eastAsia="" w:eastAsiaTheme="majorEastAsia"/>
                <w:spacing w:val="-13"/>
              </w:rPr>
              <w:t xml:space="preserve"> </w:t>
            </w:r>
            <w:r>
              <w:rPr>
                <w:rStyle w:val="Style18"/>
                <w:rFonts w:eastAsia="" w:eastAsiaTheme="majorEastAsia"/>
              </w:rPr>
              <w:t>на</w:t>
            </w:r>
            <w:r>
              <w:rPr>
                <w:rStyle w:val="Style18"/>
                <w:rFonts w:eastAsia="" w:eastAsiaTheme="majorEastAsia"/>
                <w:spacing w:val="-15"/>
              </w:rPr>
              <w:t xml:space="preserve"> </w:t>
            </w:r>
            <w:r>
              <w:rPr>
                <w:rStyle w:val="Style18"/>
                <w:rFonts w:eastAsia="" w:eastAsiaTheme="majorEastAsia"/>
              </w:rPr>
              <w:t xml:space="preserve">каждом </w:t>
            </w:r>
            <w:r>
              <w:rPr>
                <w:rStyle w:val="Style18"/>
                <w:rFonts w:eastAsia="" w:eastAsiaTheme="majorEastAsia"/>
                <w:spacing w:val="-4"/>
              </w:rPr>
              <w:t>этапе</w:t>
            </w:r>
            <w:r>
              <w:rPr>
                <w:webHidden/>
              </w:rPr>
              <w:fldChar w:fldCharType="begin"/>
            </w:r>
            <w:r>
              <w:rPr>
                <w:webHidden/>
              </w:rPr>
              <w:instrText xml:space="preserve">PAGEREF _Toc211237083 \h</w:instrText>
            </w:r>
            <w:r>
              <w:rPr>
                <w:webHidden/>
              </w:rPr>
              <w:fldChar w:fldCharType="separate"/>
            </w:r>
            <w:r>
              <w:rPr>
                <w:rStyle w:val="Style18"/>
                <w:vanish w:val="false"/>
              </w:rPr>
              <w:tab/>
              <w:t>56</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84">
            <w:r>
              <w:rPr>
                <w:webHidden/>
                <w:rStyle w:val="Style18"/>
                <w:rFonts w:eastAsia="" w:eastAsiaTheme="majorEastAsia"/>
              </w:rPr>
              <w:t>5.8.</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w:t>
            </w:r>
            <w:r>
              <w:rPr>
                <w:rStyle w:val="Style18"/>
                <w:rFonts w:eastAsia="" w:eastAsiaTheme="majorEastAsia"/>
                <w:spacing w:val="-1"/>
              </w:rPr>
              <w:t xml:space="preserve"> </w:t>
            </w:r>
            <w:r>
              <w:rPr>
                <w:rStyle w:val="Style18"/>
                <w:rFonts w:eastAsia="" w:eastAsiaTheme="majorEastAsia"/>
              </w:rPr>
              <w:t>этапа, и</w:t>
            </w:r>
            <w:r>
              <w:rPr>
                <w:rStyle w:val="Style18"/>
                <w:rFonts w:eastAsia="" w:eastAsiaTheme="majorEastAsia"/>
                <w:spacing w:val="-1"/>
              </w:rPr>
              <w:t xml:space="preserve"> </w:t>
            </w:r>
            <w:r>
              <w:rPr>
                <w:rStyle w:val="Style18"/>
                <w:rFonts w:eastAsia="" w:eastAsiaTheme="majorEastAsia"/>
              </w:rPr>
              <w:t>оценка</w:t>
            </w:r>
            <w:r>
              <w:rPr>
                <w:rStyle w:val="Style18"/>
                <w:rFonts w:eastAsia="" w:eastAsiaTheme="majorEastAsia"/>
                <w:spacing w:val="-1"/>
              </w:rPr>
              <w:t xml:space="preserve"> </w:t>
            </w:r>
            <w:r>
              <w:rPr>
                <w:rStyle w:val="Style18"/>
                <w:rFonts w:eastAsia="" w:eastAsiaTheme="majorEastAsia"/>
              </w:rPr>
              <w:t>затрат при необходимости его</w:t>
            </w:r>
            <w:r>
              <w:rPr>
                <w:rStyle w:val="Style18"/>
                <w:rFonts w:eastAsia="" w:eastAsiaTheme="majorEastAsia"/>
                <w:spacing w:val="-1"/>
              </w:rPr>
              <w:t xml:space="preserve"> </w:t>
            </w:r>
            <w:r>
              <w:rPr>
                <w:rStyle w:val="Style18"/>
                <w:rFonts w:eastAsia="" w:eastAsiaTheme="majorEastAsia"/>
              </w:rPr>
              <w:t>изменения</w:t>
            </w:r>
            <w:r>
              <w:rPr>
                <w:webHidden/>
              </w:rPr>
              <w:fldChar w:fldCharType="begin"/>
            </w:r>
            <w:r>
              <w:rPr>
                <w:webHidden/>
              </w:rPr>
              <w:instrText xml:space="preserve">PAGEREF _Toc211237084 \h</w:instrText>
            </w:r>
            <w:r>
              <w:rPr>
                <w:webHidden/>
              </w:rPr>
              <w:fldChar w:fldCharType="separate"/>
            </w:r>
            <w:r>
              <w:rPr>
                <w:rStyle w:val="Style18"/>
                <w:vanish w:val="false"/>
              </w:rPr>
              <w:tab/>
              <w:t>57</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85">
            <w:r>
              <w:rPr>
                <w:webHidden/>
                <w:rStyle w:val="Style18"/>
                <w:rFonts w:eastAsia="" w:eastAsiaTheme="majorEastAsia"/>
              </w:rPr>
              <w:t>5.9.</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r>
              <w:rPr>
                <w:webHidden/>
              </w:rPr>
              <w:fldChar w:fldCharType="begin"/>
            </w:r>
            <w:r>
              <w:rPr>
                <w:webHidden/>
              </w:rPr>
              <w:instrText xml:space="preserve">PAGEREF _Toc211237085 \h</w:instrText>
            </w:r>
            <w:r>
              <w:rPr>
                <w:webHidden/>
              </w:rPr>
              <w:fldChar w:fldCharType="separate"/>
            </w:r>
            <w:r>
              <w:rPr>
                <w:rStyle w:val="Style18"/>
                <w:vanish w:val="false"/>
              </w:rPr>
              <w:tab/>
              <w:t>59</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86">
            <w:r>
              <w:rPr>
                <w:webHidden/>
                <w:rStyle w:val="Style18"/>
                <w:rFonts w:eastAsia="" w:eastAsiaTheme="majorEastAsia"/>
              </w:rPr>
              <w:t>5.10.</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Анализ целесообразности ввода новых и реконструкции существующих источников</w:t>
            </w:r>
            <w:r>
              <w:rPr>
                <w:rStyle w:val="Style18"/>
                <w:rFonts w:eastAsia="" w:eastAsiaTheme="majorEastAsia"/>
                <w:spacing w:val="-3"/>
              </w:rPr>
              <w:t xml:space="preserve"> </w:t>
            </w:r>
            <w:r>
              <w:rPr>
                <w:rStyle w:val="Style18"/>
                <w:rFonts w:eastAsia="" w:eastAsiaTheme="majorEastAsia"/>
              </w:rPr>
              <w:t>тепловой</w:t>
            </w:r>
            <w:r>
              <w:rPr>
                <w:rStyle w:val="Style18"/>
                <w:rFonts w:eastAsia="" w:eastAsiaTheme="majorEastAsia"/>
                <w:spacing w:val="-3"/>
              </w:rPr>
              <w:t xml:space="preserve"> </w:t>
            </w:r>
            <w:r>
              <w:rPr>
                <w:rStyle w:val="Style18"/>
                <w:rFonts w:eastAsia="" w:eastAsiaTheme="majorEastAsia"/>
              </w:rPr>
              <w:t>энергии</w:t>
            </w:r>
            <w:r>
              <w:rPr>
                <w:rStyle w:val="Style18"/>
                <w:rFonts w:eastAsia="" w:eastAsiaTheme="majorEastAsia"/>
                <w:spacing w:val="-1"/>
              </w:rPr>
              <w:t xml:space="preserve"> </w:t>
            </w:r>
            <w:r>
              <w:rPr>
                <w:rStyle w:val="Style18"/>
                <w:rFonts w:eastAsia="" w:eastAsiaTheme="majorEastAsia"/>
              </w:rPr>
              <w:t>с</w:t>
            </w:r>
            <w:r>
              <w:rPr>
                <w:rStyle w:val="Style18"/>
                <w:rFonts w:eastAsia="" w:eastAsiaTheme="majorEastAsia"/>
                <w:spacing w:val="-2"/>
              </w:rPr>
              <w:t xml:space="preserve"> </w:t>
            </w:r>
            <w:r>
              <w:rPr>
                <w:rStyle w:val="Style18"/>
                <w:rFonts w:eastAsia="" w:eastAsiaTheme="majorEastAsia"/>
              </w:rPr>
              <w:t>использованием</w:t>
            </w:r>
            <w:r>
              <w:rPr>
                <w:rStyle w:val="Style18"/>
                <w:rFonts w:eastAsia="" w:eastAsiaTheme="majorEastAsia"/>
                <w:spacing w:val="-2"/>
              </w:rPr>
              <w:t xml:space="preserve"> </w:t>
            </w:r>
            <w:r>
              <w:rPr>
                <w:rStyle w:val="Style18"/>
                <w:rFonts w:eastAsia="" w:eastAsiaTheme="majorEastAsia"/>
              </w:rPr>
              <w:t>возобновляемых источников энергии</w:t>
            </w:r>
            <w:r>
              <w:rPr>
                <w:webHidden/>
              </w:rPr>
              <w:fldChar w:fldCharType="begin"/>
            </w:r>
            <w:r>
              <w:rPr>
                <w:webHidden/>
              </w:rPr>
              <w:instrText xml:space="preserve">PAGEREF _Toc211237086 \h</w:instrText>
            </w:r>
            <w:r>
              <w:rPr>
                <w:webHidden/>
              </w:rPr>
              <w:fldChar w:fldCharType="separate"/>
            </w:r>
            <w:r>
              <w:rPr>
                <w:rStyle w:val="Style18"/>
                <w:vanish w:val="false"/>
              </w:rPr>
              <w:tab/>
              <w:t>60</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87">
            <w:r>
              <w:rPr>
                <w:webHidden/>
                <w:rStyle w:val="Style18"/>
                <w:rFonts w:eastAsia="" w:eastAsiaTheme="majorEastAsia"/>
              </w:rPr>
              <w:t>5.11.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Вид топлива, потребляемый источником тепловой энергии, в том числе с использованием возобновляемых источников энергии</w:t>
            </w:r>
            <w:r>
              <w:rPr>
                <w:webHidden/>
              </w:rPr>
              <w:fldChar w:fldCharType="begin"/>
            </w:r>
            <w:r>
              <w:rPr>
                <w:webHidden/>
              </w:rPr>
              <w:instrText xml:space="preserve">PAGEREF _Toc211237087 \h</w:instrText>
            </w:r>
            <w:r>
              <w:rPr>
                <w:webHidden/>
              </w:rPr>
              <w:fldChar w:fldCharType="separate"/>
            </w:r>
            <w:r>
              <w:rPr>
                <w:rStyle w:val="Style18"/>
                <w:vanish w:val="false"/>
              </w:rPr>
              <w:tab/>
              <w:t>60</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88">
            <w:r>
              <w:rPr>
                <w:webHidden/>
                <w:rStyle w:val="Style18"/>
                <w:rFonts w:eastAsia="" w:eastAsiaTheme="majorEastAsia"/>
              </w:rPr>
              <w:t>Раздел</w:t>
            </w:r>
            <w:r>
              <w:rPr>
                <w:rStyle w:val="Style18"/>
                <w:rFonts w:eastAsia="" w:eastAsiaTheme="majorEastAsia"/>
                <w:spacing w:val="-7"/>
              </w:rPr>
              <w:t xml:space="preserve"> 6</w:t>
            </w:r>
            <w:r>
              <w:rPr>
                <w:rStyle w:val="Style18"/>
                <w:rFonts w:eastAsia="" w:eastAsiaTheme="majorEastAsia"/>
              </w:rPr>
              <w:t>.</w:t>
            </w:r>
            <w:r>
              <w:rPr>
                <w:rStyle w:val="Style18"/>
                <w:rFonts w:eastAsia="" w:eastAsiaTheme="majorEastAsia"/>
                <w:spacing w:val="-7"/>
              </w:rPr>
              <w:t xml:space="preserve"> </w:t>
            </w:r>
            <w:r>
              <w:rPr>
                <w:rStyle w:val="Style18"/>
                <w:rFonts w:eastAsia="" w:eastAsiaTheme="majorEastAsia"/>
              </w:rPr>
              <w:t>Предложения</w:t>
            </w:r>
            <w:r>
              <w:rPr>
                <w:rStyle w:val="Style18"/>
                <w:rFonts w:eastAsia="" w:eastAsiaTheme="majorEastAsia"/>
                <w:spacing w:val="-7"/>
              </w:rPr>
              <w:t xml:space="preserve"> </w:t>
            </w:r>
            <w:r>
              <w:rPr>
                <w:rStyle w:val="Style18"/>
                <w:rFonts w:eastAsia="" w:eastAsiaTheme="majorEastAsia"/>
              </w:rPr>
              <w:t>по</w:t>
            </w:r>
            <w:r>
              <w:rPr>
                <w:rStyle w:val="Style18"/>
                <w:rFonts w:eastAsia="" w:eastAsiaTheme="majorEastAsia"/>
                <w:spacing w:val="-7"/>
              </w:rPr>
              <w:t xml:space="preserve"> </w:t>
            </w:r>
            <w:r>
              <w:rPr>
                <w:rStyle w:val="Style18"/>
                <w:rFonts w:eastAsia="" w:eastAsiaTheme="majorEastAsia"/>
              </w:rPr>
              <w:t>строительству</w:t>
            </w:r>
            <w:r>
              <w:rPr>
                <w:rStyle w:val="Style18"/>
                <w:rFonts w:eastAsia="" w:eastAsiaTheme="majorEastAsia"/>
                <w:spacing w:val="-6"/>
              </w:rPr>
              <w:t xml:space="preserve"> </w:t>
            </w:r>
            <w:r>
              <w:rPr>
                <w:rStyle w:val="Style18"/>
                <w:rFonts w:eastAsia="" w:eastAsiaTheme="majorEastAsia"/>
              </w:rPr>
              <w:t>и</w:t>
            </w:r>
            <w:r>
              <w:rPr>
                <w:rStyle w:val="Style18"/>
                <w:rFonts w:eastAsia="" w:eastAsiaTheme="majorEastAsia"/>
                <w:spacing w:val="-7"/>
              </w:rPr>
              <w:t xml:space="preserve"> </w:t>
            </w:r>
            <w:r>
              <w:rPr>
                <w:rStyle w:val="Style18"/>
                <w:rFonts w:eastAsia="" w:eastAsiaTheme="majorEastAsia"/>
              </w:rPr>
              <w:t>реконструкции</w:t>
            </w:r>
            <w:r>
              <w:rPr>
                <w:rStyle w:val="Style18"/>
                <w:rFonts w:eastAsia="" w:eastAsiaTheme="majorEastAsia"/>
                <w:spacing w:val="-7"/>
              </w:rPr>
              <w:t xml:space="preserve"> </w:t>
            </w:r>
            <w:r>
              <w:rPr>
                <w:rStyle w:val="Style18"/>
                <w:rFonts w:eastAsia="" w:eastAsiaTheme="majorEastAsia"/>
              </w:rPr>
              <w:t xml:space="preserve">тепловых </w:t>
            </w:r>
            <w:r>
              <w:rPr>
                <w:rStyle w:val="Style18"/>
                <w:rFonts w:eastAsia="" w:eastAsiaTheme="majorEastAsia"/>
                <w:spacing w:val="-2"/>
              </w:rPr>
              <w:t>сетей</w:t>
            </w:r>
            <w:r>
              <w:rPr>
                <w:webHidden/>
              </w:rPr>
              <w:fldChar w:fldCharType="begin"/>
            </w:r>
            <w:r>
              <w:rPr>
                <w:webHidden/>
              </w:rPr>
              <w:instrText xml:space="preserve">PAGEREF _Toc211237088 \h</w:instrText>
            </w:r>
            <w:r>
              <w:rPr>
                <w:webHidden/>
              </w:rPr>
              <w:fldChar w:fldCharType="separate"/>
            </w:r>
            <w:r>
              <w:rPr>
                <w:rStyle w:val="Style18"/>
                <w:vanish w:val="false"/>
              </w:rPr>
              <w:tab/>
              <w:t>61</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89">
            <w:r>
              <w:rPr>
                <w:webHidden/>
                <w:rStyle w:val="Style18"/>
                <w:rFonts w:eastAsia="" w:eastAsiaTheme="majorEastAsia"/>
              </w:rPr>
              <w:t>6.1.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Предложения по строительству и реконструкции тепловых сетей, обеспечивающих перераспределение тепловой нагрузки из зон с дефицитом тепловой мощности в зоны с резервом располагаемой тепловой мощности источников тепловой энергии</w:t>
            </w:r>
            <w:r>
              <w:rPr>
                <w:webHidden/>
              </w:rPr>
              <w:fldChar w:fldCharType="begin"/>
            </w:r>
            <w:r>
              <w:rPr>
                <w:webHidden/>
              </w:rPr>
              <w:instrText xml:space="preserve">PAGEREF _Toc211237089 \h</w:instrText>
            </w:r>
            <w:r>
              <w:rPr>
                <w:webHidden/>
              </w:rPr>
              <w:fldChar w:fldCharType="separate"/>
            </w:r>
            <w:r>
              <w:rPr>
                <w:rStyle w:val="Style18"/>
                <w:vanish w:val="false"/>
              </w:rPr>
              <w:tab/>
              <w:t>61</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90">
            <w:r>
              <w:rPr>
                <w:webHidden/>
                <w:rStyle w:val="Style18"/>
                <w:rFonts w:eastAsia="" w:eastAsiaTheme="majorEastAsia"/>
              </w:rPr>
              <w:t>6.2.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 во вновь осваиваемых районах поселения</w:t>
            </w:r>
            <w:r>
              <w:rPr>
                <w:webHidden/>
              </w:rPr>
              <w:fldChar w:fldCharType="begin"/>
            </w:r>
            <w:r>
              <w:rPr>
                <w:webHidden/>
              </w:rPr>
              <w:instrText xml:space="preserve">PAGEREF _Toc211237090 \h</w:instrText>
            </w:r>
            <w:r>
              <w:rPr>
                <w:webHidden/>
              </w:rPr>
              <w:fldChar w:fldCharType="separate"/>
            </w:r>
            <w:r>
              <w:rPr>
                <w:rStyle w:val="Style18"/>
                <w:vanish w:val="false"/>
              </w:rPr>
              <w:tab/>
              <w:t>61</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91">
            <w:r>
              <w:rPr>
                <w:webHidden/>
                <w:rStyle w:val="Style18"/>
                <w:rFonts w:eastAsia="" w:eastAsiaTheme="majorEastAsia"/>
              </w:rPr>
              <w:t>6.3.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Предложения</w:t>
            </w:r>
            <w:r>
              <w:rPr>
                <w:rStyle w:val="Style18"/>
                <w:rFonts w:eastAsia="" w:eastAsiaTheme="majorEastAsia"/>
                <w:spacing w:val="-12"/>
              </w:rPr>
              <w:t xml:space="preserve"> </w:t>
            </w:r>
            <w:r>
              <w:rPr>
                <w:rStyle w:val="Style18"/>
                <w:rFonts w:eastAsia="" w:eastAsiaTheme="majorEastAsia"/>
              </w:rPr>
              <w:t>по</w:t>
            </w:r>
            <w:r>
              <w:rPr>
                <w:rStyle w:val="Style18"/>
                <w:rFonts w:eastAsia="" w:eastAsiaTheme="majorEastAsia"/>
                <w:spacing w:val="-10"/>
              </w:rPr>
              <w:t xml:space="preserve"> </w:t>
            </w:r>
            <w:r>
              <w:rPr>
                <w:rStyle w:val="Style18"/>
                <w:rFonts w:eastAsia="" w:eastAsiaTheme="majorEastAsia"/>
              </w:rPr>
              <w:t>строительству</w:t>
            </w:r>
            <w:r>
              <w:rPr>
                <w:rStyle w:val="Style18"/>
                <w:rFonts w:eastAsia="" w:eastAsiaTheme="majorEastAsia"/>
                <w:spacing w:val="-9"/>
              </w:rPr>
              <w:t xml:space="preserve"> </w:t>
            </w:r>
            <w:r>
              <w:rPr>
                <w:rStyle w:val="Style18"/>
                <w:rFonts w:eastAsia="" w:eastAsiaTheme="majorEastAsia"/>
              </w:rPr>
              <w:t>и</w:t>
            </w:r>
            <w:r>
              <w:rPr>
                <w:rStyle w:val="Style18"/>
                <w:rFonts w:eastAsia="" w:eastAsiaTheme="majorEastAsia"/>
                <w:spacing w:val="-11"/>
              </w:rPr>
              <w:t xml:space="preserve"> </w:t>
            </w:r>
            <w:r>
              <w:rPr>
                <w:rStyle w:val="Style18"/>
                <w:rFonts w:eastAsia="" w:eastAsiaTheme="majorEastAsia"/>
              </w:rPr>
              <w:t>реконструкции</w:t>
            </w:r>
            <w:r>
              <w:rPr>
                <w:rStyle w:val="Style18"/>
                <w:rFonts w:eastAsia="" w:eastAsiaTheme="majorEastAsia"/>
                <w:spacing w:val="-11"/>
              </w:rPr>
              <w:t xml:space="preserve"> </w:t>
            </w:r>
            <w:r>
              <w:rPr>
                <w:rStyle w:val="Style18"/>
                <w:rFonts w:eastAsia="" w:eastAsiaTheme="majorEastAsia"/>
              </w:rPr>
              <w:t>тепловых</w:t>
            </w:r>
            <w:r>
              <w:rPr>
                <w:rStyle w:val="Style18"/>
                <w:rFonts w:eastAsia="" w:eastAsiaTheme="majorEastAsia"/>
                <w:spacing w:val="-9"/>
              </w:rPr>
              <w:t xml:space="preserve"> </w:t>
            </w:r>
            <w:r>
              <w:rPr>
                <w:rStyle w:val="Style18"/>
                <w:rFonts w:eastAsia="" w:eastAsiaTheme="majorEastAsia"/>
              </w:rPr>
              <w:t>сетей</w:t>
            </w:r>
            <w:r>
              <w:rPr>
                <w:rStyle w:val="Style18"/>
                <w:rFonts w:eastAsia="" w:eastAsiaTheme="majorEastAsia"/>
                <w:spacing w:val="-11"/>
              </w:rPr>
              <w:t xml:space="preserve"> </w:t>
            </w:r>
            <w:r>
              <w:rPr>
                <w:rStyle w:val="Style18"/>
                <w:rFonts w:eastAsia="" w:eastAsiaTheme="majorEastAsia"/>
              </w:rPr>
              <w:t>в</w:t>
            </w:r>
            <w:r>
              <w:rPr>
                <w:rStyle w:val="Style18"/>
                <w:rFonts w:eastAsia="" w:eastAsiaTheme="majorEastAsia"/>
                <w:spacing w:val="-11"/>
              </w:rPr>
              <w:t xml:space="preserve"> </w:t>
            </w:r>
            <w:r>
              <w:rPr>
                <w:rStyle w:val="Style18"/>
                <w:rFonts w:eastAsia="" w:eastAsiaTheme="majorEastAsia"/>
              </w:rPr>
              <w:t>целях обеспечения условий, при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Pr>
                <w:webHidden/>
              </w:rPr>
              <w:fldChar w:fldCharType="begin"/>
            </w:r>
            <w:r>
              <w:rPr>
                <w:webHidden/>
              </w:rPr>
              <w:instrText xml:space="preserve">PAGEREF _Toc211237091 \h</w:instrText>
            </w:r>
            <w:r>
              <w:rPr>
                <w:webHidden/>
              </w:rPr>
              <w:fldChar w:fldCharType="separate"/>
            </w:r>
            <w:r>
              <w:rPr>
                <w:rStyle w:val="Style18"/>
                <w:vanish w:val="false"/>
              </w:rPr>
              <w:tab/>
              <w:t>62</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92">
            <w:r>
              <w:rPr>
                <w:webHidden/>
                <w:rStyle w:val="Style18"/>
                <w:rFonts w:eastAsia="" w:eastAsiaTheme="majorEastAsia"/>
              </w:rPr>
              <w:t>6.4.</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 xml:space="preserve">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w:t>
            </w:r>
            <w:r>
              <w:rPr>
                <w:rStyle w:val="Style18"/>
                <w:rFonts w:eastAsia="" w:eastAsiaTheme="majorEastAsia"/>
                <w:spacing w:val="-2"/>
              </w:rPr>
              <w:t>котельных</w:t>
            </w:r>
            <w:r>
              <w:rPr>
                <w:webHidden/>
              </w:rPr>
              <w:fldChar w:fldCharType="begin"/>
            </w:r>
            <w:r>
              <w:rPr>
                <w:webHidden/>
              </w:rPr>
              <w:instrText xml:space="preserve">PAGEREF _Toc211237092 \h</w:instrText>
            </w:r>
            <w:r>
              <w:rPr>
                <w:webHidden/>
              </w:rPr>
              <w:fldChar w:fldCharType="separate"/>
            </w:r>
            <w:r>
              <w:rPr>
                <w:rStyle w:val="Style18"/>
                <w:vanish w:val="false"/>
              </w:rPr>
              <w:tab/>
              <w:t>62</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93">
            <w:r>
              <w:rPr>
                <w:webHidden/>
                <w:rStyle w:val="Style18"/>
                <w:rFonts w:eastAsia="" w:eastAsiaTheme="majorEastAsia"/>
              </w:rPr>
              <w:t>6.5.</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анализу показателей,</w:t>
            </w:r>
            <w:r>
              <w:rPr>
                <w:rStyle w:val="Style18"/>
                <w:rFonts w:eastAsia="" w:eastAsiaTheme="majorEastAsia"/>
                <w:spacing w:val="-4"/>
              </w:rPr>
              <w:t xml:space="preserve"> </w:t>
            </w:r>
            <w:r>
              <w:rPr>
                <w:rStyle w:val="Style18"/>
                <w:rFonts w:eastAsia="" w:eastAsiaTheme="majorEastAsia"/>
              </w:rPr>
              <w:t>используемых</w:t>
            </w:r>
            <w:r>
              <w:rPr>
                <w:rStyle w:val="Style18"/>
                <w:rFonts w:eastAsia="" w:eastAsiaTheme="majorEastAsia"/>
                <w:spacing w:val="-1"/>
              </w:rPr>
              <w:t xml:space="preserve"> </w:t>
            </w:r>
            <w:r>
              <w:rPr>
                <w:rStyle w:val="Style18"/>
                <w:rFonts w:eastAsia="" w:eastAsiaTheme="majorEastAsia"/>
              </w:rPr>
              <w:t>для</w:t>
            </w:r>
            <w:r>
              <w:rPr>
                <w:rStyle w:val="Style18"/>
                <w:rFonts w:eastAsia="" w:eastAsiaTheme="majorEastAsia"/>
                <w:spacing w:val="-2"/>
              </w:rPr>
              <w:t xml:space="preserve"> </w:t>
            </w:r>
            <w:r>
              <w:rPr>
                <w:rStyle w:val="Style18"/>
                <w:rFonts w:eastAsia="" w:eastAsiaTheme="majorEastAsia"/>
              </w:rPr>
              <w:t>оценки</w:t>
            </w:r>
            <w:r>
              <w:rPr>
                <w:rStyle w:val="Style18"/>
                <w:rFonts w:eastAsia="" w:eastAsiaTheme="majorEastAsia"/>
                <w:spacing w:val="-2"/>
              </w:rPr>
              <w:t xml:space="preserve"> </w:t>
            </w:r>
            <w:r>
              <w:rPr>
                <w:rStyle w:val="Style18"/>
                <w:rFonts w:eastAsia="" w:eastAsiaTheme="majorEastAsia"/>
              </w:rPr>
              <w:t>надѐжности</w:t>
            </w:r>
            <w:r>
              <w:rPr>
                <w:rStyle w:val="Style18"/>
                <w:rFonts w:eastAsia="" w:eastAsiaTheme="majorEastAsia"/>
                <w:spacing w:val="-2"/>
              </w:rPr>
              <w:t xml:space="preserve"> </w:t>
            </w:r>
            <w:r>
              <w:rPr>
                <w:rStyle w:val="Style18"/>
                <w:rFonts w:eastAsia="" w:eastAsiaTheme="majorEastAsia"/>
              </w:rPr>
              <w:t>систем теплоснабжения</w:t>
            </w:r>
            <w:r>
              <w:rPr>
                <w:webHidden/>
              </w:rPr>
              <w:fldChar w:fldCharType="begin"/>
            </w:r>
            <w:r>
              <w:rPr>
                <w:webHidden/>
              </w:rPr>
              <w:instrText xml:space="preserve">PAGEREF _Toc211237093 \h</w:instrText>
            </w:r>
            <w:r>
              <w:rPr>
                <w:webHidden/>
              </w:rPr>
              <w:fldChar w:fldCharType="separate"/>
            </w:r>
            <w:r>
              <w:rPr>
                <w:rStyle w:val="Style18"/>
                <w:vanish w:val="false"/>
              </w:rPr>
              <w:tab/>
              <w:t>62</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94">
            <w:r>
              <w:rPr>
                <w:webHidden/>
                <w:rStyle w:val="Style18"/>
                <w:rFonts w:eastAsia="" w:eastAsiaTheme="majorEastAsia"/>
              </w:rPr>
              <w:t>Раздел 7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Pr>
                <w:webHidden/>
              </w:rPr>
              <w:fldChar w:fldCharType="begin"/>
            </w:r>
            <w:r>
              <w:rPr>
                <w:webHidden/>
              </w:rPr>
              <w:instrText xml:space="preserve">PAGEREF _Toc211237094 \h</w:instrText>
            </w:r>
            <w:r>
              <w:rPr>
                <w:webHidden/>
              </w:rPr>
              <w:fldChar w:fldCharType="separate"/>
            </w:r>
            <w:r>
              <w:rPr>
                <w:rStyle w:val="Style18"/>
                <w:vanish w:val="false"/>
              </w:rPr>
              <w:tab/>
              <w:t>63</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95">
            <w:r>
              <w:rPr>
                <w:webHidden/>
                <w:rStyle w:val="Style18"/>
                <w:rFonts w:eastAsia="" w:eastAsiaTheme="majorEastAsia"/>
              </w:rPr>
              <w:t>7.1.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Pr>
                <w:webHidden/>
              </w:rPr>
              <w:fldChar w:fldCharType="begin"/>
            </w:r>
            <w:r>
              <w:rPr>
                <w:webHidden/>
              </w:rPr>
              <w:instrText xml:space="preserve">PAGEREF _Toc211237095 \h</w:instrText>
            </w:r>
            <w:r>
              <w:rPr>
                <w:webHidden/>
              </w:rPr>
              <w:fldChar w:fldCharType="separate"/>
            </w:r>
            <w:r>
              <w:rPr>
                <w:rStyle w:val="Style18"/>
                <w:vanish w:val="false"/>
              </w:rPr>
              <w:tab/>
              <w:t>63</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96">
            <w:r>
              <w:rPr>
                <w:webHidden/>
                <w:rStyle w:val="Style18"/>
                <w:rFonts w:eastAsia="" w:eastAsiaTheme="majorEastAsia"/>
              </w:rPr>
              <w:t>7.2.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Pr>
                <w:webHidden/>
              </w:rPr>
              <w:fldChar w:fldCharType="begin"/>
            </w:r>
            <w:r>
              <w:rPr>
                <w:webHidden/>
              </w:rPr>
              <w:instrText xml:space="preserve">PAGEREF _Toc211237096 \h</w:instrText>
            </w:r>
            <w:r>
              <w:rPr>
                <w:webHidden/>
              </w:rPr>
              <w:fldChar w:fldCharType="separate"/>
            </w:r>
            <w:r>
              <w:rPr>
                <w:rStyle w:val="Style18"/>
                <w:vanish w:val="false"/>
              </w:rPr>
              <w:tab/>
              <w:t>63</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097">
            <w:r>
              <w:rPr>
                <w:webHidden/>
                <w:rStyle w:val="Style18"/>
                <w:rFonts w:eastAsia="" w:eastAsiaTheme="majorEastAsia"/>
              </w:rPr>
              <w:t>Раздел</w:t>
            </w:r>
            <w:r>
              <w:rPr>
                <w:rStyle w:val="Style18"/>
                <w:rFonts w:eastAsia="" w:eastAsiaTheme="majorEastAsia"/>
                <w:spacing w:val="-13"/>
              </w:rPr>
              <w:t xml:space="preserve"> 8</w:t>
            </w:r>
            <w:r>
              <w:rPr>
                <w:rStyle w:val="Style18"/>
                <w:rFonts w:eastAsia="" w:eastAsiaTheme="majorEastAsia"/>
              </w:rPr>
              <w:t>.</w:t>
            </w:r>
            <w:r>
              <w:rPr>
                <w:rStyle w:val="Style18"/>
                <w:rFonts w:eastAsia="" w:eastAsiaTheme="majorEastAsia"/>
                <w:spacing w:val="-13"/>
              </w:rPr>
              <w:t xml:space="preserve"> </w:t>
            </w:r>
            <w:r>
              <w:rPr>
                <w:rStyle w:val="Style18"/>
                <w:rFonts w:eastAsia="" w:eastAsiaTheme="majorEastAsia"/>
              </w:rPr>
              <w:t>Перспективные</w:t>
            </w:r>
            <w:r>
              <w:rPr>
                <w:rStyle w:val="Style18"/>
                <w:rFonts w:eastAsia="" w:eastAsiaTheme="majorEastAsia"/>
                <w:spacing w:val="-13"/>
              </w:rPr>
              <w:t xml:space="preserve"> </w:t>
            </w:r>
            <w:r>
              <w:rPr>
                <w:rStyle w:val="Style18"/>
                <w:rFonts w:eastAsia="" w:eastAsiaTheme="majorEastAsia"/>
              </w:rPr>
              <w:t>топливные</w:t>
            </w:r>
            <w:r>
              <w:rPr>
                <w:rStyle w:val="Style18"/>
                <w:rFonts w:eastAsia="" w:eastAsiaTheme="majorEastAsia"/>
                <w:spacing w:val="-11"/>
              </w:rPr>
              <w:t xml:space="preserve"> </w:t>
            </w:r>
            <w:r>
              <w:rPr>
                <w:rStyle w:val="Style18"/>
                <w:rFonts w:eastAsia="" w:eastAsiaTheme="majorEastAsia"/>
                <w:spacing w:val="-2"/>
              </w:rPr>
              <w:t>балансы</w:t>
            </w:r>
            <w:r>
              <w:rPr>
                <w:webHidden/>
              </w:rPr>
              <w:fldChar w:fldCharType="begin"/>
            </w:r>
            <w:r>
              <w:rPr>
                <w:webHidden/>
              </w:rPr>
              <w:instrText xml:space="preserve">PAGEREF _Toc211237097 \h</w:instrText>
            </w:r>
            <w:r>
              <w:rPr>
                <w:webHidden/>
              </w:rPr>
              <w:fldChar w:fldCharType="separate"/>
            </w:r>
            <w:r>
              <w:rPr>
                <w:rStyle w:val="Style18"/>
                <w:vanish w:val="false"/>
              </w:rPr>
              <w:tab/>
              <w:t>64</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01">
            <w:r>
              <w:rPr>
                <w:webHidden/>
                <w:rStyle w:val="Style18"/>
                <w:rFonts w:eastAsia="" w:eastAsiaTheme="majorEastAsia"/>
              </w:rPr>
              <w:t>8.1.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r>
            <w:r>
              <w:rPr>
                <w:webHidden/>
              </w:rPr>
              <w:fldChar w:fldCharType="begin"/>
            </w:r>
            <w:r>
              <w:rPr>
                <w:webHidden/>
              </w:rPr>
              <w:instrText xml:space="preserve">PAGEREF _Toc211237101 \h</w:instrText>
            </w:r>
            <w:r>
              <w:rPr>
                <w:webHidden/>
              </w:rPr>
              <w:fldChar w:fldCharType="separate"/>
            </w:r>
            <w:r>
              <w:rPr>
                <w:rStyle w:val="Style18"/>
                <w:vanish w:val="false"/>
              </w:rPr>
              <w:tab/>
              <w:t>64</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02">
            <w:r>
              <w:rPr>
                <w:webHidden/>
                <w:rStyle w:val="Style18"/>
                <w:rFonts w:eastAsia="" w:eastAsiaTheme="majorEastAsia"/>
              </w:rPr>
              <w:t>8.2.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Потребляемые источником тепловой энергии виды топлива, включая местные виды топлива, а также используемые возобновляемые источники энергии</w:t>
            </w:r>
            <w:r>
              <w:rPr>
                <w:webHidden/>
              </w:rPr>
              <w:fldChar w:fldCharType="begin"/>
            </w:r>
            <w:r>
              <w:rPr>
                <w:webHidden/>
              </w:rPr>
              <w:instrText xml:space="preserve">PAGEREF _Toc211237102 \h</w:instrText>
            </w:r>
            <w:r>
              <w:rPr>
                <w:webHidden/>
              </w:rPr>
              <w:fldChar w:fldCharType="separate"/>
            </w:r>
            <w:r>
              <w:rPr>
                <w:rStyle w:val="Style18"/>
                <w:vanish w:val="false"/>
              </w:rPr>
              <w:tab/>
              <w:t>67</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03">
            <w:r>
              <w:rPr>
                <w:webHidden/>
                <w:rStyle w:val="Style18"/>
                <w:rFonts w:eastAsia="" w:eastAsiaTheme="majorEastAsia"/>
              </w:rPr>
              <w:t>8.3.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Pr>
                <w:webHidden/>
              </w:rPr>
              <w:fldChar w:fldCharType="begin"/>
            </w:r>
            <w:r>
              <w:rPr>
                <w:webHidden/>
              </w:rPr>
              <w:instrText xml:space="preserve">PAGEREF _Toc211237103 \h</w:instrText>
            </w:r>
            <w:r>
              <w:rPr>
                <w:webHidden/>
              </w:rPr>
              <w:fldChar w:fldCharType="separate"/>
            </w:r>
            <w:r>
              <w:rPr>
                <w:rStyle w:val="Style18"/>
                <w:vanish w:val="false"/>
              </w:rPr>
              <w:tab/>
              <w:t>67</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04">
            <w:r>
              <w:rPr>
                <w:webHidden/>
                <w:rStyle w:val="Style18"/>
                <w:rFonts w:eastAsia="" w:eastAsiaTheme="majorEastAsia"/>
              </w:rPr>
              <w:t>8.4.</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Преобладающий в муниципальном образовании вид топлива, определяемый по совокупности всех систем теплоснабжения, находящихся в соответствующем муниципальном образовании</w:t>
            </w:r>
            <w:r>
              <w:rPr>
                <w:webHidden/>
              </w:rPr>
              <w:fldChar w:fldCharType="begin"/>
            </w:r>
            <w:r>
              <w:rPr>
                <w:webHidden/>
              </w:rPr>
              <w:instrText xml:space="preserve">PAGEREF _Toc211237104 \h</w:instrText>
            </w:r>
            <w:r>
              <w:rPr>
                <w:webHidden/>
              </w:rPr>
              <w:fldChar w:fldCharType="separate"/>
            </w:r>
            <w:r>
              <w:rPr>
                <w:rStyle w:val="Style18"/>
                <w:vanish w:val="false"/>
              </w:rPr>
              <w:tab/>
              <w:t>67</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05">
            <w:r>
              <w:rPr>
                <w:webHidden/>
                <w:rStyle w:val="Style18"/>
                <w:rFonts w:eastAsia="" w:eastAsiaTheme="majorEastAsia"/>
              </w:rPr>
              <w:t>8.5.</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Приоритетное направление развития топливного баланса</w:t>
            </w:r>
            <w:r>
              <w:rPr>
                <w:webHidden/>
              </w:rPr>
              <w:fldChar w:fldCharType="begin"/>
            </w:r>
            <w:r>
              <w:rPr>
                <w:webHidden/>
              </w:rPr>
              <w:instrText xml:space="preserve">PAGEREF _Toc211237105 \h</w:instrText>
            </w:r>
            <w:r>
              <w:rPr>
                <w:webHidden/>
              </w:rPr>
              <w:fldChar w:fldCharType="separate"/>
            </w:r>
            <w:r>
              <w:rPr>
                <w:rStyle w:val="Style18"/>
                <w:vanish w:val="false"/>
              </w:rPr>
              <w:tab/>
              <w:t>67</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06">
            <w:r>
              <w:rPr>
                <w:webHidden/>
                <w:rStyle w:val="Style18"/>
                <w:rFonts w:eastAsia="" w:eastAsiaTheme="majorEastAsia"/>
              </w:rPr>
              <w:t>Раздел</w:t>
            </w:r>
            <w:r>
              <w:rPr>
                <w:rStyle w:val="Style18"/>
                <w:rFonts w:eastAsia="" w:eastAsiaTheme="majorEastAsia"/>
                <w:spacing w:val="-5"/>
              </w:rPr>
              <w:t xml:space="preserve"> </w:t>
            </w:r>
            <w:r>
              <w:rPr>
                <w:rStyle w:val="Style18"/>
                <w:rFonts w:eastAsia="" w:eastAsiaTheme="majorEastAsia"/>
              </w:rPr>
              <w:t>9.</w:t>
            </w:r>
            <w:r>
              <w:rPr>
                <w:rStyle w:val="Style18"/>
                <w:rFonts w:eastAsia="" w:eastAsiaTheme="majorEastAsia"/>
                <w:spacing w:val="-6"/>
              </w:rPr>
              <w:t xml:space="preserve"> </w:t>
            </w:r>
            <w:r>
              <w:rPr>
                <w:rStyle w:val="Style18"/>
                <w:rFonts w:eastAsia="" w:eastAsiaTheme="majorEastAsia"/>
              </w:rPr>
              <w:t>Инвестиции</w:t>
            </w:r>
            <w:r>
              <w:rPr>
                <w:rStyle w:val="Style18"/>
                <w:rFonts w:eastAsia="" w:eastAsiaTheme="majorEastAsia"/>
                <w:spacing w:val="-6"/>
              </w:rPr>
              <w:t xml:space="preserve"> </w:t>
            </w:r>
            <w:r>
              <w:rPr>
                <w:rStyle w:val="Style18"/>
                <w:rFonts w:eastAsia="" w:eastAsiaTheme="majorEastAsia"/>
              </w:rPr>
              <w:t>в</w:t>
            </w:r>
            <w:r>
              <w:rPr>
                <w:rStyle w:val="Style18"/>
                <w:rFonts w:eastAsia="" w:eastAsiaTheme="majorEastAsia"/>
                <w:spacing w:val="-7"/>
              </w:rPr>
              <w:t xml:space="preserve"> </w:t>
            </w:r>
            <w:r>
              <w:rPr>
                <w:rStyle w:val="Style18"/>
                <w:rFonts w:eastAsia="" w:eastAsiaTheme="majorEastAsia"/>
              </w:rPr>
              <w:t>строительство,</w:t>
            </w:r>
            <w:r>
              <w:rPr>
                <w:rStyle w:val="Style18"/>
                <w:rFonts w:eastAsia="" w:eastAsiaTheme="majorEastAsia"/>
                <w:spacing w:val="-6"/>
              </w:rPr>
              <w:t xml:space="preserve"> </w:t>
            </w:r>
            <w:r>
              <w:rPr>
                <w:rStyle w:val="Style18"/>
                <w:rFonts w:eastAsia="" w:eastAsiaTheme="majorEastAsia"/>
              </w:rPr>
              <w:t>реконструкцию</w:t>
            </w:r>
            <w:r>
              <w:rPr>
                <w:rStyle w:val="Style18"/>
                <w:rFonts w:eastAsia="" w:eastAsiaTheme="majorEastAsia"/>
                <w:spacing w:val="-6"/>
              </w:rPr>
              <w:t xml:space="preserve"> </w:t>
            </w:r>
            <w:r>
              <w:rPr>
                <w:rStyle w:val="Style18"/>
                <w:rFonts w:eastAsia="" w:eastAsiaTheme="majorEastAsia"/>
              </w:rPr>
              <w:t>и</w:t>
            </w:r>
            <w:r>
              <w:rPr>
                <w:rStyle w:val="Style18"/>
                <w:rFonts w:eastAsia="" w:eastAsiaTheme="majorEastAsia"/>
                <w:spacing w:val="-3"/>
              </w:rPr>
              <w:t xml:space="preserve"> </w:t>
            </w:r>
            <w:r>
              <w:rPr>
                <w:rStyle w:val="Style18"/>
                <w:rFonts w:eastAsia="" w:eastAsiaTheme="majorEastAsia"/>
              </w:rPr>
              <w:t xml:space="preserve">техническое </w:t>
            </w:r>
            <w:r>
              <w:rPr>
                <w:rStyle w:val="Style18"/>
                <w:rFonts w:eastAsia="" w:eastAsiaTheme="majorEastAsia"/>
                <w:spacing w:val="-2"/>
              </w:rPr>
              <w:t>перевооружение</w:t>
            </w:r>
            <w:r>
              <w:rPr>
                <w:webHidden/>
              </w:rPr>
              <w:fldChar w:fldCharType="begin"/>
            </w:r>
            <w:r>
              <w:rPr>
                <w:webHidden/>
              </w:rPr>
              <w:instrText xml:space="preserve">PAGEREF _Toc211237106 \h</w:instrText>
            </w:r>
            <w:r>
              <w:rPr>
                <w:webHidden/>
              </w:rPr>
              <w:fldChar w:fldCharType="separate"/>
            </w:r>
            <w:r>
              <w:rPr>
                <w:rStyle w:val="Style18"/>
                <w:vanish w:val="false"/>
              </w:rPr>
              <w:tab/>
              <w:t>68</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08">
            <w:r>
              <w:rPr>
                <w:webHidden/>
                <w:rStyle w:val="Style18"/>
                <w:rFonts w:eastAsia="" w:eastAsiaTheme="majorEastAsia"/>
              </w:rPr>
              <w:t>9.1.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Pr>
                <w:webHidden/>
              </w:rPr>
              <w:fldChar w:fldCharType="begin"/>
            </w:r>
            <w:r>
              <w:rPr>
                <w:webHidden/>
              </w:rPr>
              <w:instrText xml:space="preserve">PAGEREF _Toc211237108 \h</w:instrText>
            </w:r>
            <w:r>
              <w:rPr>
                <w:webHidden/>
              </w:rPr>
              <w:fldChar w:fldCharType="separate"/>
            </w:r>
            <w:r>
              <w:rPr>
                <w:rStyle w:val="Style18"/>
                <w:vanish w:val="false"/>
              </w:rPr>
              <w:tab/>
              <w:t>68</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09">
            <w:r>
              <w:rPr>
                <w:webHidden/>
                <w:rStyle w:val="Style18"/>
                <w:rFonts w:eastAsia="" w:eastAsiaTheme="majorEastAsia"/>
              </w:rPr>
              <w:t>9.2.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rPr>
                <w:webHidden/>
              </w:rPr>
              <w:fldChar w:fldCharType="begin"/>
            </w:r>
            <w:r>
              <w:rPr>
                <w:webHidden/>
              </w:rPr>
              <w:instrText xml:space="preserve">PAGEREF _Toc211237109 \h</w:instrText>
            </w:r>
            <w:r>
              <w:rPr>
                <w:webHidden/>
              </w:rPr>
              <w:fldChar w:fldCharType="separate"/>
            </w:r>
            <w:r>
              <w:rPr>
                <w:rStyle w:val="Style18"/>
                <w:vanish w:val="false"/>
              </w:rPr>
              <w:tab/>
              <w:t>70</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10">
            <w:r>
              <w:rPr>
                <w:webHidden/>
                <w:rStyle w:val="Style18"/>
                <w:rFonts w:eastAsia="" w:eastAsiaTheme="majorEastAsia"/>
              </w:rPr>
              <w:t>9.3.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r>
              <w:rPr>
                <w:webHidden/>
              </w:rPr>
              <w:fldChar w:fldCharType="begin"/>
            </w:r>
            <w:r>
              <w:rPr>
                <w:webHidden/>
              </w:rPr>
              <w:instrText xml:space="preserve">PAGEREF _Toc211237110 \h</w:instrText>
            </w:r>
            <w:r>
              <w:rPr>
                <w:webHidden/>
              </w:rPr>
              <w:fldChar w:fldCharType="separate"/>
            </w:r>
            <w:r>
              <w:rPr>
                <w:rStyle w:val="Style18"/>
                <w:vanish w:val="false"/>
              </w:rPr>
              <w:tab/>
              <w:t>70</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11">
            <w:r>
              <w:rPr>
                <w:webHidden/>
                <w:rStyle w:val="Style18"/>
                <w:rFonts w:eastAsia="" w:eastAsiaTheme="majorEastAsia"/>
              </w:rPr>
              <w:t>9.4.</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на каждом этапе</w:t>
            </w:r>
            <w:r>
              <w:rPr>
                <w:webHidden/>
              </w:rPr>
              <w:fldChar w:fldCharType="begin"/>
            </w:r>
            <w:r>
              <w:rPr>
                <w:webHidden/>
              </w:rPr>
              <w:instrText xml:space="preserve">PAGEREF _Toc211237111 \h</w:instrText>
            </w:r>
            <w:r>
              <w:rPr>
                <w:webHidden/>
              </w:rPr>
              <w:fldChar w:fldCharType="separate"/>
            </w:r>
            <w:r>
              <w:rPr>
                <w:rStyle w:val="Style18"/>
                <w:vanish w:val="false"/>
              </w:rPr>
              <w:tab/>
              <w:t>70</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12">
            <w:r>
              <w:rPr>
                <w:webHidden/>
                <w:rStyle w:val="Style18"/>
                <w:rFonts w:eastAsia="" w:eastAsiaTheme="majorEastAsia"/>
              </w:rPr>
              <w:t>Централизованное горячее водоснабжение на территории пгт.Уруссу с использованием открытых схем теплоснабжения не осуществляется.</w:t>
            </w:r>
            <w:r>
              <w:rPr>
                <w:webHidden/>
              </w:rPr>
              <w:fldChar w:fldCharType="begin"/>
            </w:r>
            <w:r>
              <w:rPr>
                <w:webHidden/>
              </w:rPr>
              <w:instrText xml:space="preserve">PAGEREF _Toc211237112 \h</w:instrText>
            </w:r>
            <w:r>
              <w:rPr>
                <w:webHidden/>
              </w:rPr>
              <w:fldChar w:fldCharType="separate"/>
            </w:r>
            <w:r>
              <w:rPr>
                <w:rStyle w:val="Style18"/>
                <w:vanish w:val="false"/>
              </w:rPr>
              <w:tab/>
              <w:t>70</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13">
            <w:r>
              <w:rPr>
                <w:webHidden/>
                <w:rStyle w:val="Style18"/>
                <w:rFonts w:eastAsia="" w:eastAsiaTheme="majorEastAsia"/>
              </w:rPr>
              <w:t>9.5. Оценка эффективности инвестиций по отдельным предложениям</w:t>
            </w:r>
            <w:r>
              <w:rPr>
                <w:webHidden/>
              </w:rPr>
              <w:fldChar w:fldCharType="begin"/>
            </w:r>
            <w:r>
              <w:rPr>
                <w:webHidden/>
              </w:rPr>
              <w:instrText xml:space="preserve">PAGEREF _Toc211237113 \h</w:instrText>
            </w:r>
            <w:r>
              <w:rPr>
                <w:webHidden/>
              </w:rPr>
              <w:fldChar w:fldCharType="separate"/>
            </w:r>
            <w:r>
              <w:rPr>
                <w:rStyle w:val="Style18"/>
                <w:vanish w:val="false"/>
              </w:rPr>
              <w:tab/>
              <w:t>70</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14">
            <w:r>
              <w:rPr>
                <w:webHidden/>
                <w:rStyle w:val="Style18"/>
                <w:rFonts w:eastAsia="" w:eastAsiaTheme="majorEastAsia"/>
              </w:rPr>
              <w:t>9.6.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Pr>
                <w:webHidden/>
              </w:rPr>
              <w:fldChar w:fldCharType="begin"/>
            </w:r>
            <w:r>
              <w:rPr>
                <w:webHidden/>
              </w:rPr>
              <w:instrText xml:space="preserve">PAGEREF _Toc211237114 \h</w:instrText>
            </w:r>
            <w:r>
              <w:rPr>
                <w:webHidden/>
              </w:rPr>
              <w:fldChar w:fldCharType="separate"/>
            </w:r>
            <w:r>
              <w:rPr>
                <w:rStyle w:val="Style18"/>
                <w:vanish w:val="false"/>
              </w:rPr>
              <w:tab/>
              <w:t>71</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15">
            <w:r>
              <w:rPr>
                <w:webHidden/>
                <w:rStyle w:val="Style18"/>
                <w:rFonts w:eastAsia="" w:eastAsiaTheme="majorEastAsia"/>
              </w:rPr>
              <w:t>Модернизация объектов теплоснабжения проводится в рамках текущей деятельности теплоснабжающей организаций.</w:t>
            </w:r>
            <w:r>
              <w:rPr>
                <w:webHidden/>
              </w:rPr>
              <w:fldChar w:fldCharType="begin"/>
            </w:r>
            <w:r>
              <w:rPr>
                <w:webHidden/>
              </w:rPr>
              <w:instrText xml:space="preserve">PAGEREF _Toc211237115 \h</w:instrText>
            </w:r>
            <w:r>
              <w:rPr>
                <w:webHidden/>
              </w:rPr>
              <w:fldChar w:fldCharType="separate"/>
            </w:r>
            <w:r>
              <w:rPr>
                <w:rStyle w:val="Style18"/>
                <w:vanish w:val="false"/>
              </w:rPr>
              <w:tab/>
              <w:t>71</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16">
            <w:r>
              <w:rPr>
                <w:webHidden/>
                <w:rStyle w:val="Style18"/>
                <w:rFonts w:eastAsia="" w:eastAsiaTheme="majorEastAsia"/>
                <w:spacing w:val="-2"/>
              </w:rPr>
              <w:t>Раздел</w:t>
            </w:r>
            <w:r>
              <w:rPr>
                <w:rStyle w:val="Style18"/>
                <w:rFonts w:eastAsia="" w:eastAsiaTheme="majorEastAsia"/>
                <w:spacing w:val="-13"/>
              </w:rPr>
              <w:t xml:space="preserve"> 10</w:t>
            </w:r>
            <w:r>
              <w:rPr>
                <w:rStyle w:val="Style18"/>
                <w:rFonts w:eastAsia="" w:eastAsiaTheme="majorEastAsia"/>
                <w:spacing w:val="-2"/>
              </w:rPr>
              <w:t>.</w:t>
            </w:r>
            <w:r>
              <w:rPr>
                <w:rStyle w:val="Style18"/>
                <w:rFonts w:eastAsia="" w:eastAsiaTheme="majorEastAsia"/>
                <w:spacing w:val="-10"/>
              </w:rPr>
              <w:t xml:space="preserve"> </w:t>
            </w:r>
            <w:r>
              <w:rPr>
                <w:rStyle w:val="Style18"/>
                <w:rFonts w:eastAsia="" w:eastAsiaTheme="majorEastAsia"/>
                <w:spacing w:val="-2"/>
              </w:rPr>
              <w:t>Решение</w:t>
            </w:r>
            <w:r>
              <w:rPr>
                <w:rStyle w:val="Style18"/>
                <w:rFonts w:eastAsia="" w:eastAsiaTheme="majorEastAsia"/>
                <w:spacing w:val="-12"/>
              </w:rPr>
              <w:t xml:space="preserve"> </w:t>
            </w:r>
            <w:r>
              <w:rPr>
                <w:rStyle w:val="Style18"/>
                <w:rFonts w:eastAsia="" w:eastAsiaTheme="majorEastAsia"/>
                <w:spacing w:val="-2"/>
              </w:rPr>
              <w:t>об</w:t>
            </w:r>
            <w:r>
              <w:rPr>
                <w:rStyle w:val="Style18"/>
                <w:rFonts w:eastAsia="" w:eastAsiaTheme="majorEastAsia"/>
                <w:spacing w:val="-11"/>
              </w:rPr>
              <w:t xml:space="preserve"> </w:t>
            </w:r>
            <w:r>
              <w:rPr>
                <w:rStyle w:val="Style18"/>
                <w:rFonts w:eastAsia="" w:eastAsiaTheme="majorEastAsia"/>
                <w:spacing w:val="-2"/>
              </w:rPr>
              <w:t>определении</w:t>
            </w:r>
            <w:r>
              <w:rPr>
                <w:rStyle w:val="Style18"/>
                <w:rFonts w:eastAsia="" w:eastAsiaTheme="majorEastAsia"/>
                <w:spacing w:val="-13"/>
              </w:rPr>
              <w:t xml:space="preserve"> </w:t>
            </w:r>
            <w:r>
              <w:rPr>
                <w:rStyle w:val="Style18"/>
                <w:rFonts w:eastAsia="" w:eastAsiaTheme="majorEastAsia"/>
                <w:spacing w:val="-2"/>
              </w:rPr>
              <w:t>единой</w:t>
            </w:r>
            <w:r>
              <w:rPr>
                <w:rStyle w:val="Style18"/>
                <w:rFonts w:eastAsia="" w:eastAsiaTheme="majorEastAsia"/>
                <w:spacing w:val="-12"/>
              </w:rPr>
              <w:t xml:space="preserve"> </w:t>
            </w:r>
            <w:r>
              <w:rPr>
                <w:rStyle w:val="Style18"/>
                <w:rFonts w:eastAsia="" w:eastAsiaTheme="majorEastAsia"/>
                <w:spacing w:val="-2"/>
              </w:rPr>
              <w:t>теплоснабжающей</w:t>
            </w:r>
            <w:r>
              <w:rPr>
                <w:rStyle w:val="Style18"/>
                <w:rFonts w:eastAsia="" w:eastAsiaTheme="majorEastAsia"/>
                <w:spacing w:val="-14"/>
              </w:rPr>
              <w:t xml:space="preserve"> </w:t>
            </w:r>
            <w:r>
              <w:rPr>
                <w:rStyle w:val="Style18"/>
                <w:rFonts w:eastAsia="" w:eastAsiaTheme="majorEastAsia"/>
                <w:spacing w:val="-2"/>
              </w:rPr>
              <w:t>организации</w:t>
            </w:r>
            <w:r>
              <w:rPr>
                <w:webHidden/>
              </w:rPr>
              <w:fldChar w:fldCharType="begin"/>
            </w:r>
            <w:r>
              <w:rPr>
                <w:webHidden/>
              </w:rPr>
              <w:instrText xml:space="preserve">PAGEREF _Toc211237116 \h</w:instrText>
            </w:r>
            <w:r>
              <w:rPr>
                <w:webHidden/>
              </w:rPr>
              <w:fldChar w:fldCharType="separate"/>
            </w:r>
            <w:r>
              <w:rPr>
                <w:rStyle w:val="Style18"/>
                <w:vanish w:val="false"/>
              </w:rPr>
              <w:tab/>
              <w:t>71</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17">
            <w:r>
              <w:rPr>
                <w:webHidden/>
                <w:rStyle w:val="Style18"/>
                <w:rFonts w:eastAsia="" w:eastAsiaTheme="majorEastAsia"/>
                <w:spacing w:val="-2"/>
              </w:rPr>
              <w:t>10.1. Решение о присвоении статуса единой теплоснабжающей организации (организациям)</w:t>
            </w:r>
            <w:r>
              <w:rPr>
                <w:webHidden/>
              </w:rPr>
              <w:fldChar w:fldCharType="begin"/>
            </w:r>
            <w:r>
              <w:rPr>
                <w:webHidden/>
              </w:rPr>
              <w:instrText xml:space="preserve">PAGEREF _Toc211237117 \h</w:instrText>
            </w:r>
            <w:r>
              <w:rPr>
                <w:webHidden/>
              </w:rPr>
              <w:fldChar w:fldCharType="separate"/>
            </w:r>
            <w:r>
              <w:rPr>
                <w:rStyle w:val="Style18"/>
                <w:vanish w:val="false"/>
              </w:rPr>
              <w:tab/>
              <w:t>71</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18">
            <w:r>
              <w:rPr>
                <w:webHidden/>
                <w:rStyle w:val="Style18"/>
                <w:rFonts w:eastAsia="" w:eastAsiaTheme="majorEastAsia"/>
                <w:spacing w:val="-2"/>
              </w:rPr>
              <w:t>10.2. Реестр зон деятельности единой теплоснабжающей организации (организаций)</w:t>
            </w:r>
            <w:r>
              <w:rPr>
                <w:webHidden/>
              </w:rPr>
              <w:fldChar w:fldCharType="begin"/>
            </w:r>
            <w:r>
              <w:rPr>
                <w:webHidden/>
              </w:rPr>
              <w:instrText xml:space="preserve">PAGEREF _Toc211237118 \h</w:instrText>
            </w:r>
            <w:r>
              <w:rPr>
                <w:webHidden/>
              </w:rPr>
              <w:fldChar w:fldCharType="separate"/>
            </w:r>
            <w:r>
              <w:rPr>
                <w:rStyle w:val="Style18"/>
                <w:vanish w:val="false"/>
              </w:rPr>
              <w:tab/>
              <w:t>73</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19">
            <w:r>
              <w:rPr>
                <w:webHidden/>
                <w:rStyle w:val="Style18"/>
                <w:rFonts w:eastAsia="" w:eastAsiaTheme="majorEastAsia"/>
                <w:spacing w:val="-2"/>
              </w:rPr>
              <w:t>10.3. Основания, в том числе критерии, в соответствии с которыми теплоснабжающей организации присвоен статус единой теплоснабжающей организации</w:t>
            </w:r>
            <w:r>
              <w:rPr>
                <w:webHidden/>
              </w:rPr>
              <w:fldChar w:fldCharType="begin"/>
            </w:r>
            <w:r>
              <w:rPr>
                <w:webHidden/>
              </w:rPr>
              <w:instrText xml:space="preserve">PAGEREF _Toc211237119 \h</w:instrText>
            </w:r>
            <w:r>
              <w:rPr>
                <w:webHidden/>
              </w:rPr>
              <w:fldChar w:fldCharType="separate"/>
            </w:r>
            <w:r>
              <w:rPr>
                <w:rStyle w:val="Style18"/>
                <w:vanish w:val="false"/>
              </w:rPr>
              <w:tab/>
              <w:t>75</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20">
            <w:r>
              <w:rPr>
                <w:webHidden/>
                <w:rStyle w:val="Style18"/>
                <w:rFonts w:eastAsia="" w:eastAsiaTheme="majorEastAsia"/>
                <w:spacing w:val="-2"/>
              </w:rPr>
              <w:t>10.4. Информацию о поданных теплоснабжающими организациями заявках на присвоение статуса единой теплоснабжающей организации</w:t>
            </w:r>
            <w:r>
              <w:rPr>
                <w:webHidden/>
              </w:rPr>
              <w:fldChar w:fldCharType="begin"/>
            </w:r>
            <w:r>
              <w:rPr>
                <w:webHidden/>
              </w:rPr>
              <w:instrText xml:space="preserve">PAGEREF _Toc211237120 \h</w:instrText>
            </w:r>
            <w:r>
              <w:rPr>
                <w:webHidden/>
              </w:rPr>
              <w:fldChar w:fldCharType="separate"/>
            </w:r>
            <w:r>
              <w:rPr>
                <w:rStyle w:val="Style18"/>
                <w:vanish w:val="false"/>
              </w:rPr>
              <w:tab/>
              <w:t>76</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21">
            <w:r>
              <w:rPr>
                <w:webHidden/>
                <w:rStyle w:val="Style18"/>
                <w:rFonts w:eastAsia="" w:eastAsiaTheme="majorEastAsia"/>
                <w:spacing w:val="-2"/>
              </w:rPr>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Pr>
                <w:webHidden/>
              </w:rPr>
              <w:fldChar w:fldCharType="begin"/>
            </w:r>
            <w:r>
              <w:rPr>
                <w:webHidden/>
              </w:rPr>
              <w:instrText xml:space="preserve">PAGEREF _Toc211237121 \h</w:instrText>
            </w:r>
            <w:r>
              <w:rPr>
                <w:webHidden/>
              </w:rPr>
              <w:fldChar w:fldCharType="separate"/>
            </w:r>
            <w:r>
              <w:rPr>
                <w:rStyle w:val="Style18"/>
                <w:vanish w:val="false"/>
              </w:rPr>
              <w:tab/>
              <w:t>76</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22">
            <w:r>
              <w:rPr>
                <w:webHidden/>
                <w:rStyle w:val="Style18"/>
                <w:rFonts w:eastAsia="" w:eastAsiaTheme="majorEastAsia"/>
              </w:rPr>
              <w:t>Раздел 11. Решения о распределении тепловой нагрузки между источниками тепловой энергии</w:t>
            </w:r>
            <w:r>
              <w:rPr>
                <w:webHidden/>
              </w:rPr>
              <w:fldChar w:fldCharType="begin"/>
            </w:r>
            <w:r>
              <w:rPr>
                <w:webHidden/>
              </w:rPr>
              <w:instrText xml:space="preserve">PAGEREF _Toc211237122 \h</w:instrText>
            </w:r>
            <w:r>
              <w:rPr>
                <w:webHidden/>
              </w:rPr>
              <w:fldChar w:fldCharType="separate"/>
            </w:r>
            <w:r>
              <w:rPr>
                <w:rStyle w:val="Style18"/>
                <w:vanish w:val="false"/>
              </w:rPr>
              <w:tab/>
              <w:t>77</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23">
            <w:r>
              <w:rPr>
                <w:webHidden/>
                <w:rStyle w:val="Style18"/>
                <w:rFonts w:eastAsia="" w:eastAsiaTheme="majorEastAsia"/>
                <w:spacing w:val="-2"/>
              </w:rPr>
              <w:t>Раздел</w:t>
            </w:r>
            <w:r>
              <w:rPr>
                <w:rStyle w:val="Style18"/>
                <w:rFonts w:eastAsia="" w:eastAsiaTheme="majorEastAsia"/>
                <w:spacing w:val="-12"/>
              </w:rPr>
              <w:t xml:space="preserve"> </w:t>
            </w:r>
            <w:r>
              <w:rPr>
                <w:rStyle w:val="Style18"/>
                <w:rFonts w:eastAsia="" w:eastAsiaTheme="majorEastAsia"/>
                <w:spacing w:val="-2"/>
              </w:rPr>
              <w:t>12.</w:t>
            </w:r>
            <w:r>
              <w:rPr>
                <w:rStyle w:val="Style18"/>
                <w:rFonts w:eastAsia="" w:eastAsiaTheme="majorEastAsia"/>
                <w:spacing w:val="-11"/>
              </w:rPr>
              <w:t xml:space="preserve"> </w:t>
            </w:r>
            <w:r>
              <w:rPr>
                <w:rStyle w:val="Style18"/>
                <w:rFonts w:eastAsia="" w:eastAsiaTheme="majorEastAsia"/>
                <w:spacing w:val="-2"/>
              </w:rPr>
              <w:t>Решения</w:t>
            </w:r>
            <w:r>
              <w:rPr>
                <w:rStyle w:val="Style18"/>
                <w:rFonts w:eastAsia="" w:eastAsiaTheme="majorEastAsia"/>
                <w:spacing w:val="-10"/>
              </w:rPr>
              <w:t xml:space="preserve"> </w:t>
            </w:r>
            <w:r>
              <w:rPr>
                <w:rStyle w:val="Style18"/>
                <w:rFonts w:eastAsia="" w:eastAsiaTheme="majorEastAsia"/>
                <w:spacing w:val="-2"/>
              </w:rPr>
              <w:t>по</w:t>
            </w:r>
            <w:r>
              <w:rPr>
                <w:rStyle w:val="Style18"/>
                <w:rFonts w:eastAsia="" w:eastAsiaTheme="majorEastAsia"/>
                <w:spacing w:val="-10"/>
              </w:rPr>
              <w:t xml:space="preserve"> </w:t>
            </w:r>
            <w:r>
              <w:rPr>
                <w:rStyle w:val="Style18"/>
                <w:rFonts w:eastAsia="" w:eastAsiaTheme="majorEastAsia"/>
                <w:spacing w:val="-2"/>
              </w:rPr>
              <w:t>бесхозяйным</w:t>
            </w:r>
            <w:r>
              <w:rPr>
                <w:rStyle w:val="Style18"/>
                <w:rFonts w:eastAsia="" w:eastAsiaTheme="majorEastAsia"/>
                <w:spacing w:val="-9"/>
              </w:rPr>
              <w:t xml:space="preserve"> </w:t>
            </w:r>
            <w:r>
              <w:rPr>
                <w:rStyle w:val="Style18"/>
                <w:rFonts w:eastAsia="" w:eastAsiaTheme="majorEastAsia"/>
                <w:spacing w:val="-2"/>
              </w:rPr>
              <w:t>тепловым</w:t>
            </w:r>
            <w:r>
              <w:rPr>
                <w:rStyle w:val="Style18"/>
                <w:rFonts w:eastAsia="" w:eastAsiaTheme="majorEastAsia"/>
                <w:spacing w:val="-11"/>
              </w:rPr>
              <w:t xml:space="preserve"> </w:t>
            </w:r>
            <w:r>
              <w:rPr>
                <w:rStyle w:val="Style18"/>
                <w:rFonts w:eastAsia="" w:eastAsiaTheme="majorEastAsia"/>
                <w:spacing w:val="-2"/>
              </w:rPr>
              <w:t>сетям</w:t>
            </w:r>
            <w:r>
              <w:rPr>
                <w:webHidden/>
              </w:rPr>
              <w:fldChar w:fldCharType="begin"/>
            </w:r>
            <w:r>
              <w:rPr>
                <w:webHidden/>
              </w:rPr>
              <w:instrText xml:space="preserve">PAGEREF _Toc211237123 \h</w:instrText>
            </w:r>
            <w:r>
              <w:rPr>
                <w:webHidden/>
              </w:rPr>
              <w:fldChar w:fldCharType="separate"/>
            </w:r>
            <w:r>
              <w:rPr>
                <w:rStyle w:val="Style18"/>
                <w:vanish w:val="false"/>
              </w:rPr>
              <w:tab/>
              <w:t>77</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24">
            <w:r>
              <w:rPr>
                <w:webHidden/>
                <w:rStyle w:val="Style18"/>
                <w:rFonts w:eastAsia="" w:eastAsiaTheme="majorEastAsia"/>
                <w:spacing w:val="-2"/>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электроэнергетических систем России, а также со схемой водоснабжения и водоотведения</w:t>
            </w:r>
            <w:r>
              <w:rPr>
                <w:webHidden/>
              </w:rPr>
              <w:fldChar w:fldCharType="begin"/>
            </w:r>
            <w:r>
              <w:rPr>
                <w:webHidden/>
              </w:rPr>
              <w:instrText xml:space="preserve">PAGEREF _Toc211237124 \h</w:instrText>
            </w:r>
            <w:r>
              <w:rPr>
                <w:webHidden/>
              </w:rPr>
              <w:fldChar w:fldCharType="separate"/>
            </w:r>
            <w:r>
              <w:rPr>
                <w:rStyle w:val="Style18"/>
                <w:vanish w:val="false"/>
              </w:rPr>
              <w:tab/>
              <w:t>78</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25">
            <w:r>
              <w:rPr>
                <w:webHidden/>
                <w:rStyle w:val="Style18"/>
                <w:rFonts w:eastAsia="" w:eastAsiaTheme="majorEastAsia"/>
              </w:rP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Pr>
                <w:webHidden/>
              </w:rPr>
              <w:fldChar w:fldCharType="begin"/>
            </w:r>
            <w:r>
              <w:rPr>
                <w:webHidden/>
              </w:rPr>
              <w:instrText xml:space="preserve">PAGEREF _Toc211237125 \h</w:instrText>
            </w:r>
            <w:r>
              <w:rPr>
                <w:webHidden/>
              </w:rPr>
              <w:fldChar w:fldCharType="separate"/>
            </w:r>
            <w:r>
              <w:rPr>
                <w:rStyle w:val="Style18"/>
                <w:vanish w:val="false"/>
              </w:rPr>
              <w:tab/>
              <w:t>78</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26">
            <w:r>
              <w:rPr>
                <w:webHidden/>
                <w:rStyle w:val="Style18"/>
                <w:rFonts w:eastAsia="" w:eastAsiaTheme="majorEastAsia"/>
              </w:rPr>
              <w:t>13.2. Описание проблем организации газоснабжения источников тепловой энергии</w:t>
            </w:r>
            <w:r>
              <w:rPr>
                <w:webHidden/>
              </w:rPr>
              <w:fldChar w:fldCharType="begin"/>
            </w:r>
            <w:r>
              <w:rPr>
                <w:webHidden/>
              </w:rPr>
              <w:instrText xml:space="preserve">PAGEREF _Toc211237126 \h</w:instrText>
            </w:r>
            <w:r>
              <w:rPr>
                <w:webHidden/>
              </w:rPr>
              <w:fldChar w:fldCharType="separate"/>
            </w:r>
            <w:r>
              <w:rPr>
                <w:rStyle w:val="Style18"/>
                <w:vanish w:val="false"/>
              </w:rPr>
              <w:tab/>
              <w:t>78</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27">
            <w:r>
              <w:rPr>
                <w:webHidden/>
                <w:rStyle w:val="Style18"/>
                <w:rFonts w:eastAsia="" w:eastAsiaTheme="majorEastAsia"/>
              </w:rPr>
              <w:t>13.3. Предложения по корректировке утвержденной (актуализации)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Pr>
                <w:webHidden/>
              </w:rPr>
              <w:fldChar w:fldCharType="begin"/>
            </w:r>
            <w:r>
              <w:rPr>
                <w:webHidden/>
              </w:rPr>
              <w:instrText xml:space="preserve">PAGEREF _Toc211237127 \h</w:instrText>
            </w:r>
            <w:r>
              <w:rPr>
                <w:webHidden/>
              </w:rPr>
              <w:fldChar w:fldCharType="separate"/>
            </w:r>
            <w:r>
              <w:rPr>
                <w:rStyle w:val="Style18"/>
                <w:vanish w:val="false"/>
              </w:rPr>
              <w:tab/>
              <w:t>78</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28">
            <w:r>
              <w:rPr>
                <w:webHidden/>
                <w:rStyle w:val="Style18"/>
                <w:rFonts w:eastAsia="" w:eastAsiaTheme="majorEastAsia"/>
              </w:rPr>
              <w:t>13.4.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Pr>
                <w:webHidden/>
              </w:rPr>
              <w:fldChar w:fldCharType="begin"/>
            </w:r>
            <w:r>
              <w:rPr>
                <w:webHidden/>
              </w:rPr>
              <w:instrText xml:space="preserve">PAGEREF _Toc211237128 \h</w:instrText>
            </w:r>
            <w:r>
              <w:rPr>
                <w:webHidden/>
              </w:rPr>
              <w:fldChar w:fldCharType="separate"/>
            </w:r>
            <w:r>
              <w:rPr>
                <w:rStyle w:val="Style18"/>
                <w:vanish w:val="false"/>
              </w:rPr>
              <w:tab/>
              <w:t>78</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29">
            <w:r>
              <w:rPr>
                <w:webHidden/>
                <w:rStyle w:val="Style18"/>
                <w:rFonts w:eastAsia="" w:eastAsiaTheme="majorEastAsia"/>
              </w:rPr>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актуализации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Pr>
                <w:webHidden/>
              </w:rPr>
              <w:fldChar w:fldCharType="begin"/>
            </w:r>
            <w:r>
              <w:rPr>
                <w:webHidden/>
              </w:rPr>
              <w:instrText xml:space="preserve">PAGEREF _Toc211237129 \h</w:instrText>
            </w:r>
            <w:r>
              <w:rPr>
                <w:webHidden/>
              </w:rPr>
              <w:fldChar w:fldCharType="separate"/>
            </w:r>
            <w:r>
              <w:rPr>
                <w:rStyle w:val="Style18"/>
                <w:vanish w:val="false"/>
              </w:rPr>
              <w:tab/>
              <w:t>79</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30">
            <w:r>
              <w:rPr>
                <w:webHidden/>
                <w:rStyle w:val="Style18"/>
                <w:rFonts w:eastAsia="" w:eastAsiaTheme="majorEastAsia"/>
              </w:rPr>
              <w:t xml:space="preserve">13.6. </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Описание решений (вырабатываемых с учетом положений утвержденной схемы водоснабжения города) о развитии соответствующей системы водоснабжения в части, относящейся к системам теплоснабжения</w:t>
            </w:r>
            <w:r>
              <w:rPr>
                <w:webHidden/>
              </w:rPr>
              <w:fldChar w:fldCharType="begin"/>
            </w:r>
            <w:r>
              <w:rPr>
                <w:webHidden/>
              </w:rPr>
              <w:instrText xml:space="preserve">PAGEREF _Toc211237130 \h</w:instrText>
            </w:r>
            <w:r>
              <w:rPr>
                <w:webHidden/>
              </w:rPr>
              <w:fldChar w:fldCharType="separate"/>
            </w:r>
            <w:r>
              <w:rPr>
                <w:rStyle w:val="Style18"/>
                <w:vanish w:val="false"/>
              </w:rPr>
              <w:tab/>
              <w:t>79</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31">
            <w:r>
              <w:rPr>
                <w:webHidden/>
                <w:rStyle w:val="Style18"/>
                <w:rFonts w:eastAsia="" w:eastAsiaTheme="majorEastAsia"/>
              </w:rPr>
              <w:t>13.7. Предложения по корректировке утвержденной (актуализации) схемы водоснабжения города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Pr>
                <w:webHidden/>
              </w:rPr>
              <w:fldChar w:fldCharType="begin"/>
            </w:r>
            <w:r>
              <w:rPr>
                <w:webHidden/>
              </w:rPr>
              <w:instrText xml:space="preserve">PAGEREF _Toc211237131 \h</w:instrText>
            </w:r>
            <w:r>
              <w:rPr>
                <w:webHidden/>
              </w:rPr>
              <w:fldChar w:fldCharType="separate"/>
            </w:r>
            <w:r>
              <w:rPr>
                <w:rStyle w:val="Style18"/>
                <w:vanish w:val="false"/>
              </w:rPr>
              <w:tab/>
              <w:t>79</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32">
            <w:r>
              <w:rPr>
                <w:webHidden/>
                <w:rStyle w:val="Style18"/>
                <w:rFonts w:eastAsia="" w:eastAsiaTheme="majorEastAsia"/>
                <w:spacing w:val="-2"/>
              </w:rPr>
              <w:t>Раздел 14 Индикаторы развития систем теплоснабжения поселения, муниципального округа, городского округа, города федерального значения</w:t>
            </w:r>
            <w:r>
              <w:rPr>
                <w:webHidden/>
              </w:rPr>
              <w:fldChar w:fldCharType="begin"/>
            </w:r>
            <w:r>
              <w:rPr>
                <w:webHidden/>
              </w:rPr>
              <w:instrText xml:space="preserve">PAGEREF _Toc211237132 \h</w:instrText>
            </w:r>
            <w:r>
              <w:rPr>
                <w:webHidden/>
              </w:rPr>
              <w:fldChar w:fldCharType="separate"/>
            </w:r>
            <w:r>
              <w:rPr>
                <w:rStyle w:val="Style18"/>
                <w:vanish w:val="false"/>
              </w:rPr>
              <w:tab/>
              <w:t>80</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33">
            <w:r>
              <w:rPr>
                <w:webHidden/>
                <w:rStyle w:val="Style18"/>
                <w:rFonts w:eastAsia="" w:eastAsiaTheme="majorEastAsia"/>
              </w:rPr>
              <w:t>14.1. Существующие и перспективные значения индикаторов развития систем теплоснабжения, а в ценовых зонах теплоснабжения также должен содержать целевые значения ключевых показателей, отражающих результаты внедрения целевой модели рынка тепловой энергии и результаты их достижения, а также существующие и перспективные значения целевых показателей реализации схемы теплоснабжения города, подлежащие достижению каждой единой теплоснабжающей организацией, функционирующей на территории такого города. Указанные значения определены в главе 13 обосновывающих материалов к схемам теплоснабжения</w:t>
            </w:r>
            <w:r>
              <w:rPr>
                <w:webHidden/>
              </w:rPr>
              <w:fldChar w:fldCharType="begin"/>
            </w:r>
            <w:r>
              <w:rPr>
                <w:webHidden/>
              </w:rPr>
              <w:instrText xml:space="preserve">PAGEREF _Toc211237133 \h</w:instrText>
            </w:r>
            <w:r>
              <w:rPr>
                <w:webHidden/>
              </w:rPr>
              <w:fldChar w:fldCharType="separate"/>
            </w:r>
            <w:r>
              <w:rPr>
                <w:rStyle w:val="Style18"/>
                <w:vanish w:val="false"/>
              </w:rPr>
              <w:tab/>
              <w:t>80</w:t>
            </w:r>
            <w:r>
              <w:rPr>
                <w:webHidden/>
              </w:rPr>
              <w:fldChar w:fldCharType="end"/>
            </w:r>
          </w:hyperlink>
        </w:p>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hyperlink w:anchor="_Toc211237134">
            <w:r>
              <w:rPr>
                <w:webHidden/>
                <w:rStyle w:val="Style18"/>
                <w:rFonts w:eastAsia="" w:eastAsiaTheme="majorEastAsia"/>
              </w:rPr>
              <w:t>15. Ценовые (тарифные) последствия</w:t>
            </w:r>
            <w:r>
              <w:rPr>
                <w:webHidden/>
              </w:rPr>
              <w:fldChar w:fldCharType="begin"/>
            </w:r>
            <w:r>
              <w:rPr>
                <w:webHidden/>
              </w:rPr>
              <w:instrText xml:space="preserve">PAGEREF _Toc211237134 \h</w:instrText>
            </w:r>
            <w:r>
              <w:rPr>
                <w:webHidden/>
              </w:rPr>
              <w:fldChar w:fldCharType="separate"/>
            </w:r>
            <w:r>
              <w:rPr>
                <w:rStyle w:val="Style18"/>
                <w:vanish w:val="false"/>
              </w:rPr>
              <w:tab/>
              <w:t>81</w:t>
            </w:r>
            <w:r>
              <w:rPr>
                <w:webHidden/>
              </w:rPr>
              <w:fldChar w:fldCharType="end"/>
            </w:r>
          </w:hyperlink>
          <w:r>
            <w:rPr>
              <w:rStyle w:val="Style18"/>
              <w:vanish w:val="false"/>
            </w:rPr>
            <w:fldChar w:fldCharType="end"/>
          </w:r>
        </w:p>
      </w:sdtContent>
    </w:sdt>
    <w:p>
      <w:pPr>
        <w:pStyle w:val="TOC1"/>
        <w:tabs>
          <w:tab w:val="left" w:pos="618" w:leader="none"/>
          <w:tab w:val="left" w:pos="660" w:leader="none"/>
          <w:tab w:val="right" w:pos="10206" w:leader="dot"/>
        </w:tabs>
        <w:rPr>
          <w:rFonts w:ascii="Calibri" w:hAnsi="Calibri" w:eastAsia="" w:cs="" w:asciiTheme="minorHAnsi" w:cstheme="minorBidi" w:eastAsiaTheme="minorEastAsia" w:hAnsiTheme="minorHAnsi"/>
          <w:lang w:eastAsia="ru-RU"/>
        </w:rPr>
      </w:pPr>
      <w:r>
        <w:rPr>
          <w:rFonts w:eastAsia="" w:cs="" w:cstheme="minorBidi" w:eastAsiaTheme="minorEastAsia" w:ascii="Calibri" w:hAnsi="Calibri"/>
          <w:lang w:eastAsia="ru-RU"/>
        </w:rPr>
      </w:r>
    </w:p>
    <w:p>
      <w:pPr>
        <w:pStyle w:val="BodyText"/>
        <w:tabs>
          <w:tab w:val="clear" w:pos="720"/>
          <w:tab w:val="left" w:pos="618" w:leader="none"/>
        </w:tabs>
        <w:spacing w:before="71" w:after="140"/>
        <w:ind w:right="3335"/>
        <w:rPr/>
      </w:pPr>
      <w:r>
        <w:rPr/>
      </w:r>
    </w:p>
    <w:p>
      <w:pPr>
        <w:pStyle w:val="BodyText"/>
        <w:tabs>
          <w:tab w:val="clear" w:pos="720"/>
          <w:tab w:val="left" w:pos="618" w:leader="none"/>
        </w:tabs>
        <w:rPr>
          <w:sz w:val="20"/>
        </w:rPr>
      </w:pPr>
      <w:r>
        <w:rPr>
          <w:sz w:val="20"/>
        </w:rPr>
      </w:r>
    </w:p>
    <w:p>
      <w:pPr>
        <w:pStyle w:val="BodyText"/>
        <w:tabs>
          <w:tab w:val="clear" w:pos="720"/>
          <w:tab w:val="left" w:pos="618" w:leader="none"/>
        </w:tabs>
        <w:spacing w:before="10" w:after="1"/>
        <w:rPr>
          <w:sz w:val="14"/>
        </w:rPr>
      </w:pPr>
      <w:r>
        <w:rPr>
          <w:sz w:val="14"/>
        </w:rPr>
      </w:r>
    </w:p>
    <w:p>
      <w:pPr>
        <w:sectPr>
          <w:type w:val="continuous"/>
          <w:pgSz w:w="11906" w:h="16838"/>
          <w:pgMar w:left="1280" w:right="567" w:gutter="0" w:header="0" w:top="620" w:footer="1034" w:bottom="1135"/>
          <w:formProt w:val="false"/>
          <w:textDirection w:val="lrTb"/>
          <w:docGrid w:type="default" w:linePitch="100" w:charSpace="0"/>
        </w:sectPr>
      </w:pPr>
    </w:p>
    <w:p>
      <w:pPr>
        <w:pStyle w:val="11"/>
        <w:rPr/>
      </w:pPr>
      <w:bookmarkStart w:id="15" w:name="_Toc220658492"/>
      <w:bookmarkStart w:id="16" w:name="_Toc211264060"/>
      <w:bookmarkStart w:id="17" w:name="_Toc211263572"/>
      <w:bookmarkStart w:id="18" w:name="_Toc211237276"/>
      <w:bookmarkStart w:id="19" w:name="_Toc211237044"/>
      <w:bookmarkStart w:id="20" w:name="_Toc211236795"/>
      <w:bookmarkStart w:id="21" w:name="_bookmark0"/>
      <w:bookmarkEnd w:id="21"/>
      <w:r>
        <w:rPr/>
        <w:t>Сокращения</w:t>
      </w:r>
      <w:r>
        <w:rPr>
          <w:spacing w:val="-11"/>
        </w:rPr>
        <w:t xml:space="preserve"> </w:t>
      </w:r>
      <w:r>
        <w:rPr/>
        <w:t>и</w:t>
      </w:r>
      <w:r>
        <w:rPr>
          <w:spacing w:val="-12"/>
        </w:rPr>
        <w:t xml:space="preserve"> </w:t>
      </w:r>
      <w:r>
        <w:rPr>
          <w:spacing w:val="-2"/>
        </w:rPr>
        <w:t>обозначения</w:t>
      </w:r>
      <w:bookmarkEnd w:id="15"/>
      <w:bookmarkEnd w:id="16"/>
      <w:bookmarkEnd w:id="17"/>
      <w:bookmarkEnd w:id="18"/>
      <w:bookmarkEnd w:id="19"/>
      <w:bookmarkEnd w:id="20"/>
    </w:p>
    <w:p>
      <w:pPr>
        <w:pStyle w:val="BodyText"/>
        <w:tabs>
          <w:tab w:val="clear" w:pos="720"/>
          <w:tab w:val="left" w:pos="618" w:leader="none"/>
        </w:tabs>
        <w:spacing w:before="4" w:after="140"/>
        <w:rPr>
          <w:b/>
        </w:rPr>
      </w:pPr>
      <w:r>
        <w:rPr>
          <w:b/>
        </w:rPr>
      </w:r>
    </w:p>
    <w:p>
      <w:pPr>
        <w:pStyle w:val="Normal"/>
        <w:spacing w:lineRule="auto" w:line="276"/>
        <w:ind w:left="705" w:right="4583"/>
        <w:rPr>
          <w:sz w:val="26"/>
          <w:szCs w:val="26"/>
        </w:rPr>
      </w:pPr>
      <w:r>
        <w:rPr>
          <w:sz w:val="26"/>
          <w:szCs w:val="26"/>
        </w:rPr>
        <w:t xml:space="preserve">БМК – блочно-модульная котельная; </w:t>
      </w:r>
    </w:p>
    <w:p>
      <w:pPr>
        <w:pStyle w:val="Normal"/>
        <w:spacing w:lineRule="auto" w:line="276"/>
        <w:ind w:left="705" w:right="4583"/>
        <w:rPr>
          <w:sz w:val="26"/>
          <w:szCs w:val="26"/>
        </w:rPr>
      </w:pPr>
      <w:r>
        <w:rPr>
          <w:sz w:val="26"/>
          <w:szCs w:val="26"/>
        </w:rPr>
        <w:t>ВПУ</w:t>
      </w:r>
      <w:r>
        <w:rPr>
          <w:spacing w:val="-16"/>
          <w:sz w:val="26"/>
          <w:szCs w:val="26"/>
        </w:rPr>
        <w:t xml:space="preserve"> </w:t>
      </w:r>
      <w:r>
        <w:rPr>
          <w:sz w:val="26"/>
          <w:szCs w:val="26"/>
        </w:rPr>
        <w:t>–</w:t>
      </w:r>
      <w:r>
        <w:rPr>
          <w:spacing w:val="-13"/>
          <w:sz w:val="26"/>
          <w:szCs w:val="26"/>
        </w:rPr>
        <w:t xml:space="preserve"> </w:t>
      </w:r>
      <w:r>
        <w:rPr>
          <w:sz w:val="26"/>
          <w:szCs w:val="26"/>
        </w:rPr>
        <w:t>водоподготовительная</w:t>
      </w:r>
      <w:r>
        <w:rPr>
          <w:spacing w:val="-10"/>
          <w:sz w:val="26"/>
          <w:szCs w:val="26"/>
        </w:rPr>
        <w:t xml:space="preserve"> </w:t>
      </w:r>
      <w:r>
        <w:rPr>
          <w:sz w:val="26"/>
          <w:szCs w:val="26"/>
        </w:rPr>
        <w:t>установка; га – гектар;</w:t>
      </w:r>
    </w:p>
    <w:p>
      <w:pPr>
        <w:pStyle w:val="Normal"/>
        <w:spacing w:lineRule="auto" w:line="276"/>
        <w:ind w:left="705" w:right="5514"/>
        <w:rPr>
          <w:sz w:val="26"/>
          <w:szCs w:val="26"/>
        </w:rPr>
      </w:pPr>
      <w:r>
        <w:rPr>
          <w:sz w:val="26"/>
          <w:szCs w:val="26"/>
        </w:rPr>
        <w:t>ГВС</w:t>
      </w:r>
      <w:r>
        <w:rPr>
          <w:spacing w:val="-12"/>
          <w:sz w:val="26"/>
          <w:szCs w:val="26"/>
        </w:rPr>
        <w:t xml:space="preserve"> </w:t>
      </w:r>
      <w:r>
        <w:rPr>
          <w:sz w:val="26"/>
          <w:szCs w:val="26"/>
        </w:rPr>
        <w:t>–</w:t>
      </w:r>
      <w:r>
        <w:rPr>
          <w:spacing w:val="-10"/>
          <w:sz w:val="26"/>
          <w:szCs w:val="26"/>
        </w:rPr>
        <w:t xml:space="preserve"> </w:t>
      </w:r>
      <w:r>
        <w:rPr>
          <w:sz w:val="26"/>
          <w:szCs w:val="26"/>
        </w:rPr>
        <w:t>горячее</w:t>
      </w:r>
      <w:r>
        <w:rPr>
          <w:spacing w:val="-12"/>
          <w:sz w:val="26"/>
          <w:szCs w:val="26"/>
        </w:rPr>
        <w:t xml:space="preserve"> </w:t>
      </w:r>
      <w:r>
        <w:rPr>
          <w:sz w:val="26"/>
          <w:szCs w:val="26"/>
        </w:rPr>
        <w:t>водоснабжение; Гкал – гигакалория;</w:t>
      </w:r>
    </w:p>
    <w:p>
      <w:pPr>
        <w:pStyle w:val="Normal"/>
        <w:spacing w:lineRule="exact" w:line="294"/>
        <w:ind w:left="705"/>
        <w:rPr>
          <w:sz w:val="26"/>
          <w:szCs w:val="26"/>
        </w:rPr>
      </w:pPr>
      <w:r>
        <w:rPr>
          <w:sz w:val="26"/>
          <w:szCs w:val="26"/>
        </w:rPr>
        <w:t>Гкал/час</w:t>
      </w:r>
      <w:r>
        <w:rPr>
          <w:spacing w:val="-7"/>
          <w:sz w:val="26"/>
          <w:szCs w:val="26"/>
        </w:rPr>
        <w:t xml:space="preserve"> </w:t>
      </w:r>
      <w:r>
        <w:rPr>
          <w:sz w:val="26"/>
          <w:szCs w:val="26"/>
        </w:rPr>
        <w:t>–</w:t>
      </w:r>
      <w:r>
        <w:rPr>
          <w:spacing w:val="-6"/>
          <w:sz w:val="26"/>
          <w:szCs w:val="26"/>
        </w:rPr>
        <w:t xml:space="preserve"> </w:t>
      </w:r>
      <w:r>
        <w:rPr>
          <w:sz w:val="26"/>
          <w:szCs w:val="26"/>
        </w:rPr>
        <w:t>гигакалорий</w:t>
      </w:r>
      <w:r>
        <w:rPr>
          <w:spacing w:val="-7"/>
          <w:sz w:val="26"/>
          <w:szCs w:val="26"/>
        </w:rPr>
        <w:t xml:space="preserve"> </w:t>
      </w:r>
      <w:r>
        <w:rPr>
          <w:sz w:val="26"/>
          <w:szCs w:val="26"/>
        </w:rPr>
        <w:t>в</w:t>
      </w:r>
      <w:r>
        <w:rPr>
          <w:spacing w:val="-8"/>
          <w:sz w:val="26"/>
          <w:szCs w:val="26"/>
        </w:rPr>
        <w:t xml:space="preserve"> </w:t>
      </w:r>
      <w:r>
        <w:rPr>
          <w:spacing w:val="-4"/>
          <w:sz w:val="26"/>
          <w:szCs w:val="26"/>
        </w:rPr>
        <w:t>час;</w:t>
      </w:r>
    </w:p>
    <w:p>
      <w:pPr>
        <w:pStyle w:val="Normal"/>
        <w:spacing w:lineRule="auto" w:line="276" w:before="42" w:after="0"/>
        <w:ind w:left="705" w:right="3981"/>
        <w:rPr>
          <w:sz w:val="26"/>
          <w:szCs w:val="26"/>
        </w:rPr>
      </w:pPr>
      <w:r>
        <w:rPr>
          <w:sz w:val="26"/>
          <w:szCs w:val="26"/>
        </w:rPr>
        <w:t>ЕТО</w:t>
      </w:r>
      <w:r>
        <w:rPr>
          <w:spacing w:val="-10"/>
          <w:sz w:val="26"/>
          <w:szCs w:val="26"/>
        </w:rPr>
        <w:t xml:space="preserve"> </w:t>
      </w:r>
      <w:r>
        <w:rPr>
          <w:sz w:val="26"/>
          <w:szCs w:val="26"/>
        </w:rPr>
        <w:t>–</w:t>
      </w:r>
      <w:r>
        <w:rPr>
          <w:spacing w:val="-10"/>
          <w:sz w:val="26"/>
          <w:szCs w:val="26"/>
        </w:rPr>
        <w:t xml:space="preserve"> </w:t>
      </w:r>
      <w:r>
        <w:rPr>
          <w:sz w:val="26"/>
          <w:szCs w:val="26"/>
        </w:rPr>
        <w:t>единая</w:t>
      </w:r>
      <w:r>
        <w:rPr>
          <w:spacing w:val="-9"/>
          <w:sz w:val="26"/>
          <w:szCs w:val="26"/>
        </w:rPr>
        <w:t xml:space="preserve"> </w:t>
      </w:r>
      <w:r>
        <w:rPr>
          <w:sz w:val="26"/>
          <w:szCs w:val="26"/>
        </w:rPr>
        <w:t>теплоснабжающая</w:t>
      </w:r>
      <w:r>
        <w:rPr>
          <w:spacing w:val="-10"/>
          <w:sz w:val="26"/>
          <w:szCs w:val="26"/>
        </w:rPr>
        <w:t xml:space="preserve"> </w:t>
      </w:r>
      <w:r>
        <w:rPr>
          <w:sz w:val="26"/>
          <w:szCs w:val="26"/>
        </w:rPr>
        <w:t>организация; ЖК – жилой комплекс;</w:t>
      </w:r>
    </w:p>
    <w:p>
      <w:pPr>
        <w:pStyle w:val="Normal"/>
        <w:spacing w:lineRule="auto" w:line="276" w:before="1" w:after="0"/>
        <w:ind w:left="705" w:right="4597"/>
        <w:jc w:val="both"/>
        <w:rPr>
          <w:sz w:val="26"/>
          <w:szCs w:val="26"/>
        </w:rPr>
      </w:pPr>
      <w:r>
        <w:rPr>
          <w:sz w:val="26"/>
          <w:szCs w:val="26"/>
        </w:rPr>
        <w:t>ИП</w:t>
      </w:r>
      <w:r>
        <w:rPr>
          <w:spacing w:val="-13"/>
          <w:sz w:val="26"/>
          <w:szCs w:val="26"/>
        </w:rPr>
        <w:t xml:space="preserve"> </w:t>
      </w:r>
      <w:r>
        <w:rPr>
          <w:sz w:val="26"/>
          <w:szCs w:val="26"/>
        </w:rPr>
        <w:t>–</w:t>
      </w:r>
      <w:r>
        <w:rPr>
          <w:spacing w:val="-13"/>
          <w:sz w:val="26"/>
          <w:szCs w:val="26"/>
        </w:rPr>
        <w:t xml:space="preserve"> </w:t>
      </w:r>
      <w:r>
        <w:rPr>
          <w:sz w:val="26"/>
          <w:szCs w:val="26"/>
        </w:rPr>
        <w:t>индивидуальный</w:t>
      </w:r>
      <w:r>
        <w:rPr>
          <w:spacing w:val="-13"/>
          <w:sz w:val="26"/>
          <w:szCs w:val="26"/>
        </w:rPr>
        <w:t xml:space="preserve"> </w:t>
      </w:r>
      <w:r>
        <w:rPr>
          <w:sz w:val="26"/>
          <w:szCs w:val="26"/>
        </w:rPr>
        <w:t>предприниматель; ИТП – индивидуальный тепловой пункт; КПД</w:t>
      </w:r>
      <w:r>
        <w:rPr>
          <w:spacing w:val="-6"/>
          <w:sz w:val="26"/>
          <w:szCs w:val="26"/>
        </w:rPr>
        <w:t xml:space="preserve"> </w:t>
      </w:r>
      <w:r>
        <w:rPr>
          <w:sz w:val="26"/>
          <w:szCs w:val="26"/>
        </w:rPr>
        <w:t>–</w:t>
      </w:r>
      <w:r>
        <w:rPr>
          <w:spacing w:val="-7"/>
          <w:sz w:val="26"/>
          <w:szCs w:val="26"/>
        </w:rPr>
        <w:t xml:space="preserve"> </w:t>
      </w:r>
      <w:r>
        <w:rPr>
          <w:sz w:val="26"/>
          <w:szCs w:val="26"/>
        </w:rPr>
        <w:t>коэффициент</w:t>
      </w:r>
      <w:r>
        <w:rPr>
          <w:spacing w:val="-5"/>
          <w:sz w:val="26"/>
          <w:szCs w:val="26"/>
        </w:rPr>
        <w:t xml:space="preserve"> </w:t>
      </w:r>
      <w:r>
        <w:rPr>
          <w:sz w:val="26"/>
          <w:szCs w:val="26"/>
        </w:rPr>
        <w:t>полезного</w:t>
      </w:r>
      <w:r>
        <w:rPr>
          <w:spacing w:val="-7"/>
          <w:sz w:val="26"/>
          <w:szCs w:val="26"/>
        </w:rPr>
        <w:t xml:space="preserve"> </w:t>
      </w:r>
      <w:r>
        <w:rPr>
          <w:sz w:val="26"/>
          <w:szCs w:val="26"/>
        </w:rPr>
        <w:t>действия; кВт – киловатт;</w:t>
      </w:r>
    </w:p>
    <w:p>
      <w:pPr>
        <w:pStyle w:val="Normal"/>
        <w:spacing w:before="1" w:after="0"/>
        <w:ind w:left="705"/>
        <w:jc w:val="both"/>
        <w:rPr>
          <w:sz w:val="26"/>
          <w:szCs w:val="26"/>
        </w:rPr>
      </w:pPr>
      <w:r>
        <w:rPr>
          <w:sz w:val="26"/>
          <w:szCs w:val="26"/>
        </w:rPr>
        <w:t>кВт*ч</w:t>
      </w:r>
      <w:r>
        <w:rPr>
          <w:spacing w:val="-7"/>
          <w:sz w:val="26"/>
          <w:szCs w:val="26"/>
        </w:rPr>
        <w:t xml:space="preserve"> </w:t>
      </w:r>
      <w:r>
        <w:rPr>
          <w:sz w:val="26"/>
          <w:szCs w:val="26"/>
        </w:rPr>
        <w:t>–</w:t>
      </w:r>
      <w:r>
        <w:rPr>
          <w:spacing w:val="-3"/>
          <w:sz w:val="26"/>
          <w:szCs w:val="26"/>
        </w:rPr>
        <w:t xml:space="preserve"> </w:t>
      </w:r>
      <w:r>
        <w:rPr>
          <w:sz w:val="26"/>
          <w:szCs w:val="26"/>
        </w:rPr>
        <w:t>киловатт</w:t>
      </w:r>
      <w:r>
        <w:rPr>
          <w:spacing w:val="-7"/>
          <w:sz w:val="26"/>
          <w:szCs w:val="26"/>
        </w:rPr>
        <w:t xml:space="preserve"> </w:t>
      </w:r>
      <w:r>
        <w:rPr>
          <w:sz w:val="26"/>
          <w:szCs w:val="26"/>
        </w:rPr>
        <w:t>в</w:t>
      </w:r>
      <w:r>
        <w:rPr>
          <w:spacing w:val="-5"/>
          <w:sz w:val="26"/>
          <w:szCs w:val="26"/>
        </w:rPr>
        <w:t xml:space="preserve"> </w:t>
      </w:r>
      <w:r>
        <w:rPr>
          <w:spacing w:val="-4"/>
          <w:sz w:val="26"/>
          <w:szCs w:val="26"/>
        </w:rPr>
        <w:t>час;</w:t>
      </w:r>
    </w:p>
    <w:p>
      <w:pPr>
        <w:pStyle w:val="Normal"/>
        <w:spacing w:lineRule="auto" w:line="276" w:before="44" w:after="0"/>
        <w:ind w:left="705" w:right="4672"/>
        <w:rPr>
          <w:sz w:val="26"/>
          <w:szCs w:val="26"/>
        </w:rPr>
      </w:pPr>
      <w:r>
        <w:rPr>
          <w:sz w:val="26"/>
          <w:szCs w:val="26"/>
        </w:rPr>
        <w:t>кг.у.т.</w:t>
      </w:r>
      <w:r>
        <w:rPr>
          <w:spacing w:val="-11"/>
          <w:sz w:val="26"/>
          <w:szCs w:val="26"/>
        </w:rPr>
        <w:t xml:space="preserve"> </w:t>
      </w:r>
      <w:r>
        <w:rPr>
          <w:sz w:val="26"/>
          <w:szCs w:val="26"/>
        </w:rPr>
        <w:t>–</w:t>
      </w:r>
      <w:r>
        <w:rPr>
          <w:spacing w:val="-10"/>
          <w:sz w:val="26"/>
          <w:szCs w:val="26"/>
        </w:rPr>
        <w:t xml:space="preserve"> </w:t>
      </w:r>
      <w:r>
        <w:rPr>
          <w:sz w:val="26"/>
          <w:szCs w:val="26"/>
        </w:rPr>
        <w:t>килограмм</w:t>
      </w:r>
      <w:r>
        <w:rPr>
          <w:spacing w:val="-9"/>
          <w:sz w:val="26"/>
          <w:szCs w:val="26"/>
        </w:rPr>
        <w:t xml:space="preserve"> </w:t>
      </w:r>
      <w:r>
        <w:rPr>
          <w:sz w:val="26"/>
          <w:szCs w:val="26"/>
        </w:rPr>
        <w:t>условного</w:t>
      </w:r>
      <w:r>
        <w:rPr>
          <w:spacing w:val="-11"/>
          <w:sz w:val="26"/>
          <w:szCs w:val="26"/>
        </w:rPr>
        <w:t xml:space="preserve"> </w:t>
      </w:r>
      <w:r>
        <w:rPr>
          <w:sz w:val="26"/>
          <w:szCs w:val="26"/>
        </w:rPr>
        <w:t xml:space="preserve">топлива; </w:t>
      </w:r>
    </w:p>
    <w:p>
      <w:pPr>
        <w:pStyle w:val="Normal"/>
        <w:spacing w:lineRule="auto" w:line="276" w:before="44" w:after="0"/>
        <w:ind w:left="705" w:right="4672"/>
        <w:rPr>
          <w:sz w:val="26"/>
          <w:szCs w:val="26"/>
        </w:rPr>
      </w:pPr>
      <w:r>
        <w:rPr>
          <w:sz w:val="26"/>
          <w:szCs w:val="26"/>
        </w:rPr>
        <w:t>м</w:t>
      </w:r>
      <w:r>
        <w:rPr>
          <w:sz w:val="26"/>
          <w:szCs w:val="26"/>
          <w:vertAlign w:val="superscript"/>
        </w:rPr>
        <w:t>3</w:t>
      </w:r>
      <w:r>
        <w:rPr>
          <w:sz w:val="26"/>
          <w:szCs w:val="26"/>
        </w:rPr>
        <w:t xml:space="preserve"> – кубический метр;</w:t>
      </w:r>
    </w:p>
    <w:p>
      <w:pPr>
        <w:pStyle w:val="Normal"/>
        <w:spacing w:before="1" w:after="0"/>
        <w:ind w:left="705"/>
        <w:rPr>
          <w:sz w:val="26"/>
          <w:szCs w:val="26"/>
        </w:rPr>
      </w:pPr>
      <w:r>
        <w:rPr>
          <w:sz w:val="26"/>
          <w:szCs w:val="26"/>
        </w:rPr>
        <w:t>МВт</w:t>
      </w:r>
      <w:r>
        <w:rPr>
          <w:spacing w:val="-6"/>
          <w:sz w:val="26"/>
          <w:szCs w:val="26"/>
        </w:rPr>
        <w:t xml:space="preserve"> </w:t>
      </w:r>
      <w:r>
        <w:rPr>
          <w:sz w:val="26"/>
          <w:szCs w:val="26"/>
        </w:rPr>
        <w:t>–</w:t>
      </w:r>
      <w:r>
        <w:rPr>
          <w:spacing w:val="-2"/>
          <w:sz w:val="26"/>
          <w:szCs w:val="26"/>
        </w:rPr>
        <w:t xml:space="preserve"> мегаватт;</w:t>
      </w:r>
    </w:p>
    <w:p>
      <w:pPr>
        <w:pStyle w:val="Normal"/>
        <w:spacing w:lineRule="auto" w:line="276" w:before="44" w:after="0"/>
        <w:ind w:left="705" w:right="5298"/>
        <w:rPr>
          <w:sz w:val="26"/>
          <w:szCs w:val="26"/>
        </w:rPr>
      </w:pPr>
      <w:r>
        <w:rPr>
          <w:sz w:val="26"/>
          <w:szCs w:val="26"/>
        </w:rPr>
        <w:t xml:space="preserve">МКД – многоквартирные дома; </w:t>
      </w:r>
    </w:p>
    <w:p>
      <w:pPr>
        <w:pStyle w:val="Normal"/>
        <w:spacing w:lineRule="auto" w:line="276" w:before="44" w:after="0"/>
        <w:ind w:left="705" w:right="5298"/>
        <w:rPr>
          <w:sz w:val="26"/>
          <w:szCs w:val="26"/>
        </w:rPr>
      </w:pPr>
      <w:r>
        <w:rPr>
          <w:sz w:val="26"/>
          <w:szCs w:val="26"/>
        </w:rPr>
        <w:t>МО</w:t>
      </w:r>
      <w:r>
        <w:rPr>
          <w:spacing w:val="-14"/>
          <w:sz w:val="26"/>
          <w:szCs w:val="26"/>
        </w:rPr>
        <w:t xml:space="preserve"> </w:t>
      </w:r>
      <w:r>
        <w:rPr>
          <w:sz w:val="26"/>
          <w:szCs w:val="26"/>
        </w:rPr>
        <w:t>–</w:t>
      </w:r>
      <w:r>
        <w:rPr>
          <w:spacing w:val="-14"/>
          <w:sz w:val="26"/>
          <w:szCs w:val="26"/>
        </w:rPr>
        <w:t xml:space="preserve"> </w:t>
      </w:r>
      <w:r>
        <w:rPr>
          <w:sz w:val="26"/>
          <w:szCs w:val="26"/>
        </w:rPr>
        <w:t>муниципальное</w:t>
      </w:r>
      <w:r>
        <w:rPr>
          <w:spacing w:val="-12"/>
          <w:sz w:val="26"/>
          <w:szCs w:val="26"/>
        </w:rPr>
        <w:t xml:space="preserve"> </w:t>
      </w:r>
      <w:r>
        <w:rPr>
          <w:sz w:val="26"/>
          <w:szCs w:val="26"/>
        </w:rPr>
        <w:t>образование;</w:t>
      </w:r>
    </w:p>
    <w:p>
      <w:pPr>
        <w:pStyle w:val="Normal"/>
        <w:spacing w:lineRule="auto" w:line="276"/>
        <w:ind w:left="705" w:right="3981"/>
        <w:rPr>
          <w:sz w:val="26"/>
          <w:szCs w:val="26"/>
        </w:rPr>
      </w:pPr>
      <w:r>
        <w:rPr>
          <w:sz w:val="26"/>
          <w:szCs w:val="26"/>
        </w:rPr>
        <w:t>ППУ</w:t>
      </w:r>
      <w:r>
        <w:rPr>
          <w:spacing w:val="-14"/>
          <w:sz w:val="26"/>
          <w:szCs w:val="26"/>
        </w:rPr>
        <w:t xml:space="preserve"> </w:t>
      </w:r>
      <w:r>
        <w:rPr>
          <w:sz w:val="26"/>
          <w:szCs w:val="26"/>
        </w:rPr>
        <w:t>-</w:t>
      </w:r>
      <w:r>
        <w:rPr>
          <w:spacing w:val="-13"/>
          <w:sz w:val="26"/>
          <w:szCs w:val="26"/>
        </w:rPr>
        <w:t xml:space="preserve"> </w:t>
      </w:r>
      <w:r>
        <w:rPr>
          <w:sz w:val="26"/>
          <w:szCs w:val="26"/>
        </w:rPr>
        <w:t>пенополиуретановая</w:t>
      </w:r>
      <w:r>
        <w:rPr>
          <w:spacing w:val="-12"/>
          <w:sz w:val="26"/>
          <w:szCs w:val="26"/>
        </w:rPr>
        <w:t xml:space="preserve"> </w:t>
      </w:r>
      <w:r>
        <w:rPr>
          <w:sz w:val="26"/>
          <w:szCs w:val="26"/>
        </w:rPr>
        <w:t xml:space="preserve">теплоизоляция; </w:t>
      </w:r>
    </w:p>
    <w:p>
      <w:pPr>
        <w:pStyle w:val="Normal"/>
        <w:spacing w:lineRule="auto" w:line="276"/>
        <w:ind w:left="705" w:right="3981"/>
        <w:rPr>
          <w:sz w:val="26"/>
          <w:szCs w:val="26"/>
        </w:rPr>
      </w:pPr>
      <w:r>
        <w:rPr>
          <w:sz w:val="26"/>
          <w:szCs w:val="26"/>
        </w:rPr>
        <w:t>рис. – рисунок;</w:t>
      </w:r>
    </w:p>
    <w:p>
      <w:pPr>
        <w:pStyle w:val="Normal"/>
        <w:spacing w:lineRule="auto" w:line="276"/>
        <w:ind w:left="705" w:right="2906"/>
        <w:rPr>
          <w:sz w:val="26"/>
          <w:szCs w:val="26"/>
        </w:rPr>
      </w:pPr>
      <w:r>
        <w:rPr>
          <w:sz w:val="26"/>
          <w:szCs w:val="26"/>
        </w:rPr>
        <w:t>СЦТ</w:t>
      </w:r>
      <w:r>
        <w:rPr>
          <w:spacing w:val="-9"/>
          <w:sz w:val="26"/>
          <w:szCs w:val="26"/>
        </w:rPr>
        <w:t xml:space="preserve"> </w:t>
      </w:r>
      <w:r>
        <w:rPr>
          <w:sz w:val="26"/>
          <w:szCs w:val="26"/>
        </w:rPr>
        <w:t>–</w:t>
      </w:r>
      <w:r>
        <w:rPr>
          <w:spacing w:val="-9"/>
          <w:sz w:val="26"/>
          <w:szCs w:val="26"/>
        </w:rPr>
        <w:t xml:space="preserve"> </w:t>
      </w:r>
      <w:r>
        <w:rPr>
          <w:sz w:val="26"/>
          <w:szCs w:val="26"/>
        </w:rPr>
        <w:t>система</w:t>
      </w:r>
      <w:r>
        <w:rPr>
          <w:spacing w:val="-9"/>
          <w:sz w:val="26"/>
          <w:szCs w:val="26"/>
        </w:rPr>
        <w:t xml:space="preserve"> </w:t>
      </w:r>
      <w:r>
        <w:rPr>
          <w:sz w:val="26"/>
          <w:szCs w:val="26"/>
        </w:rPr>
        <w:t>централизованного</w:t>
      </w:r>
      <w:r>
        <w:rPr>
          <w:spacing w:val="-8"/>
          <w:sz w:val="26"/>
          <w:szCs w:val="26"/>
        </w:rPr>
        <w:t xml:space="preserve"> </w:t>
      </w:r>
      <w:r>
        <w:rPr>
          <w:sz w:val="26"/>
          <w:szCs w:val="26"/>
        </w:rPr>
        <w:t xml:space="preserve">теплоснабжения; </w:t>
      </w:r>
    </w:p>
    <w:p>
      <w:pPr>
        <w:pStyle w:val="Normal"/>
        <w:spacing w:lineRule="auto" w:line="276"/>
        <w:ind w:left="705" w:right="2906"/>
        <w:rPr>
          <w:sz w:val="26"/>
          <w:szCs w:val="26"/>
        </w:rPr>
      </w:pPr>
      <w:r>
        <w:rPr>
          <w:sz w:val="26"/>
          <w:szCs w:val="26"/>
        </w:rPr>
        <w:t>т.у.т. – тонна условного топлива;</w:t>
      </w:r>
    </w:p>
    <w:p>
      <w:pPr>
        <w:pStyle w:val="Normal"/>
        <w:spacing w:lineRule="exact" w:line="298"/>
        <w:ind w:left="705"/>
        <w:rPr>
          <w:sz w:val="26"/>
          <w:szCs w:val="26"/>
        </w:rPr>
      </w:pPr>
      <w:r>
        <w:rPr>
          <w:sz w:val="26"/>
          <w:szCs w:val="26"/>
        </w:rPr>
        <w:t>таб.</w:t>
      </w:r>
      <w:r>
        <w:rPr>
          <w:spacing w:val="-4"/>
          <w:sz w:val="26"/>
          <w:szCs w:val="26"/>
        </w:rPr>
        <w:t xml:space="preserve"> </w:t>
      </w:r>
      <w:r>
        <w:rPr>
          <w:sz w:val="26"/>
          <w:szCs w:val="26"/>
        </w:rPr>
        <w:t>–</w:t>
      </w:r>
      <w:r>
        <w:rPr>
          <w:spacing w:val="-4"/>
          <w:sz w:val="26"/>
          <w:szCs w:val="26"/>
        </w:rPr>
        <w:t xml:space="preserve"> </w:t>
      </w:r>
      <w:r>
        <w:rPr>
          <w:spacing w:val="-2"/>
          <w:sz w:val="26"/>
          <w:szCs w:val="26"/>
        </w:rPr>
        <w:t>таблица;</w:t>
      </w:r>
    </w:p>
    <w:p>
      <w:pPr>
        <w:pStyle w:val="Normal"/>
        <w:spacing w:lineRule="auto" w:line="276" w:before="41" w:after="0"/>
        <w:ind w:left="705" w:right="6505"/>
        <w:rPr>
          <w:sz w:val="26"/>
          <w:szCs w:val="26"/>
        </w:rPr>
      </w:pPr>
      <w:r>
        <w:rPr>
          <w:sz w:val="26"/>
          <w:szCs w:val="26"/>
        </w:rPr>
        <w:t>ТК</w:t>
      </w:r>
      <w:r>
        <w:rPr>
          <w:spacing w:val="-13"/>
          <w:sz w:val="26"/>
          <w:szCs w:val="26"/>
        </w:rPr>
        <w:t xml:space="preserve"> </w:t>
      </w:r>
      <w:r>
        <w:rPr>
          <w:sz w:val="26"/>
          <w:szCs w:val="26"/>
        </w:rPr>
        <w:t>–</w:t>
      </w:r>
      <w:r>
        <w:rPr>
          <w:spacing w:val="-13"/>
          <w:sz w:val="26"/>
          <w:szCs w:val="26"/>
        </w:rPr>
        <w:t xml:space="preserve"> </w:t>
      </w:r>
      <w:r>
        <w:rPr>
          <w:sz w:val="26"/>
          <w:szCs w:val="26"/>
        </w:rPr>
        <w:t>тепловая</w:t>
      </w:r>
      <w:r>
        <w:rPr>
          <w:spacing w:val="-12"/>
          <w:sz w:val="26"/>
          <w:szCs w:val="26"/>
        </w:rPr>
        <w:t xml:space="preserve"> </w:t>
      </w:r>
      <w:r>
        <w:rPr>
          <w:sz w:val="26"/>
          <w:szCs w:val="26"/>
        </w:rPr>
        <w:t xml:space="preserve">камера; ТО – теплообменник; </w:t>
      </w:r>
    </w:p>
    <w:p>
      <w:pPr>
        <w:pStyle w:val="Normal"/>
        <w:spacing w:lineRule="auto" w:line="276" w:before="41" w:after="0"/>
        <w:ind w:left="705" w:right="6505"/>
        <w:rPr>
          <w:sz w:val="26"/>
          <w:szCs w:val="26"/>
        </w:rPr>
      </w:pPr>
      <w:r>
        <w:rPr>
          <w:sz w:val="26"/>
          <w:szCs w:val="26"/>
        </w:rPr>
        <w:t xml:space="preserve">ТП – тепловой пункт; </w:t>
      </w:r>
    </w:p>
    <w:p>
      <w:pPr>
        <w:pStyle w:val="Normal"/>
        <w:spacing w:lineRule="auto" w:line="276" w:before="41" w:after="0"/>
        <w:ind w:left="705" w:right="6505"/>
        <w:rPr>
          <w:sz w:val="26"/>
          <w:szCs w:val="26"/>
        </w:rPr>
      </w:pPr>
      <w:r>
        <w:rPr>
          <w:sz w:val="26"/>
          <w:szCs w:val="26"/>
        </w:rPr>
        <w:t>ТС – тепловые сети;</w:t>
      </w:r>
    </w:p>
    <w:p>
      <w:pPr>
        <w:pStyle w:val="Normal"/>
        <w:spacing w:lineRule="auto" w:line="276"/>
        <w:ind w:left="705" w:right="5514"/>
        <w:rPr>
          <w:sz w:val="26"/>
          <w:szCs w:val="26"/>
        </w:rPr>
      </w:pPr>
      <w:r>
        <w:rPr>
          <w:sz w:val="26"/>
          <w:szCs w:val="26"/>
        </w:rPr>
        <w:t>УГРЭС</w:t>
      </w:r>
      <w:r>
        <w:rPr>
          <w:spacing w:val="-11"/>
          <w:sz w:val="26"/>
          <w:szCs w:val="26"/>
        </w:rPr>
        <w:t xml:space="preserve"> </w:t>
      </w:r>
      <w:r>
        <w:rPr>
          <w:sz w:val="26"/>
          <w:szCs w:val="26"/>
        </w:rPr>
        <w:t>–</w:t>
      </w:r>
      <w:r>
        <w:rPr>
          <w:spacing w:val="-13"/>
          <w:sz w:val="26"/>
          <w:szCs w:val="26"/>
        </w:rPr>
        <w:t xml:space="preserve"> </w:t>
      </w:r>
      <w:r>
        <w:rPr>
          <w:sz w:val="26"/>
          <w:szCs w:val="26"/>
        </w:rPr>
        <w:t>Уруссинская</w:t>
      </w:r>
      <w:r>
        <w:rPr>
          <w:spacing w:val="-13"/>
          <w:sz w:val="26"/>
          <w:szCs w:val="26"/>
        </w:rPr>
        <w:t xml:space="preserve"> </w:t>
      </w:r>
      <w:r>
        <w:rPr>
          <w:sz w:val="26"/>
          <w:szCs w:val="26"/>
        </w:rPr>
        <w:t xml:space="preserve">ГРЭС; </w:t>
      </w:r>
    </w:p>
    <w:p>
      <w:pPr>
        <w:pStyle w:val="Normal"/>
        <w:spacing w:lineRule="auto" w:line="276"/>
        <w:ind w:left="705" w:right="5514"/>
        <w:rPr>
          <w:sz w:val="26"/>
          <w:szCs w:val="26"/>
        </w:rPr>
      </w:pPr>
      <w:r>
        <w:rPr>
          <w:sz w:val="26"/>
          <w:szCs w:val="26"/>
        </w:rPr>
        <w:t>ХВО – химводоочистка;</w:t>
      </w:r>
    </w:p>
    <w:p>
      <w:pPr>
        <w:pStyle w:val="Normal"/>
        <w:spacing w:lineRule="auto" w:line="276"/>
        <w:ind w:left="705" w:right="5036"/>
        <w:rPr>
          <w:sz w:val="26"/>
          <w:szCs w:val="26"/>
        </w:rPr>
      </w:pPr>
      <w:r>
        <w:rPr>
          <w:sz w:val="26"/>
          <w:szCs w:val="26"/>
        </w:rPr>
        <w:t xml:space="preserve">ХВС – холодное водоснабжение; </w:t>
      </w:r>
    </w:p>
    <w:p>
      <w:pPr>
        <w:pStyle w:val="Normal"/>
        <w:spacing w:lineRule="auto" w:line="276"/>
        <w:ind w:left="705" w:right="5036"/>
        <w:rPr>
          <w:sz w:val="26"/>
          <w:szCs w:val="26"/>
        </w:rPr>
      </w:pPr>
      <w:r>
        <w:rPr>
          <w:sz w:val="26"/>
          <w:szCs w:val="26"/>
        </w:rPr>
        <w:t>ЦТП</w:t>
      </w:r>
      <w:r>
        <w:rPr>
          <w:spacing w:val="-10"/>
          <w:sz w:val="26"/>
          <w:szCs w:val="26"/>
        </w:rPr>
        <w:t xml:space="preserve"> </w:t>
      </w:r>
      <w:r>
        <w:rPr>
          <w:sz w:val="26"/>
          <w:szCs w:val="26"/>
        </w:rPr>
        <w:t>–</w:t>
      </w:r>
      <w:r>
        <w:rPr>
          <w:spacing w:val="-10"/>
          <w:sz w:val="26"/>
          <w:szCs w:val="26"/>
        </w:rPr>
        <w:t xml:space="preserve"> </w:t>
      </w:r>
      <w:r>
        <w:rPr>
          <w:sz w:val="26"/>
          <w:szCs w:val="26"/>
        </w:rPr>
        <w:t>центральный</w:t>
      </w:r>
      <w:r>
        <w:rPr>
          <w:spacing w:val="-10"/>
          <w:sz w:val="26"/>
          <w:szCs w:val="26"/>
        </w:rPr>
        <w:t xml:space="preserve"> </w:t>
      </w:r>
      <w:r>
        <w:rPr>
          <w:sz w:val="26"/>
          <w:szCs w:val="26"/>
        </w:rPr>
        <w:t>тепловой</w:t>
      </w:r>
      <w:r>
        <w:rPr>
          <w:spacing w:val="-10"/>
          <w:sz w:val="26"/>
          <w:szCs w:val="26"/>
        </w:rPr>
        <w:t xml:space="preserve"> </w:t>
      </w:r>
      <w:r>
        <w:rPr>
          <w:sz w:val="26"/>
          <w:szCs w:val="26"/>
        </w:rPr>
        <w:t>пункт;</w:t>
      </w:r>
    </w:p>
    <w:p>
      <w:pPr>
        <w:sectPr>
          <w:footerReference w:type="default" r:id="rId7"/>
          <w:type w:val="nextPage"/>
          <w:pgSz w:w="11906" w:h="16838"/>
          <w:pgMar w:left="1280" w:right="567" w:gutter="0" w:header="0" w:top="980" w:footer="1034" w:bottom="1220"/>
          <w:pgNumType w:fmt="decimal"/>
          <w:formProt w:val="false"/>
          <w:textDirection w:val="lrTb"/>
          <w:docGrid w:type="default" w:linePitch="100" w:charSpace="0"/>
        </w:sectPr>
        <w:pStyle w:val="Normal"/>
        <w:ind w:left="705"/>
        <w:rPr>
          <w:sz w:val="26"/>
          <w:szCs w:val="26"/>
        </w:rPr>
      </w:pPr>
      <w:r>
        <w:rPr>
          <w:sz w:val="26"/>
          <w:szCs w:val="26"/>
        </w:rPr>
        <w:t>ЮМР,</w:t>
      </w:r>
      <w:r>
        <w:rPr>
          <w:spacing w:val="-13"/>
          <w:sz w:val="26"/>
          <w:szCs w:val="26"/>
        </w:rPr>
        <w:t xml:space="preserve"> </w:t>
      </w:r>
      <w:r>
        <w:rPr>
          <w:sz w:val="26"/>
          <w:szCs w:val="26"/>
        </w:rPr>
        <w:t>Ютазинский</w:t>
      </w:r>
      <w:r>
        <w:rPr>
          <w:spacing w:val="-10"/>
          <w:sz w:val="26"/>
          <w:szCs w:val="26"/>
        </w:rPr>
        <w:t xml:space="preserve"> </w:t>
      </w:r>
      <w:r>
        <w:rPr>
          <w:sz w:val="26"/>
          <w:szCs w:val="26"/>
        </w:rPr>
        <w:t>МР</w:t>
      </w:r>
      <w:r>
        <w:rPr>
          <w:spacing w:val="-11"/>
          <w:sz w:val="26"/>
          <w:szCs w:val="26"/>
        </w:rPr>
        <w:t xml:space="preserve"> </w:t>
      </w:r>
      <w:r>
        <w:rPr>
          <w:sz w:val="26"/>
          <w:szCs w:val="26"/>
        </w:rPr>
        <w:t>–</w:t>
      </w:r>
      <w:r>
        <w:rPr>
          <w:spacing w:val="-12"/>
          <w:sz w:val="26"/>
          <w:szCs w:val="26"/>
        </w:rPr>
        <w:t xml:space="preserve"> </w:t>
      </w:r>
      <w:r>
        <w:rPr>
          <w:sz w:val="26"/>
          <w:szCs w:val="26"/>
        </w:rPr>
        <w:t>Ютазинский муниципальный</w:t>
      </w:r>
      <w:r>
        <w:rPr>
          <w:spacing w:val="-13"/>
          <w:sz w:val="26"/>
          <w:szCs w:val="26"/>
        </w:rPr>
        <w:t xml:space="preserve"> </w:t>
      </w:r>
      <w:r>
        <w:rPr>
          <w:spacing w:val="-2"/>
          <w:sz w:val="26"/>
          <w:szCs w:val="26"/>
        </w:rPr>
        <w:t>район.</w:t>
      </w:r>
    </w:p>
    <w:p>
      <w:pPr>
        <w:pStyle w:val="11"/>
        <w:rPr>
          <w:spacing w:val="-2"/>
        </w:rPr>
      </w:pPr>
      <w:bookmarkStart w:id="22" w:name="_Toc220658493"/>
      <w:bookmarkStart w:id="23" w:name="_Toc211264061"/>
      <w:bookmarkStart w:id="24" w:name="_Toc211263573"/>
      <w:bookmarkStart w:id="25" w:name="_Toc211237277"/>
      <w:bookmarkStart w:id="26" w:name="_Toc211237045"/>
      <w:bookmarkStart w:id="27" w:name="_Toc211236796"/>
      <w:bookmarkStart w:id="28" w:name="_Toc211005377"/>
      <w:bookmarkStart w:id="29" w:name="_Toc210918418"/>
      <w:bookmarkStart w:id="30" w:name="_Toc210730458"/>
      <w:bookmarkStart w:id="31" w:name="_Toc210728343"/>
      <w:bookmarkStart w:id="32" w:name="_bookmark1"/>
      <w:bookmarkEnd w:id="32"/>
      <w:r>
        <w:rPr>
          <w:spacing w:val="-2"/>
        </w:rPr>
        <w:t>Введение</w:t>
      </w:r>
      <w:bookmarkEnd w:id="22"/>
      <w:bookmarkEnd w:id="23"/>
      <w:bookmarkEnd w:id="24"/>
      <w:bookmarkEnd w:id="25"/>
      <w:bookmarkEnd w:id="26"/>
      <w:bookmarkEnd w:id="27"/>
      <w:bookmarkEnd w:id="28"/>
      <w:bookmarkEnd w:id="29"/>
      <w:bookmarkEnd w:id="30"/>
      <w:bookmarkEnd w:id="31"/>
    </w:p>
    <w:p>
      <w:pPr>
        <w:pStyle w:val="BodyText"/>
        <w:rPr/>
      </w:pPr>
      <w:r>
        <w:rPr/>
      </w:r>
    </w:p>
    <w:p>
      <w:pPr>
        <w:pStyle w:val="BodyText"/>
        <w:rPr/>
      </w:pPr>
      <w:r>
        <w:rPr/>
        <w:t>Согласно пункта 23 постановления Правительства РФ №154 от 22.02.2012 г. «О требованиях к схемам теплоснабжения, порядку их разработки и утверждения» актуализация схемы теплоснабжения осуществляется в соответствии с требованиями</w:t>
      </w:r>
      <w:r>
        <w:rPr>
          <w:spacing w:val="40"/>
        </w:rPr>
        <w:t xml:space="preserve"> </w:t>
      </w:r>
      <w:r>
        <w:rPr/>
        <w:t>к порядку разработки и утверждения схем теплоснабжения.</w:t>
      </w:r>
    </w:p>
    <w:p>
      <w:pPr>
        <w:pStyle w:val="BodyText"/>
        <w:rPr/>
      </w:pPr>
      <w:r>
        <w:rPr/>
        <w:t>Целью разработки настоящего раздела является определение перспективного спроса на тепловую энергию (мощность) на цели теплоснабжения пгт.Уруссу Ютазинского муниципального района РТ на период с 2025 г. до 2045 г. В разработанной в 2013 г. первоначально схеме теплоснабжения населенного пункта отсутствует разбивка на этапы ее реализации, рассматриваются только текущие показатели спроса на тепловую энергию и теплоноситель, нагрузки и объемы производства и потребления без оценки на средне- и долгосрочную перспективу развития населенного пункта.</w:t>
      </w:r>
    </w:p>
    <w:p>
      <w:pPr>
        <w:pStyle w:val="BodyText"/>
        <w:rPr/>
      </w:pPr>
      <w:r>
        <w:rPr/>
        <w:t>В актуализированной редакции принята разбивка на следующие этапы (в соответствии со схемой территориального планирования пгт. Уруссу):</w:t>
      </w:r>
    </w:p>
    <w:p>
      <w:pPr>
        <w:pStyle w:val="BodyText"/>
        <w:rPr/>
      </w:pPr>
      <w:r>
        <w:rPr/>
        <w:t>базовый</w:t>
      </w:r>
      <w:r>
        <w:rPr>
          <w:spacing w:val="-8"/>
        </w:rPr>
        <w:t xml:space="preserve"> </w:t>
      </w:r>
      <w:r>
        <w:rPr/>
        <w:t>год</w:t>
      </w:r>
      <w:r>
        <w:rPr>
          <w:spacing w:val="-8"/>
        </w:rPr>
        <w:t xml:space="preserve"> </w:t>
      </w:r>
      <w:r>
        <w:rPr/>
        <w:t>схемы</w:t>
      </w:r>
      <w:r>
        <w:rPr>
          <w:spacing w:val="-8"/>
        </w:rPr>
        <w:t xml:space="preserve"> </w:t>
      </w:r>
      <w:r>
        <w:rPr/>
        <w:t>теплоснабжения</w:t>
      </w:r>
      <w:r>
        <w:rPr>
          <w:spacing w:val="-4"/>
        </w:rPr>
        <w:t xml:space="preserve"> </w:t>
      </w:r>
      <w:r>
        <w:rPr/>
        <w:t>–</w:t>
      </w:r>
      <w:r>
        <w:rPr>
          <w:spacing w:val="-7"/>
        </w:rPr>
        <w:t xml:space="preserve"> </w:t>
      </w:r>
      <w:r>
        <w:rPr/>
        <w:t>2025</w:t>
      </w:r>
      <w:r>
        <w:rPr>
          <w:spacing w:val="-8"/>
        </w:rPr>
        <w:t xml:space="preserve"> </w:t>
      </w:r>
      <w:r>
        <w:rPr>
          <w:spacing w:val="-5"/>
        </w:rPr>
        <w:t>г.;</w:t>
      </w:r>
    </w:p>
    <w:p>
      <w:pPr>
        <w:pStyle w:val="BodyText"/>
        <w:rPr/>
      </w:pPr>
      <w:r>
        <w:rPr/>
        <w:t>первый</w:t>
      </w:r>
      <w:r>
        <w:rPr>
          <w:spacing w:val="-7"/>
        </w:rPr>
        <w:t xml:space="preserve"> </w:t>
      </w:r>
      <w:r>
        <w:rPr/>
        <w:t>этап</w:t>
      </w:r>
      <w:r>
        <w:rPr>
          <w:spacing w:val="-2"/>
        </w:rPr>
        <w:t xml:space="preserve"> </w:t>
      </w:r>
      <w:r>
        <w:rPr/>
        <w:t>–</w:t>
      </w:r>
      <w:r>
        <w:rPr>
          <w:spacing w:val="-6"/>
        </w:rPr>
        <w:t xml:space="preserve"> </w:t>
      </w:r>
      <w:r>
        <w:rPr/>
        <w:t>до</w:t>
      </w:r>
      <w:r>
        <w:rPr>
          <w:spacing w:val="-6"/>
        </w:rPr>
        <w:t xml:space="preserve"> </w:t>
      </w:r>
      <w:r>
        <w:rPr/>
        <w:t>2031</w:t>
      </w:r>
      <w:r>
        <w:rPr>
          <w:spacing w:val="-7"/>
        </w:rPr>
        <w:t xml:space="preserve"> </w:t>
      </w:r>
      <w:r>
        <w:rPr>
          <w:spacing w:val="-5"/>
        </w:rPr>
        <w:t>г.;</w:t>
      </w:r>
    </w:p>
    <w:p>
      <w:pPr>
        <w:pStyle w:val="BodyText"/>
        <w:rPr/>
      </w:pPr>
      <w:r>
        <w:rPr/>
        <w:t>второй</w:t>
      </w:r>
      <w:r>
        <w:rPr>
          <w:spacing w:val="-4"/>
        </w:rPr>
        <w:t xml:space="preserve"> </w:t>
      </w:r>
      <w:r>
        <w:rPr/>
        <w:t>этап</w:t>
      </w:r>
      <w:r>
        <w:rPr>
          <w:spacing w:val="-4"/>
        </w:rPr>
        <w:t xml:space="preserve"> </w:t>
      </w:r>
      <w:r>
        <w:rPr/>
        <w:t>–</w:t>
      </w:r>
      <w:r>
        <w:rPr>
          <w:spacing w:val="-3"/>
        </w:rPr>
        <w:t xml:space="preserve"> </w:t>
      </w:r>
      <w:r>
        <w:rPr/>
        <w:t>до</w:t>
      </w:r>
      <w:r>
        <w:rPr>
          <w:spacing w:val="-6"/>
        </w:rPr>
        <w:t xml:space="preserve"> </w:t>
      </w:r>
      <w:r>
        <w:rPr/>
        <w:t>2036</w:t>
      </w:r>
      <w:r>
        <w:rPr>
          <w:spacing w:val="-6"/>
        </w:rPr>
        <w:t xml:space="preserve"> </w:t>
      </w:r>
      <w:r>
        <w:rPr>
          <w:spacing w:val="-5"/>
        </w:rPr>
        <w:t>г.;</w:t>
      </w:r>
    </w:p>
    <w:p>
      <w:pPr>
        <w:pStyle w:val="BodyText"/>
        <w:rPr/>
      </w:pPr>
      <w:r>
        <w:rPr/>
        <w:t>третий</w:t>
      </w:r>
      <w:r>
        <w:rPr>
          <w:spacing w:val="-3"/>
        </w:rPr>
        <w:t xml:space="preserve"> </w:t>
      </w:r>
      <w:r>
        <w:rPr/>
        <w:t>этап</w:t>
      </w:r>
      <w:r>
        <w:rPr>
          <w:spacing w:val="-4"/>
        </w:rPr>
        <w:t xml:space="preserve"> </w:t>
      </w:r>
      <w:r>
        <w:rPr/>
        <w:t>–</w:t>
      </w:r>
      <w:r>
        <w:rPr>
          <w:spacing w:val="-2"/>
        </w:rPr>
        <w:t xml:space="preserve"> </w:t>
      </w:r>
      <w:r>
        <w:rPr/>
        <w:t>до</w:t>
      </w:r>
      <w:r>
        <w:rPr>
          <w:spacing w:val="-6"/>
        </w:rPr>
        <w:t xml:space="preserve"> </w:t>
      </w:r>
      <w:r>
        <w:rPr/>
        <w:t>2045</w:t>
      </w:r>
      <w:r>
        <w:rPr>
          <w:spacing w:val="-5"/>
        </w:rPr>
        <w:t xml:space="preserve"> г.;</w:t>
      </w:r>
    </w:p>
    <w:p>
      <w:pPr>
        <w:pStyle w:val="BodyText"/>
        <w:rPr/>
      </w:pPr>
      <w:r>
        <w:rPr/>
        <w:t>расчетный</w:t>
      </w:r>
      <w:r>
        <w:rPr>
          <w:spacing w:val="-7"/>
        </w:rPr>
        <w:t xml:space="preserve"> </w:t>
      </w:r>
      <w:r>
        <w:rPr/>
        <w:t>срок</w:t>
      </w:r>
      <w:r>
        <w:rPr>
          <w:spacing w:val="-7"/>
        </w:rPr>
        <w:t xml:space="preserve"> </w:t>
      </w:r>
      <w:r>
        <w:rPr/>
        <w:t>действия</w:t>
      </w:r>
      <w:r>
        <w:rPr>
          <w:spacing w:val="-6"/>
        </w:rPr>
        <w:t xml:space="preserve"> </w:t>
      </w:r>
      <w:r>
        <w:rPr/>
        <w:t>схемы</w:t>
      </w:r>
      <w:r>
        <w:rPr>
          <w:spacing w:val="-4"/>
        </w:rPr>
        <w:t xml:space="preserve"> </w:t>
      </w:r>
      <w:r>
        <w:rPr/>
        <w:t>теплоснабжения</w:t>
      </w:r>
      <w:r>
        <w:rPr>
          <w:spacing w:val="56"/>
        </w:rPr>
        <w:t xml:space="preserve"> </w:t>
      </w:r>
      <w:r>
        <w:rPr/>
        <w:t>–</w:t>
      </w:r>
      <w:r>
        <w:rPr>
          <w:spacing w:val="-7"/>
        </w:rPr>
        <w:t xml:space="preserve"> </w:t>
      </w:r>
      <w:r>
        <w:rPr/>
        <w:t>до</w:t>
      </w:r>
      <w:r>
        <w:rPr>
          <w:spacing w:val="-6"/>
        </w:rPr>
        <w:t xml:space="preserve"> </w:t>
      </w:r>
      <w:r>
        <w:rPr/>
        <w:t>2045</w:t>
      </w:r>
      <w:r>
        <w:rPr>
          <w:spacing w:val="-6"/>
        </w:rPr>
        <w:t xml:space="preserve"> </w:t>
      </w:r>
      <w:r>
        <w:rPr>
          <w:spacing w:val="-5"/>
        </w:rPr>
        <w:t>г.</w:t>
      </w:r>
    </w:p>
    <w:p>
      <w:pPr>
        <w:pStyle w:val="BodyText"/>
        <w:rPr/>
      </w:pPr>
      <w:r>
        <w:rPr/>
        <w:t>В основе оценки прироста площадей строительных фондов и роста потребления тепловой энергии на цели теплоснабжения пгт.Уруссу</w:t>
      </w:r>
      <w:r>
        <w:rPr>
          <w:spacing w:val="-1"/>
        </w:rPr>
        <w:t xml:space="preserve"> </w:t>
      </w:r>
      <w:r>
        <w:rPr/>
        <w:t>лежат материалы генерального плана пгт.Уруссу ЮМР РТ, разработанного ГУП ««Татинвестгражданпроект» в 2019 году, а также схема территориального планирования Ютазинского муниципального района, разработанная в 2023 г.</w:t>
      </w:r>
    </w:p>
    <w:p>
      <w:pPr>
        <w:pStyle w:val="BodyText"/>
        <w:rPr/>
      </w:pPr>
      <w:r>
        <w:rPr/>
        <w:t>При актуализации были учтены фактические значения прироста площадей строительных фондов поселения за 2020 - 2025 гг., а также выполнена корректировка прогноза прироста площадей строительных фондов и роста потребления тепловой энергии для каждого перспективного периода.</w:t>
      </w:r>
    </w:p>
    <w:p>
      <w:pPr>
        <w:pStyle w:val="BodyText"/>
        <w:rPr/>
      </w:pPr>
      <w:r>
        <w:rPr/>
        <w:t xml:space="preserve">Приросты потребления тепловой энергии (мощности) для перспективной застройки пгт.Уруссу на период до 2045 г. определялись по удельным показателям потребления тепловой энергии и ГВС, определенным на основании следующих </w:t>
      </w:r>
      <w:r>
        <w:rPr>
          <w:spacing w:val="-2"/>
        </w:rPr>
        <w:t>документов:</w:t>
      </w:r>
    </w:p>
    <w:p>
      <w:pPr>
        <w:pStyle w:val="ListParagraph"/>
        <w:numPr>
          <w:ilvl w:val="0"/>
          <w:numId w:val="18"/>
        </w:numPr>
        <w:tabs>
          <w:tab w:val="clear" w:pos="720"/>
          <w:tab w:val="left" w:pos="618" w:leader="none"/>
          <w:tab w:val="left" w:pos="857" w:leader="none"/>
        </w:tabs>
        <w:suppressAutoHyphens w:val="false"/>
        <w:spacing w:before="0" w:after="0"/>
        <w:ind w:hanging="152" w:left="856"/>
        <w:contextualSpacing w:val="false"/>
        <w:rPr>
          <w:sz w:val="26"/>
        </w:rPr>
      </w:pPr>
      <w:r>
        <w:rPr>
          <w:sz w:val="26"/>
        </w:rPr>
        <w:t>СП</w:t>
      </w:r>
      <w:r>
        <w:rPr>
          <w:spacing w:val="-13"/>
          <w:sz w:val="26"/>
        </w:rPr>
        <w:t xml:space="preserve"> </w:t>
      </w:r>
      <w:r>
        <w:rPr>
          <w:sz w:val="26"/>
        </w:rPr>
        <w:t>60.13330.2012</w:t>
      </w:r>
      <w:r>
        <w:rPr>
          <w:spacing w:val="-10"/>
          <w:sz w:val="26"/>
        </w:rPr>
        <w:t xml:space="preserve"> </w:t>
      </w:r>
      <w:r>
        <w:rPr>
          <w:sz w:val="26"/>
        </w:rPr>
        <w:t>«Отопление,</w:t>
      </w:r>
      <w:r>
        <w:rPr>
          <w:spacing w:val="-13"/>
          <w:sz w:val="26"/>
        </w:rPr>
        <w:t xml:space="preserve"> </w:t>
      </w:r>
      <w:r>
        <w:rPr>
          <w:sz w:val="26"/>
        </w:rPr>
        <w:t>вентиляция</w:t>
      </w:r>
      <w:r>
        <w:rPr>
          <w:spacing w:val="-11"/>
          <w:sz w:val="26"/>
        </w:rPr>
        <w:t xml:space="preserve"> </w:t>
      </w:r>
      <w:r>
        <w:rPr>
          <w:sz w:val="26"/>
        </w:rPr>
        <w:t>и</w:t>
      </w:r>
      <w:r>
        <w:rPr>
          <w:spacing w:val="-12"/>
          <w:sz w:val="26"/>
        </w:rPr>
        <w:t xml:space="preserve"> </w:t>
      </w:r>
      <w:r>
        <w:rPr>
          <w:sz w:val="26"/>
        </w:rPr>
        <w:t>кондиционирование</w:t>
      </w:r>
      <w:r>
        <w:rPr>
          <w:spacing w:val="-12"/>
          <w:sz w:val="26"/>
        </w:rPr>
        <w:t xml:space="preserve"> </w:t>
      </w:r>
      <w:r>
        <w:rPr>
          <w:spacing w:val="-2"/>
          <w:sz w:val="26"/>
        </w:rPr>
        <w:t>воздуха»;</w:t>
      </w:r>
    </w:p>
    <w:p>
      <w:pPr>
        <w:pStyle w:val="ListParagraph"/>
        <w:numPr>
          <w:ilvl w:val="0"/>
          <w:numId w:val="18"/>
        </w:numPr>
        <w:tabs>
          <w:tab w:val="clear" w:pos="720"/>
          <w:tab w:val="left" w:pos="618" w:leader="none"/>
          <w:tab w:val="left" w:pos="857" w:leader="none"/>
        </w:tabs>
        <w:suppressAutoHyphens w:val="false"/>
        <w:spacing w:before="44" w:after="0"/>
        <w:ind w:hanging="152" w:left="856"/>
        <w:contextualSpacing w:val="false"/>
        <w:rPr>
          <w:sz w:val="26"/>
        </w:rPr>
      </w:pPr>
      <w:r>
        <w:rPr>
          <w:sz w:val="26"/>
        </w:rPr>
        <w:t>СП</w:t>
      </w:r>
      <w:r>
        <w:rPr>
          <w:spacing w:val="-11"/>
          <w:sz w:val="26"/>
        </w:rPr>
        <w:t xml:space="preserve"> </w:t>
      </w:r>
      <w:r>
        <w:rPr>
          <w:sz w:val="26"/>
        </w:rPr>
        <w:t>89.13330.2012</w:t>
      </w:r>
      <w:r>
        <w:rPr>
          <w:spacing w:val="-9"/>
          <w:sz w:val="26"/>
        </w:rPr>
        <w:t xml:space="preserve"> </w:t>
      </w:r>
      <w:r>
        <w:rPr>
          <w:sz w:val="26"/>
        </w:rPr>
        <w:t>«Котельные</w:t>
      </w:r>
      <w:r>
        <w:rPr>
          <w:spacing w:val="-6"/>
          <w:sz w:val="26"/>
        </w:rPr>
        <w:t xml:space="preserve"> </w:t>
      </w:r>
      <w:r>
        <w:rPr>
          <w:spacing w:val="-2"/>
          <w:sz w:val="26"/>
        </w:rPr>
        <w:t>установки»;</w:t>
      </w:r>
    </w:p>
    <w:p>
      <w:pPr>
        <w:pStyle w:val="ListParagraph"/>
        <w:numPr>
          <w:ilvl w:val="0"/>
          <w:numId w:val="18"/>
        </w:numPr>
        <w:tabs>
          <w:tab w:val="clear" w:pos="720"/>
          <w:tab w:val="left" w:pos="618" w:leader="none"/>
          <w:tab w:val="left" w:pos="857" w:leader="none"/>
        </w:tabs>
        <w:suppressAutoHyphens w:val="false"/>
        <w:spacing w:before="47" w:after="0"/>
        <w:ind w:hanging="152" w:left="856"/>
        <w:contextualSpacing w:val="false"/>
        <w:rPr>
          <w:sz w:val="26"/>
        </w:rPr>
      </w:pPr>
      <w:r>
        <w:rPr>
          <w:sz w:val="26"/>
        </w:rPr>
        <w:t>СНиП</w:t>
      </w:r>
      <w:r>
        <w:rPr>
          <w:spacing w:val="-11"/>
          <w:sz w:val="26"/>
        </w:rPr>
        <w:t xml:space="preserve"> </w:t>
      </w:r>
      <w:r>
        <w:rPr>
          <w:sz w:val="26"/>
        </w:rPr>
        <w:t>41-02-2003</w:t>
      </w:r>
      <w:r>
        <w:rPr>
          <w:spacing w:val="-7"/>
          <w:sz w:val="26"/>
        </w:rPr>
        <w:t xml:space="preserve"> </w:t>
      </w:r>
      <w:r>
        <w:rPr>
          <w:sz w:val="26"/>
        </w:rPr>
        <w:t>«Тепловые</w:t>
      </w:r>
      <w:r>
        <w:rPr>
          <w:spacing w:val="-11"/>
          <w:sz w:val="26"/>
        </w:rPr>
        <w:t xml:space="preserve"> </w:t>
      </w:r>
      <w:r>
        <w:rPr>
          <w:spacing w:val="-2"/>
          <w:sz w:val="26"/>
        </w:rPr>
        <w:t>сети»;</w:t>
      </w:r>
    </w:p>
    <w:p>
      <w:pPr>
        <w:pStyle w:val="ListParagraph"/>
        <w:numPr>
          <w:ilvl w:val="0"/>
          <w:numId w:val="18"/>
        </w:numPr>
        <w:tabs>
          <w:tab w:val="clear" w:pos="720"/>
          <w:tab w:val="left" w:pos="618" w:leader="none"/>
          <w:tab w:val="left" w:pos="984" w:leader="none"/>
        </w:tabs>
        <w:suppressAutoHyphens w:val="false"/>
        <w:spacing w:lineRule="auto" w:line="276" w:before="45" w:after="0"/>
        <w:ind w:firstLine="566" w:left="138" w:right="151"/>
        <w:contextualSpacing w:val="false"/>
        <w:rPr>
          <w:sz w:val="26"/>
        </w:rPr>
      </w:pPr>
      <w:r>
        <w:rPr>
          <w:sz w:val="26"/>
        </w:rPr>
        <w:t>МДС 41-4.2000 «Методика определения количеств тепловой энергии и теплоносителя в водяных системах коммунального теплоснабжения»;</w:t>
      </w:r>
    </w:p>
    <w:p>
      <w:pPr>
        <w:pStyle w:val="ListParagraph"/>
        <w:numPr>
          <w:ilvl w:val="0"/>
          <w:numId w:val="18"/>
        </w:numPr>
        <w:tabs>
          <w:tab w:val="clear" w:pos="720"/>
          <w:tab w:val="left" w:pos="618" w:leader="none"/>
          <w:tab w:val="left" w:pos="857" w:leader="none"/>
        </w:tabs>
        <w:suppressAutoHyphens w:val="false"/>
        <w:spacing w:lineRule="exact" w:line="298" w:before="0" w:after="0"/>
        <w:ind w:hanging="152" w:left="856"/>
        <w:contextualSpacing w:val="false"/>
        <w:rPr>
          <w:sz w:val="26"/>
        </w:rPr>
      </w:pPr>
      <w:r>
        <w:rPr>
          <w:sz w:val="26"/>
        </w:rPr>
        <w:t>СП</w:t>
      </w:r>
      <w:r>
        <w:rPr>
          <w:spacing w:val="-10"/>
          <w:sz w:val="26"/>
        </w:rPr>
        <w:t xml:space="preserve"> </w:t>
      </w:r>
      <w:r>
        <w:rPr>
          <w:sz w:val="26"/>
        </w:rPr>
        <w:t>50.13330.2012</w:t>
      </w:r>
      <w:r>
        <w:rPr>
          <w:spacing w:val="-8"/>
          <w:sz w:val="26"/>
        </w:rPr>
        <w:t xml:space="preserve"> </w:t>
      </w:r>
      <w:r>
        <w:rPr>
          <w:sz w:val="26"/>
        </w:rPr>
        <w:t>«Тепловая</w:t>
      </w:r>
      <w:r>
        <w:rPr>
          <w:spacing w:val="-9"/>
          <w:sz w:val="26"/>
        </w:rPr>
        <w:t xml:space="preserve"> </w:t>
      </w:r>
      <w:r>
        <w:rPr>
          <w:sz w:val="26"/>
        </w:rPr>
        <w:t>защита</w:t>
      </w:r>
      <w:r>
        <w:rPr>
          <w:spacing w:val="-9"/>
          <w:sz w:val="26"/>
        </w:rPr>
        <w:t xml:space="preserve"> </w:t>
      </w:r>
      <w:r>
        <w:rPr>
          <w:spacing w:val="-2"/>
          <w:sz w:val="26"/>
        </w:rPr>
        <w:t>зданий»;</w:t>
      </w:r>
    </w:p>
    <w:p>
      <w:pPr>
        <w:pStyle w:val="ListParagraph"/>
        <w:numPr>
          <w:ilvl w:val="0"/>
          <w:numId w:val="18"/>
        </w:numPr>
        <w:tabs>
          <w:tab w:val="clear" w:pos="720"/>
          <w:tab w:val="left" w:pos="618" w:leader="none"/>
          <w:tab w:val="left" w:pos="857" w:leader="none"/>
        </w:tabs>
        <w:suppressAutoHyphens w:val="false"/>
        <w:spacing w:before="46" w:after="0"/>
        <w:ind w:hanging="152" w:left="856"/>
        <w:contextualSpacing w:val="false"/>
        <w:rPr>
          <w:sz w:val="26"/>
        </w:rPr>
      </w:pPr>
      <w:r>
        <w:rPr>
          <w:sz w:val="26"/>
        </w:rPr>
        <w:t>СНиП</w:t>
      </w:r>
      <w:r>
        <w:rPr>
          <w:spacing w:val="-11"/>
          <w:sz w:val="26"/>
        </w:rPr>
        <w:t xml:space="preserve"> </w:t>
      </w:r>
      <w:r>
        <w:rPr>
          <w:sz w:val="26"/>
        </w:rPr>
        <w:t>2.04.01-85*</w:t>
      </w:r>
      <w:r>
        <w:rPr>
          <w:spacing w:val="-9"/>
          <w:sz w:val="26"/>
        </w:rPr>
        <w:t xml:space="preserve"> </w:t>
      </w:r>
      <w:r>
        <w:rPr>
          <w:sz w:val="26"/>
        </w:rPr>
        <w:t>«Внутренний</w:t>
      </w:r>
      <w:r>
        <w:rPr>
          <w:spacing w:val="-10"/>
          <w:sz w:val="26"/>
        </w:rPr>
        <w:t xml:space="preserve"> </w:t>
      </w:r>
      <w:r>
        <w:rPr>
          <w:sz w:val="26"/>
        </w:rPr>
        <w:t>водопровод</w:t>
      </w:r>
      <w:r>
        <w:rPr>
          <w:spacing w:val="-11"/>
          <w:sz w:val="26"/>
        </w:rPr>
        <w:t xml:space="preserve"> </w:t>
      </w:r>
      <w:r>
        <w:rPr>
          <w:sz w:val="26"/>
        </w:rPr>
        <w:t>и</w:t>
      </w:r>
      <w:r>
        <w:rPr>
          <w:spacing w:val="-11"/>
          <w:sz w:val="26"/>
        </w:rPr>
        <w:t xml:space="preserve"> </w:t>
      </w:r>
      <w:r>
        <w:rPr>
          <w:sz w:val="26"/>
        </w:rPr>
        <w:t>канализация</w:t>
      </w:r>
      <w:r>
        <w:rPr>
          <w:spacing w:val="-11"/>
          <w:sz w:val="26"/>
        </w:rPr>
        <w:t xml:space="preserve"> </w:t>
      </w:r>
      <w:r>
        <w:rPr>
          <w:spacing w:val="-2"/>
          <w:sz w:val="26"/>
        </w:rPr>
        <w:t>зданий»;</w:t>
      </w:r>
    </w:p>
    <w:p>
      <w:pPr>
        <w:pStyle w:val="ListParagraph"/>
        <w:numPr>
          <w:ilvl w:val="0"/>
          <w:numId w:val="18"/>
        </w:numPr>
        <w:tabs>
          <w:tab w:val="clear" w:pos="720"/>
          <w:tab w:val="left" w:pos="618" w:leader="none"/>
          <w:tab w:val="left" w:pos="857" w:leader="none"/>
        </w:tabs>
        <w:suppressAutoHyphens w:val="false"/>
        <w:spacing w:before="45" w:after="0"/>
        <w:ind w:hanging="152" w:left="856"/>
        <w:contextualSpacing w:val="false"/>
        <w:rPr>
          <w:sz w:val="26"/>
        </w:rPr>
      </w:pPr>
      <w:r>
        <w:rPr>
          <w:sz w:val="26"/>
        </w:rPr>
        <w:t>СП</w:t>
      </w:r>
      <w:r>
        <w:rPr>
          <w:spacing w:val="-11"/>
          <w:sz w:val="26"/>
        </w:rPr>
        <w:t xml:space="preserve"> </w:t>
      </w:r>
      <w:r>
        <w:rPr>
          <w:sz w:val="26"/>
        </w:rPr>
        <w:t>30.13330.2012</w:t>
      </w:r>
      <w:r>
        <w:rPr>
          <w:spacing w:val="-9"/>
          <w:sz w:val="26"/>
        </w:rPr>
        <w:t xml:space="preserve"> </w:t>
      </w:r>
      <w:r>
        <w:rPr>
          <w:sz w:val="26"/>
        </w:rPr>
        <w:t>«Внутренний</w:t>
      </w:r>
      <w:r>
        <w:rPr>
          <w:spacing w:val="-10"/>
          <w:sz w:val="26"/>
        </w:rPr>
        <w:t xml:space="preserve"> </w:t>
      </w:r>
      <w:r>
        <w:rPr>
          <w:sz w:val="26"/>
        </w:rPr>
        <w:t>водопровод</w:t>
      </w:r>
      <w:r>
        <w:rPr>
          <w:spacing w:val="-11"/>
          <w:sz w:val="26"/>
        </w:rPr>
        <w:t xml:space="preserve"> </w:t>
      </w:r>
      <w:r>
        <w:rPr>
          <w:sz w:val="26"/>
        </w:rPr>
        <w:t>и</w:t>
      </w:r>
      <w:r>
        <w:rPr>
          <w:spacing w:val="-11"/>
          <w:sz w:val="26"/>
        </w:rPr>
        <w:t xml:space="preserve"> </w:t>
      </w:r>
      <w:r>
        <w:rPr>
          <w:sz w:val="26"/>
        </w:rPr>
        <w:t>канализация</w:t>
      </w:r>
      <w:r>
        <w:rPr>
          <w:spacing w:val="-11"/>
          <w:sz w:val="26"/>
        </w:rPr>
        <w:t xml:space="preserve"> </w:t>
      </w:r>
      <w:r>
        <w:rPr>
          <w:spacing w:val="-2"/>
          <w:sz w:val="26"/>
        </w:rPr>
        <w:t>зданий»;</w:t>
      </w:r>
    </w:p>
    <w:p>
      <w:pPr>
        <w:pStyle w:val="ListParagraph"/>
        <w:numPr>
          <w:ilvl w:val="0"/>
          <w:numId w:val="18"/>
        </w:numPr>
        <w:tabs>
          <w:tab w:val="clear" w:pos="720"/>
          <w:tab w:val="left" w:pos="618" w:leader="none"/>
          <w:tab w:val="left" w:pos="900" w:leader="none"/>
        </w:tabs>
        <w:suppressAutoHyphens w:val="false"/>
        <w:spacing w:lineRule="auto" w:line="276" w:before="44" w:after="0"/>
        <w:ind w:firstLine="566" w:left="138" w:right="151"/>
        <w:contextualSpacing w:val="false"/>
        <w:rPr>
          <w:sz w:val="26"/>
        </w:rPr>
      </w:pPr>
      <w:r>
        <w:rPr>
          <w:sz w:val="26"/>
        </w:rPr>
        <w:t>СП 7.13130.2013 «Отопление, вентиляция и кондиционирование. Требования пожарной безопасности»;</w:t>
      </w:r>
    </w:p>
    <w:p>
      <w:pPr>
        <w:pStyle w:val="ListParagraph"/>
        <w:numPr>
          <w:ilvl w:val="0"/>
          <w:numId w:val="18"/>
        </w:numPr>
        <w:tabs>
          <w:tab w:val="clear" w:pos="720"/>
          <w:tab w:val="left" w:pos="618" w:leader="none"/>
          <w:tab w:val="left" w:pos="857" w:leader="none"/>
        </w:tabs>
        <w:suppressAutoHyphens w:val="false"/>
        <w:spacing w:before="62" w:after="0"/>
        <w:ind w:hanging="152" w:left="856"/>
        <w:contextualSpacing w:val="false"/>
        <w:rPr>
          <w:sz w:val="26"/>
        </w:rPr>
      </w:pPr>
      <w:r>
        <w:rPr>
          <w:sz w:val="26"/>
        </w:rPr>
        <w:t>СП</w:t>
      </w:r>
      <w:r>
        <w:rPr>
          <w:spacing w:val="-14"/>
          <w:sz w:val="26"/>
        </w:rPr>
        <w:t xml:space="preserve"> </w:t>
      </w:r>
      <w:r>
        <w:rPr>
          <w:sz w:val="26"/>
        </w:rPr>
        <w:t>41-104-2000</w:t>
      </w:r>
      <w:r>
        <w:rPr>
          <w:spacing w:val="-11"/>
          <w:sz w:val="26"/>
        </w:rPr>
        <w:t xml:space="preserve"> </w:t>
      </w:r>
      <w:r>
        <w:rPr>
          <w:sz w:val="26"/>
        </w:rPr>
        <w:t>«Проектирование</w:t>
      </w:r>
      <w:r>
        <w:rPr>
          <w:spacing w:val="-13"/>
          <w:sz w:val="26"/>
        </w:rPr>
        <w:t xml:space="preserve"> </w:t>
      </w:r>
      <w:r>
        <w:rPr>
          <w:sz w:val="26"/>
        </w:rPr>
        <w:t>автономных</w:t>
      </w:r>
      <w:r>
        <w:rPr>
          <w:spacing w:val="-14"/>
          <w:sz w:val="26"/>
        </w:rPr>
        <w:t xml:space="preserve"> </w:t>
      </w:r>
      <w:r>
        <w:rPr>
          <w:sz w:val="26"/>
        </w:rPr>
        <w:t>источников</w:t>
      </w:r>
      <w:r>
        <w:rPr>
          <w:spacing w:val="-14"/>
          <w:sz w:val="26"/>
        </w:rPr>
        <w:t xml:space="preserve"> </w:t>
      </w:r>
      <w:r>
        <w:rPr>
          <w:spacing w:val="-2"/>
          <w:sz w:val="26"/>
        </w:rPr>
        <w:t>теплоснабжения»;</w:t>
      </w:r>
    </w:p>
    <w:p>
      <w:pPr>
        <w:pStyle w:val="ListParagraph"/>
        <w:numPr>
          <w:ilvl w:val="0"/>
          <w:numId w:val="18"/>
        </w:numPr>
        <w:tabs>
          <w:tab w:val="clear" w:pos="720"/>
          <w:tab w:val="left" w:pos="618" w:leader="none"/>
          <w:tab w:val="left" w:pos="895" w:leader="none"/>
        </w:tabs>
        <w:suppressAutoHyphens w:val="false"/>
        <w:spacing w:lineRule="auto" w:line="276" w:before="46" w:after="0"/>
        <w:ind w:firstLine="566" w:left="138" w:right="151"/>
        <w:contextualSpacing w:val="false"/>
        <w:rPr>
          <w:sz w:val="26"/>
        </w:rPr>
      </w:pPr>
      <w:r>
        <w:rPr>
          <w:sz w:val="26"/>
        </w:rPr>
        <w:t xml:space="preserve">ВРН 41-203-2007 «Временный региональный норматив поквартирных систем </w:t>
      </w:r>
      <w:r>
        <w:rPr>
          <w:spacing w:val="-2"/>
          <w:sz w:val="26"/>
        </w:rPr>
        <w:t>теплоснабжения»;</w:t>
      </w:r>
    </w:p>
    <w:p>
      <w:pPr>
        <w:pStyle w:val="ListParagraph"/>
        <w:numPr>
          <w:ilvl w:val="0"/>
          <w:numId w:val="18"/>
        </w:numPr>
        <w:tabs>
          <w:tab w:val="clear" w:pos="720"/>
          <w:tab w:val="left" w:pos="618" w:leader="none"/>
          <w:tab w:val="left" w:pos="869" w:leader="none"/>
        </w:tabs>
        <w:suppressAutoHyphens w:val="false"/>
        <w:spacing w:lineRule="auto" w:line="276" w:before="0" w:after="0"/>
        <w:ind w:firstLine="566" w:left="138" w:right="150"/>
        <w:contextualSpacing w:val="false"/>
        <w:rPr>
          <w:sz w:val="26"/>
        </w:rPr>
      </w:pPr>
      <w:r>
        <w:rPr>
          <w:sz w:val="26"/>
        </w:rPr>
        <w:t>постановление Правительства РФ от 25.01.2011 №18 «Об утверждении Правил установления требований энергетической эффективности для зданий, строений, сооружений и требований к правилам определения класса энергетической эффективности многоквартирных домов»;</w:t>
      </w:r>
    </w:p>
    <w:p>
      <w:pPr>
        <w:pStyle w:val="ListParagraph"/>
        <w:numPr>
          <w:ilvl w:val="0"/>
          <w:numId w:val="18"/>
        </w:numPr>
        <w:tabs>
          <w:tab w:val="clear" w:pos="720"/>
          <w:tab w:val="left" w:pos="618" w:leader="none"/>
          <w:tab w:val="left" w:pos="888" w:leader="none"/>
        </w:tabs>
        <w:suppressAutoHyphens w:val="false"/>
        <w:spacing w:lineRule="auto" w:line="276" w:before="0" w:after="0"/>
        <w:ind w:firstLine="566" w:left="138" w:right="146"/>
        <w:contextualSpacing w:val="false"/>
        <w:rPr>
          <w:sz w:val="26"/>
        </w:rPr>
      </w:pPr>
      <w:r>
        <w:rPr>
          <w:sz w:val="26"/>
        </w:rPr>
        <w:t>приказ Министерства строительства, архитектуры и жилищно-коммунального хозяйства Республики Татарстан от 21.08.2012 г. №131/о «Об утверждении нормативов потребления коммунальных услуг по холодному, горячему водоснабжению и водоотведению в многоквартирных и жилых домах для муниципальных районов (городов) Республики Татарстан» (в ред. приказа</w:t>
      </w:r>
      <w:r>
        <w:rPr>
          <w:spacing w:val="40"/>
          <w:sz w:val="26"/>
        </w:rPr>
        <w:t xml:space="preserve"> </w:t>
      </w:r>
      <w:r>
        <w:rPr>
          <w:sz w:val="26"/>
        </w:rPr>
        <w:t>МСАиЖКХ РТ от 20.05.2013 г. №62/о);</w:t>
      </w:r>
    </w:p>
    <w:p>
      <w:pPr>
        <w:pStyle w:val="ListParagraph"/>
        <w:numPr>
          <w:ilvl w:val="0"/>
          <w:numId w:val="18"/>
        </w:numPr>
        <w:tabs>
          <w:tab w:val="clear" w:pos="720"/>
          <w:tab w:val="left" w:pos="618" w:leader="none"/>
          <w:tab w:val="left" w:pos="888" w:leader="none"/>
        </w:tabs>
        <w:suppressAutoHyphens w:val="false"/>
        <w:spacing w:lineRule="auto" w:line="276" w:before="1" w:after="0"/>
        <w:ind w:firstLine="566" w:left="138" w:right="146"/>
        <w:contextualSpacing w:val="false"/>
        <w:rPr>
          <w:sz w:val="26"/>
        </w:rPr>
      </w:pPr>
      <w:r>
        <w:rPr>
          <w:sz w:val="26"/>
        </w:rPr>
        <w:t>приказ Министерства строительства, архитектуры и жилищно-коммунального хозяйства Республики Татарстан от 21.08.2012 г. №132/о «Об утверждении нормативов потребления коммунальной услуги по отоплению многоквартирных и жилых домов с централизованными системами теплоснабжения для муниципальных районов (городов) Республики Татарстан» (в ред. приказа МСАиЖКХ РТ от 20.05.2013 г. №62/о).</w:t>
      </w:r>
    </w:p>
    <w:p>
      <w:pPr>
        <w:sectPr>
          <w:footerReference w:type="default" r:id="rId8"/>
          <w:footerReference w:type="first" r:id="rId9"/>
          <w:type w:val="nextPage"/>
          <w:pgSz w:w="11906" w:h="16838"/>
          <w:pgMar w:left="1280" w:right="567" w:gutter="0" w:header="0" w:top="620" w:footer="1034" w:bottom="1220"/>
          <w:pgNumType w:fmt="decimal"/>
          <w:formProt w:val="false"/>
          <w:textDirection w:val="lrTb"/>
          <w:docGrid w:type="default" w:linePitch="100" w:charSpace="0"/>
        </w:sectPr>
        <w:pStyle w:val="BodyText"/>
        <w:rPr/>
      </w:pPr>
      <w:r>
        <w:rPr/>
        <w:t>При разработке схемы теплоснабжения пгт.Уруссу были разосланы запросы теплоснабжающим организациям на территории поселения с целью уточнения планов их развития и изменения производства и потребления тепловой энергии на планируемый период. Указанные данные легли в основу оценки прогноза прироста теплопотребления поселения на планируемый период.</w:t>
      </w:r>
    </w:p>
    <w:p>
      <w:pPr>
        <w:pStyle w:val="11"/>
        <w:rPr>
          <w:spacing w:val="-2"/>
        </w:rPr>
      </w:pPr>
      <w:bookmarkStart w:id="33" w:name="_Toc220658494"/>
      <w:bookmarkStart w:id="34" w:name="_Toc211264062"/>
      <w:bookmarkStart w:id="35" w:name="_Toc211263574"/>
      <w:bookmarkStart w:id="36" w:name="_Toc211237278"/>
      <w:bookmarkStart w:id="37" w:name="_Toc211237046"/>
      <w:bookmarkStart w:id="38" w:name="_Toc211236797"/>
      <w:bookmarkStart w:id="39" w:name="_Toc211005378"/>
      <w:bookmarkStart w:id="40" w:name="_Toc210918419"/>
      <w:bookmarkStart w:id="41" w:name="_Toc210730459"/>
      <w:bookmarkStart w:id="42" w:name="_Toc210728344"/>
      <w:bookmarkStart w:id="43" w:name="_bookmark2"/>
      <w:bookmarkEnd w:id="43"/>
      <w:r>
        <w:rPr/>
        <w:t>Раздел 1. Показатели существующего и перспективного спроса на тепловую энергию (мощность)</w:t>
      </w:r>
      <w:r>
        <w:rPr>
          <w:spacing w:val="-8"/>
        </w:rPr>
        <w:t xml:space="preserve"> </w:t>
      </w:r>
      <w:r>
        <w:rPr/>
        <w:t>и</w:t>
      </w:r>
      <w:r>
        <w:rPr>
          <w:spacing w:val="-6"/>
        </w:rPr>
        <w:t xml:space="preserve"> </w:t>
      </w:r>
      <w:r>
        <w:rPr/>
        <w:t>теплоноситель</w:t>
      </w:r>
      <w:r>
        <w:rPr>
          <w:spacing w:val="-6"/>
        </w:rPr>
        <w:t xml:space="preserve"> </w:t>
      </w:r>
      <w:r>
        <w:rPr/>
        <w:t>в</w:t>
      </w:r>
      <w:r>
        <w:rPr>
          <w:spacing w:val="-8"/>
        </w:rPr>
        <w:t xml:space="preserve"> </w:t>
      </w:r>
      <w:r>
        <w:rPr/>
        <w:t>установленных</w:t>
      </w:r>
      <w:r>
        <w:rPr>
          <w:spacing w:val="-6"/>
        </w:rPr>
        <w:t xml:space="preserve"> </w:t>
      </w:r>
      <w:r>
        <w:rPr/>
        <w:t>границах</w:t>
      </w:r>
      <w:r>
        <w:rPr>
          <w:spacing w:val="-6"/>
        </w:rPr>
        <w:t xml:space="preserve"> </w:t>
      </w:r>
      <w:r>
        <w:rPr/>
        <w:t xml:space="preserve">территории </w:t>
      </w:r>
      <w:r>
        <w:rPr>
          <w:spacing w:val="-2"/>
        </w:rPr>
        <w:t>поселения</w:t>
      </w:r>
      <w:bookmarkEnd w:id="33"/>
      <w:bookmarkEnd w:id="34"/>
      <w:bookmarkEnd w:id="35"/>
      <w:bookmarkEnd w:id="36"/>
      <w:bookmarkEnd w:id="37"/>
      <w:bookmarkEnd w:id="38"/>
      <w:bookmarkEnd w:id="39"/>
      <w:bookmarkEnd w:id="40"/>
      <w:bookmarkEnd w:id="41"/>
      <w:bookmarkEnd w:id="42"/>
    </w:p>
    <w:p>
      <w:pPr>
        <w:pStyle w:val="11"/>
        <w:rPr/>
      </w:pPr>
      <w:r>
        <w:rPr/>
      </w:r>
    </w:p>
    <w:p>
      <w:pPr>
        <w:pStyle w:val="BodyText"/>
        <w:rPr/>
      </w:pPr>
      <w:r>
        <w:rPr/>
        <w:t>В настоящее время на территории пгт. Уруссу действует 22 источника индивидуального теплоснабжения, отапливающих административные и социально значимые объекты. Обслуживание объектов систем индивидуального теплоснабжения осуществляется ООО «Уруссу-Водоканал» и МУП «Теплосервис». Многоквартирные и индивидуальные жилые дома отапливаются индивидуальными 2-х контурными котлами.</w:t>
      </w:r>
    </w:p>
    <w:p>
      <w:pPr>
        <w:pStyle w:val="BodyText"/>
        <w:tabs>
          <w:tab w:val="clear" w:pos="720"/>
          <w:tab w:val="left" w:pos="618" w:leader="none"/>
          <w:tab w:val="left" w:pos="9781" w:leader="none"/>
        </w:tabs>
        <w:ind w:firstLine="566" w:left="138" w:right="145"/>
        <w:rPr/>
      </w:pPr>
      <w:r>
        <w:rPr/>
      </w:r>
    </w:p>
    <w:p>
      <w:pPr>
        <w:pStyle w:val="11"/>
        <w:numPr>
          <w:ilvl w:val="1"/>
          <w:numId w:val="17"/>
        </w:numPr>
        <w:rPr/>
      </w:pPr>
      <w:bookmarkStart w:id="44" w:name="_Toc220658495"/>
      <w:bookmarkStart w:id="45" w:name="_Toc211264063"/>
      <w:bookmarkStart w:id="46" w:name="_Toc211263575"/>
      <w:bookmarkStart w:id="47" w:name="_Toc211237279"/>
      <w:bookmarkStart w:id="48" w:name="_Toc211237047"/>
      <w:bookmarkStart w:id="49" w:name="_Toc211236798"/>
      <w:bookmarkStart w:id="50" w:name="_Toc211005379"/>
      <w:bookmarkStart w:id="51" w:name="_Toc210918420"/>
      <w:bookmarkStart w:id="52" w:name="_bookmark3"/>
      <w:bookmarkEnd w:id="52"/>
      <w:r>
        <w:rPr/>
        <w:t>Площади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r>
      <w:bookmarkEnd w:id="44"/>
      <w:bookmarkEnd w:id="45"/>
      <w:bookmarkEnd w:id="46"/>
      <w:bookmarkEnd w:id="47"/>
      <w:bookmarkEnd w:id="48"/>
      <w:bookmarkEnd w:id="49"/>
      <w:bookmarkEnd w:id="50"/>
      <w:bookmarkEnd w:id="51"/>
    </w:p>
    <w:p>
      <w:pPr>
        <w:pStyle w:val="BodyText"/>
        <w:tabs>
          <w:tab w:val="clear" w:pos="720"/>
          <w:tab w:val="left" w:pos="618" w:leader="none"/>
        </w:tabs>
        <w:spacing w:before="8" w:after="140"/>
        <w:rPr>
          <w:b/>
          <w:sz w:val="39"/>
        </w:rPr>
      </w:pPr>
      <w:r>
        <w:rPr>
          <w:b/>
          <w:sz w:val="39"/>
        </w:rPr>
      </w:r>
    </w:p>
    <w:p>
      <w:pPr>
        <w:pStyle w:val="BodyText"/>
        <w:rPr/>
      </w:pPr>
      <w:r>
        <w:rPr/>
        <w:t>Общая площадь пгт. Уруссу составляет 896,7 га, указанная территория относится к землям населенного пункта, в нее входят жилые зоны, зоны общественно- деловой застройки, производственные зоны.</w:t>
      </w:r>
    </w:p>
    <w:p>
      <w:pPr>
        <w:pStyle w:val="BodyText"/>
        <w:rPr/>
      </w:pPr>
      <w:r>
        <w:rPr/>
        <w:t>Существующая жилая застройка пгт. Уруссу характеризуется следующими показателями:</w:t>
      </w:r>
    </w:p>
    <w:p>
      <w:pPr>
        <w:pStyle w:val="ListParagraph"/>
        <w:numPr>
          <w:ilvl w:val="0"/>
          <w:numId w:val="16"/>
        </w:numPr>
        <w:tabs>
          <w:tab w:val="clear" w:pos="720"/>
          <w:tab w:val="left" w:pos="260" w:leader="none"/>
          <w:tab w:val="left" w:pos="618" w:leader="none"/>
        </w:tabs>
        <w:suppressAutoHyphens w:val="false"/>
        <w:spacing w:before="1" w:after="0"/>
        <w:ind w:hanging="259" w:left="259" w:right="4582"/>
        <w:contextualSpacing w:val="false"/>
        <w:jc w:val="right"/>
        <w:rPr>
          <w:sz w:val="26"/>
        </w:rPr>
      </w:pPr>
      <w:r>
        <w:rPr>
          <w:sz w:val="26"/>
        </w:rPr>
        <w:t>Территория</w:t>
      </w:r>
      <w:r>
        <w:rPr>
          <w:spacing w:val="-6"/>
          <w:sz w:val="26"/>
        </w:rPr>
        <w:t xml:space="preserve"> </w:t>
      </w:r>
      <w:r>
        <w:rPr>
          <w:sz w:val="26"/>
        </w:rPr>
        <w:t>застройки</w:t>
      </w:r>
      <w:r>
        <w:rPr>
          <w:spacing w:val="-5"/>
          <w:sz w:val="26"/>
        </w:rPr>
        <w:t xml:space="preserve"> </w:t>
      </w:r>
      <w:r>
        <w:rPr>
          <w:sz w:val="26"/>
        </w:rPr>
        <w:t>–</w:t>
      </w:r>
      <w:r>
        <w:rPr>
          <w:spacing w:val="-7"/>
          <w:sz w:val="26"/>
        </w:rPr>
        <w:t xml:space="preserve"> </w:t>
      </w:r>
      <w:r>
        <w:rPr>
          <w:sz w:val="26"/>
        </w:rPr>
        <w:t>304,8</w:t>
      </w:r>
      <w:r>
        <w:rPr>
          <w:spacing w:val="-6"/>
          <w:sz w:val="26"/>
        </w:rPr>
        <w:t xml:space="preserve"> </w:t>
      </w:r>
      <w:r>
        <w:rPr>
          <w:sz w:val="26"/>
        </w:rPr>
        <w:t>га,</w:t>
      </w:r>
      <w:r>
        <w:rPr>
          <w:spacing w:val="-5"/>
          <w:sz w:val="26"/>
        </w:rPr>
        <w:t xml:space="preserve"> </w:t>
      </w:r>
      <w:r>
        <w:rPr>
          <w:sz w:val="26"/>
        </w:rPr>
        <w:t>в</w:t>
      </w:r>
      <w:r>
        <w:rPr>
          <w:spacing w:val="-7"/>
          <w:sz w:val="26"/>
        </w:rPr>
        <w:t xml:space="preserve"> </w:t>
      </w:r>
      <w:r>
        <w:rPr>
          <w:spacing w:val="-4"/>
          <w:sz w:val="26"/>
        </w:rPr>
        <w:t>т.ч.:</w:t>
      </w:r>
    </w:p>
    <w:p>
      <w:pPr>
        <w:pStyle w:val="ListParagraph"/>
        <w:numPr>
          <w:ilvl w:val="1"/>
          <w:numId w:val="16"/>
        </w:numPr>
        <w:tabs>
          <w:tab w:val="clear" w:pos="720"/>
          <w:tab w:val="left" w:pos="152" w:leader="none"/>
          <w:tab w:val="left" w:pos="260" w:leader="none"/>
          <w:tab w:val="left" w:pos="618" w:leader="none"/>
        </w:tabs>
        <w:suppressAutoHyphens w:val="false"/>
        <w:spacing w:before="44" w:after="0"/>
        <w:ind w:hanging="9" w:left="151" w:right="4492"/>
        <w:contextualSpacing w:val="false"/>
        <w:jc w:val="right"/>
        <w:rPr>
          <w:sz w:val="26"/>
        </w:rPr>
      </w:pPr>
      <w:r>
        <w:rPr>
          <w:sz w:val="26"/>
        </w:rPr>
        <w:t xml:space="preserve">      </w:t>
      </w:r>
      <w:r>
        <w:rPr>
          <w:sz w:val="26"/>
        </w:rPr>
        <w:t>многоквартирная</w:t>
      </w:r>
      <w:r>
        <w:rPr>
          <w:spacing w:val="-9"/>
          <w:sz w:val="26"/>
        </w:rPr>
        <w:t xml:space="preserve"> </w:t>
      </w:r>
      <w:r>
        <w:rPr>
          <w:sz w:val="26"/>
        </w:rPr>
        <w:t>застройка</w:t>
      </w:r>
      <w:r>
        <w:rPr>
          <w:spacing w:val="-6"/>
          <w:sz w:val="26"/>
        </w:rPr>
        <w:t xml:space="preserve"> </w:t>
      </w:r>
      <w:r>
        <w:rPr>
          <w:sz w:val="26"/>
        </w:rPr>
        <w:t>–</w:t>
      </w:r>
      <w:r>
        <w:rPr>
          <w:spacing w:val="-10"/>
          <w:sz w:val="26"/>
        </w:rPr>
        <w:t xml:space="preserve"> </w:t>
      </w:r>
      <w:r>
        <w:rPr>
          <w:sz w:val="26"/>
        </w:rPr>
        <w:t>45,7</w:t>
      </w:r>
      <w:r>
        <w:rPr>
          <w:spacing w:val="-8"/>
          <w:sz w:val="26"/>
        </w:rPr>
        <w:t xml:space="preserve"> </w:t>
      </w:r>
      <w:r>
        <w:rPr>
          <w:spacing w:val="-5"/>
          <w:sz w:val="26"/>
        </w:rPr>
        <w:t>га;</w:t>
      </w:r>
    </w:p>
    <w:p>
      <w:pPr>
        <w:pStyle w:val="ListParagraph"/>
        <w:numPr>
          <w:ilvl w:val="1"/>
          <w:numId w:val="16"/>
        </w:numPr>
        <w:tabs>
          <w:tab w:val="clear" w:pos="720"/>
          <w:tab w:val="left" w:pos="260" w:leader="none"/>
          <w:tab w:val="left" w:pos="618" w:leader="none"/>
          <w:tab w:val="left" w:pos="1286" w:leader="none"/>
        </w:tabs>
        <w:suppressAutoHyphens w:val="false"/>
        <w:spacing w:before="45" w:after="0"/>
        <w:ind w:hanging="543" w:left="1286"/>
        <w:contextualSpacing w:val="false"/>
        <w:rPr>
          <w:sz w:val="26"/>
        </w:rPr>
      </w:pPr>
      <w:r>
        <w:rPr>
          <w:sz w:val="26"/>
        </w:rPr>
        <w:t>усадебная</w:t>
      </w:r>
      <w:r>
        <w:rPr>
          <w:spacing w:val="-8"/>
          <w:sz w:val="26"/>
        </w:rPr>
        <w:t xml:space="preserve"> </w:t>
      </w:r>
      <w:r>
        <w:rPr>
          <w:sz w:val="26"/>
        </w:rPr>
        <w:t>застройка</w:t>
      </w:r>
      <w:r>
        <w:rPr>
          <w:spacing w:val="-5"/>
          <w:sz w:val="26"/>
        </w:rPr>
        <w:t xml:space="preserve"> </w:t>
      </w:r>
      <w:r>
        <w:rPr>
          <w:sz w:val="26"/>
        </w:rPr>
        <w:t>–</w:t>
      </w:r>
      <w:r>
        <w:rPr>
          <w:spacing w:val="-9"/>
          <w:sz w:val="26"/>
        </w:rPr>
        <w:t xml:space="preserve"> </w:t>
      </w:r>
      <w:r>
        <w:rPr>
          <w:sz w:val="26"/>
        </w:rPr>
        <w:t>259,1</w:t>
      </w:r>
      <w:r>
        <w:rPr>
          <w:spacing w:val="-7"/>
          <w:sz w:val="26"/>
        </w:rPr>
        <w:t xml:space="preserve"> </w:t>
      </w:r>
      <w:r>
        <w:rPr>
          <w:spacing w:val="-5"/>
          <w:sz w:val="26"/>
        </w:rPr>
        <w:t>га;</w:t>
      </w:r>
    </w:p>
    <w:p>
      <w:pPr>
        <w:pStyle w:val="ListParagraph"/>
        <w:numPr>
          <w:ilvl w:val="0"/>
          <w:numId w:val="16"/>
        </w:numPr>
        <w:tabs>
          <w:tab w:val="clear" w:pos="720"/>
          <w:tab w:val="left" w:pos="260" w:leader="none"/>
          <w:tab w:val="left" w:pos="618" w:leader="none"/>
        </w:tabs>
        <w:suppressAutoHyphens w:val="false"/>
        <w:spacing w:before="44" w:after="0"/>
        <w:ind w:hanging="543" w:left="964"/>
        <w:contextualSpacing w:val="false"/>
        <w:rPr>
          <w:sz w:val="26"/>
        </w:rPr>
      </w:pPr>
      <w:r>
        <w:rPr>
          <w:sz w:val="26"/>
        </w:rPr>
        <w:t xml:space="preserve"> </w:t>
      </w:r>
      <w:r>
        <w:rPr>
          <w:sz w:val="26"/>
        </w:rPr>
        <w:t>Общая</w:t>
      </w:r>
      <w:r>
        <w:rPr>
          <w:spacing w:val="-6"/>
          <w:sz w:val="26"/>
        </w:rPr>
        <w:t xml:space="preserve"> </w:t>
      </w:r>
      <w:r>
        <w:rPr>
          <w:sz w:val="26"/>
        </w:rPr>
        <w:t>площадь</w:t>
      </w:r>
      <w:r>
        <w:rPr>
          <w:spacing w:val="-6"/>
          <w:sz w:val="26"/>
        </w:rPr>
        <w:t xml:space="preserve"> </w:t>
      </w:r>
      <w:r>
        <w:rPr>
          <w:sz w:val="26"/>
        </w:rPr>
        <w:t>жилья</w:t>
      </w:r>
      <w:r>
        <w:rPr>
          <w:spacing w:val="-4"/>
          <w:sz w:val="26"/>
        </w:rPr>
        <w:t xml:space="preserve"> </w:t>
      </w:r>
      <w:r>
        <w:rPr>
          <w:sz w:val="26"/>
        </w:rPr>
        <w:t>–</w:t>
      </w:r>
      <w:r>
        <w:rPr>
          <w:spacing w:val="-6"/>
          <w:sz w:val="26"/>
        </w:rPr>
        <w:t xml:space="preserve"> </w:t>
      </w:r>
      <w:r>
        <w:rPr>
          <w:sz w:val="26"/>
        </w:rPr>
        <w:t>289,6</w:t>
      </w:r>
      <w:r>
        <w:rPr>
          <w:spacing w:val="-4"/>
          <w:sz w:val="26"/>
        </w:rPr>
        <w:t xml:space="preserve"> </w:t>
      </w:r>
      <w:r>
        <w:rPr>
          <w:sz w:val="26"/>
        </w:rPr>
        <w:t>тыс.</w:t>
      </w:r>
      <w:r>
        <w:rPr>
          <w:spacing w:val="-6"/>
          <w:sz w:val="26"/>
        </w:rPr>
        <w:t xml:space="preserve"> </w:t>
      </w:r>
      <w:r>
        <w:rPr>
          <w:sz w:val="26"/>
        </w:rPr>
        <w:t>м</w:t>
      </w:r>
      <w:r>
        <w:rPr>
          <w:sz w:val="26"/>
          <w:vertAlign w:val="superscript"/>
        </w:rPr>
        <w:t>2</w:t>
      </w:r>
      <w:r>
        <w:rPr>
          <w:sz w:val="26"/>
        </w:rPr>
        <w:t>,</w:t>
      </w:r>
      <w:r>
        <w:rPr>
          <w:spacing w:val="-6"/>
          <w:sz w:val="26"/>
        </w:rPr>
        <w:t xml:space="preserve"> </w:t>
      </w:r>
      <w:r>
        <w:rPr>
          <w:sz w:val="26"/>
        </w:rPr>
        <w:t>в</w:t>
      </w:r>
      <w:r>
        <w:rPr>
          <w:spacing w:val="-4"/>
          <w:sz w:val="26"/>
        </w:rPr>
        <w:t xml:space="preserve"> т.ч.:</w:t>
      </w:r>
    </w:p>
    <w:p>
      <w:pPr>
        <w:pStyle w:val="ListParagraph"/>
        <w:numPr>
          <w:ilvl w:val="1"/>
          <w:numId w:val="16"/>
        </w:numPr>
        <w:tabs>
          <w:tab w:val="clear" w:pos="720"/>
          <w:tab w:val="left" w:pos="260" w:leader="none"/>
          <w:tab w:val="left" w:pos="618" w:leader="none"/>
          <w:tab w:val="left" w:pos="1284" w:leader="none"/>
        </w:tabs>
        <w:suppressAutoHyphens w:val="false"/>
        <w:spacing w:before="46" w:after="0"/>
        <w:ind w:hanging="543" w:left="1283"/>
        <w:contextualSpacing w:val="false"/>
        <w:rPr>
          <w:sz w:val="26"/>
        </w:rPr>
      </w:pPr>
      <w:r>
        <w:rPr>
          <w:sz w:val="26"/>
        </w:rPr>
        <w:t>многоквартирная</w:t>
      </w:r>
      <w:r>
        <w:rPr>
          <w:spacing w:val="-8"/>
          <w:sz w:val="26"/>
        </w:rPr>
        <w:t xml:space="preserve"> </w:t>
      </w:r>
      <w:r>
        <w:rPr>
          <w:sz w:val="26"/>
        </w:rPr>
        <w:t>застройка</w:t>
      </w:r>
      <w:r>
        <w:rPr>
          <w:spacing w:val="-5"/>
          <w:sz w:val="26"/>
        </w:rPr>
        <w:t xml:space="preserve"> </w:t>
      </w:r>
      <w:r>
        <w:rPr>
          <w:sz w:val="26"/>
        </w:rPr>
        <w:t>–</w:t>
      </w:r>
      <w:r>
        <w:rPr>
          <w:spacing w:val="-10"/>
          <w:sz w:val="26"/>
        </w:rPr>
        <w:t xml:space="preserve"> </w:t>
      </w:r>
      <w:r>
        <w:rPr>
          <w:sz w:val="26"/>
        </w:rPr>
        <w:t>182,04</w:t>
      </w:r>
      <w:r>
        <w:rPr>
          <w:spacing w:val="-9"/>
          <w:sz w:val="26"/>
        </w:rPr>
        <w:t xml:space="preserve"> </w:t>
      </w:r>
      <w:r>
        <w:rPr>
          <w:sz w:val="26"/>
        </w:rPr>
        <w:t>тыс.</w:t>
      </w:r>
      <w:r>
        <w:rPr>
          <w:spacing w:val="-7"/>
          <w:sz w:val="26"/>
        </w:rPr>
        <w:t xml:space="preserve"> </w:t>
      </w:r>
      <w:r>
        <w:rPr>
          <w:spacing w:val="-5"/>
          <w:sz w:val="26"/>
        </w:rPr>
        <w:t>м</w:t>
      </w:r>
      <w:r>
        <w:rPr>
          <w:spacing w:val="-5"/>
          <w:sz w:val="26"/>
          <w:vertAlign w:val="superscript"/>
        </w:rPr>
        <w:t>2</w:t>
      </w:r>
      <w:r>
        <w:rPr>
          <w:spacing w:val="-5"/>
          <w:sz w:val="26"/>
        </w:rPr>
        <w:t>;</w:t>
      </w:r>
    </w:p>
    <w:p>
      <w:pPr>
        <w:pStyle w:val="ListParagraph"/>
        <w:numPr>
          <w:ilvl w:val="1"/>
          <w:numId w:val="16"/>
        </w:numPr>
        <w:tabs>
          <w:tab w:val="clear" w:pos="720"/>
          <w:tab w:val="left" w:pos="260" w:leader="none"/>
          <w:tab w:val="left" w:pos="618" w:leader="none"/>
          <w:tab w:val="left" w:pos="1286" w:leader="none"/>
        </w:tabs>
        <w:suppressAutoHyphens w:val="false"/>
        <w:spacing w:before="45" w:after="0"/>
        <w:ind w:hanging="543" w:left="1286"/>
        <w:contextualSpacing w:val="false"/>
        <w:rPr>
          <w:sz w:val="26"/>
        </w:rPr>
      </w:pPr>
      <w:r>
        <w:rPr>
          <w:sz w:val="26"/>
        </w:rPr>
        <w:t>усадебная</w:t>
      </w:r>
      <w:r>
        <w:rPr>
          <w:spacing w:val="-8"/>
          <w:sz w:val="26"/>
        </w:rPr>
        <w:t xml:space="preserve"> </w:t>
      </w:r>
      <w:r>
        <w:rPr>
          <w:sz w:val="26"/>
        </w:rPr>
        <w:t>застройка</w:t>
      </w:r>
      <w:r>
        <w:rPr>
          <w:spacing w:val="-4"/>
          <w:sz w:val="26"/>
        </w:rPr>
        <w:t xml:space="preserve"> </w:t>
      </w:r>
      <w:r>
        <w:rPr>
          <w:sz w:val="26"/>
        </w:rPr>
        <w:t>–</w:t>
      </w:r>
      <w:r>
        <w:rPr>
          <w:spacing w:val="-8"/>
          <w:sz w:val="26"/>
        </w:rPr>
        <w:t xml:space="preserve"> </w:t>
      </w:r>
      <w:r>
        <w:rPr>
          <w:sz w:val="26"/>
        </w:rPr>
        <w:t>107,6</w:t>
      </w:r>
      <w:r>
        <w:rPr>
          <w:spacing w:val="-6"/>
          <w:sz w:val="26"/>
        </w:rPr>
        <w:t xml:space="preserve"> </w:t>
      </w:r>
      <w:r>
        <w:rPr>
          <w:sz w:val="26"/>
        </w:rPr>
        <w:t>тыс.</w:t>
      </w:r>
      <w:r>
        <w:rPr>
          <w:spacing w:val="-8"/>
          <w:sz w:val="26"/>
        </w:rPr>
        <w:t xml:space="preserve"> </w:t>
      </w:r>
      <w:r>
        <w:rPr>
          <w:spacing w:val="-5"/>
          <w:sz w:val="26"/>
        </w:rPr>
        <w:t>м</w:t>
      </w:r>
      <w:r>
        <w:rPr>
          <w:spacing w:val="-5"/>
          <w:sz w:val="26"/>
          <w:vertAlign w:val="superscript"/>
        </w:rPr>
        <w:t>2</w:t>
      </w:r>
      <w:r>
        <w:rPr>
          <w:spacing w:val="-5"/>
          <w:sz w:val="26"/>
        </w:rPr>
        <w:t>.</w:t>
      </w:r>
    </w:p>
    <w:p>
      <w:pPr>
        <w:pStyle w:val="BodyText"/>
        <w:rPr/>
      </w:pPr>
      <w:r>
        <w:rPr/>
        <w:t>Плотность многоквартирной жилой застройки пгт. Уруссу по состоянию на 2025 г. составляет 3,9 тыс. м2/га.</w:t>
      </w:r>
    </w:p>
    <w:p>
      <w:pPr>
        <w:pStyle w:val="BodyText"/>
        <w:rPr/>
      </w:pPr>
      <w:r>
        <w:rPr/>
        <w:t>Основная доля многоквартирного жилищного фонда пгт. Уруссу сосредоточена в центральной части поселка, где располагаются преимущественно 2-5-этажные МКД в основном 50-80-х годов строительства, общая площадь которых составляет 182,04 тыс. м2. аварийные дома отсутствуют.</w:t>
      </w:r>
    </w:p>
    <w:p>
      <w:pPr>
        <w:pStyle w:val="BodyText"/>
        <w:rPr/>
      </w:pPr>
      <w:r>
        <w:rPr/>
        <w:t>На остальной территории пгт. Уруссу, включая северную, западную и южную части поселка, население проживает в индивидуальных жилых домах.</w:t>
      </w:r>
    </w:p>
    <w:p>
      <w:pPr>
        <w:pStyle w:val="BodyText"/>
        <w:rPr/>
      </w:pPr>
      <w:r>
        <w:rPr/>
        <w:t>В общественных зданиях пгт. Уруссу размещены муниципальные учреждения дошкольного и среднего образования, здравоохранения, культуры, орган местного самоуправления, культовые объекты, органы охраны порядка, объекты торговли и обслуживания населения.</w:t>
      </w:r>
    </w:p>
    <w:p>
      <w:pPr>
        <w:pStyle w:val="BodyText"/>
        <w:rPr/>
      </w:pPr>
      <w:r>
        <w:rPr/>
        <w:t>В соответствии со схемой территориального планирования Ютазинского МР основные объемы планируемого прироста строительных площадей и, соответственно, тепловой нагрузки и теплопотребления по пгт. Уруссу прогнозируются на вновь осваиваемых территориях микрорайона комплексной малоэтажной застройки «Солнечный» в северной части поселка.</w:t>
      </w:r>
    </w:p>
    <w:p>
      <w:pPr>
        <w:pStyle w:val="BodyText"/>
        <w:rPr/>
      </w:pPr>
      <w:r>
        <w:rPr/>
        <w:t>Новое многоквартирное жилищное строительство в пределах существующих территорий застройки пгт. Уруссу не предусмотрено.  Планировка мкр-на «Солнечный» предполагает комплексную застройку (МКД не выше 5 этажей, индивидуальная застройка, объекты общественно-делового назначения).</w:t>
      </w:r>
    </w:p>
    <w:p>
      <w:pPr>
        <w:pStyle w:val="BodyText"/>
        <w:rPr/>
      </w:pPr>
      <w:r>
        <w:rPr/>
        <w:t>Планы по вводу общественных зданий предусматривают на 1 этапе (до 2031 г.) строительство в микрорайоне «Солнечный» пгт. Уруссу клуба футбольного манежа.</w:t>
      </w:r>
    </w:p>
    <w:p>
      <w:pPr>
        <w:pStyle w:val="BodyText"/>
        <w:rPr/>
      </w:pPr>
      <w:r>
        <w:rPr/>
        <w:t>Производственные объекты в пгт. Уруссу приурочены к ряду промышленных зон, расположенных в центральной и восточной части населенного пункта. Общая площадь территорий производственного назначения пгт. Уруссу составляет 103,9 га.</w:t>
      </w:r>
    </w:p>
    <w:p>
      <w:pPr>
        <w:pStyle w:val="BodyText"/>
        <w:rPr/>
      </w:pPr>
      <w:r>
        <w:rPr/>
        <w:t>Основными промышленными потребителями тепловой энергии на технологические нужды в пгт. Уруссу являются крупные предприятия:</w:t>
      </w:r>
    </w:p>
    <w:p>
      <w:pPr>
        <w:pStyle w:val="ListParagraph"/>
        <w:numPr>
          <w:ilvl w:val="0"/>
          <w:numId w:val="18"/>
        </w:numPr>
        <w:tabs>
          <w:tab w:val="clear" w:pos="720"/>
          <w:tab w:val="left" w:pos="618" w:leader="none"/>
          <w:tab w:val="left" w:pos="857" w:leader="none"/>
        </w:tabs>
        <w:suppressAutoHyphens w:val="false"/>
        <w:spacing w:before="1" w:after="0"/>
        <w:ind w:hanging="152" w:left="856"/>
        <w:contextualSpacing w:val="false"/>
        <w:rPr>
          <w:sz w:val="26"/>
        </w:rPr>
      </w:pPr>
      <w:r>
        <w:rPr>
          <w:sz w:val="26"/>
        </w:rPr>
        <w:t>АО</w:t>
      </w:r>
      <w:r>
        <w:rPr>
          <w:spacing w:val="-6"/>
          <w:sz w:val="26"/>
        </w:rPr>
        <w:t xml:space="preserve"> </w:t>
      </w:r>
      <w:r>
        <w:rPr>
          <w:spacing w:val="-2"/>
          <w:sz w:val="26"/>
        </w:rPr>
        <w:t>«Электросоединитель».</w:t>
      </w:r>
    </w:p>
    <w:p>
      <w:pPr>
        <w:pStyle w:val="BodyText"/>
        <w:rPr/>
      </w:pPr>
      <w:r>
        <w:rPr/>
        <w:t xml:space="preserve">В </w:t>
      </w:r>
      <w:hyperlink w:anchor="_bookmark4">
        <w:r>
          <w:rPr>
            <w:rStyle w:val="Style6"/>
          </w:rPr>
          <w:t xml:space="preserve">таб. 1 </w:t>
        </w:r>
      </w:hyperlink>
      <w:r>
        <w:rPr/>
        <w:t>представлен прогноз движения жилищного фонда поселения по этапам реализации схемы теплоснабжения.</w:t>
      </w:r>
    </w:p>
    <w:p>
      <w:pPr>
        <w:sectPr>
          <w:footerReference w:type="default" r:id="rId10"/>
          <w:footerReference w:type="first" r:id="rId11"/>
          <w:type w:val="nextPage"/>
          <w:pgSz w:w="11906" w:h="16838"/>
          <w:pgMar w:left="1280" w:right="711" w:gutter="0" w:header="0" w:top="620" w:footer="1034" w:bottom="1220"/>
          <w:pgNumType w:fmt="decimal"/>
          <w:formProt w:val="false"/>
          <w:textDirection w:val="lrTb"/>
          <w:docGrid w:type="default" w:linePitch="100" w:charSpace="0"/>
        </w:sectPr>
        <w:pStyle w:val="BodyText"/>
        <w:rPr/>
      </w:pPr>
      <w:r>
        <w:rPr/>
        <w:t xml:space="preserve">В </w:t>
      </w:r>
      <w:hyperlink w:anchor="_bookmark5">
        <w:r>
          <w:rPr>
            <w:rStyle w:val="Style6"/>
          </w:rPr>
          <w:t>таб. 2</w:t>
        </w:r>
      </w:hyperlink>
      <w:r>
        <w:rPr/>
        <w:t xml:space="preserve"> представлено перспективное изменение строительных площадей в разрезе элементов территориального деления пгт.Уруссу с разделением на расчетные периоды.</w:t>
      </w:r>
    </w:p>
    <w:p>
      <w:pPr>
        <w:pStyle w:val="Normal"/>
        <w:tabs>
          <w:tab w:val="clear" w:pos="720"/>
          <w:tab w:val="left" w:pos="618" w:leader="none"/>
        </w:tabs>
        <w:spacing w:before="115" w:after="0"/>
        <w:ind w:left="7484"/>
        <w:rPr/>
      </w:pPr>
      <w:bookmarkStart w:id="53" w:name="_bookmark4"/>
      <w:bookmarkEnd w:id="53"/>
      <w:r>
        <w:rPr/>
        <w:t>таб.</w:t>
      </w:r>
      <w:r>
        <w:rPr>
          <w:spacing w:val="56"/>
        </w:rPr>
        <w:t xml:space="preserve"> </w:t>
      </w:r>
      <w:r>
        <w:rPr/>
        <w:t>1</w:t>
      </w:r>
      <w:r>
        <w:rPr>
          <w:spacing w:val="-2"/>
        </w:rPr>
        <w:t xml:space="preserve"> </w:t>
      </w:r>
      <w:r>
        <w:rPr/>
        <w:t>–</w:t>
      </w:r>
      <w:r>
        <w:rPr>
          <w:spacing w:val="-1"/>
        </w:rPr>
        <w:t xml:space="preserve"> </w:t>
      </w:r>
      <w:r>
        <w:rPr/>
        <w:t>Движение</w:t>
      </w:r>
      <w:r>
        <w:rPr>
          <w:spacing w:val="-3"/>
        </w:rPr>
        <w:t xml:space="preserve"> </w:t>
      </w:r>
      <w:r>
        <w:rPr/>
        <w:t>жилищного</w:t>
      </w:r>
      <w:r>
        <w:rPr>
          <w:spacing w:val="-2"/>
        </w:rPr>
        <w:t xml:space="preserve"> </w:t>
      </w:r>
      <w:r>
        <w:rPr/>
        <w:t>фонда</w:t>
      </w:r>
      <w:r>
        <w:rPr>
          <w:spacing w:val="-3"/>
        </w:rPr>
        <w:t xml:space="preserve"> </w:t>
      </w:r>
      <w:r>
        <w:rPr/>
        <w:t>по</w:t>
      </w:r>
      <w:r>
        <w:rPr>
          <w:spacing w:val="-1"/>
        </w:rPr>
        <w:t xml:space="preserve"> </w:t>
      </w:r>
      <w:r>
        <w:rPr/>
        <w:t>МО</w:t>
      </w:r>
      <w:r>
        <w:rPr>
          <w:spacing w:val="-3"/>
        </w:rPr>
        <w:t xml:space="preserve"> </w:t>
      </w:r>
      <w:r>
        <w:rPr/>
        <w:t>пгт. Уруссу,</w:t>
      </w:r>
      <w:r>
        <w:rPr>
          <w:spacing w:val="-2"/>
        </w:rPr>
        <w:t xml:space="preserve"> </w:t>
      </w:r>
      <w:r>
        <w:rPr/>
        <w:t>тыс.</w:t>
      </w:r>
      <w:r>
        <w:rPr>
          <w:spacing w:val="-1"/>
        </w:rPr>
        <w:t xml:space="preserve"> </w:t>
      </w:r>
      <w:r>
        <w:rPr>
          <w:spacing w:val="-5"/>
        </w:rPr>
        <w:t>м</w:t>
      </w:r>
      <w:r>
        <w:rPr>
          <w:spacing w:val="-5"/>
          <w:vertAlign w:val="superscript"/>
        </w:rPr>
        <w:t>2</w:t>
      </w:r>
    </w:p>
    <w:p>
      <w:pPr>
        <w:pStyle w:val="BodyText"/>
        <w:tabs>
          <w:tab w:val="clear" w:pos="720"/>
          <w:tab w:val="left" w:pos="618" w:leader="none"/>
        </w:tabs>
        <w:spacing w:before="2" w:after="140"/>
        <w:rPr>
          <w:sz w:val="11"/>
        </w:rPr>
      </w:pPr>
      <w:r>
        <w:rPr>
          <w:sz w:val="11"/>
        </w:rPr>
      </w:r>
    </w:p>
    <w:tbl>
      <w:tblPr>
        <w:tblStyle w:val="TableNormal"/>
        <w:tblW w:w="13750" w:type="dxa"/>
        <w:jc w:val="left"/>
        <w:tblInd w:w="259" w:type="dxa"/>
        <w:tblLayout w:type="fixed"/>
        <w:tblCellMar>
          <w:top w:w="0" w:type="dxa"/>
          <w:left w:w="5" w:type="dxa"/>
          <w:bottom w:w="0" w:type="dxa"/>
          <w:right w:w="5" w:type="dxa"/>
        </w:tblCellMar>
        <w:tblLook w:val="01e0" w:noHBand="0" w:noVBand="0" w:firstColumn="1" w:lastRow="1" w:lastColumn="1" w:firstRow="1"/>
      </w:tblPr>
      <w:tblGrid>
        <w:gridCol w:w="4962"/>
        <w:gridCol w:w="2267"/>
        <w:gridCol w:w="2269"/>
        <w:gridCol w:w="2267"/>
        <w:gridCol w:w="1985"/>
      </w:tblGrid>
      <w:tr>
        <w:trPr>
          <w:trHeight w:val="659" w:hRule="atLeast"/>
        </w:trPr>
        <w:tc>
          <w:tcPr>
            <w:tcW w:w="4962" w:type="dxa"/>
            <w:tcBorders>
              <w:top w:val="single" w:sz="4" w:space="0" w:color="000000"/>
              <w:left w:val="single" w:sz="4" w:space="0" w:color="000000"/>
              <w:bottom w:val="single" w:sz="4" w:space="0" w:color="000000"/>
              <w:right w:val="single" w:sz="4" w:space="0" w:color="000000"/>
            </w:tcBorders>
            <w:shd w:color="auto" w:fill="DAEDF3" w:val="clear"/>
          </w:tcPr>
          <w:p>
            <w:pPr>
              <w:pStyle w:val="TableParagraph"/>
              <w:tabs>
                <w:tab w:val="clear" w:pos="720"/>
                <w:tab w:val="left" w:pos="618" w:leader="none"/>
              </w:tabs>
              <w:spacing w:before="183" w:after="0"/>
              <w:ind w:left="1747" w:right="1688"/>
              <w:jc w:val="center"/>
              <w:rPr>
                <w:sz w:val="24"/>
              </w:rPr>
            </w:pPr>
            <w:r>
              <w:rPr>
                <w:kern w:val="0"/>
                <w:sz w:val="24"/>
                <w:lang w:val="en-US" w:bidi="ar-SA"/>
              </w:rPr>
              <w:t>Вид</w:t>
            </w:r>
            <w:r>
              <w:rPr>
                <w:spacing w:val="-2"/>
                <w:kern w:val="0"/>
                <w:sz w:val="24"/>
                <w:lang w:val="en-US" w:bidi="ar-SA"/>
              </w:rPr>
              <w:t xml:space="preserve"> застройки</w:t>
            </w:r>
          </w:p>
        </w:tc>
        <w:tc>
          <w:tcPr>
            <w:tcW w:w="2267" w:type="dxa"/>
            <w:tcBorders>
              <w:top w:val="single" w:sz="4" w:space="0" w:color="000000"/>
              <w:left w:val="single" w:sz="4" w:space="0" w:color="000000"/>
              <w:bottom w:val="single" w:sz="4" w:space="0" w:color="000000"/>
              <w:right w:val="single" w:sz="4" w:space="0" w:color="000000"/>
            </w:tcBorders>
            <w:shd w:color="auto" w:fill="DAEDF3" w:val="clear"/>
          </w:tcPr>
          <w:p>
            <w:pPr>
              <w:pStyle w:val="TableParagraph"/>
              <w:tabs>
                <w:tab w:val="clear" w:pos="720"/>
                <w:tab w:val="left" w:pos="618" w:leader="none"/>
              </w:tabs>
              <w:spacing w:before="47" w:after="0"/>
              <w:ind w:hanging="236" w:left="597"/>
              <w:jc w:val="left"/>
              <w:rPr>
                <w:sz w:val="24"/>
              </w:rPr>
            </w:pPr>
            <w:r>
              <w:rPr>
                <w:spacing w:val="-2"/>
                <w:kern w:val="0"/>
                <w:sz w:val="24"/>
                <w:lang w:val="en-US" w:bidi="ar-SA"/>
              </w:rPr>
              <w:t>Существующее положение</w:t>
            </w:r>
          </w:p>
        </w:tc>
        <w:tc>
          <w:tcPr>
            <w:tcW w:w="2269" w:type="dxa"/>
            <w:tcBorders>
              <w:top w:val="single" w:sz="4" w:space="0" w:color="000000"/>
              <w:left w:val="single" w:sz="4" w:space="0" w:color="000000"/>
              <w:bottom w:val="single" w:sz="4" w:space="0" w:color="000000"/>
              <w:right w:val="single" w:sz="4" w:space="0" w:color="000000"/>
            </w:tcBorders>
            <w:shd w:color="auto" w:fill="DAEDF3" w:val="clear"/>
          </w:tcPr>
          <w:p>
            <w:pPr>
              <w:pStyle w:val="TableParagraph"/>
              <w:tabs>
                <w:tab w:val="clear" w:pos="720"/>
                <w:tab w:val="left" w:pos="618" w:leader="none"/>
              </w:tabs>
              <w:spacing w:before="47" w:after="0"/>
              <w:ind w:firstLine="466" w:left="400" w:right="340"/>
              <w:jc w:val="left"/>
              <w:rPr>
                <w:sz w:val="24"/>
              </w:rPr>
            </w:pPr>
            <w:r>
              <w:rPr>
                <w:kern w:val="0"/>
                <w:sz w:val="24"/>
                <w:lang w:val="en-US" w:bidi="ar-SA"/>
              </w:rPr>
              <w:t>I этап (2025-2031</w:t>
            </w:r>
            <w:r>
              <w:rPr>
                <w:spacing w:val="-15"/>
                <w:kern w:val="0"/>
                <w:sz w:val="24"/>
                <w:lang w:val="en-US" w:bidi="ar-SA"/>
              </w:rPr>
              <w:t xml:space="preserve"> </w:t>
            </w:r>
            <w:r>
              <w:rPr>
                <w:kern w:val="0"/>
                <w:sz w:val="24"/>
                <w:lang w:val="en-US" w:bidi="ar-SA"/>
              </w:rPr>
              <w:t>гг.)</w:t>
            </w:r>
          </w:p>
        </w:tc>
        <w:tc>
          <w:tcPr>
            <w:tcW w:w="2267" w:type="dxa"/>
            <w:tcBorders>
              <w:top w:val="single" w:sz="4" w:space="0" w:color="000000"/>
              <w:left w:val="single" w:sz="4" w:space="0" w:color="000000"/>
              <w:bottom w:val="single" w:sz="4" w:space="0" w:color="000000"/>
              <w:right w:val="single" w:sz="4" w:space="0" w:color="000000"/>
            </w:tcBorders>
            <w:shd w:color="auto" w:fill="DAEDF3" w:val="clear"/>
          </w:tcPr>
          <w:p>
            <w:pPr>
              <w:pStyle w:val="TableParagraph"/>
              <w:tabs>
                <w:tab w:val="clear" w:pos="720"/>
                <w:tab w:val="left" w:pos="618" w:leader="none"/>
              </w:tabs>
              <w:spacing w:before="47" w:after="0"/>
              <w:ind w:firstLine="427" w:left="400" w:right="340"/>
              <w:jc w:val="left"/>
              <w:rPr>
                <w:sz w:val="24"/>
              </w:rPr>
            </w:pPr>
            <w:r>
              <w:rPr>
                <w:kern w:val="0"/>
                <w:sz w:val="24"/>
                <w:lang w:val="en-US" w:bidi="ar-SA"/>
              </w:rPr>
              <w:t>II этап (2032-2036</w:t>
            </w:r>
            <w:r>
              <w:rPr>
                <w:spacing w:val="-15"/>
                <w:kern w:val="0"/>
                <w:sz w:val="24"/>
                <w:lang w:val="en-US" w:bidi="ar-SA"/>
              </w:rPr>
              <w:t xml:space="preserve"> </w:t>
            </w:r>
            <w:r>
              <w:rPr>
                <w:kern w:val="0"/>
                <w:sz w:val="24"/>
                <w:lang w:val="en-US" w:bidi="ar-SA"/>
              </w:rPr>
              <w:t>гг.)</w:t>
            </w:r>
          </w:p>
        </w:tc>
        <w:tc>
          <w:tcPr>
            <w:tcW w:w="1985" w:type="dxa"/>
            <w:tcBorders>
              <w:top w:val="single" w:sz="4" w:space="0" w:color="000000"/>
              <w:left w:val="single" w:sz="4" w:space="0" w:color="000000"/>
              <w:bottom w:val="single" w:sz="4" w:space="0" w:color="000000"/>
              <w:right w:val="single" w:sz="4" w:space="0" w:color="000000"/>
            </w:tcBorders>
            <w:shd w:color="auto" w:fill="DAEDF3" w:val="clear"/>
          </w:tcPr>
          <w:p>
            <w:pPr>
              <w:pStyle w:val="TableParagraph"/>
              <w:tabs>
                <w:tab w:val="clear" w:pos="720"/>
                <w:tab w:val="left" w:pos="618" w:leader="none"/>
              </w:tabs>
              <w:spacing w:before="47" w:after="0"/>
              <w:ind w:hanging="53" w:left="259" w:right="146"/>
              <w:jc w:val="left"/>
              <w:rPr>
                <w:sz w:val="24"/>
              </w:rPr>
            </w:pPr>
            <w:r>
              <w:rPr>
                <w:kern w:val="0"/>
                <w:sz w:val="24"/>
                <w:lang w:val="en-US" w:bidi="ar-SA"/>
              </w:rPr>
              <w:t>Расчетный</w:t>
            </w:r>
            <w:r>
              <w:rPr>
                <w:spacing w:val="-15"/>
                <w:kern w:val="0"/>
                <w:sz w:val="24"/>
                <w:lang w:val="en-US" w:bidi="ar-SA"/>
              </w:rPr>
              <w:t xml:space="preserve"> </w:t>
            </w:r>
            <w:r>
              <w:rPr>
                <w:kern w:val="0"/>
                <w:sz w:val="24"/>
                <w:lang w:val="en-US" w:bidi="ar-SA"/>
              </w:rPr>
              <w:t>срок (2037-2045</w:t>
            </w:r>
            <w:r>
              <w:rPr>
                <w:spacing w:val="-2"/>
                <w:kern w:val="0"/>
                <w:sz w:val="24"/>
                <w:lang w:val="en-US" w:bidi="ar-SA"/>
              </w:rPr>
              <w:t xml:space="preserve"> </w:t>
            </w:r>
            <w:r>
              <w:rPr>
                <w:spacing w:val="-4"/>
                <w:kern w:val="0"/>
                <w:sz w:val="24"/>
                <w:lang w:val="en-US" w:bidi="ar-SA"/>
              </w:rPr>
              <w:t>гг.)</w:t>
            </w:r>
          </w:p>
        </w:tc>
      </w:tr>
      <w:tr>
        <w:trPr>
          <w:trHeight w:val="719"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2" w:after="0"/>
              <w:ind w:left="110"/>
              <w:jc w:val="left"/>
              <w:rPr>
                <w:sz w:val="24"/>
                <w:lang w:val="ru-RU"/>
              </w:rPr>
            </w:pPr>
            <w:r>
              <w:rPr>
                <w:kern w:val="0"/>
                <w:sz w:val="24"/>
                <w:lang w:val="ru-RU" w:bidi="ar-SA"/>
              </w:rPr>
              <w:t>Общая</w:t>
            </w:r>
            <w:r>
              <w:rPr>
                <w:spacing w:val="-5"/>
                <w:kern w:val="0"/>
                <w:sz w:val="24"/>
                <w:lang w:val="ru-RU" w:bidi="ar-SA"/>
              </w:rPr>
              <w:t xml:space="preserve"> </w:t>
            </w:r>
            <w:r>
              <w:rPr>
                <w:kern w:val="0"/>
                <w:sz w:val="24"/>
                <w:lang w:val="ru-RU" w:bidi="ar-SA"/>
              </w:rPr>
              <w:t>площадь</w:t>
            </w:r>
            <w:r>
              <w:rPr>
                <w:spacing w:val="-1"/>
                <w:kern w:val="0"/>
                <w:sz w:val="24"/>
                <w:lang w:val="ru-RU" w:bidi="ar-SA"/>
              </w:rPr>
              <w:t xml:space="preserve"> </w:t>
            </w:r>
            <w:r>
              <w:rPr>
                <w:kern w:val="0"/>
                <w:sz w:val="24"/>
                <w:lang w:val="ru-RU" w:bidi="ar-SA"/>
              </w:rPr>
              <w:t>на</w:t>
            </w:r>
            <w:r>
              <w:rPr>
                <w:spacing w:val="-3"/>
                <w:kern w:val="0"/>
                <w:sz w:val="24"/>
                <w:lang w:val="ru-RU" w:bidi="ar-SA"/>
              </w:rPr>
              <w:t xml:space="preserve"> </w:t>
            </w:r>
            <w:r>
              <w:rPr>
                <w:kern w:val="0"/>
                <w:sz w:val="24"/>
                <w:lang w:val="ru-RU" w:bidi="ar-SA"/>
              </w:rPr>
              <w:t>начало</w:t>
            </w:r>
            <w:r>
              <w:rPr>
                <w:spacing w:val="-3"/>
                <w:kern w:val="0"/>
                <w:sz w:val="24"/>
                <w:lang w:val="ru-RU" w:bidi="ar-SA"/>
              </w:rPr>
              <w:t xml:space="preserve"> </w:t>
            </w:r>
            <w:r>
              <w:rPr>
                <w:kern w:val="0"/>
                <w:sz w:val="24"/>
                <w:lang w:val="ru-RU" w:bidi="ar-SA"/>
              </w:rPr>
              <w:t>этапа</w:t>
            </w:r>
            <w:r>
              <w:rPr>
                <w:spacing w:val="-1"/>
                <w:kern w:val="0"/>
                <w:sz w:val="24"/>
                <w:lang w:val="ru-RU" w:bidi="ar-SA"/>
              </w:rPr>
              <w:t xml:space="preserve"> </w:t>
            </w:r>
            <w:r>
              <w:rPr>
                <w:kern w:val="0"/>
                <w:sz w:val="24"/>
                <w:lang w:val="ru-RU" w:bidi="ar-SA"/>
              </w:rPr>
              <w:t>-</w:t>
            </w:r>
            <w:r>
              <w:rPr>
                <w:spacing w:val="-3"/>
                <w:kern w:val="0"/>
                <w:sz w:val="24"/>
                <w:lang w:val="ru-RU" w:bidi="ar-SA"/>
              </w:rPr>
              <w:t xml:space="preserve"> </w:t>
            </w:r>
            <w:r>
              <w:rPr>
                <w:kern w:val="0"/>
                <w:sz w:val="24"/>
                <w:lang w:val="ru-RU" w:bidi="ar-SA"/>
              </w:rPr>
              <w:t>всего,</w:t>
            </w:r>
            <w:r>
              <w:rPr>
                <w:spacing w:val="-3"/>
                <w:kern w:val="0"/>
                <w:sz w:val="24"/>
                <w:lang w:val="ru-RU" w:bidi="ar-SA"/>
              </w:rPr>
              <w:t xml:space="preserve"> </w:t>
            </w:r>
            <w:r>
              <w:rPr>
                <w:kern w:val="0"/>
                <w:sz w:val="24"/>
                <w:lang w:val="ru-RU" w:bidi="ar-SA"/>
              </w:rPr>
              <w:t>в</w:t>
            </w:r>
            <w:r>
              <w:rPr>
                <w:spacing w:val="-2"/>
                <w:kern w:val="0"/>
                <w:sz w:val="24"/>
                <w:lang w:val="ru-RU" w:bidi="ar-SA"/>
              </w:rPr>
              <w:t xml:space="preserve"> т.ч.:</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5" w:after="0"/>
              <w:ind w:left="674" w:right="660"/>
              <w:jc w:val="center"/>
              <w:rPr>
                <w:sz w:val="24"/>
              </w:rPr>
            </w:pPr>
            <w:r>
              <w:rPr>
                <w:spacing w:val="-2"/>
                <w:kern w:val="0"/>
                <w:sz w:val="24"/>
                <w:lang w:val="en-US" w:bidi="ar-SA"/>
              </w:rPr>
              <w:t>289,6</w:t>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5" w:after="0"/>
              <w:ind w:left="674" w:right="660"/>
              <w:jc w:val="center"/>
              <w:rPr>
                <w:sz w:val="24"/>
              </w:rPr>
            </w:pPr>
            <w:r>
              <w:rPr>
                <w:spacing w:val="-2"/>
                <w:kern w:val="0"/>
                <w:sz w:val="24"/>
                <w:lang w:val="en-US" w:bidi="ar-SA"/>
              </w:rPr>
              <w:t>293,8168</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5" w:after="0"/>
              <w:ind w:left="674" w:right="660"/>
              <w:jc w:val="center"/>
              <w:rPr>
                <w:sz w:val="24"/>
              </w:rPr>
            </w:pPr>
            <w:r>
              <w:rPr>
                <w:spacing w:val="-2"/>
                <w:kern w:val="0"/>
                <w:sz w:val="24"/>
                <w:lang w:val="en-US" w:bidi="ar-SA"/>
              </w:rPr>
              <w:t>313,4</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5" w:after="0"/>
              <w:ind w:left="710" w:right="694"/>
              <w:jc w:val="center"/>
              <w:rPr>
                <w:sz w:val="24"/>
              </w:rPr>
            </w:pPr>
            <w:r>
              <w:rPr>
                <w:spacing w:val="-2"/>
                <w:kern w:val="0"/>
                <w:sz w:val="24"/>
                <w:lang w:val="en-US" w:bidi="ar-SA"/>
              </w:rPr>
              <w:t>348,2</w:t>
            </w:r>
          </w:p>
        </w:tc>
      </w:tr>
      <w:tr>
        <w:trPr>
          <w:trHeight w:val="321"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393"/>
              <w:jc w:val="left"/>
              <w:rPr>
                <w:sz w:val="24"/>
              </w:rPr>
            </w:pPr>
            <w:r>
              <w:rPr>
                <w:kern w:val="0"/>
                <w:sz w:val="24"/>
                <w:lang w:val="en-US" w:bidi="ar-SA"/>
              </w:rPr>
              <w:t>-</w:t>
            </w:r>
            <w:r>
              <w:rPr>
                <w:spacing w:val="-11"/>
                <w:kern w:val="0"/>
                <w:sz w:val="24"/>
                <w:lang w:val="en-US" w:bidi="ar-SA"/>
              </w:rPr>
              <w:t xml:space="preserve"> </w:t>
            </w:r>
            <w:r>
              <w:rPr>
                <w:kern w:val="0"/>
                <w:sz w:val="24"/>
                <w:lang w:val="en-US" w:bidi="ar-SA"/>
              </w:rPr>
              <w:t>многоквартирная</w:t>
            </w:r>
            <w:r>
              <w:rPr>
                <w:spacing w:val="-10"/>
                <w:kern w:val="0"/>
                <w:sz w:val="24"/>
                <w:lang w:val="en-US" w:bidi="ar-SA"/>
              </w:rPr>
              <w:t xml:space="preserve"> </w:t>
            </w:r>
            <w:r>
              <w:rPr>
                <w:kern w:val="0"/>
                <w:sz w:val="24"/>
                <w:lang w:val="en-US" w:bidi="ar-SA"/>
              </w:rPr>
              <w:t>(1-5</w:t>
            </w:r>
            <w:r>
              <w:rPr>
                <w:spacing w:val="-10"/>
                <w:kern w:val="0"/>
                <w:sz w:val="24"/>
                <w:lang w:val="en-US" w:bidi="ar-SA"/>
              </w:rPr>
              <w:t xml:space="preserve"> </w:t>
            </w:r>
            <w:r>
              <w:rPr>
                <w:spacing w:val="-4"/>
                <w:kern w:val="0"/>
                <w:sz w:val="24"/>
                <w:lang w:val="en-US" w:bidi="ar-SA"/>
              </w:rPr>
              <w:t>эт.)</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3" w:before="0" w:after="0"/>
              <w:ind w:left="674" w:right="660"/>
              <w:jc w:val="center"/>
              <w:rPr>
                <w:sz w:val="24"/>
              </w:rPr>
            </w:pPr>
            <w:r>
              <w:rPr>
                <w:spacing w:val="-2"/>
                <w:kern w:val="0"/>
                <w:sz w:val="24"/>
                <w:lang w:val="en-US" w:bidi="ar-SA"/>
              </w:rPr>
              <w:t>182,0</w:t>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3" w:before="0" w:after="0"/>
              <w:ind w:left="674" w:right="660"/>
              <w:jc w:val="center"/>
              <w:rPr>
                <w:sz w:val="24"/>
              </w:rPr>
            </w:pPr>
            <w:r>
              <w:rPr>
                <w:spacing w:val="-2"/>
                <w:kern w:val="0"/>
                <w:sz w:val="24"/>
                <w:lang w:val="en-US" w:bidi="ar-SA"/>
              </w:rPr>
              <w:t>182,0</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3" w:before="0" w:after="0"/>
              <w:ind w:left="674" w:right="660"/>
              <w:jc w:val="center"/>
              <w:rPr>
                <w:sz w:val="24"/>
              </w:rPr>
            </w:pPr>
            <w:r>
              <w:rPr>
                <w:spacing w:val="-2"/>
                <w:kern w:val="0"/>
                <w:sz w:val="24"/>
                <w:lang w:val="en-US" w:bidi="ar-SA"/>
              </w:rPr>
              <w:t>182,0</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3" w:before="0" w:after="0"/>
              <w:ind w:left="710" w:right="694"/>
              <w:jc w:val="center"/>
              <w:rPr>
                <w:sz w:val="24"/>
              </w:rPr>
            </w:pPr>
            <w:r>
              <w:rPr>
                <w:spacing w:val="-2"/>
                <w:kern w:val="0"/>
                <w:sz w:val="24"/>
                <w:lang w:val="en-US" w:bidi="ar-SA"/>
              </w:rPr>
              <w:t>186,2</w:t>
            </w:r>
          </w:p>
        </w:tc>
      </w:tr>
      <w:tr>
        <w:trPr>
          <w:trHeight w:val="316"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393"/>
              <w:jc w:val="left"/>
              <w:rPr>
                <w:sz w:val="24"/>
              </w:rPr>
            </w:pPr>
            <w:r>
              <w:rPr>
                <w:kern w:val="0"/>
                <w:sz w:val="24"/>
                <w:lang w:val="en-US" w:bidi="ar-SA"/>
              </w:rPr>
              <w:t>-</w:t>
            </w:r>
            <w:r>
              <w:rPr>
                <w:spacing w:val="-13"/>
                <w:kern w:val="0"/>
                <w:sz w:val="24"/>
                <w:lang w:val="en-US" w:bidi="ar-SA"/>
              </w:rPr>
              <w:t xml:space="preserve"> </w:t>
            </w:r>
            <w:r>
              <w:rPr>
                <w:kern w:val="0"/>
                <w:sz w:val="24"/>
                <w:lang w:val="en-US" w:bidi="ar-SA"/>
              </w:rPr>
              <w:t>блочно-секционная</w:t>
            </w:r>
            <w:r>
              <w:rPr>
                <w:spacing w:val="-12"/>
                <w:kern w:val="0"/>
                <w:sz w:val="24"/>
                <w:lang w:val="en-US" w:bidi="ar-SA"/>
              </w:rPr>
              <w:t xml:space="preserve"> </w:t>
            </w:r>
            <w:r>
              <w:rPr>
                <w:kern w:val="0"/>
                <w:sz w:val="24"/>
                <w:lang w:val="en-US" w:bidi="ar-SA"/>
              </w:rPr>
              <w:t>(9-18</w:t>
            </w:r>
            <w:r>
              <w:rPr>
                <w:spacing w:val="-11"/>
                <w:kern w:val="0"/>
                <w:sz w:val="24"/>
                <w:lang w:val="en-US" w:bidi="ar-SA"/>
              </w:rPr>
              <w:t xml:space="preserve"> </w:t>
            </w:r>
            <w:r>
              <w:rPr>
                <w:spacing w:val="-4"/>
                <w:kern w:val="0"/>
                <w:sz w:val="24"/>
                <w:lang w:val="en-US" w:bidi="ar-SA"/>
              </w:rPr>
              <w:t>эт.)</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0" w:before="0" w:after="0"/>
              <w:ind w:left="674" w:right="660"/>
              <w:jc w:val="center"/>
              <w:rPr>
                <w:sz w:val="24"/>
              </w:rPr>
            </w:pPr>
            <w:r>
              <w:rPr>
                <w:spacing w:val="-5"/>
                <w:kern w:val="0"/>
                <w:sz w:val="24"/>
                <w:lang w:val="en-US" w:bidi="ar-SA"/>
              </w:rPr>
              <w:t>0,0</w:t>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0" w:before="0" w:after="0"/>
              <w:ind w:left="674" w:right="660"/>
              <w:jc w:val="center"/>
              <w:rPr>
                <w:sz w:val="24"/>
              </w:rPr>
            </w:pPr>
            <w:r>
              <w:rPr>
                <w:spacing w:val="-5"/>
                <w:kern w:val="0"/>
                <w:sz w:val="24"/>
                <w:lang w:val="en-US" w:bidi="ar-SA"/>
              </w:rPr>
              <w:t>0,0</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0" w:before="0" w:after="0"/>
              <w:ind w:left="674" w:right="660"/>
              <w:jc w:val="center"/>
              <w:rPr>
                <w:sz w:val="24"/>
              </w:rPr>
            </w:pPr>
            <w:r>
              <w:rPr>
                <w:spacing w:val="-5"/>
                <w:kern w:val="0"/>
                <w:sz w:val="24"/>
                <w:lang w:val="en-US" w:bidi="ar-SA"/>
              </w:rPr>
              <w:t>0,0</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0" w:before="0" w:after="0"/>
              <w:ind w:left="710" w:right="694"/>
              <w:jc w:val="center"/>
              <w:rPr>
                <w:sz w:val="24"/>
              </w:rPr>
            </w:pPr>
            <w:r>
              <w:rPr>
                <w:spacing w:val="-5"/>
                <w:kern w:val="0"/>
                <w:sz w:val="24"/>
                <w:lang w:val="en-US" w:bidi="ar-SA"/>
              </w:rPr>
              <w:t>0,0</w:t>
            </w:r>
          </w:p>
        </w:tc>
      </w:tr>
      <w:tr>
        <w:trPr>
          <w:trHeight w:val="359"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393"/>
              <w:jc w:val="left"/>
              <w:rPr>
                <w:sz w:val="24"/>
              </w:rPr>
            </w:pPr>
            <w:r>
              <w:rPr>
                <w:kern w:val="0"/>
                <w:sz w:val="24"/>
                <w:lang w:val="en-US" w:bidi="ar-SA"/>
              </w:rPr>
              <w:t>-</w:t>
            </w:r>
            <w:r>
              <w:rPr>
                <w:spacing w:val="-1"/>
                <w:kern w:val="0"/>
                <w:sz w:val="24"/>
                <w:lang w:val="en-US" w:bidi="ar-SA"/>
              </w:rPr>
              <w:t xml:space="preserve"> </w:t>
            </w:r>
            <w:r>
              <w:rPr>
                <w:spacing w:val="-2"/>
                <w:kern w:val="0"/>
                <w:sz w:val="24"/>
                <w:lang w:val="en-US" w:bidi="ar-SA"/>
              </w:rPr>
              <w:t>усадебная</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674" w:right="660"/>
              <w:jc w:val="center"/>
              <w:rPr>
                <w:sz w:val="24"/>
              </w:rPr>
            </w:pPr>
            <w:r>
              <w:rPr>
                <w:spacing w:val="-2"/>
                <w:kern w:val="0"/>
                <w:sz w:val="24"/>
                <w:lang w:val="en-US" w:bidi="ar-SA"/>
              </w:rPr>
              <w:t>107,6</w:t>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674" w:right="660"/>
              <w:jc w:val="center"/>
              <w:rPr>
                <w:sz w:val="24"/>
              </w:rPr>
            </w:pPr>
            <w:r>
              <w:rPr>
                <w:spacing w:val="-2"/>
                <w:kern w:val="0"/>
                <w:sz w:val="24"/>
                <w:lang w:val="en-US" w:bidi="ar-SA"/>
              </w:rPr>
              <w:t>111,8</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674" w:right="660"/>
              <w:jc w:val="center"/>
              <w:rPr>
                <w:sz w:val="24"/>
              </w:rPr>
            </w:pPr>
            <w:r>
              <w:rPr>
                <w:spacing w:val="-2"/>
                <w:kern w:val="0"/>
                <w:sz w:val="24"/>
                <w:lang w:val="en-US" w:bidi="ar-SA"/>
              </w:rPr>
              <w:t>131,4</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710" w:right="694"/>
              <w:jc w:val="center"/>
              <w:rPr>
                <w:sz w:val="24"/>
              </w:rPr>
            </w:pPr>
            <w:r>
              <w:rPr>
                <w:spacing w:val="-2"/>
                <w:kern w:val="0"/>
                <w:sz w:val="24"/>
                <w:lang w:val="en-US" w:bidi="ar-SA"/>
              </w:rPr>
              <w:t>166,1</w:t>
            </w:r>
          </w:p>
        </w:tc>
      </w:tr>
      <w:tr>
        <w:trPr>
          <w:trHeight w:val="438"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3" w:after="0"/>
              <w:ind w:left="110"/>
              <w:jc w:val="left"/>
              <w:rPr>
                <w:sz w:val="24"/>
                <w:lang w:val="ru-RU"/>
              </w:rPr>
            </w:pPr>
            <w:r>
              <w:rPr>
                <w:kern w:val="0"/>
                <w:sz w:val="24"/>
                <w:lang w:val="ru-RU" w:bidi="ar-SA"/>
              </w:rPr>
              <w:t>Новое</w:t>
            </w:r>
            <w:r>
              <w:rPr>
                <w:spacing w:val="-6"/>
                <w:kern w:val="0"/>
                <w:sz w:val="24"/>
                <w:lang w:val="ru-RU" w:bidi="ar-SA"/>
              </w:rPr>
              <w:t xml:space="preserve"> </w:t>
            </w:r>
            <w:r>
              <w:rPr>
                <w:kern w:val="0"/>
                <w:sz w:val="24"/>
                <w:lang w:val="ru-RU" w:bidi="ar-SA"/>
              </w:rPr>
              <w:t>строительство</w:t>
            </w:r>
            <w:r>
              <w:rPr>
                <w:spacing w:val="-2"/>
                <w:kern w:val="0"/>
                <w:sz w:val="24"/>
                <w:lang w:val="ru-RU" w:bidi="ar-SA"/>
              </w:rPr>
              <w:t xml:space="preserve"> </w:t>
            </w:r>
            <w:r>
              <w:rPr>
                <w:kern w:val="0"/>
                <w:sz w:val="24"/>
                <w:lang w:val="ru-RU" w:bidi="ar-SA"/>
              </w:rPr>
              <w:t>–</w:t>
            </w:r>
            <w:r>
              <w:rPr>
                <w:spacing w:val="-2"/>
                <w:kern w:val="0"/>
                <w:sz w:val="24"/>
                <w:lang w:val="ru-RU" w:bidi="ar-SA"/>
              </w:rPr>
              <w:t xml:space="preserve"> </w:t>
            </w:r>
            <w:r>
              <w:rPr>
                <w:kern w:val="0"/>
                <w:sz w:val="24"/>
                <w:lang w:val="ru-RU" w:bidi="ar-SA"/>
              </w:rPr>
              <w:t>всего,</w:t>
            </w:r>
            <w:r>
              <w:rPr>
                <w:spacing w:val="-4"/>
                <w:kern w:val="0"/>
                <w:sz w:val="24"/>
                <w:lang w:val="ru-RU" w:bidi="ar-SA"/>
              </w:rPr>
              <w:t xml:space="preserve"> </w:t>
            </w:r>
            <w:r>
              <w:rPr>
                <w:kern w:val="0"/>
                <w:sz w:val="24"/>
                <w:lang w:val="ru-RU" w:bidi="ar-SA"/>
              </w:rPr>
              <w:t>в</w:t>
            </w:r>
            <w:r>
              <w:rPr>
                <w:spacing w:val="-3"/>
                <w:kern w:val="0"/>
                <w:sz w:val="24"/>
                <w:lang w:val="ru-RU" w:bidi="ar-SA"/>
              </w:rPr>
              <w:t xml:space="preserve"> </w:t>
            </w:r>
            <w:r>
              <w:rPr>
                <w:spacing w:val="-2"/>
                <w:kern w:val="0"/>
                <w:sz w:val="24"/>
                <w:lang w:val="ru-RU" w:bidi="ar-SA"/>
              </w:rPr>
              <w:t>т.ч.:</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lang w:val="ru-RU"/>
              </w:rPr>
            </w:pPr>
            <w:r>
              <w:rPr>
                <w:kern w:val="0"/>
                <w:lang w:val="ru-RU" w:bidi="ar-SA"/>
              </w:rPr>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6" w:after="0"/>
              <w:ind w:left="674" w:right="660"/>
              <w:jc w:val="center"/>
              <w:rPr>
                <w:sz w:val="24"/>
              </w:rPr>
            </w:pPr>
            <w:r>
              <w:rPr>
                <w:spacing w:val="-4"/>
                <w:kern w:val="0"/>
                <w:sz w:val="24"/>
                <w:lang w:val="en-US" w:bidi="ar-SA"/>
              </w:rPr>
              <w:t>19,6</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6" w:after="0"/>
              <w:ind w:left="674" w:right="660"/>
              <w:jc w:val="center"/>
              <w:rPr>
                <w:sz w:val="24"/>
              </w:rPr>
            </w:pPr>
            <w:r>
              <w:rPr>
                <w:spacing w:val="-4"/>
                <w:kern w:val="0"/>
                <w:sz w:val="24"/>
                <w:lang w:val="en-US" w:bidi="ar-SA"/>
              </w:rPr>
              <w:t>34,8</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6" w:after="0"/>
              <w:ind w:left="710" w:right="694"/>
              <w:jc w:val="center"/>
              <w:rPr>
                <w:sz w:val="24"/>
              </w:rPr>
            </w:pPr>
            <w:r>
              <w:rPr>
                <w:spacing w:val="-4"/>
                <w:kern w:val="0"/>
                <w:sz w:val="24"/>
                <w:lang w:val="en-US" w:bidi="ar-SA"/>
              </w:rPr>
              <w:t>62,6</w:t>
            </w:r>
          </w:p>
        </w:tc>
      </w:tr>
      <w:tr>
        <w:trPr>
          <w:trHeight w:val="318"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393"/>
              <w:jc w:val="left"/>
              <w:rPr>
                <w:sz w:val="24"/>
              </w:rPr>
            </w:pPr>
            <w:r>
              <w:rPr>
                <w:kern w:val="0"/>
                <w:sz w:val="24"/>
                <w:lang w:val="en-US" w:bidi="ar-SA"/>
              </w:rPr>
              <w:t>-</w:t>
            </w:r>
            <w:r>
              <w:rPr>
                <w:spacing w:val="-11"/>
                <w:kern w:val="0"/>
                <w:sz w:val="24"/>
                <w:lang w:val="en-US" w:bidi="ar-SA"/>
              </w:rPr>
              <w:t xml:space="preserve"> </w:t>
            </w:r>
            <w:r>
              <w:rPr>
                <w:kern w:val="0"/>
                <w:sz w:val="24"/>
                <w:lang w:val="en-US" w:bidi="ar-SA"/>
              </w:rPr>
              <w:t>многоквартирная</w:t>
            </w:r>
            <w:r>
              <w:rPr>
                <w:spacing w:val="-10"/>
                <w:kern w:val="0"/>
                <w:sz w:val="24"/>
                <w:lang w:val="en-US" w:bidi="ar-SA"/>
              </w:rPr>
              <w:t xml:space="preserve"> </w:t>
            </w:r>
            <w:r>
              <w:rPr>
                <w:kern w:val="0"/>
                <w:sz w:val="24"/>
                <w:lang w:val="en-US" w:bidi="ar-SA"/>
              </w:rPr>
              <w:t>(1-5</w:t>
            </w:r>
            <w:r>
              <w:rPr>
                <w:spacing w:val="-10"/>
                <w:kern w:val="0"/>
                <w:sz w:val="24"/>
                <w:lang w:val="en-US" w:bidi="ar-SA"/>
              </w:rPr>
              <w:t xml:space="preserve"> </w:t>
            </w:r>
            <w:r>
              <w:rPr>
                <w:spacing w:val="-4"/>
                <w:kern w:val="0"/>
                <w:sz w:val="24"/>
                <w:lang w:val="en-US" w:bidi="ar-SA"/>
              </w:rPr>
              <w:t>эт.)</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kern w:val="0"/>
                <w:lang w:val="en-US" w:bidi="ar-SA"/>
              </w:rPr>
            </w:pPr>
            <w:r>
              <w:rPr>
                <w:kern w:val="0"/>
                <w:lang w:val="en-US" w:bidi="ar-SA"/>
              </w:rPr>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0" w:before="0" w:after="0"/>
              <w:ind w:left="674" w:right="660"/>
              <w:jc w:val="center"/>
              <w:rPr>
                <w:sz w:val="24"/>
              </w:rPr>
            </w:pPr>
            <w:r>
              <w:rPr>
                <w:spacing w:val="-5"/>
                <w:kern w:val="0"/>
                <w:sz w:val="24"/>
                <w:lang w:val="en-US" w:bidi="ar-SA"/>
              </w:rPr>
              <w:t>0,0</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0" w:before="0" w:after="0"/>
              <w:ind w:left="674" w:right="660"/>
              <w:jc w:val="center"/>
              <w:rPr>
                <w:sz w:val="24"/>
              </w:rPr>
            </w:pPr>
            <w:r>
              <w:rPr>
                <w:spacing w:val="-5"/>
                <w:kern w:val="0"/>
                <w:sz w:val="24"/>
                <w:lang w:val="en-US" w:bidi="ar-SA"/>
              </w:rPr>
              <w:t>4,2</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0" w:before="0" w:after="0"/>
              <w:ind w:left="710" w:right="694"/>
              <w:jc w:val="center"/>
              <w:rPr>
                <w:sz w:val="24"/>
              </w:rPr>
            </w:pPr>
            <w:r>
              <w:rPr>
                <w:spacing w:val="-5"/>
                <w:kern w:val="0"/>
                <w:sz w:val="24"/>
                <w:lang w:val="en-US" w:bidi="ar-SA"/>
              </w:rPr>
              <w:t>7,2</w:t>
            </w:r>
          </w:p>
        </w:tc>
      </w:tr>
      <w:tr>
        <w:trPr>
          <w:trHeight w:val="316"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1" w:after="0"/>
              <w:ind w:left="393"/>
              <w:jc w:val="left"/>
              <w:rPr>
                <w:sz w:val="24"/>
              </w:rPr>
            </w:pPr>
            <w:r>
              <w:rPr>
                <w:kern w:val="0"/>
                <w:sz w:val="24"/>
                <w:lang w:val="en-US" w:bidi="ar-SA"/>
              </w:rPr>
              <w:t>-</w:t>
            </w:r>
            <w:r>
              <w:rPr>
                <w:spacing w:val="-13"/>
                <w:kern w:val="0"/>
                <w:sz w:val="24"/>
                <w:lang w:val="en-US" w:bidi="ar-SA"/>
              </w:rPr>
              <w:t xml:space="preserve"> </w:t>
            </w:r>
            <w:r>
              <w:rPr>
                <w:kern w:val="0"/>
                <w:sz w:val="24"/>
                <w:lang w:val="en-US" w:bidi="ar-SA"/>
              </w:rPr>
              <w:t>блочно-секционная</w:t>
            </w:r>
            <w:r>
              <w:rPr>
                <w:spacing w:val="-12"/>
                <w:kern w:val="0"/>
                <w:sz w:val="24"/>
                <w:lang w:val="en-US" w:bidi="ar-SA"/>
              </w:rPr>
              <w:t xml:space="preserve"> </w:t>
            </w:r>
            <w:r>
              <w:rPr>
                <w:kern w:val="0"/>
                <w:sz w:val="24"/>
                <w:lang w:val="en-US" w:bidi="ar-SA"/>
              </w:rPr>
              <w:t>(9-18</w:t>
            </w:r>
            <w:r>
              <w:rPr>
                <w:spacing w:val="-11"/>
                <w:kern w:val="0"/>
                <w:sz w:val="24"/>
                <w:lang w:val="en-US" w:bidi="ar-SA"/>
              </w:rPr>
              <w:t xml:space="preserve"> </w:t>
            </w:r>
            <w:r>
              <w:rPr>
                <w:spacing w:val="-4"/>
                <w:kern w:val="0"/>
                <w:sz w:val="24"/>
                <w:lang w:val="en-US" w:bidi="ar-SA"/>
              </w:rPr>
              <w:t>эт.)</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kern w:val="0"/>
                <w:lang w:val="en-US" w:bidi="ar-SA"/>
              </w:rPr>
            </w:pPr>
            <w:r>
              <w:rPr>
                <w:kern w:val="0"/>
                <w:lang w:val="en-US" w:bidi="ar-SA"/>
              </w:rPr>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0" w:before="0" w:after="0"/>
              <w:ind w:left="674" w:right="660"/>
              <w:jc w:val="center"/>
              <w:rPr>
                <w:sz w:val="24"/>
              </w:rPr>
            </w:pPr>
            <w:r>
              <w:rPr>
                <w:spacing w:val="-5"/>
                <w:kern w:val="0"/>
                <w:sz w:val="24"/>
                <w:lang w:val="en-US" w:bidi="ar-SA"/>
              </w:rPr>
              <w:t>0,0</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0" w:before="0" w:after="0"/>
              <w:ind w:left="674" w:right="660"/>
              <w:jc w:val="center"/>
              <w:rPr>
                <w:sz w:val="24"/>
              </w:rPr>
            </w:pPr>
            <w:r>
              <w:rPr>
                <w:spacing w:val="-5"/>
                <w:kern w:val="0"/>
                <w:sz w:val="24"/>
                <w:lang w:val="en-US" w:bidi="ar-SA"/>
              </w:rPr>
              <w:t>0,0</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0" w:before="0" w:after="0"/>
              <w:ind w:left="710" w:right="694"/>
              <w:jc w:val="center"/>
              <w:rPr>
                <w:sz w:val="24"/>
              </w:rPr>
            </w:pPr>
            <w:r>
              <w:rPr>
                <w:spacing w:val="-5"/>
                <w:kern w:val="0"/>
                <w:sz w:val="24"/>
                <w:lang w:val="en-US" w:bidi="ar-SA"/>
              </w:rPr>
              <w:t>0,0</w:t>
            </w:r>
          </w:p>
        </w:tc>
      </w:tr>
      <w:tr>
        <w:trPr>
          <w:trHeight w:val="316"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393"/>
              <w:jc w:val="left"/>
              <w:rPr>
                <w:sz w:val="24"/>
              </w:rPr>
            </w:pPr>
            <w:r>
              <w:rPr>
                <w:kern w:val="0"/>
                <w:sz w:val="24"/>
                <w:lang w:val="en-US" w:bidi="ar-SA"/>
              </w:rPr>
              <w:t>-</w:t>
            </w:r>
            <w:r>
              <w:rPr>
                <w:spacing w:val="-1"/>
                <w:kern w:val="0"/>
                <w:sz w:val="24"/>
                <w:lang w:val="en-US" w:bidi="ar-SA"/>
              </w:rPr>
              <w:t xml:space="preserve"> </w:t>
            </w:r>
            <w:r>
              <w:rPr>
                <w:spacing w:val="-2"/>
                <w:kern w:val="0"/>
                <w:sz w:val="24"/>
                <w:lang w:val="en-US" w:bidi="ar-SA"/>
              </w:rPr>
              <w:t>усадебная</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kern w:val="0"/>
                <w:lang w:val="en-US" w:bidi="ar-SA"/>
              </w:rPr>
            </w:pPr>
            <w:r>
              <w:rPr>
                <w:kern w:val="0"/>
                <w:lang w:val="en-US" w:bidi="ar-SA"/>
              </w:rPr>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0" w:before="0" w:after="0"/>
              <w:ind w:left="674" w:right="660"/>
              <w:jc w:val="center"/>
              <w:rPr>
                <w:sz w:val="24"/>
              </w:rPr>
            </w:pPr>
            <w:r>
              <w:rPr>
                <w:spacing w:val="-4"/>
                <w:kern w:val="0"/>
                <w:sz w:val="24"/>
                <w:lang w:val="en-US" w:bidi="ar-SA"/>
              </w:rPr>
              <w:t>19,6</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0" w:before="0" w:after="0"/>
              <w:ind w:left="674" w:right="660"/>
              <w:jc w:val="center"/>
              <w:rPr>
                <w:sz w:val="24"/>
              </w:rPr>
            </w:pPr>
            <w:r>
              <w:rPr>
                <w:spacing w:val="-4"/>
                <w:kern w:val="0"/>
                <w:sz w:val="24"/>
                <w:lang w:val="en-US" w:bidi="ar-SA"/>
              </w:rPr>
              <w:t>34,8</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0" w:before="0" w:after="0"/>
              <w:ind w:left="710" w:right="694"/>
              <w:jc w:val="center"/>
              <w:rPr>
                <w:sz w:val="24"/>
              </w:rPr>
            </w:pPr>
            <w:r>
              <w:rPr>
                <w:spacing w:val="-4"/>
                <w:kern w:val="0"/>
                <w:sz w:val="24"/>
                <w:lang w:val="en-US" w:bidi="ar-SA"/>
              </w:rPr>
              <w:t>62,6</w:t>
            </w:r>
          </w:p>
        </w:tc>
      </w:tr>
      <w:tr>
        <w:trPr>
          <w:trHeight w:val="318"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110"/>
              <w:jc w:val="left"/>
              <w:rPr>
                <w:sz w:val="24"/>
                <w:lang w:val="ru-RU"/>
              </w:rPr>
            </w:pPr>
            <w:r>
              <w:rPr>
                <w:kern w:val="0"/>
                <w:sz w:val="24"/>
                <w:lang w:val="ru-RU" w:bidi="ar-SA"/>
              </w:rPr>
              <w:t>Завершение</w:t>
            </w:r>
            <w:r>
              <w:rPr>
                <w:spacing w:val="-5"/>
                <w:kern w:val="0"/>
                <w:sz w:val="24"/>
                <w:lang w:val="ru-RU" w:bidi="ar-SA"/>
              </w:rPr>
              <w:t xml:space="preserve"> </w:t>
            </w:r>
            <w:r>
              <w:rPr>
                <w:kern w:val="0"/>
                <w:sz w:val="24"/>
                <w:lang w:val="ru-RU" w:bidi="ar-SA"/>
              </w:rPr>
              <w:t>строительства,</w:t>
            </w:r>
            <w:r>
              <w:rPr>
                <w:spacing w:val="-3"/>
                <w:kern w:val="0"/>
                <w:sz w:val="24"/>
                <w:lang w:val="ru-RU" w:bidi="ar-SA"/>
              </w:rPr>
              <w:t xml:space="preserve"> </w:t>
            </w:r>
            <w:r>
              <w:rPr>
                <w:kern w:val="0"/>
                <w:sz w:val="24"/>
                <w:lang w:val="ru-RU" w:bidi="ar-SA"/>
              </w:rPr>
              <w:t>в</w:t>
            </w:r>
            <w:r>
              <w:rPr>
                <w:spacing w:val="-4"/>
                <w:kern w:val="0"/>
                <w:sz w:val="24"/>
                <w:lang w:val="ru-RU" w:bidi="ar-SA"/>
              </w:rPr>
              <w:t xml:space="preserve"> </w:t>
            </w:r>
            <w:r>
              <w:rPr>
                <w:spacing w:val="-2"/>
                <w:kern w:val="0"/>
                <w:sz w:val="24"/>
                <w:lang w:val="ru-RU" w:bidi="ar-SA"/>
              </w:rPr>
              <w:t>т.ч.:</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lang w:val="ru-RU"/>
              </w:rPr>
            </w:pPr>
            <w:r>
              <w:rPr>
                <w:kern w:val="0"/>
                <w:lang w:val="ru-RU" w:bidi="ar-SA"/>
              </w:rPr>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3" w:before="0" w:after="0"/>
              <w:ind w:left="12"/>
              <w:jc w:val="center"/>
              <w:rPr>
                <w:sz w:val="24"/>
              </w:rPr>
            </w:pPr>
            <w:r>
              <w:rPr>
                <w:kern w:val="0"/>
                <w:sz w:val="24"/>
                <w:lang w:val="en-US" w:bidi="ar-SA"/>
              </w:rPr>
              <w:t>0</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3" w:before="0" w:after="0"/>
              <w:ind w:left="12"/>
              <w:jc w:val="center"/>
              <w:rPr>
                <w:sz w:val="24"/>
              </w:rPr>
            </w:pPr>
            <w:r>
              <w:rPr>
                <w:kern w:val="0"/>
                <w:sz w:val="24"/>
                <w:lang w:val="en-US" w:bidi="ar-SA"/>
              </w:rPr>
              <w:t>0</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3" w:before="0" w:after="0"/>
              <w:ind w:left="14"/>
              <w:jc w:val="center"/>
              <w:rPr>
                <w:sz w:val="24"/>
              </w:rPr>
            </w:pPr>
            <w:r>
              <w:rPr>
                <w:kern w:val="0"/>
                <w:sz w:val="24"/>
                <w:lang w:val="en-US" w:bidi="ar-SA"/>
              </w:rPr>
              <w:t>0</w:t>
            </w:r>
          </w:p>
        </w:tc>
      </w:tr>
      <w:tr>
        <w:trPr>
          <w:trHeight w:val="316"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393"/>
              <w:jc w:val="left"/>
              <w:rPr>
                <w:sz w:val="24"/>
              </w:rPr>
            </w:pPr>
            <w:r>
              <w:rPr>
                <w:kern w:val="0"/>
                <w:sz w:val="24"/>
                <w:lang w:val="en-US" w:bidi="ar-SA"/>
              </w:rPr>
              <w:t>-</w:t>
            </w:r>
            <w:r>
              <w:rPr>
                <w:spacing w:val="-3"/>
                <w:kern w:val="0"/>
                <w:sz w:val="24"/>
                <w:lang w:val="en-US" w:bidi="ar-SA"/>
              </w:rPr>
              <w:t xml:space="preserve"> </w:t>
            </w:r>
            <w:r>
              <w:rPr>
                <w:spacing w:val="-2"/>
                <w:kern w:val="0"/>
                <w:sz w:val="24"/>
                <w:lang w:val="en-US" w:bidi="ar-SA"/>
              </w:rPr>
              <w:t>многоэтажная</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kern w:val="0"/>
                <w:lang w:val="en-US" w:bidi="ar-SA"/>
              </w:rPr>
            </w:pPr>
            <w:r>
              <w:rPr>
                <w:kern w:val="0"/>
                <w:lang w:val="en-US" w:bidi="ar-SA"/>
              </w:rPr>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1" w:before="0" w:after="0"/>
              <w:ind w:left="12"/>
              <w:jc w:val="center"/>
              <w:rPr>
                <w:sz w:val="24"/>
              </w:rPr>
            </w:pPr>
            <w:r>
              <w:rPr>
                <w:kern w:val="0"/>
                <w:sz w:val="24"/>
                <w:lang w:val="en-US" w:bidi="ar-SA"/>
              </w:rPr>
              <w:t>0</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1" w:before="0" w:after="0"/>
              <w:ind w:left="12"/>
              <w:jc w:val="center"/>
              <w:rPr>
                <w:sz w:val="24"/>
              </w:rPr>
            </w:pPr>
            <w:r>
              <w:rPr>
                <w:kern w:val="0"/>
                <w:sz w:val="24"/>
                <w:lang w:val="en-US" w:bidi="ar-SA"/>
              </w:rPr>
              <w:t>0</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1" w:before="0" w:after="0"/>
              <w:ind w:left="14"/>
              <w:jc w:val="center"/>
              <w:rPr>
                <w:sz w:val="24"/>
              </w:rPr>
            </w:pPr>
            <w:r>
              <w:rPr>
                <w:kern w:val="0"/>
                <w:sz w:val="24"/>
                <w:lang w:val="en-US" w:bidi="ar-SA"/>
              </w:rPr>
              <w:t>0</w:t>
            </w:r>
          </w:p>
        </w:tc>
      </w:tr>
      <w:tr>
        <w:trPr>
          <w:trHeight w:val="712"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8" w:after="0"/>
              <w:ind w:left="110"/>
              <w:jc w:val="left"/>
              <w:rPr>
                <w:b/>
                <w:sz w:val="24"/>
                <w:lang w:val="ru-RU"/>
              </w:rPr>
            </w:pPr>
            <w:r>
              <w:rPr>
                <w:b/>
                <w:kern w:val="0"/>
                <w:sz w:val="24"/>
                <w:lang w:val="ru-RU" w:bidi="ar-SA"/>
              </w:rPr>
              <w:t>Общая</w:t>
            </w:r>
            <w:r>
              <w:rPr>
                <w:b/>
                <w:spacing w:val="-6"/>
                <w:kern w:val="0"/>
                <w:sz w:val="24"/>
                <w:lang w:val="ru-RU" w:bidi="ar-SA"/>
              </w:rPr>
              <w:t xml:space="preserve"> </w:t>
            </w:r>
            <w:r>
              <w:rPr>
                <w:b/>
                <w:kern w:val="0"/>
                <w:sz w:val="24"/>
                <w:lang w:val="ru-RU" w:bidi="ar-SA"/>
              </w:rPr>
              <w:t>площадь</w:t>
            </w:r>
            <w:r>
              <w:rPr>
                <w:b/>
                <w:spacing w:val="-6"/>
                <w:kern w:val="0"/>
                <w:sz w:val="24"/>
                <w:lang w:val="ru-RU" w:bidi="ar-SA"/>
              </w:rPr>
              <w:t xml:space="preserve"> </w:t>
            </w:r>
            <w:r>
              <w:rPr>
                <w:b/>
                <w:kern w:val="0"/>
                <w:sz w:val="24"/>
                <w:lang w:val="ru-RU" w:bidi="ar-SA"/>
              </w:rPr>
              <w:t>на</w:t>
            </w:r>
            <w:r>
              <w:rPr>
                <w:b/>
                <w:spacing w:val="-6"/>
                <w:kern w:val="0"/>
                <w:sz w:val="24"/>
                <w:lang w:val="ru-RU" w:bidi="ar-SA"/>
              </w:rPr>
              <w:t xml:space="preserve"> </w:t>
            </w:r>
            <w:r>
              <w:rPr>
                <w:b/>
                <w:kern w:val="0"/>
                <w:sz w:val="24"/>
                <w:lang w:val="ru-RU" w:bidi="ar-SA"/>
              </w:rPr>
              <w:t>конец</w:t>
            </w:r>
            <w:r>
              <w:rPr>
                <w:b/>
                <w:spacing w:val="-6"/>
                <w:kern w:val="0"/>
                <w:sz w:val="24"/>
                <w:lang w:val="ru-RU" w:bidi="ar-SA"/>
              </w:rPr>
              <w:t xml:space="preserve"> </w:t>
            </w:r>
            <w:r>
              <w:rPr>
                <w:b/>
                <w:kern w:val="0"/>
                <w:sz w:val="24"/>
                <w:lang w:val="ru-RU" w:bidi="ar-SA"/>
              </w:rPr>
              <w:t>этапа</w:t>
            </w:r>
            <w:r>
              <w:rPr>
                <w:b/>
                <w:spacing w:val="-4"/>
                <w:kern w:val="0"/>
                <w:sz w:val="24"/>
                <w:lang w:val="ru-RU" w:bidi="ar-SA"/>
              </w:rPr>
              <w:t xml:space="preserve"> </w:t>
            </w:r>
            <w:r>
              <w:rPr>
                <w:b/>
                <w:kern w:val="0"/>
                <w:sz w:val="24"/>
                <w:lang w:val="ru-RU" w:bidi="ar-SA"/>
              </w:rPr>
              <w:t>–</w:t>
            </w:r>
            <w:r>
              <w:rPr>
                <w:b/>
                <w:spacing w:val="-6"/>
                <w:kern w:val="0"/>
                <w:sz w:val="24"/>
                <w:lang w:val="ru-RU" w:bidi="ar-SA"/>
              </w:rPr>
              <w:t xml:space="preserve"> </w:t>
            </w:r>
            <w:r>
              <w:rPr>
                <w:b/>
                <w:kern w:val="0"/>
                <w:sz w:val="24"/>
                <w:lang w:val="ru-RU" w:bidi="ar-SA"/>
              </w:rPr>
              <w:t>всего,</w:t>
            </w:r>
            <w:r>
              <w:rPr>
                <w:b/>
                <w:spacing w:val="-6"/>
                <w:kern w:val="0"/>
                <w:sz w:val="24"/>
                <w:lang w:val="ru-RU" w:bidi="ar-SA"/>
              </w:rPr>
              <w:t xml:space="preserve"> </w:t>
            </w:r>
            <w:r>
              <w:rPr>
                <w:b/>
                <w:kern w:val="0"/>
                <w:sz w:val="24"/>
                <w:lang w:val="ru-RU" w:bidi="ar-SA"/>
              </w:rPr>
              <w:t xml:space="preserve">в </w:t>
            </w:r>
            <w:r>
              <w:rPr>
                <w:b/>
                <w:spacing w:val="-2"/>
                <w:kern w:val="0"/>
                <w:sz w:val="24"/>
                <w:lang w:val="ru-RU" w:bidi="ar-SA"/>
              </w:rPr>
              <w:t>т.ч.:</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lang w:val="ru-RU"/>
              </w:rPr>
            </w:pPr>
            <w:r>
              <w:rPr>
                <w:kern w:val="0"/>
                <w:lang w:val="ru-RU" w:bidi="ar-SA"/>
              </w:rPr>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5" w:after="0"/>
              <w:ind w:left="674" w:right="660"/>
              <w:jc w:val="center"/>
              <w:rPr>
                <w:b/>
                <w:sz w:val="24"/>
              </w:rPr>
            </w:pPr>
            <w:r>
              <w:rPr>
                <w:b/>
                <w:spacing w:val="-2"/>
                <w:kern w:val="0"/>
                <w:sz w:val="24"/>
                <w:lang w:val="en-US" w:bidi="ar-SA"/>
              </w:rPr>
              <w:t>313,4</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5" w:after="0"/>
              <w:ind w:left="674" w:right="660"/>
              <w:jc w:val="center"/>
              <w:rPr>
                <w:b/>
                <w:sz w:val="24"/>
              </w:rPr>
            </w:pPr>
            <w:r>
              <w:rPr>
                <w:b/>
                <w:spacing w:val="-2"/>
                <w:kern w:val="0"/>
                <w:sz w:val="24"/>
                <w:lang w:val="en-US" w:bidi="ar-SA"/>
              </w:rPr>
              <w:t>348,2</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5" w:after="0"/>
              <w:ind w:left="710" w:right="694"/>
              <w:jc w:val="center"/>
              <w:rPr>
                <w:b/>
                <w:sz w:val="24"/>
              </w:rPr>
            </w:pPr>
            <w:r>
              <w:rPr>
                <w:b/>
                <w:spacing w:val="-2"/>
                <w:kern w:val="0"/>
                <w:sz w:val="24"/>
                <w:lang w:val="en-US" w:bidi="ar-SA"/>
              </w:rPr>
              <w:t>410,7</w:t>
            </w:r>
          </w:p>
        </w:tc>
      </w:tr>
      <w:tr>
        <w:trPr>
          <w:trHeight w:val="316"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393"/>
              <w:jc w:val="left"/>
              <w:rPr>
                <w:b/>
                <w:sz w:val="24"/>
              </w:rPr>
            </w:pPr>
            <w:r>
              <w:rPr>
                <w:b/>
                <w:kern w:val="0"/>
                <w:sz w:val="24"/>
                <w:lang w:val="en-US" w:bidi="ar-SA"/>
              </w:rPr>
              <w:t>-</w:t>
            </w:r>
            <w:r>
              <w:rPr>
                <w:b/>
                <w:spacing w:val="-12"/>
                <w:kern w:val="0"/>
                <w:sz w:val="24"/>
                <w:lang w:val="en-US" w:bidi="ar-SA"/>
              </w:rPr>
              <w:t xml:space="preserve"> </w:t>
            </w:r>
            <w:r>
              <w:rPr>
                <w:b/>
                <w:kern w:val="0"/>
                <w:sz w:val="24"/>
                <w:lang w:val="en-US" w:bidi="ar-SA"/>
              </w:rPr>
              <w:t>многоквартирная</w:t>
            </w:r>
            <w:r>
              <w:rPr>
                <w:b/>
                <w:spacing w:val="-11"/>
                <w:kern w:val="0"/>
                <w:sz w:val="24"/>
                <w:lang w:val="en-US" w:bidi="ar-SA"/>
              </w:rPr>
              <w:t xml:space="preserve"> </w:t>
            </w:r>
            <w:r>
              <w:rPr>
                <w:b/>
                <w:kern w:val="0"/>
                <w:sz w:val="24"/>
                <w:lang w:val="en-US" w:bidi="ar-SA"/>
              </w:rPr>
              <w:t>(1-5</w:t>
            </w:r>
            <w:r>
              <w:rPr>
                <w:b/>
                <w:spacing w:val="-12"/>
                <w:kern w:val="0"/>
                <w:sz w:val="24"/>
                <w:lang w:val="en-US" w:bidi="ar-SA"/>
              </w:rPr>
              <w:t xml:space="preserve"> </w:t>
            </w:r>
            <w:r>
              <w:rPr>
                <w:b/>
                <w:spacing w:val="-4"/>
                <w:kern w:val="0"/>
                <w:sz w:val="24"/>
                <w:lang w:val="en-US" w:bidi="ar-SA"/>
              </w:rPr>
              <w:t>эт.)</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kern w:val="0"/>
                <w:lang w:val="en-US" w:bidi="ar-SA"/>
              </w:rPr>
            </w:pPr>
            <w:r>
              <w:rPr>
                <w:kern w:val="0"/>
                <w:lang w:val="en-US" w:bidi="ar-SA"/>
              </w:rPr>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5" w:before="0" w:after="0"/>
              <w:ind w:left="674" w:right="660"/>
              <w:jc w:val="center"/>
              <w:rPr>
                <w:b/>
                <w:sz w:val="24"/>
              </w:rPr>
            </w:pPr>
            <w:r>
              <w:rPr>
                <w:b/>
                <w:spacing w:val="-2"/>
                <w:kern w:val="0"/>
                <w:sz w:val="24"/>
                <w:lang w:val="en-US" w:bidi="ar-SA"/>
              </w:rPr>
              <w:t>182,0</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5" w:before="0" w:after="0"/>
              <w:ind w:left="674" w:right="660"/>
              <w:jc w:val="center"/>
              <w:rPr>
                <w:b/>
                <w:sz w:val="24"/>
              </w:rPr>
            </w:pPr>
            <w:r>
              <w:rPr>
                <w:b/>
                <w:spacing w:val="-2"/>
                <w:kern w:val="0"/>
                <w:sz w:val="24"/>
                <w:lang w:val="en-US" w:bidi="ar-SA"/>
              </w:rPr>
              <w:t>186,2</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5" w:before="0" w:after="0"/>
              <w:ind w:left="710" w:right="694"/>
              <w:jc w:val="center"/>
              <w:rPr>
                <w:b/>
                <w:sz w:val="24"/>
              </w:rPr>
            </w:pPr>
            <w:r>
              <w:rPr>
                <w:b/>
                <w:spacing w:val="-2"/>
                <w:kern w:val="0"/>
                <w:sz w:val="24"/>
                <w:lang w:val="en-US" w:bidi="ar-SA"/>
              </w:rPr>
              <w:t>193,4</w:t>
            </w:r>
          </w:p>
        </w:tc>
      </w:tr>
      <w:tr>
        <w:trPr>
          <w:trHeight w:val="316"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393"/>
              <w:jc w:val="left"/>
              <w:rPr>
                <w:b/>
                <w:sz w:val="24"/>
              </w:rPr>
            </w:pPr>
            <w:r>
              <w:rPr>
                <w:b/>
                <w:kern w:val="0"/>
                <w:sz w:val="24"/>
                <w:lang w:val="en-US" w:bidi="ar-SA"/>
              </w:rPr>
              <w:t>-</w:t>
            </w:r>
            <w:r>
              <w:rPr>
                <w:b/>
                <w:spacing w:val="-13"/>
                <w:kern w:val="0"/>
                <w:sz w:val="24"/>
                <w:lang w:val="en-US" w:bidi="ar-SA"/>
              </w:rPr>
              <w:t xml:space="preserve"> </w:t>
            </w:r>
            <w:r>
              <w:rPr>
                <w:b/>
                <w:kern w:val="0"/>
                <w:sz w:val="24"/>
                <w:lang w:val="en-US" w:bidi="ar-SA"/>
              </w:rPr>
              <w:t>блочно-секционная</w:t>
            </w:r>
            <w:r>
              <w:rPr>
                <w:b/>
                <w:spacing w:val="-12"/>
                <w:kern w:val="0"/>
                <w:sz w:val="24"/>
                <w:lang w:val="en-US" w:bidi="ar-SA"/>
              </w:rPr>
              <w:t xml:space="preserve"> </w:t>
            </w:r>
            <w:r>
              <w:rPr>
                <w:b/>
                <w:kern w:val="0"/>
                <w:sz w:val="24"/>
                <w:lang w:val="en-US" w:bidi="ar-SA"/>
              </w:rPr>
              <w:t>(9-18</w:t>
            </w:r>
            <w:r>
              <w:rPr>
                <w:b/>
                <w:spacing w:val="-13"/>
                <w:kern w:val="0"/>
                <w:sz w:val="24"/>
                <w:lang w:val="en-US" w:bidi="ar-SA"/>
              </w:rPr>
              <w:t xml:space="preserve"> </w:t>
            </w:r>
            <w:r>
              <w:rPr>
                <w:b/>
                <w:spacing w:val="-4"/>
                <w:kern w:val="0"/>
                <w:sz w:val="24"/>
                <w:lang w:val="en-US" w:bidi="ar-SA"/>
              </w:rPr>
              <w:t>эт.)</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kern w:val="0"/>
                <w:lang w:val="en-US" w:bidi="ar-SA"/>
              </w:rPr>
            </w:pPr>
            <w:r>
              <w:rPr>
                <w:kern w:val="0"/>
                <w:lang w:val="en-US" w:bidi="ar-SA"/>
              </w:rPr>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5" w:before="0" w:after="0"/>
              <w:ind w:left="674" w:right="660"/>
              <w:jc w:val="center"/>
              <w:rPr>
                <w:b/>
                <w:sz w:val="24"/>
              </w:rPr>
            </w:pPr>
            <w:r>
              <w:rPr>
                <w:b/>
                <w:spacing w:val="-5"/>
                <w:kern w:val="0"/>
                <w:sz w:val="24"/>
                <w:lang w:val="en-US" w:bidi="ar-SA"/>
              </w:rPr>
              <w:t>0,0</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5" w:before="0" w:after="0"/>
              <w:ind w:left="674" w:right="660"/>
              <w:jc w:val="center"/>
              <w:rPr>
                <w:b/>
                <w:sz w:val="24"/>
              </w:rPr>
            </w:pPr>
            <w:r>
              <w:rPr>
                <w:b/>
                <w:spacing w:val="-5"/>
                <w:kern w:val="0"/>
                <w:sz w:val="24"/>
                <w:lang w:val="en-US" w:bidi="ar-SA"/>
              </w:rPr>
              <w:t>0,0</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5" w:before="0" w:after="0"/>
              <w:ind w:left="710" w:right="694"/>
              <w:jc w:val="center"/>
              <w:rPr>
                <w:b/>
                <w:sz w:val="24"/>
              </w:rPr>
            </w:pPr>
            <w:r>
              <w:rPr>
                <w:b/>
                <w:spacing w:val="-5"/>
                <w:kern w:val="0"/>
                <w:sz w:val="24"/>
                <w:lang w:val="en-US" w:bidi="ar-SA"/>
              </w:rPr>
              <w:t>0,0</w:t>
            </w:r>
          </w:p>
        </w:tc>
      </w:tr>
      <w:tr>
        <w:trPr>
          <w:trHeight w:val="340"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0" w:after="0"/>
              <w:ind w:left="393"/>
              <w:jc w:val="left"/>
              <w:rPr>
                <w:b/>
                <w:sz w:val="24"/>
              </w:rPr>
            </w:pPr>
            <w:r>
              <w:rPr>
                <w:b/>
                <w:kern w:val="0"/>
                <w:sz w:val="24"/>
                <w:lang w:val="en-US" w:bidi="ar-SA"/>
              </w:rPr>
              <w:t>-</w:t>
            </w:r>
            <w:r>
              <w:rPr>
                <w:b/>
                <w:spacing w:val="-3"/>
                <w:kern w:val="0"/>
                <w:sz w:val="24"/>
                <w:lang w:val="en-US" w:bidi="ar-SA"/>
              </w:rPr>
              <w:t xml:space="preserve"> </w:t>
            </w:r>
            <w:r>
              <w:rPr>
                <w:b/>
                <w:spacing w:val="-2"/>
                <w:kern w:val="0"/>
                <w:sz w:val="24"/>
                <w:lang w:val="en-US" w:bidi="ar-SA"/>
              </w:rPr>
              <w:t>усадебная</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kern w:val="0"/>
                <w:lang w:val="en-US" w:bidi="ar-SA"/>
              </w:rPr>
            </w:pPr>
            <w:r>
              <w:rPr>
                <w:kern w:val="0"/>
                <w:lang w:val="en-US" w:bidi="ar-SA"/>
              </w:rPr>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1" w:after="0"/>
              <w:ind w:left="674" w:right="660"/>
              <w:jc w:val="center"/>
              <w:rPr>
                <w:b/>
                <w:sz w:val="24"/>
              </w:rPr>
            </w:pPr>
            <w:r>
              <w:rPr>
                <w:b/>
                <w:spacing w:val="-2"/>
                <w:kern w:val="0"/>
                <w:sz w:val="24"/>
                <w:lang w:val="en-US" w:bidi="ar-SA"/>
              </w:rPr>
              <w:t>131,4</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1" w:after="0"/>
              <w:ind w:left="674" w:right="660"/>
              <w:jc w:val="center"/>
              <w:rPr>
                <w:b/>
                <w:sz w:val="24"/>
              </w:rPr>
            </w:pPr>
            <w:r>
              <w:rPr>
                <w:b/>
                <w:spacing w:val="-2"/>
                <w:kern w:val="0"/>
                <w:sz w:val="24"/>
                <w:lang w:val="en-US" w:bidi="ar-SA"/>
              </w:rPr>
              <w:t>166,1</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1" w:after="0"/>
              <w:ind w:left="710" w:right="694"/>
              <w:jc w:val="center"/>
              <w:rPr>
                <w:b/>
                <w:sz w:val="24"/>
              </w:rPr>
            </w:pPr>
            <w:r>
              <w:rPr>
                <w:b/>
                <w:spacing w:val="-2"/>
                <w:kern w:val="0"/>
                <w:sz w:val="24"/>
                <w:lang w:val="en-US" w:bidi="ar-SA"/>
              </w:rPr>
              <w:t>228,7</w:t>
            </w:r>
          </w:p>
        </w:tc>
      </w:tr>
    </w:tbl>
    <w:p>
      <w:pPr>
        <w:pStyle w:val="BodyText"/>
        <w:tabs>
          <w:tab w:val="clear" w:pos="720"/>
          <w:tab w:val="left" w:pos="618" w:leader="none"/>
        </w:tabs>
        <w:spacing w:before="3" w:after="140"/>
        <w:rPr>
          <w:sz w:val="30"/>
        </w:rPr>
      </w:pPr>
      <w:r>
        <w:rPr>
          <w:sz w:val="30"/>
        </w:rPr>
      </w:r>
    </w:p>
    <w:p>
      <w:pPr>
        <w:sectPr>
          <w:footerReference w:type="default" r:id="rId12"/>
          <w:footerReference w:type="first" r:id="rId13"/>
          <w:type w:val="nextPage"/>
          <w:pgSz w:orient="landscape" w:w="16838" w:h="11906"/>
          <w:pgMar w:left="1020" w:right="567" w:gutter="0" w:header="0" w:top="720" w:footer="1036" w:bottom="1220"/>
          <w:pgNumType w:fmt="decimal"/>
          <w:formProt w:val="false"/>
          <w:textDirection w:val="lrTb"/>
          <w:docGrid w:type="default" w:linePitch="100" w:charSpace="0"/>
        </w:sectPr>
        <w:pStyle w:val="Normal"/>
        <w:tabs>
          <w:tab w:val="clear" w:pos="720"/>
          <w:tab w:val="left" w:pos="618" w:leader="none"/>
        </w:tabs>
        <w:ind w:left="112"/>
        <w:rPr/>
      </w:pPr>
      <w:r>
        <w:rPr>
          <w:u w:val="single"/>
        </w:rPr>
        <w:t>Примечание:</w:t>
      </w:r>
      <w:r>
        <w:rPr>
          <w:spacing w:val="-5"/>
        </w:rPr>
        <w:t xml:space="preserve"> </w:t>
      </w:r>
      <w:r>
        <w:rPr/>
        <w:t>Данные</w:t>
      </w:r>
      <w:r>
        <w:rPr>
          <w:spacing w:val="-6"/>
        </w:rPr>
        <w:t xml:space="preserve"> </w:t>
      </w:r>
      <w:r>
        <w:rPr/>
        <w:t>приведены</w:t>
      </w:r>
      <w:r>
        <w:rPr>
          <w:spacing w:val="-3"/>
        </w:rPr>
        <w:t xml:space="preserve"> </w:t>
      </w:r>
      <w:r>
        <w:rPr/>
        <w:t>с</w:t>
      </w:r>
      <w:r>
        <w:rPr>
          <w:spacing w:val="-1"/>
        </w:rPr>
        <w:t xml:space="preserve"> </w:t>
      </w:r>
      <w:r>
        <w:rPr/>
        <w:t>учетом</w:t>
      </w:r>
      <w:r>
        <w:rPr>
          <w:spacing w:val="-5"/>
        </w:rPr>
        <w:t xml:space="preserve"> </w:t>
      </w:r>
      <w:r>
        <w:rPr/>
        <w:t>населения,</w:t>
      </w:r>
      <w:r>
        <w:rPr>
          <w:spacing w:val="-3"/>
        </w:rPr>
        <w:t xml:space="preserve"> </w:t>
      </w:r>
      <w:r>
        <w:rPr/>
        <w:t>строящего</w:t>
      </w:r>
      <w:r>
        <w:rPr>
          <w:spacing w:val="-1"/>
        </w:rPr>
        <w:t xml:space="preserve"> </w:t>
      </w:r>
      <w:r>
        <w:rPr/>
        <w:t>второе</w:t>
      </w:r>
      <w:r>
        <w:rPr>
          <w:spacing w:val="-4"/>
        </w:rPr>
        <w:t xml:space="preserve"> </w:t>
      </w:r>
      <w:r>
        <w:rPr>
          <w:spacing w:val="-2"/>
        </w:rPr>
        <w:t>жилье.</w:t>
      </w:r>
    </w:p>
    <w:p>
      <w:pPr>
        <w:pStyle w:val="Normal"/>
        <w:tabs>
          <w:tab w:val="clear" w:pos="720"/>
          <w:tab w:val="left" w:pos="618" w:leader="none"/>
        </w:tabs>
        <w:spacing w:before="66" w:after="0"/>
        <w:ind w:hanging="4926" w:left="9037"/>
        <w:rPr/>
      </w:pPr>
      <w:bookmarkStart w:id="54" w:name="_bookmark5"/>
      <w:bookmarkEnd w:id="54"/>
      <w:r>
        <w:rPr/>
        <w:t>таб.</w:t>
      </w:r>
      <w:r>
        <w:rPr>
          <w:spacing w:val="40"/>
        </w:rPr>
        <w:t xml:space="preserve"> </w:t>
      </w:r>
      <w:r>
        <w:rPr/>
        <w:t>2</w:t>
      </w:r>
      <w:r>
        <w:rPr>
          <w:spacing w:val="-3"/>
        </w:rPr>
        <w:t xml:space="preserve"> </w:t>
      </w:r>
      <w:r>
        <w:rPr/>
        <w:t>-</w:t>
      </w:r>
      <w:r>
        <w:rPr>
          <w:spacing w:val="-4"/>
        </w:rPr>
        <w:t xml:space="preserve"> </w:t>
      </w:r>
      <w:r>
        <w:rPr/>
        <w:t>Перспективное</w:t>
      </w:r>
      <w:r>
        <w:rPr>
          <w:spacing w:val="-4"/>
        </w:rPr>
        <w:t xml:space="preserve"> </w:t>
      </w:r>
      <w:r>
        <w:rPr/>
        <w:t>изменение</w:t>
      </w:r>
      <w:r>
        <w:rPr>
          <w:spacing w:val="-4"/>
        </w:rPr>
        <w:t xml:space="preserve"> </w:t>
      </w:r>
      <w:r>
        <w:rPr/>
        <w:t>строительных</w:t>
      </w:r>
      <w:r>
        <w:rPr>
          <w:spacing w:val="-1"/>
        </w:rPr>
        <w:t xml:space="preserve"> </w:t>
      </w:r>
      <w:r>
        <w:rPr/>
        <w:t>площадей</w:t>
      </w:r>
      <w:r>
        <w:rPr>
          <w:spacing w:val="-3"/>
        </w:rPr>
        <w:t xml:space="preserve"> </w:t>
      </w:r>
      <w:r>
        <w:rPr/>
        <w:t>по</w:t>
      </w:r>
      <w:r>
        <w:rPr>
          <w:spacing w:val="-3"/>
        </w:rPr>
        <w:t xml:space="preserve"> </w:t>
      </w:r>
      <w:r>
        <w:rPr/>
        <w:t>планировочным</w:t>
      </w:r>
      <w:r>
        <w:rPr>
          <w:spacing w:val="-5"/>
        </w:rPr>
        <w:t xml:space="preserve"> </w:t>
      </w:r>
      <w:r>
        <w:rPr/>
        <w:t>территориям</w:t>
      </w:r>
      <w:r>
        <w:rPr>
          <w:spacing w:val="-4"/>
        </w:rPr>
        <w:t xml:space="preserve"> </w:t>
      </w:r>
      <w:r>
        <w:rPr/>
        <w:t>пгт. Уруссу</w:t>
      </w:r>
      <w:r>
        <w:rPr>
          <w:spacing w:val="-6"/>
        </w:rPr>
        <w:t xml:space="preserve"> </w:t>
      </w:r>
      <w:r>
        <w:rPr/>
        <w:t>с разделением на расчетные периоды</w:t>
      </w:r>
    </w:p>
    <w:p>
      <w:pPr>
        <w:pStyle w:val="BodyText"/>
        <w:tabs>
          <w:tab w:val="clear" w:pos="720"/>
          <w:tab w:val="left" w:pos="618" w:leader="none"/>
        </w:tabs>
        <w:spacing w:before="2" w:after="140"/>
        <w:rPr>
          <w:sz w:val="11"/>
        </w:rPr>
      </w:pPr>
      <w:r>
        <w:rPr>
          <w:sz w:val="11"/>
        </w:rPr>
      </w:r>
    </w:p>
    <w:tbl>
      <w:tblPr>
        <w:tblStyle w:val="TableNormal"/>
        <w:tblW w:w="23130" w:type="dxa"/>
        <w:jc w:val="left"/>
        <w:tblInd w:w="-1423" w:type="dxa"/>
        <w:tblLayout w:type="fixed"/>
        <w:tblCellMar>
          <w:top w:w="0" w:type="dxa"/>
          <w:left w:w="5" w:type="dxa"/>
          <w:bottom w:w="0" w:type="dxa"/>
          <w:right w:w="5" w:type="dxa"/>
        </w:tblCellMar>
        <w:tblLook w:val="01e0" w:noHBand="0" w:noVBand="0" w:firstColumn="1" w:lastRow="1" w:lastColumn="1" w:firstRow="1"/>
      </w:tblPr>
      <w:tblGrid>
        <w:gridCol w:w="1565"/>
        <w:gridCol w:w="1566"/>
        <w:gridCol w:w="548"/>
        <w:gridCol w:w="3824"/>
        <w:gridCol w:w="1420"/>
        <w:gridCol w:w="1277"/>
        <w:gridCol w:w="1279"/>
        <w:gridCol w:w="1274"/>
        <w:gridCol w:w="1279"/>
        <w:gridCol w:w="1277"/>
        <w:gridCol w:w="1566"/>
        <w:gridCol w:w="1566"/>
        <w:gridCol w:w="1566"/>
        <w:gridCol w:w="1559"/>
        <w:gridCol w:w="1563"/>
      </w:tblGrid>
      <w:tr>
        <w:trPr>
          <w:trHeight w:val="333" w:hRule="atLeast"/>
        </w:trPr>
        <w:tc>
          <w:tcPr>
            <w:tcW w:w="3679" w:type="dxa"/>
            <w:gridSpan w:val="3"/>
            <w:vMerge w:val="restart"/>
            <w:tcBorders>
              <w:top w:val="single" w:sz="4" w:space="0" w:color="000000"/>
              <w:left w:val="single" w:sz="4" w:space="0" w:color="000000"/>
              <w:bottom w:val="single" w:sz="4" w:space="0" w:color="000000"/>
              <w:right w:val="single" w:sz="4" w:space="0" w:color="000000"/>
            </w:tcBorders>
            <w:shd w:color="auto" w:fill="DAEDF3" w:val="clear"/>
          </w:tcPr>
          <w:p>
            <w:pPr>
              <w:pStyle w:val="TableParagraph"/>
              <w:tabs>
                <w:tab w:val="clear" w:pos="720"/>
                <w:tab w:val="left" w:pos="618" w:leader="none"/>
              </w:tabs>
              <w:spacing w:before="161" w:after="0"/>
              <w:ind w:firstLine="348" w:left="583" w:right="571"/>
              <w:jc w:val="left"/>
              <w:rPr>
                <w:kern w:val="0"/>
                <w:lang w:val="en-US" w:bidi="ar-SA"/>
              </w:rPr>
            </w:pPr>
            <w:r>
              <w:rPr>
                <w:kern w:val="0"/>
                <w:lang w:val="en-US" w:bidi="ar-SA"/>
              </w:rPr>
              <w:t>Расчетный элемент территориального</w:t>
            </w:r>
            <w:r>
              <w:rPr>
                <w:spacing w:val="-14"/>
                <w:kern w:val="0"/>
                <w:lang w:val="en-US" w:bidi="ar-SA"/>
              </w:rPr>
              <w:t xml:space="preserve"> </w:t>
            </w:r>
            <w:r>
              <w:rPr>
                <w:kern w:val="0"/>
                <w:lang w:val="en-US" w:bidi="ar-SA"/>
              </w:rPr>
              <w:t>деления</w:t>
            </w:r>
          </w:p>
        </w:tc>
        <w:tc>
          <w:tcPr>
            <w:tcW w:w="5244" w:type="dxa"/>
            <w:gridSpan w:val="2"/>
            <w:vMerge w:val="restart"/>
            <w:tcBorders>
              <w:top w:val="single" w:sz="4" w:space="0" w:color="000000"/>
              <w:left w:val="single" w:sz="4" w:space="0" w:color="000000"/>
              <w:bottom w:val="single" w:sz="4" w:space="0" w:color="000000"/>
              <w:right w:val="single" w:sz="4" w:space="0" w:color="000000"/>
            </w:tcBorders>
            <w:shd w:color="auto" w:fill="DAEDF3" w:val="clear"/>
          </w:tcPr>
          <w:p>
            <w:pPr>
              <w:pStyle w:val="TableParagraph"/>
              <w:tabs>
                <w:tab w:val="clear" w:pos="720"/>
                <w:tab w:val="left" w:pos="618" w:leader="none"/>
              </w:tabs>
              <w:spacing w:before="10" w:after="0"/>
              <w:jc w:val="left"/>
              <w:rPr>
                <w:sz w:val="24"/>
              </w:rPr>
            </w:pPr>
            <w:r>
              <w:rPr>
                <w:kern w:val="0"/>
                <w:sz w:val="24"/>
                <w:lang w:val="en-US" w:bidi="ar-SA"/>
              </w:rPr>
            </w:r>
          </w:p>
          <w:p>
            <w:pPr>
              <w:pStyle w:val="TableParagraph"/>
              <w:tabs>
                <w:tab w:val="clear" w:pos="720"/>
                <w:tab w:val="left" w:pos="618" w:leader="none"/>
              </w:tabs>
              <w:spacing w:before="0" w:after="0"/>
              <w:ind w:left="1929" w:right="1916"/>
              <w:jc w:val="center"/>
              <w:rPr>
                <w:kern w:val="0"/>
                <w:lang w:val="en-US" w:bidi="ar-SA"/>
              </w:rPr>
            </w:pPr>
            <w:r>
              <w:rPr>
                <w:kern w:val="0"/>
                <w:lang w:val="en-US" w:bidi="ar-SA"/>
              </w:rPr>
              <w:t>Тип</w:t>
            </w:r>
            <w:r>
              <w:rPr>
                <w:spacing w:val="-1"/>
                <w:kern w:val="0"/>
                <w:lang w:val="en-US" w:bidi="ar-SA"/>
              </w:rPr>
              <w:t xml:space="preserve"> </w:t>
            </w:r>
            <w:r>
              <w:rPr>
                <w:spacing w:val="-2"/>
                <w:kern w:val="0"/>
                <w:lang w:val="en-US" w:bidi="ar-SA"/>
              </w:rPr>
              <w:t>застройки</w:t>
            </w:r>
          </w:p>
        </w:tc>
        <w:tc>
          <w:tcPr>
            <w:tcW w:w="9518" w:type="dxa"/>
            <w:gridSpan w:val="7"/>
            <w:tcBorders>
              <w:top w:val="single" w:sz="4" w:space="0" w:color="000000"/>
              <w:left w:val="single" w:sz="4" w:space="0" w:color="000000"/>
              <w:bottom w:val="single" w:sz="4" w:space="0" w:color="000000"/>
              <w:right w:val="single" w:sz="4" w:space="0" w:color="000000"/>
            </w:tcBorders>
            <w:shd w:color="auto" w:fill="DAEDF3" w:val="clear"/>
          </w:tcPr>
          <w:p>
            <w:pPr>
              <w:pStyle w:val="TableParagraph"/>
              <w:tabs>
                <w:tab w:val="clear" w:pos="720"/>
                <w:tab w:val="left" w:pos="618" w:leader="none"/>
              </w:tabs>
              <w:spacing w:lineRule="exact" w:line="252" w:before="161" w:after="0"/>
              <w:ind w:left="158" w:right="160"/>
              <w:jc w:val="center"/>
              <w:rPr>
                <w:kern w:val="0"/>
                <w:lang w:val="en-US" w:bidi="ar-SA"/>
              </w:rPr>
            </w:pPr>
            <w:r>
              <w:rPr>
                <w:kern w:val="0"/>
                <w:lang w:val="en-US" w:bidi="ar-SA"/>
              </w:rPr>
              <w:t>1</w:t>
            </w:r>
            <w:r>
              <w:rPr>
                <w:spacing w:val="-4"/>
                <w:kern w:val="0"/>
                <w:lang w:val="en-US" w:bidi="ar-SA"/>
              </w:rPr>
              <w:t xml:space="preserve"> </w:t>
            </w:r>
            <w:r>
              <w:rPr>
                <w:kern w:val="0"/>
                <w:lang w:val="en-US" w:bidi="ar-SA"/>
              </w:rPr>
              <w:t>этап</w:t>
            </w:r>
            <w:r>
              <w:rPr>
                <w:spacing w:val="-2"/>
                <w:kern w:val="0"/>
                <w:lang w:val="en-US" w:bidi="ar-SA"/>
              </w:rPr>
              <w:t xml:space="preserve"> </w:t>
            </w:r>
            <w:r>
              <w:rPr>
                <w:kern w:val="0"/>
                <w:lang w:val="en-US" w:bidi="ar-SA"/>
              </w:rPr>
              <w:t>(2025-2031</w:t>
            </w:r>
            <w:r>
              <w:rPr>
                <w:spacing w:val="-2"/>
                <w:kern w:val="0"/>
                <w:lang w:val="en-US" w:bidi="ar-SA"/>
              </w:rPr>
              <w:t xml:space="preserve"> </w:t>
            </w:r>
            <w:r>
              <w:rPr>
                <w:spacing w:val="-4"/>
                <w:kern w:val="0"/>
                <w:lang w:val="en-US" w:bidi="ar-SA"/>
              </w:rPr>
              <w:t>гг.)</w:t>
            </w:r>
          </w:p>
        </w:tc>
        <w:tc>
          <w:tcPr>
            <w:tcW w:w="1566"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lineRule="exact" w:line="252" w:before="161" w:after="0"/>
              <w:ind w:left="158" w:right="160"/>
              <w:jc w:val="center"/>
              <w:rPr>
                <w:kern w:val="0"/>
                <w:lang w:val="en-US" w:bidi="ar-SA"/>
              </w:rPr>
            </w:pPr>
            <w:r>
              <w:rPr>
                <w:kern w:val="0"/>
                <w:lang w:val="en-US" w:bidi="ar-SA"/>
              </w:rPr>
              <w:t>2</w:t>
            </w:r>
            <w:r>
              <w:rPr>
                <w:spacing w:val="-2"/>
                <w:kern w:val="0"/>
                <w:lang w:val="en-US" w:bidi="ar-SA"/>
              </w:rPr>
              <w:t xml:space="preserve"> </w:t>
            </w:r>
            <w:r>
              <w:rPr>
                <w:kern w:val="0"/>
                <w:lang w:val="en-US" w:bidi="ar-SA"/>
              </w:rPr>
              <w:t>этап</w:t>
            </w:r>
            <w:r>
              <w:rPr>
                <w:spacing w:val="-1"/>
                <w:kern w:val="0"/>
                <w:lang w:val="en-US" w:bidi="ar-SA"/>
              </w:rPr>
              <w:t xml:space="preserve"> </w:t>
            </w:r>
            <w:r>
              <w:rPr>
                <w:spacing w:val="-2"/>
                <w:kern w:val="0"/>
                <w:lang w:val="en-US" w:bidi="ar-SA"/>
              </w:rPr>
              <w:t>(2032-</w:t>
            </w:r>
          </w:p>
          <w:p>
            <w:pPr>
              <w:pStyle w:val="TableParagraph"/>
              <w:tabs>
                <w:tab w:val="clear" w:pos="720"/>
                <w:tab w:val="left" w:pos="618" w:leader="none"/>
              </w:tabs>
              <w:spacing w:lineRule="exact" w:line="252" w:before="0" w:after="0"/>
              <w:ind w:left="156" w:right="160"/>
              <w:jc w:val="center"/>
              <w:rPr>
                <w:kern w:val="0"/>
                <w:lang w:val="en-US" w:bidi="ar-SA"/>
              </w:rPr>
            </w:pPr>
            <w:r>
              <w:rPr>
                <w:kern w:val="0"/>
                <w:lang w:val="en-US" w:bidi="ar-SA"/>
              </w:rPr>
              <w:t xml:space="preserve">2036 </w:t>
            </w:r>
            <w:r>
              <w:rPr>
                <w:spacing w:val="-4"/>
                <w:kern w:val="0"/>
                <w:lang w:val="en-US" w:bidi="ar-SA"/>
              </w:rPr>
              <w:t>гг.)</w:t>
            </w:r>
          </w:p>
        </w:tc>
        <w:tc>
          <w:tcPr>
            <w:tcW w:w="1559"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37" w:after="0"/>
              <w:ind w:firstLine="28" w:left="238"/>
              <w:jc w:val="left"/>
              <w:rPr>
                <w:kern w:val="0"/>
                <w:lang w:val="en-US" w:bidi="ar-SA"/>
              </w:rPr>
            </w:pPr>
            <w:r>
              <w:rPr>
                <w:spacing w:val="-2"/>
                <w:kern w:val="0"/>
                <w:lang w:val="en-US" w:bidi="ar-SA"/>
              </w:rPr>
              <w:t xml:space="preserve">Расчетный </w:t>
            </w:r>
            <w:r>
              <w:rPr>
                <w:kern w:val="0"/>
                <w:lang w:val="en-US" w:bidi="ar-SA"/>
              </w:rPr>
              <w:t>срок</w:t>
            </w:r>
            <w:r>
              <w:rPr>
                <w:spacing w:val="-2"/>
                <w:kern w:val="0"/>
                <w:lang w:val="en-US" w:bidi="ar-SA"/>
              </w:rPr>
              <w:t xml:space="preserve"> (2037-</w:t>
            </w:r>
          </w:p>
          <w:p>
            <w:pPr>
              <w:pStyle w:val="TableParagraph"/>
              <w:tabs>
                <w:tab w:val="clear" w:pos="720"/>
                <w:tab w:val="left" w:pos="618" w:leader="none"/>
              </w:tabs>
              <w:spacing w:lineRule="exact" w:line="251" w:before="0" w:after="0"/>
              <w:ind w:left="368"/>
              <w:jc w:val="left"/>
              <w:rPr>
                <w:kern w:val="0"/>
                <w:lang w:val="en-US" w:bidi="ar-SA"/>
              </w:rPr>
            </w:pPr>
            <w:r>
              <w:rPr>
                <w:kern w:val="0"/>
                <w:lang w:val="en-US" w:bidi="ar-SA"/>
              </w:rPr>
              <w:t xml:space="preserve">2045 </w:t>
            </w:r>
            <w:r>
              <w:rPr>
                <w:spacing w:val="-4"/>
                <w:kern w:val="0"/>
                <w:lang w:val="en-US" w:bidi="ar-SA"/>
              </w:rPr>
              <w:t>гг.)</w:t>
            </w:r>
          </w:p>
        </w:tc>
        <w:tc>
          <w:tcPr>
            <w:tcW w:w="1563"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lineRule="auto" w:line="278" w:before="140" w:after="0"/>
              <w:ind w:firstLine="350" w:left="151" w:right="155"/>
              <w:jc w:val="left"/>
              <w:rPr>
                <w:kern w:val="0"/>
                <w:lang w:val="en-US" w:bidi="ar-SA"/>
              </w:rPr>
            </w:pPr>
            <w:r>
              <w:rPr>
                <w:spacing w:val="-2"/>
                <w:kern w:val="0"/>
                <w:lang w:val="en-US" w:bidi="ar-SA"/>
              </w:rPr>
              <w:t xml:space="preserve">Всего </w:t>
            </w:r>
            <w:r>
              <w:rPr>
                <w:kern w:val="0"/>
                <w:lang w:val="en-US" w:bidi="ar-SA"/>
              </w:rPr>
              <w:t>2025-2045</w:t>
            </w:r>
            <w:r>
              <w:rPr>
                <w:spacing w:val="-14"/>
                <w:kern w:val="0"/>
                <w:lang w:val="en-US" w:bidi="ar-SA"/>
              </w:rPr>
              <w:t xml:space="preserve"> </w:t>
            </w:r>
            <w:r>
              <w:rPr>
                <w:kern w:val="0"/>
                <w:lang w:val="en-US" w:bidi="ar-SA"/>
              </w:rPr>
              <w:t>гг.</w:t>
            </w:r>
          </w:p>
        </w:tc>
      </w:tr>
      <w:tr>
        <w:trPr>
          <w:trHeight w:val="496" w:hRule="atLeast"/>
        </w:trPr>
        <w:tc>
          <w:tcPr>
            <w:tcW w:w="3679" w:type="dxa"/>
            <w:gridSpan w:val="3"/>
            <w:vMerge w:val="continue"/>
            <w:tcBorders>
              <w:left w:val="single" w:sz="4" w:space="0" w:color="000000"/>
              <w:bottom w:val="single" w:sz="4" w:space="0" w:color="000000"/>
              <w:right w:val="single" w:sz="4" w:space="0" w:color="000000"/>
            </w:tcBorders>
            <w:shd w:color="auto" w:fill="DAEDF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5244" w:type="dxa"/>
            <w:gridSpan w:val="2"/>
            <w:vMerge w:val="continue"/>
            <w:tcBorders>
              <w:left w:val="single" w:sz="4" w:space="0" w:color="000000"/>
              <w:bottom w:val="single" w:sz="4" w:space="0" w:color="000000"/>
              <w:right w:val="single" w:sz="4" w:space="0" w:color="000000"/>
            </w:tcBorders>
            <w:shd w:color="auto" w:fill="DAEDF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7" w:type="dxa"/>
            <w:tcBorders>
              <w:top w:val="single" w:sz="4" w:space="0" w:color="000000"/>
              <w:left w:val="single" w:sz="4" w:space="0" w:color="000000"/>
              <w:bottom w:val="single" w:sz="4" w:space="0" w:color="000000"/>
              <w:right w:val="single" w:sz="4" w:space="0" w:color="000000"/>
            </w:tcBorders>
            <w:shd w:color="auto" w:fill="DBE4F0" w:val="clear"/>
          </w:tcPr>
          <w:p>
            <w:pPr>
              <w:pStyle w:val="TableParagraph"/>
              <w:tabs>
                <w:tab w:val="clear" w:pos="720"/>
                <w:tab w:val="left" w:pos="618" w:leader="none"/>
              </w:tabs>
              <w:spacing w:before="116" w:after="0"/>
              <w:ind w:left="169" w:right="164"/>
              <w:jc w:val="center"/>
              <w:rPr>
                <w:kern w:val="0"/>
                <w:lang w:val="en-US" w:bidi="ar-SA"/>
              </w:rPr>
            </w:pPr>
            <w:r>
              <w:rPr>
                <w:kern w:val="0"/>
                <w:lang w:val="en-US" w:bidi="ar-SA"/>
              </w:rPr>
              <w:t xml:space="preserve">2025 </w:t>
            </w:r>
            <w:r>
              <w:rPr>
                <w:spacing w:val="-5"/>
                <w:kern w:val="0"/>
                <w:lang w:val="en-US" w:bidi="ar-SA"/>
              </w:rPr>
              <w:t>г.</w:t>
            </w:r>
          </w:p>
        </w:tc>
        <w:tc>
          <w:tcPr>
            <w:tcW w:w="1279" w:type="dxa"/>
            <w:tcBorders>
              <w:top w:val="single" w:sz="4" w:space="0" w:color="000000"/>
              <w:left w:val="single" w:sz="4" w:space="0" w:color="000000"/>
              <w:bottom w:val="single" w:sz="4" w:space="0" w:color="000000"/>
              <w:right w:val="single" w:sz="4" w:space="0" w:color="000000"/>
            </w:tcBorders>
            <w:shd w:color="auto" w:fill="DBE4F0" w:val="clear"/>
          </w:tcPr>
          <w:p>
            <w:pPr>
              <w:pStyle w:val="TableParagraph"/>
              <w:tabs>
                <w:tab w:val="clear" w:pos="720"/>
                <w:tab w:val="left" w:pos="618" w:leader="none"/>
              </w:tabs>
              <w:spacing w:before="116" w:after="0"/>
              <w:ind w:left="172" w:right="164"/>
              <w:jc w:val="center"/>
              <w:rPr>
                <w:kern w:val="0"/>
                <w:lang w:val="en-US" w:bidi="ar-SA"/>
              </w:rPr>
            </w:pPr>
            <w:r>
              <w:rPr>
                <w:kern w:val="0"/>
                <w:lang w:val="en-US" w:bidi="ar-SA"/>
              </w:rPr>
              <w:t xml:space="preserve">2026 </w:t>
            </w:r>
            <w:r>
              <w:rPr>
                <w:spacing w:val="-5"/>
                <w:kern w:val="0"/>
                <w:lang w:val="en-US" w:bidi="ar-SA"/>
              </w:rPr>
              <w:t>г.</w:t>
            </w:r>
          </w:p>
        </w:tc>
        <w:tc>
          <w:tcPr>
            <w:tcW w:w="1274" w:type="dxa"/>
            <w:tcBorders>
              <w:top w:val="single" w:sz="4" w:space="0" w:color="000000"/>
              <w:left w:val="single" w:sz="4" w:space="0" w:color="000000"/>
              <w:bottom w:val="single" w:sz="4" w:space="0" w:color="000000"/>
              <w:right w:val="single" w:sz="4" w:space="0" w:color="000000"/>
            </w:tcBorders>
            <w:shd w:color="auto" w:fill="DBE4F0" w:val="clear"/>
          </w:tcPr>
          <w:p>
            <w:pPr>
              <w:pStyle w:val="TableParagraph"/>
              <w:tabs>
                <w:tab w:val="clear" w:pos="720"/>
                <w:tab w:val="left" w:pos="618" w:leader="none"/>
              </w:tabs>
              <w:spacing w:before="116" w:after="0"/>
              <w:ind w:left="299" w:right="296"/>
              <w:jc w:val="center"/>
              <w:rPr>
                <w:kern w:val="0"/>
                <w:lang w:val="en-US" w:bidi="ar-SA"/>
              </w:rPr>
            </w:pPr>
            <w:r>
              <w:rPr>
                <w:kern w:val="0"/>
                <w:lang w:val="en-US" w:bidi="ar-SA"/>
              </w:rPr>
              <w:t xml:space="preserve">2027 </w:t>
            </w:r>
            <w:r>
              <w:rPr>
                <w:spacing w:val="-5"/>
                <w:kern w:val="0"/>
                <w:lang w:val="en-US" w:bidi="ar-SA"/>
              </w:rPr>
              <w:t>г.</w:t>
            </w:r>
          </w:p>
        </w:tc>
        <w:tc>
          <w:tcPr>
            <w:tcW w:w="1279" w:type="dxa"/>
            <w:tcBorders>
              <w:top w:val="single" w:sz="4" w:space="0" w:color="000000"/>
              <w:left w:val="single" w:sz="4" w:space="0" w:color="000000"/>
              <w:bottom w:val="single" w:sz="4" w:space="0" w:color="000000"/>
              <w:right w:val="single" w:sz="4" w:space="0" w:color="000000"/>
            </w:tcBorders>
            <w:shd w:color="auto" w:fill="DBE4F0" w:val="clear"/>
          </w:tcPr>
          <w:p>
            <w:pPr>
              <w:pStyle w:val="TableParagraph"/>
              <w:tabs>
                <w:tab w:val="clear" w:pos="720"/>
                <w:tab w:val="left" w:pos="618" w:leader="none"/>
              </w:tabs>
              <w:spacing w:before="116" w:after="0"/>
              <w:ind w:right="311"/>
              <w:jc w:val="right"/>
              <w:rPr>
                <w:kern w:val="0"/>
                <w:lang w:val="en-US" w:bidi="ar-SA"/>
              </w:rPr>
            </w:pPr>
            <w:r>
              <w:rPr>
                <w:kern w:val="0"/>
                <w:lang w:val="en-US" w:bidi="ar-SA"/>
              </w:rPr>
              <w:t xml:space="preserve">2028 </w:t>
            </w:r>
            <w:r>
              <w:rPr>
                <w:spacing w:val="-5"/>
                <w:kern w:val="0"/>
                <w:lang w:val="en-US" w:bidi="ar-SA"/>
              </w:rPr>
              <w:t>г.</w:t>
            </w:r>
          </w:p>
        </w:tc>
        <w:tc>
          <w:tcPr>
            <w:tcW w:w="1277" w:type="dxa"/>
            <w:tcBorders>
              <w:top w:val="single" w:sz="4" w:space="0" w:color="000000"/>
              <w:left w:val="single" w:sz="4" w:space="0" w:color="000000"/>
              <w:bottom w:val="single" w:sz="4" w:space="0" w:color="000000"/>
              <w:right w:val="single" w:sz="4" w:space="0" w:color="000000"/>
            </w:tcBorders>
            <w:shd w:color="auto" w:fill="DBE4F0" w:val="clear"/>
          </w:tcPr>
          <w:p>
            <w:pPr>
              <w:pStyle w:val="TableParagraph"/>
              <w:tabs>
                <w:tab w:val="clear" w:pos="720"/>
                <w:tab w:val="left" w:pos="618" w:leader="none"/>
              </w:tabs>
              <w:spacing w:before="116" w:after="0"/>
              <w:ind w:right="309"/>
              <w:jc w:val="right"/>
              <w:rPr>
                <w:kern w:val="0"/>
                <w:lang w:val="en-US" w:bidi="ar-SA"/>
              </w:rPr>
            </w:pPr>
            <w:r>
              <w:rPr>
                <w:kern w:val="0"/>
                <w:lang w:val="en-US" w:bidi="ar-SA"/>
              </w:rPr>
              <w:t xml:space="preserve">2029 </w:t>
            </w:r>
            <w:r>
              <w:rPr>
                <w:spacing w:val="-5"/>
                <w:kern w:val="0"/>
                <w:lang w:val="en-US" w:bidi="ar-SA"/>
              </w:rPr>
              <w:t>г.</w:t>
            </w:r>
          </w:p>
        </w:tc>
        <w:tc>
          <w:tcPr>
            <w:tcW w:w="1566" w:type="dxa"/>
            <w:tcBorders>
              <w:top w:val="single" w:sz="4" w:space="0" w:color="000000"/>
              <w:left w:val="single" w:sz="4" w:space="0" w:color="000000"/>
              <w:bottom w:val="single" w:sz="4" w:space="0" w:color="000000"/>
              <w:right w:val="single" w:sz="4" w:space="0" w:color="000000"/>
            </w:tcBorders>
            <w:shd w:color="auto" w:fill="D5DCE4" w:themeFill="text2" w:themeFillTint="33" w:val="clear"/>
          </w:tcPr>
          <w:p>
            <w:pPr>
              <w:pStyle w:val="TableParagraph"/>
              <w:tabs>
                <w:tab w:val="clear" w:pos="720"/>
                <w:tab w:val="left" w:pos="618" w:leader="none"/>
              </w:tabs>
              <w:spacing w:before="116" w:after="0"/>
              <w:ind w:left="299" w:right="296"/>
              <w:jc w:val="center"/>
              <w:rPr>
                <w:kern w:val="0"/>
                <w:lang w:val="en-US" w:bidi="ar-SA"/>
              </w:rPr>
            </w:pPr>
            <w:r>
              <w:rPr>
                <w:kern w:val="0"/>
                <w:lang w:val="en-US" w:bidi="ar-SA"/>
              </w:rPr>
              <w:t>2030 г.</w:t>
            </w:r>
          </w:p>
        </w:tc>
        <w:tc>
          <w:tcPr>
            <w:tcW w:w="1566" w:type="dxa"/>
            <w:tcBorders>
              <w:top w:val="single" w:sz="4" w:space="0" w:color="000000"/>
              <w:left w:val="single" w:sz="4" w:space="0" w:color="000000"/>
              <w:bottom w:val="single" w:sz="4" w:space="0" w:color="000000"/>
              <w:right w:val="single" w:sz="4" w:space="0" w:color="000000"/>
            </w:tcBorders>
            <w:shd w:color="auto" w:fill="D5DCE4" w:themeFill="text2" w:themeFillTint="33" w:val="clear"/>
          </w:tcPr>
          <w:p>
            <w:pPr>
              <w:pStyle w:val="TableParagraph"/>
              <w:tabs>
                <w:tab w:val="clear" w:pos="720"/>
                <w:tab w:val="left" w:pos="618" w:leader="none"/>
              </w:tabs>
              <w:spacing w:before="116" w:after="0"/>
              <w:ind w:left="299" w:right="296"/>
              <w:jc w:val="center"/>
              <w:rPr>
                <w:kern w:val="0"/>
                <w:lang w:val="en-US" w:bidi="ar-SA"/>
              </w:rPr>
            </w:pPr>
            <w:r>
              <w:rPr>
                <w:kern w:val="0"/>
                <w:lang w:val="en-US" w:bidi="ar-SA"/>
              </w:rPr>
              <w:t>2031 г.</w:t>
            </w:r>
          </w:p>
        </w:tc>
        <w:tc>
          <w:tcPr>
            <w:tcW w:w="1566" w:type="dxa"/>
            <w:vMerge w:val="continue"/>
            <w:tcBorders>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559" w:type="dxa"/>
            <w:vMerge w:val="continue"/>
            <w:tcBorders>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563" w:type="dxa"/>
            <w:vMerge w:val="continue"/>
            <w:tcBorders>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340" w:hRule="atLeast"/>
        </w:trPr>
        <w:tc>
          <w:tcPr>
            <w:tcW w:w="156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41" w:after="0"/>
              <w:ind w:left="7105" w:right="7101"/>
              <w:jc w:val="center"/>
              <w:rPr>
                <w:b/>
              </w:rPr>
            </w:pPr>
            <w:r>
              <w:rPr>
                <w:b/>
                <w:kern w:val="0"/>
                <w:lang w:val="en-US" w:bidi="ar-SA"/>
              </w:rPr>
            </w:r>
          </w:p>
        </w:tc>
        <w:tc>
          <w:tcPr>
            <w:tcW w:w="1566"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41" w:after="0"/>
              <w:ind w:left="7105" w:right="7101"/>
              <w:jc w:val="center"/>
              <w:rPr>
                <w:b/>
              </w:rPr>
            </w:pPr>
            <w:r>
              <w:rPr>
                <w:b/>
                <w:kern w:val="0"/>
                <w:lang w:val="en-US" w:bidi="ar-SA"/>
              </w:rPr>
            </w:r>
          </w:p>
        </w:tc>
        <w:tc>
          <w:tcPr>
            <w:tcW w:w="16876" w:type="dxa"/>
            <w:gridSpan w:val="11"/>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41" w:after="0"/>
              <w:ind w:left="7105" w:right="7101"/>
              <w:jc w:val="center"/>
              <w:rPr>
                <w:b/>
              </w:rPr>
            </w:pPr>
            <w:r>
              <w:rPr>
                <w:b/>
                <w:kern w:val="0"/>
                <w:lang w:val="en-US" w:bidi="ar-SA"/>
              </w:rPr>
              <w:t>Жилые</w:t>
            </w:r>
            <w:r>
              <w:rPr>
                <w:b/>
                <w:spacing w:val="-6"/>
                <w:kern w:val="0"/>
                <w:lang w:val="en-US" w:bidi="ar-SA"/>
              </w:rPr>
              <w:t xml:space="preserve"> </w:t>
            </w:r>
            <w:r>
              <w:rPr>
                <w:b/>
                <w:spacing w:val="-2"/>
                <w:kern w:val="0"/>
                <w:lang w:val="en-US" w:bidi="ar-SA"/>
              </w:rPr>
              <w:t>здания</w:t>
            </w:r>
          </w:p>
        </w:tc>
        <w:tc>
          <w:tcPr>
            <w:tcW w:w="3122" w:type="dxa"/>
            <w:gridSpan w:val="2"/>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0" w:after="0"/>
              <w:jc w:val="left"/>
              <w:rPr>
                <w:kern w:val="0"/>
                <w:lang w:val="en-US" w:bidi="ar-SA"/>
              </w:rPr>
            </w:pPr>
            <w:r>
              <w:rPr>
                <w:kern w:val="0"/>
                <w:lang w:val="en-US" w:bidi="ar-SA"/>
              </w:rPr>
            </w:r>
          </w:p>
        </w:tc>
      </w:tr>
      <w:tr>
        <w:trPr>
          <w:trHeight w:val="333" w:hRule="atLeast"/>
        </w:trPr>
        <w:tc>
          <w:tcPr>
            <w:tcW w:w="3679" w:type="dxa"/>
            <w:gridSpan w:val="3"/>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169" w:after="0"/>
              <w:ind w:firstLine="84" w:left="57"/>
              <w:jc w:val="left"/>
              <w:rPr>
                <w:kern w:val="0"/>
                <w:lang w:val="en-US" w:bidi="ar-SA"/>
              </w:rPr>
            </w:pPr>
            <w:r>
              <w:rPr>
                <w:spacing w:val="-2"/>
                <w:kern w:val="0"/>
                <w:lang w:val="en-US" w:bidi="ar-SA"/>
              </w:rPr>
              <w:t>пгт. Уруссу</w:t>
            </w:r>
          </w:p>
          <w:p>
            <w:pPr>
              <w:pStyle w:val="TableParagraph"/>
              <w:tabs>
                <w:tab w:val="clear" w:pos="720"/>
                <w:tab w:val="left" w:pos="618" w:leader="none"/>
              </w:tabs>
              <w:spacing w:before="42" w:after="0"/>
              <w:ind w:left="57"/>
              <w:jc w:val="left"/>
              <w:rPr>
                <w:kern w:val="0"/>
                <w:lang w:val="en-US" w:bidi="ar-SA"/>
              </w:rPr>
            </w:pPr>
            <w:r>
              <w:rPr>
                <w:kern w:val="0"/>
                <w:lang w:val="en-US" w:bidi="ar-SA"/>
              </w:rPr>
              <w:t>кадастровый</w:t>
            </w:r>
            <w:r>
              <w:rPr>
                <w:spacing w:val="-6"/>
                <w:kern w:val="0"/>
                <w:lang w:val="en-US" w:bidi="ar-SA"/>
              </w:rPr>
              <w:t xml:space="preserve"> </w:t>
            </w:r>
            <w:r>
              <w:rPr>
                <w:kern w:val="0"/>
                <w:lang w:val="en-US" w:bidi="ar-SA"/>
              </w:rPr>
              <w:t>квартал</w:t>
            </w:r>
            <w:r>
              <w:rPr>
                <w:spacing w:val="-5"/>
                <w:kern w:val="0"/>
                <w:lang w:val="en-US" w:bidi="ar-SA"/>
              </w:rPr>
              <w:t xml:space="preserve"> </w:t>
            </w:r>
            <w:r>
              <w:rPr>
                <w:spacing w:val="-2"/>
                <w:kern w:val="0"/>
                <w:lang w:val="en-US" w:bidi="ar-SA"/>
              </w:rPr>
              <w:t>16:43:070901</w:t>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997"/>
              <w:jc w:val="left"/>
              <w:rPr>
                <w:kern w:val="0"/>
                <w:lang w:val="en-US" w:bidi="ar-SA"/>
              </w:rPr>
            </w:pPr>
            <w:r>
              <w:rPr>
                <w:spacing w:val="-2"/>
                <w:kern w:val="0"/>
                <w:lang w:val="en-US" w:bidi="ar-SA"/>
              </w:rPr>
              <w:t>блочно-секционная</w:t>
            </w:r>
          </w:p>
        </w:tc>
        <w:tc>
          <w:tcPr>
            <w:tcW w:w="1420"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6"/>
              </w:rPr>
            </w:pPr>
            <w:r>
              <w:rPr>
                <w:kern w:val="0"/>
                <w:sz w:val="26"/>
                <w:lang w:val="en-US" w:bidi="ar-SA"/>
              </w:rPr>
            </w:r>
          </w:p>
          <w:p>
            <w:pPr>
              <w:pStyle w:val="TableParagraph"/>
              <w:tabs>
                <w:tab w:val="clear" w:pos="720"/>
                <w:tab w:val="left" w:pos="618" w:leader="none"/>
              </w:tabs>
              <w:spacing w:before="6" w:after="0"/>
              <w:jc w:val="left"/>
              <w:rPr>
                <w:sz w:val="29"/>
              </w:rPr>
            </w:pPr>
            <w:r>
              <w:rPr>
                <w:kern w:val="0"/>
                <w:sz w:val="29"/>
                <w:lang w:val="en-US" w:bidi="ar-SA"/>
              </w:rPr>
            </w:r>
          </w:p>
          <w:p>
            <w:pPr>
              <w:pStyle w:val="TableParagraph"/>
              <w:tabs>
                <w:tab w:val="clear" w:pos="720"/>
                <w:tab w:val="left" w:pos="618" w:leader="none"/>
              </w:tabs>
              <w:spacing w:before="0" w:after="0"/>
              <w:ind w:firstLine="175" w:left="133" w:right="116"/>
              <w:jc w:val="left"/>
              <w:rPr>
                <w:kern w:val="0"/>
                <w:lang w:val="en-US" w:bidi="ar-SA"/>
              </w:rPr>
            </w:pPr>
            <w:r>
              <w:rPr>
                <w:spacing w:val="-2"/>
                <w:kern w:val="0"/>
                <w:lang w:val="en-US" w:bidi="ar-SA"/>
              </w:rPr>
              <w:t xml:space="preserve">Прирост </w:t>
            </w:r>
            <w:r>
              <w:rPr>
                <w:kern w:val="0"/>
                <w:lang w:val="en-US" w:bidi="ar-SA"/>
              </w:rPr>
              <w:t>площади,</w:t>
            </w:r>
            <w:r>
              <w:rPr>
                <w:spacing w:val="-14"/>
                <w:kern w:val="0"/>
                <w:lang w:val="en-US" w:bidi="ar-SA"/>
              </w:rPr>
              <w:t xml:space="preserve"> </w:t>
            </w:r>
            <w:r>
              <w:rPr>
                <w:kern w:val="0"/>
                <w:lang w:val="en-US" w:bidi="ar-SA"/>
              </w:rPr>
              <w:t>м</w:t>
            </w:r>
            <w:r>
              <w:rPr>
                <w:kern w:val="0"/>
                <w:vertAlign w:val="superscript"/>
                <w:lang w:val="en-US" w:bidi="ar-SA"/>
              </w:rPr>
              <w:t>2</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
              <w:jc w:val="center"/>
              <w:rPr>
                <w:kern w:val="0"/>
                <w:lang w:val="en-US" w:bidi="ar-SA"/>
              </w:rPr>
            </w:pPr>
            <w:r>
              <w:rPr>
                <w:kern w:val="0"/>
                <w:lang w:val="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
              <w:jc w:val="center"/>
              <w:rPr>
                <w:kern w:val="0"/>
                <w:lang w:val="en-US" w:bidi="ar-SA"/>
              </w:rPr>
            </w:pPr>
            <w:r>
              <w:rPr>
                <w:kern w:val="0"/>
                <w:lang w:val="en-US" w:bidi="ar-SA"/>
              </w:rPr>
              <w:t>-</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jc w:val="center"/>
              <w:rPr>
                <w:kern w:val="0"/>
                <w:lang w:val="en-US" w:bidi="ar-SA"/>
              </w:rPr>
            </w:pPr>
            <w:r>
              <w:rPr>
                <w:kern w:val="0"/>
                <w:lang w:val="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right="1"/>
              <w:jc w:val="center"/>
              <w:rPr>
                <w:kern w:val="0"/>
                <w:lang w:val="en-US" w:bidi="ar-SA"/>
              </w:rPr>
            </w:pPr>
            <w:r>
              <w:rPr>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right="1"/>
              <w:jc w:val="center"/>
              <w:rPr>
                <w:kern w:val="0"/>
                <w:lang w:val="en-US" w:bidi="ar-SA"/>
              </w:rPr>
            </w:pPr>
            <w:r>
              <w:rPr>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right="1"/>
              <w:jc w:val="center"/>
              <w:rPr>
                <w:kern w:val="0"/>
                <w:lang w:val="en-US" w:bidi="ar-SA"/>
              </w:rPr>
            </w:pPr>
            <w:r>
              <w:rPr>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right="6"/>
              <w:jc w:val="center"/>
              <w:rPr>
                <w:kern w:val="0"/>
                <w:lang w:val="en-US" w:bidi="ar-SA"/>
              </w:rPr>
            </w:pPr>
            <w:r>
              <w:rPr>
                <w:kern w:val="0"/>
                <w:lang w:val="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right="7"/>
              <w:jc w:val="center"/>
              <w:rPr>
                <w:kern w:val="0"/>
                <w:lang w:val="en-US" w:bidi="ar-SA"/>
              </w:rPr>
            </w:pPr>
            <w:r>
              <w:rPr>
                <w:kern w:val="0"/>
                <w:lang w:val="en-US" w:bidi="ar-SA"/>
              </w:rPr>
              <w:t>-</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2" w:after="0"/>
              <w:ind w:right="4"/>
              <w:jc w:val="center"/>
              <w:rPr>
                <w:kern w:val="0"/>
                <w:lang w:val="en-US" w:bidi="ar-SA"/>
              </w:rPr>
            </w:pPr>
            <w:r>
              <w:rPr>
                <w:kern w:val="0"/>
                <w:lang w:val="en-US" w:bidi="ar-SA"/>
              </w:rPr>
              <w:t>-</w:t>
            </w:r>
          </w:p>
        </w:tc>
      </w:tr>
      <w:tr>
        <w:trPr>
          <w:trHeight w:val="333" w:hRule="atLeast"/>
        </w:trPr>
        <w:tc>
          <w:tcPr>
            <w:tcW w:w="3679" w:type="dxa"/>
            <w:gridSpan w:val="3"/>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361" w:right="1350"/>
              <w:jc w:val="center"/>
              <w:rPr>
                <w:kern w:val="0"/>
                <w:lang w:val="en-US" w:bidi="ar-SA"/>
              </w:rPr>
            </w:pPr>
            <w:r>
              <w:rPr>
                <w:spacing w:val="-2"/>
                <w:kern w:val="0"/>
                <w:lang w:val="en-US" w:bidi="ar-SA"/>
              </w:rPr>
              <w:t>секционная</w:t>
            </w:r>
          </w:p>
        </w:tc>
        <w:tc>
          <w:tcPr>
            <w:tcW w:w="1420"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
              <w:jc w:val="center"/>
              <w:rPr>
                <w:kern w:val="0"/>
                <w:lang w:val="en-US" w:bidi="ar-SA"/>
              </w:rPr>
            </w:pPr>
            <w:r>
              <w:rPr>
                <w:kern w:val="0"/>
                <w:lang w:val="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
              <w:jc w:val="center"/>
              <w:rPr>
                <w:kern w:val="0"/>
                <w:lang w:val="en-US" w:bidi="ar-SA"/>
              </w:rPr>
            </w:pPr>
            <w:r>
              <w:rPr>
                <w:kern w:val="0"/>
                <w:lang w:val="en-US" w:bidi="ar-SA"/>
              </w:rPr>
              <w:t>-</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jc w:val="center"/>
              <w:rPr>
                <w:kern w:val="0"/>
                <w:lang w:val="en-US" w:bidi="ar-SA"/>
              </w:rPr>
            </w:pPr>
            <w:r>
              <w:rPr>
                <w:kern w:val="0"/>
                <w:lang w:val="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1"/>
              <w:jc w:val="center"/>
              <w:rPr>
                <w:kern w:val="0"/>
                <w:lang w:val="en-US" w:bidi="ar-SA"/>
              </w:rPr>
            </w:pPr>
            <w:r>
              <w:rPr>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1"/>
              <w:jc w:val="center"/>
              <w:rPr>
                <w:kern w:val="0"/>
                <w:lang w:val="en-US" w:bidi="ar-SA"/>
              </w:rPr>
            </w:pPr>
            <w:r>
              <w:rPr>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1"/>
              <w:jc w:val="center"/>
              <w:rPr>
                <w:kern w:val="0"/>
                <w:lang w:val="en-US" w:bidi="ar-SA"/>
              </w:rPr>
            </w:pPr>
            <w:r>
              <w:rPr>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6"/>
              <w:jc w:val="center"/>
              <w:rPr>
                <w:kern w:val="0"/>
                <w:lang w:val="en-US" w:bidi="ar-SA"/>
              </w:rPr>
            </w:pPr>
            <w:r>
              <w:rPr>
                <w:kern w:val="0"/>
                <w:lang w:val="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7"/>
              <w:jc w:val="center"/>
              <w:rPr>
                <w:kern w:val="0"/>
                <w:lang w:val="en-US" w:bidi="ar-SA"/>
              </w:rPr>
            </w:pPr>
            <w:r>
              <w:rPr>
                <w:kern w:val="0"/>
                <w:lang w:val="en-US" w:bidi="ar-SA"/>
              </w:rPr>
              <w:t>-</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2" w:after="0"/>
              <w:ind w:right="4"/>
              <w:jc w:val="center"/>
              <w:rPr>
                <w:kern w:val="0"/>
                <w:lang w:val="en-US" w:bidi="ar-SA"/>
              </w:rPr>
            </w:pPr>
            <w:r>
              <w:rPr>
                <w:kern w:val="0"/>
                <w:lang w:val="en-US" w:bidi="ar-SA"/>
              </w:rPr>
              <w:t>-</w:t>
            </w:r>
          </w:p>
        </w:tc>
      </w:tr>
      <w:tr>
        <w:trPr>
          <w:trHeight w:val="424" w:hRule="atLeast"/>
        </w:trPr>
        <w:tc>
          <w:tcPr>
            <w:tcW w:w="3679" w:type="dxa"/>
            <w:gridSpan w:val="3"/>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7" w:after="0"/>
              <w:ind w:left="1098"/>
              <w:jc w:val="left"/>
              <w:rPr>
                <w:kern w:val="0"/>
                <w:lang w:val="en-US" w:bidi="ar-SA"/>
              </w:rPr>
            </w:pPr>
            <w:r>
              <w:rPr>
                <w:spacing w:val="-2"/>
                <w:kern w:val="0"/>
                <w:lang w:val="en-US" w:bidi="ar-SA"/>
              </w:rPr>
              <w:t>многоквартирная</w:t>
            </w:r>
          </w:p>
        </w:tc>
        <w:tc>
          <w:tcPr>
            <w:tcW w:w="1420"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7" w:after="0"/>
              <w:ind w:left="2"/>
              <w:jc w:val="center"/>
              <w:rPr>
                <w:kern w:val="0"/>
                <w:lang w:val="en-US" w:bidi="ar-SA"/>
              </w:rPr>
            </w:pPr>
            <w:r>
              <w:rPr>
                <w:kern w:val="0"/>
                <w:lang w:val="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7" w:after="0"/>
              <w:ind w:left="5"/>
              <w:jc w:val="center"/>
              <w:rPr>
                <w:kern w:val="0"/>
                <w:lang w:val="en-US" w:bidi="ar-SA"/>
              </w:rPr>
            </w:pPr>
            <w:r>
              <w:rPr>
                <w:kern w:val="0"/>
                <w:lang w:val="en-US" w:bidi="ar-SA"/>
              </w:rPr>
              <w:t>-</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7" w:after="0"/>
              <w:jc w:val="center"/>
              <w:rPr>
                <w:kern w:val="0"/>
                <w:lang w:val="en-US" w:bidi="ar-SA"/>
              </w:rPr>
            </w:pPr>
            <w:r>
              <w:rPr>
                <w:kern w:val="0"/>
                <w:lang w:val="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7" w:after="0"/>
              <w:ind w:righ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7" w:after="0"/>
              <w:ind w:right="1"/>
              <w:jc w:val="center"/>
              <w:rPr>
                <w:kern w:val="0"/>
                <w:lang w:val="en-US" w:bidi="ar-SA"/>
              </w:rPr>
            </w:pPr>
            <w:r>
              <w:rPr>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7" w:after="0"/>
              <w:ind w:right="1"/>
              <w:jc w:val="center"/>
              <w:rPr>
                <w:kern w:val="0"/>
                <w:lang w:val="en-US" w:bidi="ar-SA"/>
              </w:rPr>
            </w:pPr>
            <w:r>
              <w:rPr>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7" w:after="0"/>
              <w:ind w:right="1"/>
              <w:jc w:val="center"/>
              <w:rPr>
                <w:kern w:val="0"/>
                <w:lang w:val="en-US" w:bidi="ar-SA"/>
              </w:rPr>
            </w:pPr>
            <w:r>
              <w:rPr>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7" w:after="0"/>
              <w:ind w:left="462" w:right="463"/>
              <w:jc w:val="center"/>
              <w:rPr>
                <w:kern w:val="0"/>
                <w:lang w:val="en-US" w:bidi="ar-SA"/>
              </w:rPr>
            </w:pPr>
            <w:r>
              <w:rPr>
                <w:kern w:val="0"/>
                <w:lang w:val="en-US" w:bidi="ar-SA"/>
              </w:rPr>
              <w:t xml:space="preserve">4 </w:t>
            </w:r>
            <w:r>
              <w:rPr>
                <w:spacing w:val="-5"/>
                <w:kern w:val="0"/>
                <w:lang w:val="en-US" w:bidi="ar-SA"/>
              </w:rPr>
              <w:t>200</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7" w:after="0"/>
              <w:ind w:right="525"/>
              <w:jc w:val="right"/>
              <w:rPr>
                <w:kern w:val="0"/>
                <w:lang w:val="en-US" w:bidi="ar-SA"/>
              </w:rPr>
            </w:pPr>
            <w:r>
              <w:rPr>
                <w:kern w:val="0"/>
                <w:lang w:val="en-US" w:bidi="ar-SA"/>
              </w:rPr>
              <w:t xml:space="preserve">7 </w:t>
            </w:r>
            <w:r>
              <w:rPr>
                <w:spacing w:val="-5"/>
                <w:kern w:val="0"/>
                <w:lang w:val="en-US" w:bidi="ar-SA"/>
              </w:rPr>
              <w:t>200</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77" w:after="0"/>
              <w:ind w:left="405" w:right="409"/>
              <w:jc w:val="center"/>
              <w:rPr>
                <w:kern w:val="0"/>
                <w:lang w:val="en-US" w:bidi="ar-SA"/>
              </w:rPr>
            </w:pPr>
            <w:r>
              <w:rPr>
                <w:kern w:val="0"/>
                <w:lang w:val="en-US" w:bidi="ar-SA"/>
              </w:rPr>
              <w:t xml:space="preserve">11 </w:t>
            </w:r>
            <w:r>
              <w:rPr>
                <w:spacing w:val="-5"/>
                <w:kern w:val="0"/>
                <w:lang w:val="en-US" w:bidi="ar-SA"/>
              </w:rPr>
              <w:t>400</w:t>
            </w:r>
          </w:p>
        </w:tc>
      </w:tr>
      <w:tr>
        <w:trPr>
          <w:trHeight w:val="333" w:hRule="atLeast"/>
        </w:trPr>
        <w:tc>
          <w:tcPr>
            <w:tcW w:w="3679" w:type="dxa"/>
            <w:gridSpan w:val="3"/>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144"/>
              <w:jc w:val="left"/>
              <w:rPr>
                <w:kern w:val="0"/>
                <w:lang w:val="en-US" w:bidi="ar-SA"/>
              </w:rPr>
            </w:pPr>
            <w:r>
              <w:rPr>
                <w:spacing w:val="-2"/>
                <w:kern w:val="0"/>
                <w:lang w:val="en-US" w:bidi="ar-SA"/>
              </w:rPr>
              <w:t>индивидуальная</w:t>
            </w:r>
          </w:p>
        </w:tc>
        <w:tc>
          <w:tcPr>
            <w:tcW w:w="1420"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72" w:right="164"/>
              <w:jc w:val="center"/>
              <w:rPr>
                <w:kern w:val="0"/>
                <w:lang w:val="en-US" w:bidi="ar-SA"/>
              </w:rPr>
            </w:pPr>
            <w:r>
              <w:rPr>
                <w:kern w:val="0"/>
                <w:lang w:val="en-US" w:bidi="ar-SA"/>
              </w:rPr>
              <w:t xml:space="preserve">4 </w:t>
            </w:r>
            <w:r>
              <w:rPr>
                <w:spacing w:val="-5"/>
                <w:kern w:val="0"/>
                <w:lang w:val="en-US" w:bidi="ar-SA"/>
              </w:rPr>
              <w:t>200</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70" w:right="164"/>
              <w:jc w:val="center"/>
              <w:rPr>
                <w:kern w:val="0"/>
                <w:lang w:val="en-US" w:bidi="ar-SA"/>
              </w:rPr>
            </w:pPr>
            <w:r>
              <w:rPr>
                <w:kern w:val="0"/>
                <w:lang w:val="en-US" w:bidi="ar-SA"/>
              </w:rPr>
              <w:t xml:space="preserve">4 </w:t>
            </w:r>
            <w:r>
              <w:rPr>
                <w:spacing w:val="-5"/>
                <w:kern w:val="0"/>
                <w:lang w:val="en-US" w:bidi="ar-SA"/>
              </w:rPr>
              <w:t>200</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99" w:right="293"/>
              <w:jc w:val="center"/>
              <w:rPr>
                <w:kern w:val="0"/>
                <w:lang w:val="en-US" w:bidi="ar-SA"/>
              </w:rPr>
            </w:pPr>
            <w:r>
              <w:rPr>
                <w:kern w:val="0"/>
                <w:lang w:val="en-US" w:bidi="ar-SA"/>
              </w:rPr>
              <w:t xml:space="preserve">4 </w:t>
            </w:r>
            <w:r>
              <w:rPr>
                <w:spacing w:val="-5"/>
                <w:kern w:val="0"/>
                <w:lang w:val="en-US" w:bidi="ar-SA"/>
              </w:rPr>
              <w:t>200</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384"/>
              <w:jc w:val="right"/>
              <w:rPr>
                <w:kern w:val="0"/>
                <w:lang w:val="en-US" w:bidi="ar-SA"/>
              </w:rPr>
            </w:pPr>
            <w:r>
              <w:rPr>
                <w:kern w:val="0"/>
                <w:lang w:val="en-US" w:bidi="ar-SA"/>
              </w:rPr>
              <w:t xml:space="preserve">4 </w:t>
            </w:r>
            <w:r>
              <w:rPr>
                <w:spacing w:val="-5"/>
                <w:kern w:val="0"/>
                <w:lang w:val="en-US" w:bidi="ar-SA"/>
              </w:rPr>
              <w:t>250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381"/>
              <w:jc w:val="right"/>
              <w:rPr>
                <w:kern w:val="0"/>
                <w:lang w:val="en-US" w:bidi="ar-SA"/>
              </w:rPr>
            </w:pPr>
            <w:r>
              <w:rPr>
                <w:kern w:val="0"/>
                <w:lang w:val="en-US" w:bidi="ar-SA"/>
              </w:rPr>
              <w:t xml:space="preserve">6 </w:t>
            </w:r>
            <w:r>
              <w:rPr>
                <w:spacing w:val="-5"/>
                <w:kern w:val="0"/>
                <w:lang w:val="en-US" w:bidi="ar-SA"/>
              </w:rPr>
              <w:t>950</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70" w:right="164"/>
              <w:jc w:val="center"/>
              <w:rPr>
                <w:kern w:val="0"/>
                <w:lang w:val="en-US" w:bidi="ar-SA"/>
              </w:rPr>
            </w:pPr>
            <w:r>
              <w:rPr>
                <w:kern w:val="0"/>
                <w:lang w:val="en-US" w:bidi="ar-SA"/>
              </w:rPr>
              <w:t xml:space="preserve">4 </w:t>
            </w:r>
            <w:r>
              <w:rPr>
                <w:spacing w:val="-5"/>
                <w:kern w:val="0"/>
                <w:lang w:val="en-US" w:bidi="ar-SA"/>
              </w:rPr>
              <w:t>200</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99" w:right="293"/>
              <w:jc w:val="center"/>
              <w:rPr>
                <w:kern w:val="0"/>
                <w:lang w:val="en-US" w:bidi="ar-SA"/>
              </w:rPr>
            </w:pPr>
            <w:r>
              <w:rPr>
                <w:kern w:val="0"/>
                <w:lang w:val="en-US" w:bidi="ar-SA"/>
              </w:rPr>
              <w:t xml:space="preserve">4 </w:t>
            </w:r>
            <w:r>
              <w:rPr>
                <w:spacing w:val="-5"/>
                <w:kern w:val="0"/>
                <w:lang w:val="en-US" w:bidi="ar-SA"/>
              </w:rPr>
              <w:t>200</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62" w:right="463"/>
              <w:jc w:val="center"/>
              <w:rPr>
                <w:kern w:val="0"/>
                <w:lang w:val="en-US" w:bidi="ar-SA"/>
              </w:rPr>
            </w:pPr>
            <w:r>
              <w:rPr>
                <w:kern w:val="0"/>
                <w:lang w:val="en-US" w:bidi="ar-SA"/>
              </w:rPr>
              <w:t xml:space="preserve">34 </w:t>
            </w:r>
            <w:r>
              <w:rPr>
                <w:spacing w:val="-5"/>
                <w:kern w:val="0"/>
                <w:lang w:val="en-US" w:bidi="ar-SA"/>
              </w:rPr>
              <w:t>750</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70"/>
              <w:jc w:val="right"/>
              <w:rPr>
                <w:kern w:val="0"/>
                <w:lang w:val="en-US" w:bidi="ar-SA"/>
              </w:rPr>
            </w:pPr>
            <w:r>
              <w:rPr>
                <w:kern w:val="0"/>
                <w:lang w:val="en-US" w:bidi="ar-SA"/>
              </w:rPr>
              <w:t xml:space="preserve">62 </w:t>
            </w:r>
            <w:r>
              <w:rPr>
                <w:spacing w:val="-5"/>
                <w:kern w:val="0"/>
                <w:lang w:val="en-US" w:bidi="ar-SA"/>
              </w:rPr>
              <w:t>550</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2" w:after="0"/>
              <w:ind w:left="405" w:right="409"/>
              <w:jc w:val="center"/>
              <w:rPr>
                <w:kern w:val="0"/>
                <w:lang w:val="en-US" w:bidi="ar-SA"/>
              </w:rPr>
            </w:pPr>
            <w:r>
              <w:rPr>
                <w:kern w:val="0"/>
                <w:lang w:val="en-US" w:bidi="ar-SA"/>
              </w:rPr>
              <w:t>129 50</w:t>
            </w:r>
            <w:r>
              <w:rPr>
                <w:spacing w:val="-5"/>
                <w:kern w:val="0"/>
                <w:lang w:val="en-US" w:bidi="ar-SA"/>
              </w:rPr>
              <w:t>0</w:t>
            </w:r>
          </w:p>
        </w:tc>
      </w:tr>
      <w:tr>
        <w:trPr>
          <w:trHeight w:val="333" w:hRule="atLeast"/>
        </w:trPr>
        <w:tc>
          <w:tcPr>
            <w:tcW w:w="3679"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left="1401"/>
              <w:jc w:val="left"/>
              <w:rPr>
                <w:b/>
              </w:rPr>
            </w:pPr>
            <w:r>
              <w:rPr>
                <w:b/>
                <w:spacing w:val="-2"/>
                <w:kern w:val="0"/>
                <w:lang w:val="en-US" w:bidi="ar-SA"/>
              </w:rPr>
              <w:t>ИТОГО:</w:t>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kern w:val="0"/>
                <w:lang w:val="en-US" w:bidi="ar-SA"/>
              </w:rPr>
            </w:pPr>
            <w:r>
              <w:rPr>
                <w:kern w:val="0"/>
                <w:lang w:val="en-US" w:bidi="ar-SA"/>
              </w:rPr>
            </w:r>
          </w:p>
        </w:tc>
        <w:tc>
          <w:tcPr>
            <w:tcW w:w="1420"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left="172" w:right="164"/>
              <w:jc w:val="center"/>
              <w:rPr>
                <w:b/>
              </w:rPr>
            </w:pPr>
            <w:r>
              <w:rPr>
                <w:b/>
                <w:kern w:val="0"/>
                <w:lang w:val="en-US" w:bidi="ar-SA"/>
              </w:rPr>
              <w:t xml:space="preserve">4 </w:t>
            </w:r>
            <w:r>
              <w:rPr>
                <w:b/>
                <w:spacing w:val="-5"/>
                <w:kern w:val="0"/>
                <w:lang w:val="en-US" w:bidi="ar-SA"/>
              </w:rPr>
              <w:t>200</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left="170" w:right="164"/>
              <w:jc w:val="center"/>
              <w:rPr>
                <w:b/>
              </w:rPr>
            </w:pPr>
            <w:r>
              <w:rPr>
                <w:b/>
                <w:kern w:val="0"/>
                <w:lang w:val="en-US" w:bidi="ar-SA"/>
              </w:rPr>
              <w:t xml:space="preserve">4 </w:t>
            </w:r>
            <w:r>
              <w:rPr>
                <w:b/>
                <w:spacing w:val="-5"/>
                <w:kern w:val="0"/>
                <w:lang w:val="en-US" w:bidi="ar-SA"/>
              </w:rPr>
              <w:t>200</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left="299" w:right="293"/>
              <w:jc w:val="center"/>
              <w:rPr>
                <w:b/>
              </w:rPr>
            </w:pPr>
            <w:r>
              <w:rPr>
                <w:b/>
                <w:kern w:val="0"/>
                <w:lang w:val="en-US" w:bidi="ar-SA"/>
              </w:rPr>
              <w:t xml:space="preserve">4 </w:t>
            </w:r>
            <w:r>
              <w:rPr>
                <w:b/>
                <w:spacing w:val="-5"/>
                <w:kern w:val="0"/>
                <w:lang w:val="en-US" w:bidi="ar-SA"/>
              </w:rPr>
              <w:t>200</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right="384"/>
              <w:jc w:val="right"/>
              <w:rPr>
                <w:b/>
              </w:rPr>
            </w:pPr>
            <w:r>
              <w:rPr>
                <w:b/>
                <w:kern w:val="0"/>
                <w:lang w:val="en-US" w:bidi="ar-SA"/>
              </w:rPr>
              <w:t xml:space="preserve">4 </w:t>
            </w:r>
            <w:r>
              <w:rPr>
                <w:b/>
                <w:spacing w:val="-5"/>
                <w:kern w:val="0"/>
                <w:lang w:val="en-US" w:bidi="ar-SA"/>
              </w:rPr>
              <w:t>250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right="381"/>
              <w:jc w:val="right"/>
              <w:rPr>
                <w:b/>
              </w:rPr>
            </w:pPr>
            <w:r>
              <w:rPr>
                <w:b/>
                <w:kern w:val="0"/>
                <w:lang w:val="en-US" w:bidi="ar-SA"/>
              </w:rPr>
              <w:t xml:space="preserve">6 </w:t>
            </w:r>
            <w:r>
              <w:rPr>
                <w:b/>
                <w:spacing w:val="-5"/>
                <w:kern w:val="0"/>
                <w:lang w:val="en-US" w:bidi="ar-SA"/>
              </w:rPr>
              <w:t>950</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left="170" w:right="164"/>
              <w:jc w:val="center"/>
              <w:rPr>
                <w:b/>
              </w:rPr>
            </w:pPr>
            <w:r>
              <w:rPr>
                <w:b/>
                <w:kern w:val="0"/>
                <w:lang w:val="en-US" w:bidi="ar-SA"/>
              </w:rPr>
              <w:t xml:space="preserve">4 </w:t>
            </w:r>
            <w:r>
              <w:rPr>
                <w:b/>
                <w:spacing w:val="-5"/>
                <w:kern w:val="0"/>
                <w:lang w:val="en-US" w:bidi="ar-SA"/>
              </w:rPr>
              <w:t>200</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left="299" w:right="293"/>
              <w:jc w:val="center"/>
              <w:rPr>
                <w:b/>
              </w:rPr>
            </w:pPr>
            <w:r>
              <w:rPr>
                <w:b/>
                <w:kern w:val="0"/>
                <w:lang w:val="en-US" w:bidi="ar-SA"/>
              </w:rPr>
              <w:t xml:space="preserve">4 </w:t>
            </w:r>
            <w:r>
              <w:rPr>
                <w:b/>
                <w:spacing w:val="-5"/>
                <w:kern w:val="0"/>
                <w:lang w:val="en-US" w:bidi="ar-SA"/>
              </w:rPr>
              <w:t>200</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0" w:after="0"/>
              <w:ind w:left="462" w:right="463"/>
              <w:jc w:val="center"/>
              <w:rPr>
                <w:b/>
              </w:rPr>
            </w:pPr>
            <w:r>
              <w:rPr>
                <w:b/>
                <w:kern w:val="0"/>
                <w:lang w:val="en-US" w:bidi="ar-SA"/>
              </w:rPr>
              <w:t xml:space="preserve">38 </w:t>
            </w:r>
            <w:r>
              <w:rPr>
                <w:b/>
                <w:spacing w:val="-5"/>
                <w:kern w:val="0"/>
                <w:lang w:val="en-US" w:bidi="ar-SA"/>
              </w:rPr>
              <w:t>950</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0" w:after="0"/>
              <w:ind w:right="470"/>
              <w:jc w:val="right"/>
              <w:rPr>
                <w:b/>
              </w:rPr>
            </w:pPr>
            <w:r>
              <w:rPr>
                <w:b/>
                <w:kern w:val="0"/>
                <w:lang w:val="en-US" w:bidi="ar-SA"/>
              </w:rPr>
              <w:t xml:space="preserve">69 </w:t>
            </w:r>
            <w:r>
              <w:rPr>
                <w:b/>
                <w:spacing w:val="-5"/>
                <w:kern w:val="0"/>
                <w:lang w:val="en-US" w:bidi="ar-SA"/>
              </w:rPr>
              <w:t>750</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20" w:after="0"/>
              <w:ind w:left="405" w:right="409"/>
              <w:jc w:val="center"/>
              <w:rPr>
                <w:b/>
              </w:rPr>
            </w:pPr>
            <w:r>
              <w:rPr>
                <w:b/>
                <w:kern w:val="0"/>
                <w:lang w:val="en-US" w:bidi="ar-SA"/>
              </w:rPr>
              <w:t>140 900</w:t>
            </w:r>
          </w:p>
        </w:tc>
      </w:tr>
      <w:tr>
        <w:trPr>
          <w:trHeight w:val="331" w:hRule="atLeast"/>
        </w:trPr>
        <w:tc>
          <w:tcPr>
            <w:tcW w:w="156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7" w:after="0"/>
              <w:ind w:left="7105" w:right="7101"/>
              <w:jc w:val="center"/>
              <w:rPr>
                <w:b/>
              </w:rPr>
            </w:pPr>
            <w:r>
              <w:rPr>
                <w:b/>
                <w:kern w:val="0"/>
                <w:lang w:val="en-US" w:bidi="ar-SA"/>
              </w:rPr>
            </w:r>
          </w:p>
        </w:tc>
        <w:tc>
          <w:tcPr>
            <w:tcW w:w="1566"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7" w:after="0"/>
              <w:ind w:left="7105" w:right="7101"/>
              <w:jc w:val="center"/>
              <w:rPr>
                <w:b/>
              </w:rPr>
            </w:pPr>
            <w:r>
              <w:rPr>
                <w:b/>
                <w:kern w:val="0"/>
                <w:lang w:val="en-US" w:bidi="ar-SA"/>
              </w:rPr>
            </w:r>
          </w:p>
        </w:tc>
        <w:tc>
          <w:tcPr>
            <w:tcW w:w="16876" w:type="dxa"/>
            <w:gridSpan w:val="11"/>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7" w:after="0"/>
              <w:ind w:left="7105" w:right="7101"/>
              <w:jc w:val="center"/>
              <w:rPr>
                <w:b/>
              </w:rPr>
            </w:pPr>
            <w:r>
              <w:rPr>
                <w:b/>
                <w:kern w:val="0"/>
                <w:lang w:val="en-US" w:bidi="ar-SA"/>
              </w:rPr>
              <w:t>Общественные</w:t>
            </w:r>
            <w:r>
              <w:rPr>
                <w:b/>
                <w:spacing w:val="-7"/>
                <w:kern w:val="0"/>
                <w:lang w:val="en-US" w:bidi="ar-SA"/>
              </w:rPr>
              <w:t xml:space="preserve"> </w:t>
            </w:r>
            <w:r>
              <w:rPr>
                <w:b/>
                <w:spacing w:val="-2"/>
                <w:kern w:val="0"/>
                <w:lang w:val="en-US" w:bidi="ar-SA"/>
              </w:rPr>
              <w:t>здания</w:t>
            </w:r>
          </w:p>
        </w:tc>
        <w:tc>
          <w:tcPr>
            <w:tcW w:w="3122" w:type="dxa"/>
            <w:gridSpan w:val="2"/>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0" w:after="0"/>
              <w:jc w:val="left"/>
              <w:rPr>
                <w:kern w:val="0"/>
                <w:lang w:val="en-US" w:bidi="ar-SA"/>
              </w:rPr>
            </w:pPr>
            <w:r>
              <w:rPr>
                <w:kern w:val="0"/>
                <w:lang w:val="en-US" w:bidi="ar-SA"/>
              </w:rPr>
            </w:r>
          </w:p>
        </w:tc>
      </w:tr>
      <w:tr>
        <w:trPr>
          <w:trHeight w:val="587" w:hRule="atLeast"/>
        </w:trPr>
        <w:tc>
          <w:tcPr>
            <w:tcW w:w="3679" w:type="dxa"/>
            <w:gridSpan w:val="3"/>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147" w:after="0"/>
              <w:ind w:left="57"/>
              <w:jc w:val="left"/>
              <w:rPr>
                <w:kern w:val="0"/>
                <w:lang w:val="en-US" w:bidi="ar-SA"/>
              </w:rPr>
            </w:pPr>
            <w:r>
              <w:rPr>
                <w:spacing w:val="-2"/>
                <w:kern w:val="0"/>
                <w:lang w:val="en-US" w:bidi="ar-SA"/>
              </w:rPr>
              <w:t>пгт.Уруссу</w:t>
            </w:r>
          </w:p>
          <w:p>
            <w:pPr>
              <w:pStyle w:val="TableParagraph"/>
              <w:tabs>
                <w:tab w:val="clear" w:pos="720"/>
                <w:tab w:val="left" w:pos="618" w:leader="none"/>
              </w:tabs>
              <w:spacing w:before="42" w:after="0"/>
              <w:ind w:left="57"/>
              <w:jc w:val="left"/>
              <w:rPr>
                <w:kern w:val="0"/>
                <w:lang w:val="en-US" w:bidi="ar-SA"/>
              </w:rPr>
            </w:pPr>
            <w:r>
              <w:rPr>
                <w:kern w:val="0"/>
                <w:lang w:val="en-US" w:bidi="ar-SA"/>
              </w:rPr>
              <w:t>кадастровый</w:t>
            </w:r>
            <w:r>
              <w:rPr>
                <w:spacing w:val="-6"/>
                <w:kern w:val="0"/>
                <w:lang w:val="en-US" w:bidi="ar-SA"/>
              </w:rPr>
              <w:t xml:space="preserve"> </w:t>
            </w:r>
            <w:r>
              <w:rPr>
                <w:kern w:val="0"/>
                <w:lang w:val="en-US" w:bidi="ar-SA"/>
              </w:rPr>
              <w:t>квартал</w:t>
            </w:r>
            <w:r>
              <w:rPr>
                <w:spacing w:val="-5"/>
                <w:kern w:val="0"/>
                <w:lang w:val="en-US" w:bidi="ar-SA"/>
              </w:rPr>
              <w:t xml:space="preserve"> </w:t>
            </w:r>
            <w:r>
              <w:rPr>
                <w:spacing w:val="-2"/>
                <w:kern w:val="0"/>
                <w:lang w:val="en-US" w:bidi="ar-SA"/>
              </w:rPr>
              <w:t>16:43:070901</w:t>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left="57" w:right="881"/>
              <w:jc w:val="left"/>
              <w:rPr>
                <w:kern w:val="0"/>
                <w:lang w:val="en-US" w:bidi="ar-SA"/>
              </w:rPr>
            </w:pPr>
            <w:r>
              <w:rPr>
                <w:kern w:val="0"/>
                <w:lang w:val="en-US" w:bidi="ar-SA"/>
              </w:rPr>
              <w:t>Дошкольные</w:t>
            </w:r>
            <w:r>
              <w:rPr>
                <w:spacing w:val="-14"/>
                <w:kern w:val="0"/>
                <w:lang w:val="en-US" w:bidi="ar-SA"/>
              </w:rPr>
              <w:t xml:space="preserve"> </w:t>
            </w:r>
            <w:r>
              <w:rPr>
                <w:kern w:val="0"/>
                <w:lang w:val="en-US" w:bidi="ar-SA"/>
              </w:rPr>
              <w:t xml:space="preserve">образовательные </w:t>
            </w:r>
            <w:r>
              <w:rPr>
                <w:spacing w:val="-2"/>
                <w:kern w:val="0"/>
                <w:lang w:val="en-US" w:bidi="ar-SA"/>
              </w:rPr>
              <w:t>учреждения</w:t>
            </w:r>
          </w:p>
        </w:tc>
        <w:tc>
          <w:tcPr>
            <w:tcW w:w="1420"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6"/>
              </w:rPr>
            </w:pPr>
            <w:r>
              <w:rPr>
                <w:kern w:val="0"/>
                <w:sz w:val="26"/>
                <w:lang w:val="en-US" w:bidi="ar-SA"/>
              </w:rPr>
            </w:r>
          </w:p>
          <w:p>
            <w:pPr>
              <w:pStyle w:val="TableParagraph"/>
              <w:tabs>
                <w:tab w:val="clear" w:pos="720"/>
                <w:tab w:val="left" w:pos="618" w:leader="none"/>
              </w:tabs>
              <w:spacing w:before="0" w:after="0"/>
              <w:jc w:val="left"/>
              <w:rPr>
                <w:sz w:val="26"/>
              </w:rPr>
            </w:pPr>
            <w:r>
              <w:rPr>
                <w:kern w:val="0"/>
                <w:sz w:val="26"/>
                <w:lang w:val="en-US" w:bidi="ar-SA"/>
              </w:rPr>
            </w:r>
          </w:p>
          <w:p>
            <w:pPr>
              <w:pStyle w:val="TableParagraph"/>
              <w:tabs>
                <w:tab w:val="clear" w:pos="720"/>
                <w:tab w:val="left" w:pos="618" w:leader="none"/>
              </w:tabs>
              <w:spacing w:before="8" w:after="0"/>
              <w:jc w:val="left"/>
              <w:rPr>
                <w:sz w:val="25"/>
              </w:rPr>
            </w:pPr>
            <w:r>
              <w:rPr>
                <w:kern w:val="0"/>
                <w:sz w:val="25"/>
                <w:lang w:val="en-US" w:bidi="ar-SA"/>
              </w:rPr>
            </w:r>
          </w:p>
          <w:p>
            <w:pPr>
              <w:pStyle w:val="TableParagraph"/>
              <w:tabs>
                <w:tab w:val="clear" w:pos="720"/>
                <w:tab w:val="left" w:pos="618" w:leader="none"/>
              </w:tabs>
              <w:spacing w:before="0" w:after="0"/>
              <w:ind w:firstLine="175" w:left="133" w:right="116"/>
              <w:jc w:val="left"/>
              <w:rPr>
                <w:kern w:val="0"/>
                <w:lang w:val="en-US" w:bidi="ar-SA"/>
              </w:rPr>
            </w:pPr>
            <w:r>
              <w:rPr>
                <w:spacing w:val="-2"/>
                <w:kern w:val="0"/>
                <w:lang w:val="en-US" w:bidi="ar-SA"/>
              </w:rPr>
              <w:t xml:space="preserve">Прирост </w:t>
            </w:r>
            <w:r>
              <w:rPr>
                <w:kern w:val="0"/>
                <w:lang w:val="en-US" w:bidi="ar-SA"/>
              </w:rPr>
              <w:t>площади,</w:t>
            </w:r>
            <w:r>
              <w:rPr>
                <w:spacing w:val="-14"/>
                <w:kern w:val="0"/>
                <w:lang w:val="en-US" w:bidi="ar-SA"/>
              </w:rPr>
              <w:t xml:space="preserve"> </w:t>
            </w:r>
            <w:r>
              <w:rPr>
                <w:kern w:val="0"/>
                <w:lang w:val="en-US" w:bidi="ar-SA"/>
              </w:rPr>
              <w:t>м</w:t>
            </w:r>
            <w:r>
              <w:rPr>
                <w:kern w:val="0"/>
                <w:vertAlign w:val="superscript"/>
                <w:lang w:val="en-US" w:bidi="ar-SA"/>
              </w:rPr>
              <w:t>2</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9" w:after="0"/>
              <w:ind w:left="2"/>
              <w:jc w:val="center"/>
              <w:rPr>
                <w:kern w:val="0"/>
                <w:lang w:val="en-US" w:bidi="ar-SA"/>
              </w:rPr>
            </w:pPr>
            <w:r>
              <w:rPr>
                <w:kern w:val="0"/>
                <w:lang w:val="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9" w:after="0"/>
              <w:ind w:left="5"/>
              <w:jc w:val="center"/>
              <w:rPr>
                <w:kern w:val="0"/>
                <w:lang w:val="en-US" w:bidi="ar-SA"/>
              </w:rPr>
            </w:pPr>
            <w:r>
              <w:rPr>
                <w:kern w:val="0"/>
                <w:lang w:val="en-US" w:bidi="ar-SA"/>
              </w:rPr>
              <w:t>-</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9" w:after="0"/>
              <w:jc w:val="center"/>
              <w:rPr>
                <w:kern w:val="0"/>
                <w:lang w:val="en-US" w:bidi="ar-SA"/>
              </w:rPr>
            </w:pPr>
            <w:r>
              <w:rPr>
                <w:kern w:val="0"/>
                <w:lang w:val="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9" w:after="0"/>
              <w:ind w:righ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9" w:after="0"/>
              <w:ind w:right="1"/>
              <w:jc w:val="center"/>
              <w:rPr>
                <w:kern w:val="0"/>
                <w:lang w:val="en-US" w:bidi="ar-SA"/>
              </w:rPr>
            </w:pPr>
            <w:r>
              <w:rPr>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9" w:after="0"/>
              <w:ind w:right="6"/>
              <w:jc w:val="center"/>
              <w:rPr>
                <w:kern w:val="0"/>
                <w:lang w:val="en-US" w:bidi="ar-SA"/>
              </w:rPr>
            </w:pPr>
            <w:r>
              <w:rPr>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9" w:after="0"/>
              <w:ind w:right="6"/>
              <w:jc w:val="center"/>
              <w:rPr>
                <w:kern w:val="0"/>
                <w:lang w:val="en-US" w:bidi="ar-SA"/>
              </w:rPr>
            </w:pPr>
            <w:r>
              <w:rPr>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9" w:after="0"/>
              <w:ind w:right="6"/>
              <w:jc w:val="center"/>
              <w:rPr>
                <w:kern w:val="0"/>
                <w:lang w:val="en-US" w:bidi="ar-SA"/>
              </w:rPr>
            </w:pPr>
            <w:r>
              <w:rPr>
                <w:kern w:val="0"/>
                <w:lang w:val="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9" w:after="0"/>
              <w:ind w:right="7"/>
              <w:jc w:val="center"/>
              <w:rPr>
                <w:kern w:val="0"/>
                <w:lang w:val="en-US" w:bidi="ar-SA"/>
              </w:rPr>
            </w:pPr>
            <w:r>
              <w:rPr>
                <w:kern w:val="0"/>
                <w:lang w:val="en-US" w:bidi="ar-SA"/>
              </w:rPr>
              <w:t>-</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159" w:after="0"/>
              <w:ind w:right="4"/>
              <w:jc w:val="center"/>
              <w:rPr>
                <w:kern w:val="0"/>
                <w:lang w:val="en-US" w:bidi="ar-SA"/>
              </w:rPr>
            </w:pPr>
            <w:r>
              <w:rPr>
                <w:kern w:val="0"/>
                <w:lang w:val="en-US" w:bidi="ar-SA"/>
              </w:rPr>
              <w:t>-</w:t>
            </w:r>
          </w:p>
        </w:tc>
      </w:tr>
      <w:tr>
        <w:trPr>
          <w:trHeight w:val="333" w:hRule="atLeast"/>
        </w:trPr>
        <w:tc>
          <w:tcPr>
            <w:tcW w:w="3679" w:type="dxa"/>
            <w:gridSpan w:val="3"/>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57"/>
              <w:jc w:val="left"/>
              <w:rPr>
                <w:kern w:val="0"/>
                <w:lang w:val="en-US" w:bidi="ar-SA"/>
              </w:rPr>
            </w:pPr>
            <w:r>
              <w:rPr>
                <w:kern w:val="0"/>
                <w:lang w:val="en-US" w:bidi="ar-SA"/>
              </w:rPr>
              <w:t>Общеобразовательные</w:t>
            </w:r>
            <w:r>
              <w:rPr>
                <w:spacing w:val="-11"/>
                <w:kern w:val="0"/>
                <w:lang w:val="en-US" w:bidi="ar-SA"/>
              </w:rPr>
              <w:t xml:space="preserve"> </w:t>
            </w:r>
            <w:r>
              <w:rPr>
                <w:spacing w:val="-2"/>
                <w:kern w:val="0"/>
                <w:lang w:val="en-US" w:bidi="ar-SA"/>
              </w:rPr>
              <w:t>учреждения</w:t>
            </w:r>
          </w:p>
        </w:tc>
        <w:tc>
          <w:tcPr>
            <w:tcW w:w="1420"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
              <w:jc w:val="center"/>
              <w:rPr>
                <w:kern w:val="0"/>
                <w:lang w:val="en-US" w:bidi="ar-SA"/>
              </w:rPr>
            </w:pPr>
            <w:r>
              <w:rPr>
                <w:kern w:val="0"/>
                <w:lang w:val="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
              <w:jc w:val="center"/>
              <w:rPr>
                <w:kern w:val="0"/>
                <w:lang w:val="en-US" w:bidi="ar-SA"/>
              </w:rPr>
            </w:pPr>
            <w:r>
              <w:rPr>
                <w:kern w:val="0"/>
                <w:lang w:val="en-US" w:bidi="ar-SA"/>
              </w:rPr>
              <w:t>-</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jc w:val="center"/>
              <w:rPr>
                <w:kern w:val="0"/>
                <w:lang w:val="en-US" w:bidi="ar-SA"/>
              </w:rPr>
            </w:pPr>
            <w:r>
              <w:rPr>
                <w:kern w:val="0"/>
                <w:lang w:val="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1"/>
              <w:jc w:val="center"/>
              <w:rPr>
                <w:kern w:val="0"/>
                <w:lang w:val="en-US" w:bidi="ar-SA"/>
              </w:rPr>
            </w:pPr>
            <w:r>
              <w:rPr>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6"/>
              <w:jc w:val="center"/>
              <w:rPr>
                <w:kern w:val="0"/>
                <w:lang w:val="en-US" w:bidi="ar-SA"/>
              </w:rPr>
            </w:pPr>
            <w:r>
              <w:rPr>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6"/>
              <w:jc w:val="center"/>
              <w:rPr>
                <w:kern w:val="0"/>
                <w:lang w:val="en-US" w:bidi="ar-SA"/>
              </w:rPr>
            </w:pPr>
            <w:r>
              <w:rPr>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6"/>
              <w:jc w:val="center"/>
              <w:rPr>
                <w:kern w:val="0"/>
                <w:lang w:val="en-US" w:bidi="ar-SA"/>
              </w:rPr>
            </w:pPr>
            <w:r>
              <w:rPr>
                <w:kern w:val="0"/>
                <w:lang w:val="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7"/>
              <w:jc w:val="center"/>
              <w:rPr>
                <w:kern w:val="0"/>
                <w:lang w:val="en-US" w:bidi="ar-SA"/>
              </w:rPr>
            </w:pPr>
            <w:r>
              <w:rPr>
                <w:kern w:val="0"/>
                <w:lang w:val="en-US" w:bidi="ar-SA"/>
              </w:rPr>
              <w:t>-</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2" w:after="0"/>
              <w:ind w:right="4"/>
              <w:jc w:val="center"/>
              <w:rPr>
                <w:kern w:val="0"/>
                <w:lang w:val="en-US" w:bidi="ar-SA"/>
              </w:rPr>
            </w:pPr>
            <w:r>
              <w:rPr>
                <w:kern w:val="0"/>
                <w:lang w:val="en-US" w:bidi="ar-SA"/>
              </w:rPr>
              <w:t>-</w:t>
            </w:r>
          </w:p>
        </w:tc>
      </w:tr>
      <w:tr>
        <w:trPr>
          <w:trHeight w:val="333" w:hRule="atLeast"/>
        </w:trPr>
        <w:tc>
          <w:tcPr>
            <w:tcW w:w="3679" w:type="dxa"/>
            <w:gridSpan w:val="3"/>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57"/>
              <w:jc w:val="left"/>
              <w:rPr>
                <w:kern w:val="0"/>
                <w:lang w:val="en-US" w:bidi="ar-SA"/>
              </w:rPr>
            </w:pPr>
            <w:r>
              <w:rPr>
                <w:kern w:val="0"/>
                <w:lang w:val="en-US" w:bidi="ar-SA"/>
              </w:rPr>
              <w:t>Учреждения</w:t>
            </w:r>
            <w:r>
              <w:rPr>
                <w:spacing w:val="-4"/>
                <w:kern w:val="0"/>
                <w:lang w:val="en-US" w:bidi="ar-SA"/>
              </w:rPr>
              <w:t xml:space="preserve"> </w:t>
            </w:r>
            <w:r>
              <w:rPr>
                <w:spacing w:val="-2"/>
                <w:kern w:val="0"/>
                <w:lang w:val="en-US" w:bidi="ar-SA"/>
              </w:rPr>
              <w:t>здравоохранения</w:t>
            </w:r>
          </w:p>
        </w:tc>
        <w:tc>
          <w:tcPr>
            <w:tcW w:w="1420"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
              <w:jc w:val="center"/>
              <w:rPr>
                <w:kern w:val="0"/>
                <w:lang w:val="en-US" w:bidi="ar-SA"/>
              </w:rPr>
            </w:pPr>
            <w:r>
              <w:rPr>
                <w:kern w:val="0"/>
                <w:lang w:val="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
              <w:jc w:val="center"/>
              <w:rPr>
                <w:kern w:val="0"/>
                <w:lang w:val="en-US" w:bidi="ar-SA"/>
              </w:rPr>
            </w:pPr>
            <w:r>
              <w:rPr>
                <w:kern w:val="0"/>
                <w:lang w:val="en-US" w:bidi="ar-SA"/>
              </w:rPr>
              <w:t>-</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jc w:val="center"/>
              <w:rPr>
                <w:kern w:val="0"/>
                <w:lang w:val="en-US" w:bidi="ar-SA"/>
              </w:rPr>
            </w:pPr>
            <w:r>
              <w:rPr>
                <w:kern w:val="0"/>
                <w:lang w:val="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1"/>
              <w:jc w:val="center"/>
              <w:rPr>
                <w:kern w:val="0"/>
                <w:lang w:val="en-US" w:bidi="ar-SA"/>
              </w:rPr>
            </w:pPr>
            <w:r>
              <w:rPr>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6"/>
              <w:jc w:val="center"/>
              <w:rPr>
                <w:kern w:val="0"/>
                <w:lang w:val="en-US" w:bidi="ar-SA"/>
              </w:rPr>
            </w:pPr>
            <w:r>
              <w:rPr>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6"/>
              <w:jc w:val="center"/>
              <w:rPr>
                <w:kern w:val="0"/>
                <w:lang w:val="en-US" w:bidi="ar-SA"/>
              </w:rPr>
            </w:pPr>
            <w:r>
              <w:rPr>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6"/>
              <w:jc w:val="center"/>
              <w:rPr>
                <w:kern w:val="0"/>
                <w:lang w:val="en-US" w:bidi="ar-SA"/>
              </w:rPr>
            </w:pPr>
            <w:r>
              <w:rPr>
                <w:kern w:val="0"/>
                <w:lang w:val="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7"/>
              <w:jc w:val="center"/>
              <w:rPr>
                <w:kern w:val="0"/>
                <w:lang w:val="en-US" w:bidi="ar-SA"/>
              </w:rPr>
            </w:pPr>
            <w:r>
              <w:rPr>
                <w:kern w:val="0"/>
                <w:lang w:val="en-US" w:bidi="ar-SA"/>
              </w:rPr>
              <w:t>-</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2" w:after="0"/>
              <w:ind w:right="4"/>
              <w:jc w:val="center"/>
              <w:rPr>
                <w:kern w:val="0"/>
                <w:lang w:val="en-US" w:bidi="ar-SA"/>
              </w:rPr>
            </w:pPr>
            <w:r>
              <w:rPr>
                <w:kern w:val="0"/>
                <w:lang w:val="en-US" w:bidi="ar-SA"/>
              </w:rPr>
              <w:t>-</w:t>
            </w:r>
          </w:p>
        </w:tc>
      </w:tr>
      <w:tr>
        <w:trPr>
          <w:trHeight w:val="330" w:hRule="atLeast"/>
        </w:trPr>
        <w:tc>
          <w:tcPr>
            <w:tcW w:w="3679" w:type="dxa"/>
            <w:gridSpan w:val="3"/>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57"/>
              <w:jc w:val="left"/>
              <w:rPr>
                <w:kern w:val="0"/>
                <w:lang w:val="en-US" w:bidi="ar-SA"/>
              </w:rPr>
            </w:pPr>
            <w:r>
              <w:rPr>
                <w:kern w:val="0"/>
                <w:lang w:val="en-US" w:bidi="ar-SA"/>
              </w:rPr>
              <w:t>Учреждения</w:t>
            </w:r>
            <w:r>
              <w:rPr>
                <w:spacing w:val="-4"/>
                <w:kern w:val="0"/>
                <w:lang w:val="en-US" w:bidi="ar-SA"/>
              </w:rPr>
              <w:t xml:space="preserve"> </w:t>
            </w:r>
            <w:r>
              <w:rPr>
                <w:spacing w:val="-2"/>
                <w:kern w:val="0"/>
                <w:lang w:val="en-US" w:bidi="ar-SA"/>
              </w:rPr>
              <w:t>культуры</w:t>
            </w:r>
          </w:p>
        </w:tc>
        <w:tc>
          <w:tcPr>
            <w:tcW w:w="1420"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
              <w:jc w:val="center"/>
              <w:rPr>
                <w:kern w:val="0"/>
                <w:lang w:val="en-US" w:bidi="ar-SA"/>
              </w:rPr>
            </w:pPr>
            <w:r>
              <w:rPr>
                <w:kern w:val="0"/>
                <w:lang w:val="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
              <w:jc w:val="center"/>
              <w:rPr>
                <w:kern w:val="0"/>
                <w:lang w:val="en-US" w:bidi="ar-SA"/>
              </w:rPr>
            </w:pPr>
            <w:r>
              <w:rPr>
                <w:kern w:val="0"/>
                <w:lang w:val="en-US" w:bidi="ar-SA"/>
              </w:rPr>
              <w:t>-</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jc w:val="center"/>
              <w:rPr>
                <w:kern w:val="0"/>
                <w:lang w:val="en-US" w:bidi="ar-SA"/>
              </w:rPr>
            </w:pPr>
            <w:r>
              <w:rPr>
                <w:kern w:val="0"/>
                <w:lang w:val="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381"/>
              <w:jc w:val="center"/>
              <w:rPr>
                <w:kern w:val="0"/>
                <w:lang w:val="en-US" w:bidi="ar-SA"/>
              </w:rPr>
            </w:pPr>
            <w:r>
              <w:rPr>
                <w:kern w:val="0"/>
                <w:lang w:val="en-US" w:bidi="ar-SA"/>
              </w:rPr>
              <w:t xml:space="preserve">       </w:t>
            </w:r>
            <w:r>
              <w:rPr>
                <w:spacing w:val="-5"/>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6"/>
              <w:jc w:val="center"/>
              <w:rPr>
                <w:kern w:val="0"/>
                <w:lang w:val="en-US" w:bidi="ar-SA"/>
              </w:rPr>
            </w:pPr>
            <w:r>
              <w:rPr>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6"/>
              <w:jc w:val="center"/>
              <w:rPr>
                <w:kern w:val="0"/>
                <w:lang w:val="en-US" w:bidi="ar-SA"/>
              </w:rPr>
            </w:pPr>
            <w:r>
              <w:rPr>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6"/>
              <w:jc w:val="center"/>
              <w:rPr>
                <w:kern w:val="0"/>
                <w:lang w:val="en-US" w:bidi="ar-SA"/>
              </w:rPr>
            </w:pPr>
            <w:r>
              <w:rPr>
                <w:kern w:val="0"/>
                <w:lang w:val="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7"/>
              <w:jc w:val="center"/>
              <w:rPr>
                <w:kern w:val="0"/>
                <w:lang w:val="en-US" w:bidi="ar-SA"/>
              </w:rPr>
            </w:pPr>
            <w:r>
              <w:rPr>
                <w:kern w:val="0"/>
                <w:lang w:val="en-US" w:bidi="ar-SA"/>
              </w:rPr>
              <w:t>-</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2" w:after="0"/>
              <w:ind w:left="405" w:right="409"/>
              <w:jc w:val="center"/>
              <w:rPr>
                <w:kern w:val="0"/>
                <w:lang w:val="en-US" w:bidi="ar-SA"/>
              </w:rPr>
            </w:pPr>
            <w:r>
              <w:rPr>
                <w:kern w:val="0"/>
                <w:lang w:val="en-US" w:bidi="ar-SA"/>
              </w:rPr>
              <w:t>-</w:t>
            </w:r>
          </w:p>
        </w:tc>
      </w:tr>
      <w:tr>
        <w:trPr>
          <w:trHeight w:val="333" w:hRule="atLeast"/>
        </w:trPr>
        <w:tc>
          <w:tcPr>
            <w:tcW w:w="3679" w:type="dxa"/>
            <w:gridSpan w:val="3"/>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57"/>
              <w:jc w:val="left"/>
              <w:rPr>
                <w:kern w:val="0"/>
                <w:lang w:val="en-US" w:bidi="ar-SA"/>
              </w:rPr>
            </w:pPr>
            <w:r>
              <w:rPr>
                <w:spacing w:val="-2"/>
                <w:kern w:val="0"/>
                <w:lang w:val="en-US" w:bidi="ar-SA"/>
              </w:rPr>
              <w:t>Физкультурно-спортивные</w:t>
            </w:r>
            <w:r>
              <w:rPr>
                <w:spacing w:val="30"/>
                <w:kern w:val="0"/>
                <w:lang w:val="en-US" w:bidi="ar-SA"/>
              </w:rPr>
              <w:t xml:space="preserve"> </w:t>
            </w:r>
            <w:r>
              <w:rPr>
                <w:spacing w:val="-2"/>
                <w:kern w:val="0"/>
                <w:lang w:val="en-US" w:bidi="ar-SA"/>
              </w:rPr>
              <w:t>объекты</w:t>
            </w:r>
          </w:p>
        </w:tc>
        <w:tc>
          <w:tcPr>
            <w:tcW w:w="1420"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left="2"/>
              <w:jc w:val="center"/>
              <w:rPr>
                <w:kern w:val="0"/>
                <w:lang w:val="en-US" w:bidi="ar-SA"/>
              </w:rPr>
            </w:pPr>
            <w:r>
              <w:rPr>
                <w:kern w:val="0"/>
                <w:lang w:val="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left="5"/>
              <w:jc w:val="center"/>
              <w:rPr>
                <w:kern w:val="0"/>
                <w:lang w:val="en-US" w:bidi="ar-SA"/>
              </w:rPr>
            </w:pPr>
            <w:r>
              <w:rPr>
                <w:kern w:val="0"/>
                <w:lang w:val="en-US" w:bidi="ar-SA"/>
              </w:rPr>
              <w:t>-</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jc w:val="center"/>
              <w:rPr>
                <w:kern w:val="0"/>
                <w:lang w:val="en-US" w:bidi="ar-SA"/>
              </w:rPr>
            </w:pPr>
            <w:r>
              <w:rPr>
                <w:kern w:val="0"/>
                <w:lang w:val="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righ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right="1"/>
              <w:jc w:val="center"/>
              <w:rPr>
                <w:kern w:val="0"/>
                <w:lang w:val="en-US" w:bidi="ar-SA"/>
              </w:rPr>
            </w:pPr>
            <w:r>
              <w:rPr>
                <w:kern w:val="0"/>
                <w:lang w:val="en-US" w:bidi="ar-SA"/>
              </w:rPr>
              <w:t>3 500</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right="6"/>
              <w:jc w:val="center"/>
              <w:rPr>
                <w:kern w:val="0"/>
                <w:lang w:val="en-US" w:bidi="ar-SA"/>
              </w:rPr>
            </w:pPr>
            <w:r>
              <w:rPr>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right="6"/>
              <w:jc w:val="center"/>
              <w:rPr>
                <w:kern w:val="0"/>
                <w:lang w:val="en-US" w:bidi="ar-SA"/>
              </w:rPr>
            </w:pPr>
            <w:r>
              <w:rPr>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right="6"/>
              <w:jc w:val="center"/>
              <w:rPr>
                <w:kern w:val="0"/>
                <w:lang w:val="en-US" w:bidi="ar-SA"/>
              </w:rPr>
            </w:pPr>
            <w:r>
              <w:rPr>
                <w:kern w:val="0"/>
                <w:lang w:val="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right="7"/>
              <w:jc w:val="center"/>
              <w:rPr>
                <w:kern w:val="0"/>
                <w:lang w:val="en-US" w:bidi="ar-SA"/>
              </w:rPr>
            </w:pPr>
            <w:r>
              <w:rPr>
                <w:kern w:val="0"/>
                <w:lang w:val="en-US" w:bidi="ar-SA"/>
              </w:rPr>
              <w:t>-</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4" w:after="0"/>
              <w:ind w:right="4"/>
              <w:jc w:val="center"/>
              <w:rPr>
                <w:kern w:val="0"/>
                <w:lang w:val="en-US" w:bidi="ar-SA"/>
              </w:rPr>
            </w:pPr>
            <w:r>
              <w:rPr>
                <w:kern w:val="0"/>
                <w:lang w:val="en-US" w:bidi="ar-SA"/>
              </w:rPr>
              <w:t>3 500</w:t>
            </w:r>
          </w:p>
        </w:tc>
      </w:tr>
      <w:tr>
        <w:trPr>
          <w:trHeight w:val="333" w:hRule="atLeast"/>
        </w:trPr>
        <w:tc>
          <w:tcPr>
            <w:tcW w:w="3679"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9" w:after="0"/>
              <w:ind w:left="1401"/>
              <w:jc w:val="left"/>
              <w:rPr>
                <w:b/>
              </w:rPr>
            </w:pPr>
            <w:r>
              <w:rPr>
                <w:b/>
                <w:spacing w:val="-2"/>
                <w:kern w:val="0"/>
                <w:lang w:val="en-US" w:bidi="ar-SA"/>
              </w:rPr>
              <w:t>ИТОГО:</w:t>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kern w:val="0"/>
                <w:lang w:val="en-US" w:bidi="ar-SA"/>
              </w:rPr>
            </w:pPr>
            <w:r>
              <w:rPr>
                <w:kern w:val="0"/>
                <w:lang w:val="en-US" w:bidi="ar-SA"/>
              </w:rPr>
            </w:r>
          </w:p>
        </w:tc>
        <w:tc>
          <w:tcPr>
            <w:tcW w:w="1420"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9" w:after="0"/>
              <w:ind w:left="2"/>
              <w:jc w:val="center"/>
              <w:rPr>
                <w:b/>
              </w:rPr>
            </w:pPr>
            <w:r>
              <w:rPr>
                <w:b/>
                <w:kern w:val="0"/>
                <w:lang w:val="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9" w:after="0"/>
              <w:ind w:left="5"/>
              <w:jc w:val="center"/>
              <w:rPr>
                <w:b/>
              </w:rPr>
            </w:pPr>
            <w:r>
              <w:rPr>
                <w:b/>
                <w:kern w:val="0"/>
                <w:lang w:val="en-US" w:bidi="ar-SA"/>
              </w:rPr>
              <w:t>-</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9" w:after="0"/>
              <w:jc w:val="center"/>
              <w:rPr>
                <w:b/>
              </w:rPr>
            </w:pPr>
            <w:r>
              <w:rPr>
                <w:b/>
                <w:kern w:val="0"/>
                <w:lang w:val="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9" w:after="0"/>
              <w:ind w:right="2"/>
              <w:jc w:val="center"/>
              <w:rPr>
                <w:b/>
              </w:rPr>
            </w:pPr>
            <w:r>
              <w:rPr>
                <w:b/>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9" w:after="0"/>
              <w:ind w:right="381"/>
              <w:jc w:val="right"/>
              <w:rPr>
                <w:b/>
              </w:rPr>
            </w:pPr>
            <w:r>
              <w:rPr>
                <w:b/>
                <w:kern w:val="0"/>
                <w:lang w:val="en-US" w:bidi="ar-SA"/>
              </w:rPr>
              <w:t xml:space="preserve">3 </w:t>
            </w:r>
            <w:r>
              <w:rPr>
                <w:b/>
                <w:spacing w:val="-5"/>
                <w:kern w:val="0"/>
                <w:lang w:val="en-US" w:bidi="ar-SA"/>
              </w:rPr>
              <w:t>500</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9" w:after="0"/>
              <w:ind w:right="6"/>
              <w:jc w:val="center"/>
              <w:rPr>
                <w:b/>
              </w:rPr>
            </w:pPr>
            <w:r>
              <w:rPr>
                <w:b/>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9" w:after="0"/>
              <w:ind w:right="6"/>
              <w:jc w:val="center"/>
              <w:rPr>
                <w:b/>
              </w:rPr>
            </w:pPr>
            <w:r>
              <w:rPr>
                <w:b/>
                <w:kern w:val="0"/>
                <w:lang w:val="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9" w:after="0"/>
              <w:ind w:right="6"/>
              <w:jc w:val="center"/>
              <w:rPr>
                <w:b/>
              </w:rPr>
            </w:pPr>
            <w:r>
              <w:rPr>
                <w:b/>
                <w:kern w:val="0"/>
                <w:lang w:val="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9" w:after="0"/>
              <w:ind w:right="7"/>
              <w:jc w:val="center"/>
              <w:rPr>
                <w:b/>
              </w:rPr>
            </w:pPr>
            <w:r>
              <w:rPr>
                <w:b/>
                <w:kern w:val="0"/>
                <w:lang w:val="en-US" w:bidi="ar-SA"/>
              </w:rPr>
              <w:t>-</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9" w:after="0"/>
              <w:ind w:left="405" w:right="409"/>
              <w:jc w:val="center"/>
              <w:rPr>
                <w:b/>
              </w:rPr>
            </w:pPr>
            <w:r>
              <w:rPr>
                <w:b/>
                <w:kern w:val="0"/>
                <w:lang w:val="en-US" w:bidi="ar-SA"/>
              </w:rPr>
              <w:t xml:space="preserve">3 </w:t>
            </w:r>
            <w:r>
              <w:rPr>
                <w:b/>
                <w:spacing w:val="-5"/>
                <w:kern w:val="0"/>
                <w:lang w:val="en-US" w:bidi="ar-SA"/>
              </w:rPr>
              <w:t>500</w:t>
            </w:r>
          </w:p>
        </w:tc>
      </w:tr>
      <w:tr>
        <w:trPr>
          <w:trHeight w:val="431" w:hRule="atLeast"/>
        </w:trPr>
        <w:tc>
          <w:tcPr>
            <w:tcW w:w="156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7" w:after="0"/>
              <w:ind w:left="7106" w:right="7101"/>
              <w:jc w:val="center"/>
              <w:rPr>
                <w:b/>
              </w:rPr>
            </w:pPr>
            <w:r>
              <w:rPr>
                <w:b/>
                <w:kern w:val="0"/>
                <w:lang w:val="en-US" w:bidi="ar-SA"/>
              </w:rPr>
            </w:r>
          </w:p>
        </w:tc>
        <w:tc>
          <w:tcPr>
            <w:tcW w:w="1566"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7" w:after="0"/>
              <w:ind w:left="7106" w:right="7101"/>
              <w:jc w:val="center"/>
              <w:rPr>
                <w:b/>
              </w:rPr>
            </w:pPr>
            <w:r>
              <w:rPr>
                <w:b/>
                <w:kern w:val="0"/>
                <w:lang w:val="en-US" w:bidi="ar-SA"/>
              </w:rPr>
            </w:r>
          </w:p>
        </w:tc>
        <w:tc>
          <w:tcPr>
            <w:tcW w:w="16876" w:type="dxa"/>
            <w:gridSpan w:val="11"/>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7" w:after="0"/>
              <w:ind w:left="7106" w:right="7101"/>
              <w:jc w:val="center"/>
              <w:rPr>
                <w:b/>
              </w:rPr>
            </w:pPr>
            <w:r>
              <w:rPr>
                <w:b/>
                <w:kern w:val="0"/>
                <w:lang w:val="en-US" w:bidi="ar-SA"/>
              </w:rPr>
              <w:t>Производственные</w:t>
            </w:r>
            <w:r>
              <w:rPr>
                <w:b/>
                <w:spacing w:val="-12"/>
                <w:kern w:val="0"/>
                <w:lang w:val="en-US" w:bidi="ar-SA"/>
              </w:rPr>
              <w:t xml:space="preserve"> </w:t>
            </w:r>
            <w:r>
              <w:rPr>
                <w:b/>
                <w:spacing w:val="-2"/>
                <w:kern w:val="0"/>
                <w:lang w:val="en-US" w:bidi="ar-SA"/>
              </w:rPr>
              <w:t>здания</w:t>
            </w:r>
          </w:p>
        </w:tc>
        <w:tc>
          <w:tcPr>
            <w:tcW w:w="3122" w:type="dxa"/>
            <w:gridSpan w:val="2"/>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0" w:after="0"/>
              <w:jc w:val="left"/>
              <w:rPr>
                <w:kern w:val="0"/>
                <w:lang w:val="en-US" w:bidi="ar-SA"/>
              </w:rPr>
            </w:pPr>
            <w:r>
              <w:rPr>
                <w:kern w:val="0"/>
                <w:lang w:val="en-US" w:bidi="ar-SA"/>
              </w:rPr>
            </w:r>
          </w:p>
        </w:tc>
      </w:tr>
      <w:tr>
        <w:trPr>
          <w:trHeight w:val="1797" w:hRule="atLeast"/>
        </w:trPr>
        <w:tc>
          <w:tcPr>
            <w:tcW w:w="3679"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76" w:before="32" w:after="0"/>
              <w:ind w:left="57" w:right="1504"/>
              <w:jc w:val="left"/>
              <w:rPr>
                <w:kern w:val="0"/>
                <w:lang w:val="en-US" w:bidi="ar-SA"/>
              </w:rPr>
            </w:pPr>
            <w:r>
              <w:rPr>
                <w:spacing w:val="-2"/>
                <w:kern w:val="0"/>
                <w:lang w:val="en-US" w:bidi="ar-SA"/>
              </w:rPr>
              <w:t xml:space="preserve">пгт.Уруссу </w:t>
            </w:r>
            <w:r>
              <w:rPr>
                <w:kern w:val="0"/>
                <w:lang w:val="en-US" w:bidi="ar-SA"/>
              </w:rPr>
              <w:t>кадастровые</w:t>
            </w:r>
            <w:r>
              <w:rPr>
                <w:spacing w:val="-14"/>
                <w:kern w:val="0"/>
                <w:lang w:val="en-US" w:bidi="ar-SA"/>
              </w:rPr>
              <w:t xml:space="preserve"> </w:t>
            </w:r>
            <w:r>
              <w:rPr>
                <w:kern w:val="0"/>
                <w:lang w:val="en-US" w:bidi="ar-SA"/>
              </w:rPr>
              <w:t xml:space="preserve">кварталы </w:t>
            </w:r>
            <w:r>
              <w:rPr>
                <w:spacing w:val="-2"/>
                <w:kern w:val="0"/>
                <w:lang w:val="en-US" w:bidi="ar-SA"/>
              </w:rPr>
              <w:t>16:43:100101</w:t>
            </w:r>
          </w:p>
          <w:p>
            <w:pPr>
              <w:pStyle w:val="TableParagraph"/>
              <w:tabs>
                <w:tab w:val="clear" w:pos="720"/>
                <w:tab w:val="left" w:pos="618" w:leader="none"/>
              </w:tabs>
              <w:spacing w:before="1" w:after="0"/>
              <w:ind w:left="57"/>
              <w:jc w:val="left"/>
              <w:rPr>
                <w:kern w:val="0"/>
                <w:lang w:val="en-US" w:bidi="ar-SA"/>
              </w:rPr>
            </w:pPr>
            <w:r>
              <w:rPr>
                <w:spacing w:val="-2"/>
                <w:kern w:val="0"/>
                <w:lang w:val="en-US" w:bidi="ar-SA"/>
              </w:rPr>
              <w:t>16:43:100102</w:t>
            </w:r>
          </w:p>
          <w:p>
            <w:pPr>
              <w:pStyle w:val="TableParagraph"/>
              <w:tabs>
                <w:tab w:val="clear" w:pos="720"/>
                <w:tab w:val="left" w:pos="618" w:leader="none"/>
              </w:tabs>
              <w:spacing w:before="39" w:after="0"/>
              <w:ind w:left="57"/>
              <w:jc w:val="left"/>
              <w:rPr>
                <w:kern w:val="0"/>
                <w:lang w:val="en-US" w:bidi="ar-SA"/>
              </w:rPr>
            </w:pPr>
            <w:r>
              <w:rPr>
                <w:spacing w:val="-2"/>
                <w:kern w:val="0"/>
                <w:lang w:val="en-US" w:bidi="ar-SA"/>
              </w:rPr>
              <w:t>16:43:100103</w:t>
            </w:r>
          </w:p>
          <w:p>
            <w:pPr>
              <w:pStyle w:val="TableParagraph"/>
              <w:tabs>
                <w:tab w:val="clear" w:pos="720"/>
                <w:tab w:val="left" w:pos="618" w:leader="none"/>
              </w:tabs>
              <w:spacing w:before="40" w:after="0"/>
              <w:ind w:left="57"/>
              <w:jc w:val="left"/>
              <w:rPr>
                <w:kern w:val="0"/>
                <w:lang w:val="en-US" w:bidi="ar-SA"/>
              </w:rPr>
            </w:pPr>
            <w:r>
              <w:rPr>
                <w:spacing w:val="-2"/>
                <w:kern w:val="0"/>
                <w:lang w:val="en-US" w:bidi="ar-SA"/>
              </w:rPr>
              <w:t>16:43:100115</w:t>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8" w:after="0"/>
              <w:jc w:val="left"/>
              <w:rPr>
                <w:sz w:val="29"/>
              </w:rPr>
            </w:pPr>
            <w:r>
              <w:rPr>
                <w:kern w:val="0"/>
                <w:sz w:val="29"/>
                <w:lang w:val="en-US" w:bidi="ar-SA"/>
              </w:rPr>
            </w:r>
          </w:p>
          <w:p>
            <w:pPr>
              <w:pStyle w:val="TableParagraph"/>
              <w:tabs>
                <w:tab w:val="clear" w:pos="720"/>
                <w:tab w:val="left" w:pos="618" w:leader="none"/>
              </w:tabs>
              <w:spacing w:lineRule="auto" w:line="278" w:before="0" w:after="0"/>
              <w:ind w:firstLine="252" w:left="781" w:right="768"/>
              <w:jc w:val="left"/>
              <w:rPr>
                <w:kern w:val="0"/>
                <w:lang w:val="en-US" w:bidi="ar-SA"/>
              </w:rPr>
            </w:pPr>
            <w:r>
              <w:rPr>
                <w:spacing w:val="-2"/>
                <w:kern w:val="0"/>
                <w:lang w:val="en-US" w:bidi="ar-SA"/>
              </w:rPr>
              <w:t>производственная, коммунально-складская</w:t>
            </w:r>
          </w:p>
        </w:tc>
        <w:tc>
          <w:tcPr>
            <w:tcW w:w="142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6"/>
              </w:rPr>
            </w:pPr>
            <w:r>
              <w:rPr>
                <w:kern w:val="0"/>
                <w:sz w:val="26"/>
                <w:lang w:val="en-US" w:bidi="ar-SA"/>
              </w:rPr>
            </w:r>
          </w:p>
          <w:p>
            <w:pPr>
              <w:pStyle w:val="TableParagraph"/>
              <w:tabs>
                <w:tab w:val="clear" w:pos="720"/>
                <w:tab w:val="left" w:pos="618" w:leader="none"/>
              </w:tabs>
              <w:spacing w:before="9" w:after="0"/>
              <w:jc w:val="left"/>
              <w:rPr>
                <w:sz w:val="29"/>
              </w:rPr>
            </w:pPr>
            <w:r>
              <w:rPr>
                <w:kern w:val="0"/>
                <w:sz w:val="29"/>
                <w:lang w:val="en-US" w:bidi="ar-SA"/>
              </w:rPr>
            </w:r>
          </w:p>
          <w:p>
            <w:pPr>
              <w:pStyle w:val="TableParagraph"/>
              <w:tabs>
                <w:tab w:val="clear" w:pos="720"/>
                <w:tab w:val="left" w:pos="618" w:leader="none"/>
              </w:tabs>
              <w:spacing w:before="0" w:after="0"/>
              <w:ind w:firstLine="175" w:left="133" w:right="116"/>
              <w:jc w:val="left"/>
              <w:rPr>
                <w:kern w:val="0"/>
                <w:lang w:val="en-US" w:bidi="ar-SA"/>
              </w:rPr>
            </w:pPr>
            <w:r>
              <w:rPr>
                <w:spacing w:val="-2"/>
                <w:kern w:val="0"/>
                <w:lang w:val="en-US" w:bidi="ar-SA"/>
              </w:rPr>
              <w:t xml:space="preserve">Прирост </w:t>
            </w:r>
            <w:r>
              <w:rPr>
                <w:kern w:val="0"/>
                <w:lang w:val="en-US" w:bidi="ar-SA"/>
              </w:rPr>
              <w:t>площади,</w:t>
            </w:r>
            <w:r>
              <w:rPr>
                <w:spacing w:val="-14"/>
                <w:kern w:val="0"/>
                <w:lang w:val="en-US" w:bidi="ar-SA"/>
              </w:rPr>
              <w:t xml:space="preserve"> </w:t>
            </w:r>
            <w:r>
              <w:rPr>
                <w:kern w:val="0"/>
                <w:lang w:val="en-US" w:bidi="ar-SA"/>
              </w:rPr>
              <w:t>м</w:t>
            </w:r>
            <w:r>
              <w:rPr>
                <w:kern w:val="0"/>
                <w:vertAlign w:val="superscript"/>
                <w:lang w:val="en-US" w:bidi="ar-SA"/>
              </w:rPr>
              <w:t>2</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212" w:after="0"/>
              <w:ind w:left="168" w:right="164"/>
              <w:jc w:val="center"/>
              <w:rPr>
                <w:kern w:val="0"/>
                <w:lang w:val="en-US" w:bidi="ar-SA"/>
              </w:rPr>
            </w:pPr>
            <w:r>
              <w:rPr>
                <w:spacing w:val="-5"/>
                <w:kern w:val="0"/>
                <w:lang w:val="en-US" w:bidi="ar-SA"/>
              </w:rPr>
              <w:t>н/д</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212" w:after="0"/>
              <w:ind w:left="172" w:right="164"/>
              <w:jc w:val="center"/>
              <w:rPr>
                <w:kern w:val="0"/>
                <w:lang w:val="en-US" w:bidi="ar-SA"/>
              </w:rPr>
            </w:pPr>
            <w:r>
              <w:rPr>
                <w:spacing w:val="-5"/>
                <w:kern w:val="0"/>
                <w:lang w:val="en-US" w:bidi="ar-SA"/>
              </w:rPr>
              <w:t>н/д</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212" w:after="0"/>
              <w:ind w:left="298" w:right="296"/>
              <w:jc w:val="center"/>
              <w:rPr>
                <w:kern w:val="0"/>
                <w:lang w:val="en-US" w:bidi="ar-SA"/>
              </w:rPr>
            </w:pPr>
            <w:r>
              <w:rPr>
                <w:spacing w:val="-5"/>
                <w:kern w:val="0"/>
                <w:lang w:val="en-US" w:bidi="ar-SA"/>
              </w:rPr>
              <w:t>н/д</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212" w:after="0"/>
              <w:ind w:left="164" w:right="164"/>
              <w:jc w:val="center"/>
              <w:rPr>
                <w:kern w:val="0"/>
                <w:lang w:val="en-US" w:bidi="ar-SA"/>
              </w:rPr>
            </w:pPr>
            <w:r>
              <w:rPr>
                <w:spacing w:val="-5"/>
                <w:kern w:val="0"/>
                <w:lang w:val="en-US" w:bidi="ar-SA"/>
              </w:rPr>
              <w:t>н/д</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212" w:after="0"/>
              <w:ind w:left="295" w:right="296"/>
              <w:jc w:val="center"/>
              <w:rPr>
                <w:kern w:val="0"/>
                <w:lang w:val="en-US" w:bidi="ar-SA"/>
              </w:rPr>
            </w:pPr>
            <w:r>
              <w:rPr>
                <w:spacing w:val="-5"/>
                <w:kern w:val="0"/>
                <w:lang w:val="en-US" w:bidi="ar-SA"/>
              </w:rPr>
              <w:t>н/д</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212" w:after="0"/>
              <w:ind w:left="459" w:right="463"/>
              <w:jc w:val="center"/>
              <w:rPr>
                <w:kern w:val="0"/>
                <w:lang w:val="en-US" w:bidi="ar-SA"/>
              </w:rPr>
            </w:pPr>
            <w:r>
              <w:rPr>
                <w:spacing w:val="-5"/>
                <w:kern w:val="0"/>
                <w:lang w:val="en-US" w:bidi="ar-SA"/>
              </w:rPr>
              <w:t>н/д</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212" w:after="0"/>
              <w:ind w:left="421" w:right="425"/>
              <w:jc w:val="center"/>
              <w:rPr>
                <w:kern w:val="0"/>
                <w:lang w:val="en-US" w:bidi="ar-SA"/>
              </w:rPr>
            </w:pPr>
            <w:r>
              <w:rPr>
                <w:spacing w:val="-5"/>
                <w:kern w:val="0"/>
                <w:lang w:val="en-US" w:bidi="ar-SA"/>
              </w:rPr>
              <w:t>н/д</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212" w:after="0"/>
              <w:ind w:left="459" w:right="463"/>
              <w:jc w:val="center"/>
              <w:rPr>
                <w:kern w:val="0"/>
                <w:lang w:val="en-US" w:bidi="ar-SA"/>
              </w:rPr>
            </w:pPr>
            <w:r>
              <w:rPr>
                <w:spacing w:val="-5"/>
                <w:kern w:val="0"/>
                <w:lang w:val="en-US" w:bidi="ar-SA"/>
              </w:rPr>
              <w:t>н/д</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212" w:after="0"/>
              <w:ind w:left="421" w:right="425"/>
              <w:jc w:val="center"/>
              <w:rPr>
                <w:kern w:val="0"/>
                <w:lang w:val="en-US" w:bidi="ar-SA"/>
              </w:rPr>
            </w:pPr>
            <w:r>
              <w:rPr>
                <w:spacing w:val="-5"/>
                <w:kern w:val="0"/>
                <w:lang w:val="en-US" w:bidi="ar-SA"/>
              </w:rPr>
              <w:t>н/д</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212" w:after="0"/>
              <w:ind w:left="405" w:right="407"/>
              <w:jc w:val="center"/>
              <w:rPr>
                <w:kern w:val="0"/>
                <w:lang w:val="en-US" w:bidi="ar-SA"/>
              </w:rPr>
            </w:pPr>
            <w:r>
              <w:rPr>
                <w:spacing w:val="-5"/>
                <w:kern w:val="0"/>
                <w:lang w:val="en-US" w:bidi="ar-SA"/>
              </w:rPr>
              <w:t>н/д</w:t>
            </w:r>
          </w:p>
        </w:tc>
      </w:tr>
    </w:tbl>
    <w:p>
      <w:pPr>
        <w:sectPr>
          <w:footerReference w:type="default" r:id="rId14"/>
          <w:footerReference w:type="first" r:id="rId15"/>
          <w:type w:val="nextPage"/>
          <w:pgSz w:orient="landscape" w:w="23811" w:h="16838"/>
          <w:pgMar w:left="2020" w:right="567" w:gutter="0" w:header="0" w:top="1160" w:footer="1161" w:bottom="1360"/>
          <w:pgNumType w:fmt="decimal"/>
          <w:formProt w:val="false"/>
          <w:textDirection w:val="lrTb"/>
          <w:docGrid w:type="default" w:linePitch="100" w:charSpace="0"/>
        </w:sectPr>
      </w:pPr>
    </w:p>
    <w:p>
      <w:pPr>
        <w:pStyle w:val="BodyText"/>
        <w:rPr/>
      </w:pPr>
      <w:r>
        <w:rPr/>
        <w:t xml:space="preserve">На </w:t>
      </w:r>
      <w:hyperlink w:anchor="_bookmark6">
        <w:r>
          <w:rPr>
            <w:rStyle w:val="Style6"/>
          </w:rPr>
          <w:t xml:space="preserve">рис. 1 </w:t>
        </w:r>
      </w:hyperlink>
      <w:r>
        <w:rPr/>
        <w:t>представлен прогноз изменения жилых площадей пгт.Уруссу с учетом планируемой застройки на период 2025-2045 гг.</w:t>
      </w:r>
    </w:p>
    <w:p>
      <w:pPr>
        <w:pStyle w:val="BodyText"/>
        <w:tabs>
          <w:tab w:val="clear" w:pos="720"/>
          <w:tab w:val="left" w:pos="618" w:leader="none"/>
        </w:tabs>
        <w:spacing w:lineRule="auto" w:line="276" w:before="67" w:after="140"/>
        <w:ind w:firstLine="566" w:left="118" w:right="133"/>
        <w:rPr/>
      </w:pPr>
      <w:r>
        <w:rPr/>
      </w:r>
    </w:p>
    <w:p>
      <w:pPr>
        <w:pStyle w:val="Normal"/>
        <w:tabs>
          <w:tab w:val="clear" w:pos="720"/>
          <w:tab w:val="left" w:pos="618" w:leader="none"/>
        </w:tabs>
        <w:spacing w:before="177" w:after="0"/>
        <w:ind w:firstLine="4241" w:left="862" w:right="166"/>
        <w:jc w:val="right"/>
        <w:rPr/>
      </w:pPr>
      <w:bookmarkStart w:id="55" w:name="_bookmark6"/>
      <w:bookmarkEnd w:id="55"/>
      <w:r>
        <w:rPr/>
        <w:t>рис.</w:t>
      </w:r>
      <w:r>
        <w:rPr>
          <w:spacing w:val="54"/>
        </w:rPr>
        <w:t xml:space="preserve"> </w:t>
      </w:r>
      <w:r>
        <w:rPr/>
        <w:t>1</w:t>
      </w:r>
      <w:r>
        <w:rPr>
          <w:spacing w:val="-1"/>
        </w:rPr>
        <w:t xml:space="preserve"> </w:t>
      </w:r>
      <w:r>
        <w:rPr/>
        <w:t>-</w:t>
      </w:r>
      <w:r>
        <w:rPr>
          <w:spacing w:val="-3"/>
        </w:rPr>
        <w:t xml:space="preserve"> </w:t>
      </w:r>
      <w:r>
        <w:rPr/>
        <w:t>Распределение</w:t>
      </w:r>
      <w:r>
        <w:rPr>
          <w:spacing w:val="-1"/>
        </w:rPr>
        <w:t xml:space="preserve"> </w:t>
      </w:r>
      <w:r>
        <w:rPr/>
        <w:t>планируемой</w:t>
      </w:r>
      <w:r>
        <w:rPr>
          <w:spacing w:val="-1"/>
        </w:rPr>
        <w:t xml:space="preserve"> </w:t>
      </w:r>
      <w:r>
        <w:rPr/>
        <w:t>жилой</w:t>
      </w:r>
      <w:r>
        <w:rPr>
          <w:spacing w:val="-1"/>
        </w:rPr>
        <w:t xml:space="preserve"> </w:t>
      </w:r>
      <w:r>
        <w:rPr/>
        <w:t>застройки</w:t>
      </w:r>
      <w:r>
        <w:rPr>
          <w:spacing w:val="-1"/>
        </w:rPr>
        <w:t xml:space="preserve"> </w:t>
      </w:r>
      <w:r>
        <w:rPr/>
        <w:t>на</w:t>
      </w:r>
      <w:r>
        <w:rPr>
          <w:spacing w:val="-3"/>
        </w:rPr>
        <w:t xml:space="preserve"> </w:t>
      </w:r>
      <w:r>
        <w:rPr/>
        <w:t>период</w:t>
      </w:r>
      <w:r>
        <w:rPr>
          <w:spacing w:val="-2"/>
        </w:rPr>
        <w:t xml:space="preserve"> </w:t>
      </w:r>
      <w:r>
        <w:rPr/>
        <w:t>2025-2045</w:t>
      </w:r>
      <w:r>
        <w:rPr>
          <w:spacing w:val="-1"/>
        </w:rPr>
        <w:t xml:space="preserve"> </w:t>
      </w:r>
      <w:r>
        <w:rPr/>
        <w:t>гг.</w:t>
      </w:r>
      <w:r>
        <w:rPr>
          <w:spacing w:val="-3"/>
        </w:rPr>
        <w:t xml:space="preserve"> </w:t>
      </w:r>
      <w:r>
        <w:rPr/>
        <w:t>по</w:t>
      </w:r>
      <w:r>
        <w:rPr>
          <w:spacing w:val="-1"/>
        </w:rPr>
        <w:t xml:space="preserve"> </w:t>
      </w:r>
      <w:r>
        <w:rPr>
          <w:spacing w:val="-5"/>
        </w:rPr>
        <w:t>МО</w:t>
      </w:r>
      <w:r>
        <w:rPr/>
        <w:t xml:space="preserve"> </w:t>
      </w:r>
      <w:r>
        <w:rPr>
          <w:spacing w:val="-2"/>
        </w:rPr>
        <w:t>пгт. Уруссу</w:t>
      </w:r>
    </w:p>
    <w:p>
      <w:pPr>
        <w:pStyle w:val="BodyText"/>
        <w:tabs>
          <w:tab w:val="clear" w:pos="720"/>
          <w:tab w:val="left" w:pos="618" w:leader="none"/>
        </w:tabs>
        <w:spacing w:before="2" w:after="140"/>
        <w:rPr>
          <w:sz w:val="12"/>
        </w:rPr>
      </w:pPr>
      <w:r>
        <w:rPr/>
        <w:drawing>
          <wp:inline distT="0" distB="0" distL="0" distR="0">
            <wp:extent cx="6124575" cy="3314700"/>
            <wp:effectExtent l="0" t="0" r="0" b="0"/>
            <wp:docPr id="3" name="Рисунок 421" descr="C:\Users\Инфраструктура\Downloads\н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421" descr="C:\Users\Инфраструктура\Downloads\нов.png"/>
                    <pic:cNvPicPr>
                      <a:picLocks noChangeAspect="1" noChangeArrowheads="1"/>
                    </pic:cNvPicPr>
                  </pic:nvPicPr>
                  <pic:blipFill>
                    <a:blip r:embed="rId16"/>
                    <a:stretch>
                      <a:fillRect/>
                    </a:stretch>
                  </pic:blipFill>
                  <pic:spPr bwMode="auto">
                    <a:xfrm>
                      <a:off x="0" y="0"/>
                      <a:ext cx="6124575" cy="3314700"/>
                    </a:xfrm>
                    <a:prstGeom prst="rect">
                      <a:avLst/>
                    </a:prstGeom>
                    <a:noFill/>
                  </pic:spPr>
                </pic:pic>
              </a:graphicData>
            </a:graphic>
          </wp:inline>
        </w:drawing>
      </w:r>
    </w:p>
    <w:p>
      <w:pPr>
        <w:pStyle w:val="BodyText"/>
        <w:tabs>
          <w:tab w:val="clear" w:pos="720"/>
          <w:tab w:val="left" w:pos="618" w:leader="none"/>
        </w:tabs>
        <w:spacing w:before="7" w:after="140"/>
        <w:rPr>
          <w:sz w:val="33"/>
        </w:rPr>
      </w:pPr>
      <w:r>
        <w:rPr>
          <w:sz w:val="33"/>
        </w:rPr>
      </w:r>
    </w:p>
    <w:p>
      <w:pPr>
        <w:pStyle w:val="BodyText"/>
        <w:rPr/>
      </w:pPr>
      <w:r>
        <w:rPr/>
        <w:t>Как следует из представленных данных, в пгт.Уруссу основные объемы жилья приходятся на многоквартирные дома, однако прогнозируется тенденция опережающего роста объемов ввода индивидуального жилья с превышением к расчетному сроку (2045 г.) доли площадей МКД в структуре жилищного строительства.</w:t>
      </w:r>
    </w:p>
    <w:p>
      <w:pPr>
        <w:pStyle w:val="BodyText"/>
        <w:rPr/>
      </w:pPr>
      <w:r>
        <w:rPr/>
        <w:t>Вновь вводимые строительные площади относятся к индивидуальному теплоснабжению.</w:t>
      </w:r>
    </w:p>
    <w:p>
      <w:pPr>
        <w:pStyle w:val="BodyText"/>
        <w:tabs>
          <w:tab w:val="clear" w:pos="720"/>
          <w:tab w:val="left" w:pos="618" w:leader="none"/>
        </w:tabs>
        <w:rPr>
          <w:sz w:val="41"/>
        </w:rPr>
      </w:pPr>
      <w:r>
        <w:rPr>
          <w:sz w:val="41"/>
        </w:rPr>
      </w:r>
    </w:p>
    <w:p>
      <w:pPr>
        <w:pStyle w:val="11"/>
        <w:numPr>
          <w:ilvl w:val="1"/>
          <w:numId w:val="17"/>
        </w:numPr>
        <w:rPr/>
      </w:pPr>
      <w:bookmarkStart w:id="56" w:name="_Toc220658496"/>
      <w:bookmarkStart w:id="57" w:name="_Toc211264064"/>
      <w:bookmarkStart w:id="58" w:name="_Toc211263576"/>
      <w:bookmarkStart w:id="59" w:name="_Toc211237280"/>
      <w:bookmarkStart w:id="60" w:name="_Toc211237048"/>
      <w:bookmarkStart w:id="61" w:name="_Toc211236799"/>
      <w:bookmarkStart w:id="62" w:name="_Toc211005380"/>
      <w:bookmarkStart w:id="63" w:name="_Toc210918421"/>
      <w:bookmarkStart w:id="64" w:name="_Toc210730460"/>
      <w:bookmarkStart w:id="65" w:name="_Toc210728345"/>
      <w:bookmarkStart w:id="66" w:name="_bookmark7"/>
      <w:bookmarkEnd w:id="66"/>
      <w:r>
        <w:rPr/>
        <w:t>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bookmarkEnd w:id="56"/>
      <w:bookmarkEnd w:id="57"/>
      <w:bookmarkEnd w:id="58"/>
      <w:bookmarkEnd w:id="59"/>
      <w:bookmarkEnd w:id="60"/>
      <w:bookmarkEnd w:id="61"/>
      <w:bookmarkEnd w:id="62"/>
      <w:bookmarkEnd w:id="63"/>
      <w:bookmarkEnd w:id="64"/>
      <w:bookmarkEnd w:id="65"/>
    </w:p>
    <w:p>
      <w:pPr>
        <w:pStyle w:val="BodyText"/>
        <w:tabs>
          <w:tab w:val="clear" w:pos="720"/>
          <w:tab w:val="left" w:pos="618" w:leader="none"/>
        </w:tabs>
        <w:spacing w:before="7" w:after="140"/>
        <w:rPr>
          <w:b/>
          <w:sz w:val="39"/>
        </w:rPr>
      </w:pPr>
      <w:r>
        <w:rPr>
          <w:b/>
          <w:sz w:val="39"/>
        </w:rPr>
      </w:r>
    </w:p>
    <w:p>
      <w:pPr>
        <w:pStyle w:val="BodyText"/>
        <w:tabs>
          <w:tab w:val="clear" w:pos="720"/>
          <w:tab w:val="left" w:pos="709" w:leader="none"/>
        </w:tabs>
        <w:spacing w:lineRule="auto" w:line="276"/>
        <w:ind w:right="136"/>
        <w:rPr/>
      </w:pPr>
      <w:r>
        <w:rPr/>
        <w:t>Расчет</w:t>
      </w:r>
      <w:r>
        <w:rPr>
          <w:spacing w:val="-6"/>
        </w:rPr>
        <w:t xml:space="preserve"> </w:t>
      </w:r>
      <w:r>
        <w:rPr/>
        <w:t>тепловых</w:t>
      </w:r>
      <w:r>
        <w:rPr>
          <w:spacing w:val="-5"/>
        </w:rPr>
        <w:t xml:space="preserve"> </w:t>
      </w:r>
      <w:r>
        <w:rPr/>
        <w:t>нагрузок</w:t>
      </w:r>
      <w:r>
        <w:rPr>
          <w:spacing w:val="-5"/>
        </w:rPr>
        <w:t xml:space="preserve"> </w:t>
      </w:r>
      <w:r>
        <w:rPr/>
        <w:t>для</w:t>
      </w:r>
      <w:r>
        <w:rPr>
          <w:spacing w:val="-5"/>
        </w:rPr>
        <w:t xml:space="preserve"> </w:t>
      </w:r>
      <w:r>
        <w:rPr/>
        <w:t>жилищно-коммунального</w:t>
      </w:r>
      <w:r>
        <w:rPr>
          <w:spacing w:val="-5"/>
        </w:rPr>
        <w:t xml:space="preserve"> </w:t>
      </w:r>
      <w:r>
        <w:rPr/>
        <w:t>сектора</w:t>
      </w:r>
      <w:r>
        <w:rPr>
          <w:spacing w:val="-6"/>
        </w:rPr>
        <w:t xml:space="preserve"> </w:t>
      </w:r>
      <w:r>
        <w:rPr/>
        <w:t>застройки Исходными данными для расчета тепловых нагрузок являются:</w:t>
      </w:r>
    </w:p>
    <w:p>
      <w:pPr>
        <w:pStyle w:val="BodyText"/>
        <w:tabs>
          <w:tab w:val="clear" w:pos="720"/>
          <w:tab w:val="left" w:pos="618" w:leader="none"/>
          <w:tab w:val="left" w:pos="2214" w:leader="none"/>
          <w:tab w:val="left" w:pos="2512" w:leader="none"/>
        </w:tabs>
        <w:ind w:firstLine="566" w:left="118" w:right="136"/>
        <w:rPr/>
      </w:pPr>
      <w:r>
        <w:rPr/>
        <w:t>Т</w:t>
      </w:r>
      <w:r>
        <w:rPr>
          <w:vertAlign w:val="subscript"/>
        </w:rPr>
        <w:t>о</w:t>
      </w:r>
      <w:r>
        <w:rPr/>
        <w:t xml:space="preserve"> =</w:t>
      </w:r>
      <w:r>
        <w:rPr>
          <w:spacing w:val="40"/>
        </w:rPr>
        <w:t xml:space="preserve"> </w:t>
      </w:r>
      <w:r>
        <w:rPr/>
        <w:t>–33</w:t>
      </w:r>
      <w:r>
        <w:rPr>
          <w:vertAlign w:val="superscript"/>
        </w:rPr>
        <w:t>°</w:t>
      </w:r>
      <w:r>
        <w:rPr/>
        <w:t xml:space="preserve">С </w:t>
      </w:r>
      <w:r>
        <w:rPr>
          <w:spacing w:val="-10"/>
        </w:rPr>
        <w:t>-</w:t>
      </w:r>
      <w:r>
        <w:rPr/>
        <w:t xml:space="preserve"> расчетная</w:t>
      </w:r>
      <w:r>
        <w:rPr>
          <w:spacing w:val="33"/>
        </w:rPr>
        <w:t xml:space="preserve"> </w:t>
      </w:r>
      <w:r>
        <w:rPr/>
        <w:t>температура</w:t>
      </w:r>
      <w:r>
        <w:rPr>
          <w:spacing w:val="32"/>
        </w:rPr>
        <w:t xml:space="preserve"> </w:t>
      </w:r>
      <w:r>
        <w:rPr/>
        <w:t>наружного</w:t>
      </w:r>
      <w:r>
        <w:rPr>
          <w:spacing w:val="31"/>
        </w:rPr>
        <w:t xml:space="preserve"> </w:t>
      </w:r>
      <w:r>
        <w:rPr/>
        <w:t>воздуха</w:t>
      </w:r>
      <w:r>
        <w:rPr>
          <w:spacing w:val="32"/>
        </w:rPr>
        <w:t xml:space="preserve"> </w:t>
      </w:r>
      <w:r>
        <w:rPr/>
        <w:t>для</w:t>
      </w:r>
      <w:r>
        <w:rPr>
          <w:spacing w:val="35"/>
        </w:rPr>
        <w:t xml:space="preserve"> </w:t>
      </w:r>
      <w:r>
        <w:rPr/>
        <w:t xml:space="preserve">проектирования </w:t>
      </w:r>
      <w:r>
        <w:rPr>
          <w:spacing w:val="-2"/>
        </w:rPr>
        <w:t>отопления.</w:t>
      </w:r>
    </w:p>
    <w:p>
      <w:pPr>
        <w:pStyle w:val="BodyText"/>
        <w:tabs>
          <w:tab w:val="clear" w:pos="720"/>
          <w:tab w:val="left" w:pos="618" w:leader="none"/>
          <w:tab w:val="left" w:pos="2941" w:leader="none"/>
        </w:tabs>
        <w:spacing w:lineRule="auto" w:line="276"/>
        <w:ind w:firstLine="566" w:left="118" w:right="136"/>
        <w:rPr/>
      </w:pPr>
      <w:r>
        <w:rPr/>
        <w:t>Т</w:t>
      </w:r>
      <w:r>
        <w:rPr>
          <w:vertAlign w:val="subscript"/>
        </w:rPr>
        <w:t>вн</w:t>
      </w:r>
      <w:r>
        <w:rPr>
          <w:spacing w:val="40"/>
        </w:rPr>
        <w:t xml:space="preserve"> </w:t>
      </w:r>
      <w:r>
        <w:rPr/>
        <w:t>=</w:t>
      </w:r>
      <w:r>
        <w:rPr>
          <w:spacing w:val="40"/>
        </w:rPr>
        <w:t xml:space="preserve"> </w:t>
      </w:r>
      <w:r>
        <w:rPr/>
        <w:t>+19</w:t>
      </w:r>
      <w:r>
        <w:rPr>
          <w:spacing w:val="40"/>
        </w:rPr>
        <w:t xml:space="preserve"> </w:t>
      </w:r>
      <w:r>
        <w:rPr/>
        <w:t>–</w:t>
      </w:r>
      <w:r>
        <w:rPr>
          <w:spacing w:val="40"/>
        </w:rPr>
        <w:t xml:space="preserve"> </w:t>
      </w:r>
      <w:r>
        <w:rPr/>
        <w:t>20</w:t>
      </w:r>
      <w:r>
        <w:rPr>
          <w:vertAlign w:val="superscript"/>
        </w:rPr>
        <w:t>°</w:t>
      </w:r>
      <w:r>
        <w:rPr/>
        <w:t>С -</w:t>
      </w:r>
      <w:r>
        <w:rPr>
          <w:spacing w:val="40"/>
        </w:rPr>
        <w:t xml:space="preserve"> </w:t>
      </w:r>
      <w:r>
        <w:rPr/>
        <w:t>средняя</w:t>
      </w:r>
      <w:r>
        <w:rPr>
          <w:spacing w:val="40"/>
        </w:rPr>
        <w:t xml:space="preserve"> </w:t>
      </w:r>
      <w:r>
        <w:rPr/>
        <w:t>температура</w:t>
      </w:r>
      <w:r>
        <w:rPr>
          <w:spacing w:val="40"/>
        </w:rPr>
        <w:t xml:space="preserve"> </w:t>
      </w:r>
      <w:r>
        <w:rPr/>
        <w:t>внутреннего</w:t>
      </w:r>
      <w:r>
        <w:rPr>
          <w:spacing w:val="40"/>
        </w:rPr>
        <w:t xml:space="preserve"> </w:t>
      </w:r>
      <w:r>
        <w:rPr/>
        <w:t>воздуха</w:t>
      </w:r>
      <w:r>
        <w:rPr>
          <w:spacing w:val="40"/>
        </w:rPr>
        <w:t xml:space="preserve"> </w:t>
      </w:r>
      <w:r>
        <w:rPr/>
        <w:t>отапливаемых зданий (для дошкольных образовательных учреждений Т</w:t>
      </w:r>
      <w:r>
        <w:rPr>
          <w:vertAlign w:val="subscript"/>
        </w:rPr>
        <w:t>вн</w:t>
      </w:r>
      <w:r>
        <w:rPr>
          <w:spacing w:val="-12"/>
        </w:rPr>
        <w:t xml:space="preserve"> </w:t>
      </w:r>
      <w:r>
        <w:rPr/>
        <w:t>принимается +21 – 23</w:t>
      </w:r>
      <w:r>
        <w:rPr>
          <w:vertAlign w:val="superscript"/>
        </w:rPr>
        <w:t>°</w:t>
      </w:r>
      <w:r>
        <w:rPr/>
        <w:t>С).</w:t>
      </w:r>
    </w:p>
    <w:p>
      <w:pPr>
        <w:pStyle w:val="BodyText"/>
        <w:tabs>
          <w:tab w:val="clear" w:pos="720"/>
          <w:tab w:val="left" w:pos="618" w:leader="none"/>
        </w:tabs>
        <w:spacing w:before="107" w:after="140"/>
        <w:ind w:firstLine="566" w:left="118" w:right="130"/>
        <w:rPr/>
      </w:pPr>
      <w:r>
        <w:rPr/>
        <w:t>Т</w:t>
      </w:r>
      <w:r>
        <w:rPr>
          <w:vertAlign w:val="subscript"/>
        </w:rPr>
        <w:t>ср</w:t>
      </w:r>
      <w:r>
        <w:rPr/>
        <w:t xml:space="preserve"> = –5,8</w:t>
      </w:r>
      <w:r>
        <w:rPr>
          <w:vertAlign w:val="superscript"/>
        </w:rPr>
        <w:t>°</w:t>
      </w:r>
      <w:r>
        <w:rPr/>
        <w:t>С - средняя температура наружного воздуха за период со среднесуточной температурой = 8</w:t>
      </w:r>
      <w:r>
        <w:rPr>
          <w:vertAlign w:val="superscript"/>
        </w:rPr>
        <w:t>°</w:t>
      </w:r>
      <w:r>
        <w:rPr/>
        <w:t xml:space="preserve">С и менее (СП 131.13330.2012 «Строительная </w:t>
      </w:r>
      <w:r>
        <w:rPr>
          <w:spacing w:val="-2"/>
        </w:rPr>
        <w:t>климатология»).</w:t>
      </w:r>
    </w:p>
    <w:p>
      <w:pPr>
        <w:pStyle w:val="BodyText"/>
        <w:tabs>
          <w:tab w:val="clear" w:pos="720"/>
          <w:tab w:val="left" w:pos="618" w:leader="none"/>
        </w:tabs>
        <w:spacing w:lineRule="auto" w:line="276" w:before="1" w:after="140"/>
        <w:ind w:firstLine="566" w:left="118" w:right="135"/>
        <w:rPr/>
      </w:pPr>
      <w:r>
        <w:rPr/>
        <w:t>Расчетная</w:t>
      </w:r>
      <w:r>
        <w:rPr>
          <w:spacing w:val="-1"/>
        </w:rPr>
        <w:t xml:space="preserve"> </w:t>
      </w:r>
      <w:r>
        <w:rPr/>
        <w:t>продолжительность</w:t>
      </w:r>
      <w:r>
        <w:rPr>
          <w:spacing w:val="-3"/>
        </w:rPr>
        <w:t xml:space="preserve"> </w:t>
      </w:r>
      <w:r>
        <w:rPr/>
        <w:t>отопительного</w:t>
      </w:r>
      <w:r>
        <w:rPr>
          <w:spacing w:val="-3"/>
        </w:rPr>
        <w:t xml:space="preserve"> </w:t>
      </w:r>
      <w:r>
        <w:rPr/>
        <w:t>периода для</w:t>
      </w:r>
      <w:r>
        <w:rPr>
          <w:spacing w:val="-1"/>
        </w:rPr>
        <w:t xml:space="preserve"> </w:t>
      </w:r>
      <w:r>
        <w:rPr/>
        <w:t>пгт.Уруссу</w:t>
      </w:r>
      <w:r>
        <w:rPr>
          <w:spacing w:val="-6"/>
        </w:rPr>
        <w:t xml:space="preserve"> </w:t>
      </w:r>
      <w:r>
        <w:rPr/>
        <w:t>составляет 235 суток (СП 131.13330.2012 «Строительная климатология»).</w:t>
      </w:r>
    </w:p>
    <w:p>
      <w:pPr>
        <w:pStyle w:val="BodyText"/>
        <w:tabs>
          <w:tab w:val="clear" w:pos="720"/>
          <w:tab w:val="left" w:pos="618" w:leader="none"/>
        </w:tabs>
        <w:ind w:firstLine="566" w:left="118" w:right="134"/>
        <w:rPr/>
      </w:pPr>
      <w:r>
        <w:rPr/>
        <w:t>Расчетные расходы тепла на нужды отопления и горячего водоснабжения определены по укрупненным показателям плотности размещения тепловых нагрузок:</w:t>
      </w:r>
    </w:p>
    <w:p>
      <w:pPr>
        <w:pStyle w:val="BodyText"/>
        <w:tabs>
          <w:tab w:val="clear" w:pos="720"/>
          <w:tab w:val="left" w:pos="618" w:leader="none"/>
        </w:tabs>
        <w:spacing w:lineRule="auto" w:line="276"/>
        <w:ind w:firstLine="566" w:left="118" w:right="128"/>
        <w:rPr/>
      </w:pPr>
      <w:r>
        <w:drawing>
          <wp:anchor behindDoc="1" distT="0" distB="0" distL="0" distR="0" simplePos="0" locked="0" layoutInCell="1" allowOverlap="1" relativeHeight="22">
            <wp:simplePos x="0" y="0"/>
            <wp:positionH relativeFrom="column">
              <wp:posOffset>464820</wp:posOffset>
            </wp:positionH>
            <wp:positionV relativeFrom="paragraph">
              <wp:posOffset>193675</wp:posOffset>
            </wp:positionV>
            <wp:extent cx="1504950" cy="400050"/>
            <wp:effectExtent l="0" t="0" r="0" b="0"/>
            <wp:wrapNone/>
            <wp:docPr id="4" name="Рисунок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20" descr=""/>
                    <pic:cNvPicPr>
                      <a:picLocks noChangeAspect="1" noChangeArrowheads="1"/>
                    </pic:cNvPicPr>
                  </pic:nvPicPr>
                  <pic:blipFill>
                    <a:blip r:embed="rId17"/>
                    <a:stretch>
                      <a:fillRect/>
                    </a:stretch>
                  </pic:blipFill>
                  <pic:spPr bwMode="auto">
                    <a:xfrm>
                      <a:off x="0" y="0"/>
                      <a:ext cx="1504950" cy="400050"/>
                    </a:xfrm>
                    <a:prstGeom prst="rect">
                      <a:avLst/>
                    </a:prstGeom>
                    <a:noFill/>
                  </pic:spPr>
                </pic:pic>
              </a:graphicData>
            </a:graphic>
          </wp:anchor>
        </w:drawing>
      </w:r>
      <w:r>
        <w:rPr/>
        <w:t xml:space="preserve">а) максимальный тепловой поток, Вт, на отопление жилых и общественных </w:t>
      </w:r>
      <w:r>
        <w:rPr>
          <w:spacing w:val="-2"/>
        </w:rPr>
        <w:t>зданий</w:t>
      </w:r>
    </w:p>
    <w:p>
      <w:pPr>
        <w:pStyle w:val="Normal"/>
        <w:tabs>
          <w:tab w:val="clear" w:pos="720"/>
          <w:tab w:val="left" w:pos="618" w:leader="none"/>
        </w:tabs>
        <w:spacing w:lineRule="exact" w:line="390"/>
        <w:rPr>
          <w:sz w:val="30"/>
        </w:rPr>
      </w:pPr>
      <w:r>
        <w:rPr>
          <w:sz w:val="30"/>
        </w:rPr>
      </w:r>
    </w:p>
    <w:p>
      <w:pPr>
        <w:pStyle w:val="Normal"/>
        <w:tabs>
          <w:tab w:val="clear" w:pos="720"/>
          <w:tab w:val="left" w:pos="618" w:leader="none"/>
        </w:tabs>
        <w:spacing w:lineRule="auto" w:line="240" w:before="113" w:after="0"/>
        <w:ind w:firstLine="566" w:left="118" w:right="136"/>
        <w:rPr>
          <w:sz w:val="28"/>
        </w:rPr>
      </w:pPr>
      <w:r>
        <w:drawing>
          <wp:anchor behindDoc="1" distT="0" distB="0" distL="0" distR="0" simplePos="0" locked="0" layoutInCell="1" allowOverlap="1" relativeHeight="23">
            <wp:simplePos x="0" y="0"/>
            <wp:positionH relativeFrom="column">
              <wp:posOffset>457200</wp:posOffset>
            </wp:positionH>
            <wp:positionV relativeFrom="paragraph">
              <wp:posOffset>459105</wp:posOffset>
            </wp:positionV>
            <wp:extent cx="1390650" cy="352425"/>
            <wp:effectExtent l="0" t="0" r="0" b="0"/>
            <wp:wrapNone/>
            <wp:docPr id="5"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4" descr=""/>
                    <pic:cNvPicPr>
                      <a:picLocks noChangeAspect="1" noChangeArrowheads="1"/>
                    </pic:cNvPicPr>
                  </pic:nvPicPr>
                  <pic:blipFill>
                    <a:blip r:embed="rId18"/>
                    <a:stretch>
                      <a:fillRect/>
                    </a:stretch>
                  </pic:blipFill>
                  <pic:spPr bwMode="auto">
                    <a:xfrm>
                      <a:off x="0" y="0"/>
                      <a:ext cx="1390650" cy="352425"/>
                    </a:xfrm>
                    <a:prstGeom prst="rect">
                      <a:avLst/>
                    </a:prstGeom>
                    <a:noFill/>
                  </pic:spPr>
                </pic:pic>
              </a:graphicData>
            </a:graphic>
          </wp:anchor>
        </w:drawing>
      </w:r>
      <w:r>
        <w:rPr>
          <w:sz w:val="28"/>
        </w:rPr>
        <w:t>б)</w:t>
      </w:r>
      <w:r>
        <w:rPr>
          <w:spacing w:val="80"/>
          <w:sz w:val="28"/>
        </w:rPr>
        <w:t xml:space="preserve"> </w:t>
      </w:r>
      <w:r>
        <w:rPr>
          <w:sz w:val="28"/>
        </w:rPr>
        <w:t>максимальный</w:t>
      </w:r>
      <w:r>
        <w:rPr>
          <w:spacing w:val="80"/>
          <w:sz w:val="28"/>
        </w:rPr>
        <w:t xml:space="preserve"> </w:t>
      </w:r>
      <w:r>
        <w:rPr>
          <w:sz w:val="28"/>
        </w:rPr>
        <w:t>тепловой</w:t>
      </w:r>
      <w:r>
        <w:rPr>
          <w:spacing w:val="80"/>
          <w:sz w:val="28"/>
        </w:rPr>
        <w:t xml:space="preserve"> </w:t>
      </w:r>
      <w:r>
        <w:rPr>
          <w:sz w:val="28"/>
        </w:rPr>
        <w:t>поток,</w:t>
      </w:r>
      <w:r>
        <w:rPr>
          <w:spacing w:val="80"/>
          <w:sz w:val="28"/>
        </w:rPr>
        <w:t xml:space="preserve"> </w:t>
      </w:r>
      <w:r>
        <w:rPr>
          <w:sz w:val="28"/>
        </w:rPr>
        <w:t>Вт,</w:t>
      </w:r>
      <w:r>
        <w:rPr>
          <w:spacing w:val="80"/>
          <w:sz w:val="28"/>
        </w:rPr>
        <w:t xml:space="preserve"> </w:t>
      </w:r>
      <w:r>
        <w:rPr>
          <w:sz w:val="28"/>
        </w:rPr>
        <w:t>на</w:t>
      </w:r>
      <w:r>
        <w:rPr>
          <w:spacing w:val="80"/>
          <w:sz w:val="28"/>
        </w:rPr>
        <w:t xml:space="preserve"> </w:t>
      </w:r>
      <w:r>
        <w:rPr>
          <w:sz w:val="28"/>
        </w:rPr>
        <w:t>вентиляцию</w:t>
      </w:r>
      <w:r>
        <w:rPr>
          <w:spacing w:val="80"/>
          <w:sz w:val="28"/>
        </w:rPr>
        <w:t xml:space="preserve"> </w:t>
      </w:r>
      <w:r>
        <w:rPr>
          <w:sz w:val="28"/>
        </w:rPr>
        <w:t>общественных</w:t>
      </w:r>
      <w:r>
        <w:rPr>
          <w:spacing w:val="80"/>
          <w:sz w:val="28"/>
        </w:rPr>
        <w:t xml:space="preserve"> </w:t>
      </w:r>
      <w:r>
        <w:rPr>
          <w:spacing w:val="-2"/>
          <w:sz w:val="28"/>
        </w:rPr>
        <w:t>зданий</w:t>
      </w:r>
    </w:p>
    <w:p>
      <w:pPr>
        <w:pStyle w:val="Normal"/>
        <w:tabs>
          <w:tab w:val="clear" w:pos="720"/>
          <w:tab w:val="left" w:pos="618" w:leader="none"/>
        </w:tabs>
        <w:spacing w:before="120" w:after="0"/>
        <w:ind w:firstLine="283" w:left="426" w:right="-372"/>
        <w:rPr>
          <w:sz w:val="17"/>
        </w:rPr>
      </w:pPr>
      <w:r>
        <w:rPr>
          <w:sz w:val="17"/>
        </w:rPr>
      </w:r>
    </w:p>
    <w:p>
      <w:pPr>
        <w:pStyle w:val="Normal"/>
        <w:tabs>
          <w:tab w:val="clear" w:pos="720"/>
          <w:tab w:val="left" w:pos="618" w:leader="none"/>
        </w:tabs>
        <w:spacing w:before="120" w:after="0"/>
        <w:ind w:firstLine="566" w:left="118" w:right="136"/>
        <w:rPr>
          <w:sz w:val="28"/>
        </w:rPr>
      </w:pPr>
      <w:r>
        <w:rPr>
          <w:sz w:val="28"/>
        </w:rPr>
        <w:t>в)</w:t>
      </w:r>
      <w:r>
        <w:rPr>
          <w:spacing w:val="80"/>
          <w:sz w:val="28"/>
        </w:rPr>
        <w:t xml:space="preserve"> </w:t>
      </w:r>
      <w:r>
        <w:rPr>
          <w:sz w:val="28"/>
        </w:rPr>
        <w:t>средний</w:t>
      </w:r>
      <w:r>
        <w:rPr>
          <w:spacing w:val="80"/>
          <w:sz w:val="28"/>
        </w:rPr>
        <w:t xml:space="preserve"> </w:t>
      </w:r>
      <w:r>
        <w:rPr>
          <w:sz w:val="28"/>
        </w:rPr>
        <w:t>тепловой</w:t>
      </w:r>
      <w:r>
        <w:rPr>
          <w:spacing w:val="80"/>
          <w:sz w:val="28"/>
        </w:rPr>
        <w:t xml:space="preserve"> </w:t>
      </w:r>
      <w:r>
        <w:rPr>
          <w:sz w:val="28"/>
        </w:rPr>
        <w:t>поток,</w:t>
      </w:r>
      <w:r>
        <w:rPr>
          <w:spacing w:val="80"/>
          <w:sz w:val="28"/>
        </w:rPr>
        <w:t xml:space="preserve"> </w:t>
      </w:r>
      <w:r>
        <w:rPr>
          <w:sz w:val="28"/>
        </w:rPr>
        <w:t>Вт,</w:t>
      </w:r>
      <w:r>
        <w:rPr>
          <w:spacing w:val="80"/>
          <w:sz w:val="28"/>
        </w:rPr>
        <w:t xml:space="preserve"> </w:t>
      </w:r>
      <w:r>
        <w:rPr>
          <w:sz w:val="28"/>
        </w:rPr>
        <w:t>на</w:t>
      </w:r>
      <w:r>
        <w:rPr>
          <w:spacing w:val="80"/>
          <w:sz w:val="28"/>
        </w:rPr>
        <w:t xml:space="preserve"> </w:t>
      </w:r>
      <w:r>
        <w:rPr>
          <w:sz w:val="28"/>
        </w:rPr>
        <w:t>горячее</w:t>
      </w:r>
      <w:r>
        <w:rPr>
          <w:spacing w:val="80"/>
          <w:sz w:val="28"/>
        </w:rPr>
        <w:t xml:space="preserve"> </w:t>
      </w:r>
      <w:r>
        <w:rPr>
          <w:sz w:val="28"/>
        </w:rPr>
        <w:t>водоснабжение</w:t>
      </w:r>
      <w:r>
        <w:rPr>
          <w:spacing w:val="80"/>
          <w:sz w:val="28"/>
        </w:rPr>
        <w:t xml:space="preserve"> </w:t>
      </w:r>
      <w:r>
        <w:rPr>
          <w:sz w:val="28"/>
        </w:rPr>
        <w:t>жилых</w:t>
      </w:r>
      <w:r>
        <w:rPr>
          <w:spacing w:val="80"/>
          <w:sz w:val="28"/>
        </w:rPr>
        <w:t xml:space="preserve"> </w:t>
      </w:r>
      <w:r>
        <w:rPr>
          <w:sz w:val="28"/>
        </w:rPr>
        <w:t>и</w:t>
      </w:r>
      <w:r>
        <w:rPr>
          <w:spacing w:val="40"/>
          <w:sz w:val="28"/>
        </w:rPr>
        <w:t xml:space="preserve"> </w:t>
      </w:r>
      <w:r>
        <w:rPr>
          <w:sz w:val="28"/>
        </w:rPr>
        <w:t>общественных зданий</w:t>
      </w:r>
    </w:p>
    <w:p>
      <w:pPr>
        <w:pStyle w:val="Normal"/>
        <w:tabs>
          <w:tab w:val="clear" w:pos="720"/>
          <w:tab w:val="left" w:pos="618" w:leader="none"/>
        </w:tabs>
        <w:spacing w:before="120" w:after="0"/>
        <w:ind w:firstLine="3544" w:right="136"/>
        <w:rPr>
          <w:sz w:val="28"/>
        </w:rPr>
      </w:pPr>
      <w:r>
        <w:drawing>
          <wp:anchor behindDoc="1" distT="0" distB="0" distL="0" distR="0" simplePos="0" locked="0" layoutInCell="1" allowOverlap="1" relativeHeight="24">
            <wp:simplePos x="0" y="0"/>
            <wp:positionH relativeFrom="column">
              <wp:posOffset>460375</wp:posOffset>
            </wp:positionH>
            <wp:positionV relativeFrom="paragraph">
              <wp:posOffset>22860</wp:posOffset>
            </wp:positionV>
            <wp:extent cx="1819275" cy="447675"/>
            <wp:effectExtent l="0" t="0" r="0" b="0"/>
            <wp:wrapNone/>
            <wp:docPr id="6"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22" descr=""/>
                    <pic:cNvPicPr>
                      <a:picLocks noChangeAspect="1" noChangeArrowheads="1"/>
                    </pic:cNvPicPr>
                  </pic:nvPicPr>
                  <pic:blipFill>
                    <a:blip r:embed="rId19"/>
                    <a:srcRect l="0" t="0" r="5921" b="21662"/>
                    <a:stretch>
                      <a:fillRect/>
                    </a:stretch>
                  </pic:blipFill>
                  <pic:spPr bwMode="auto">
                    <a:xfrm>
                      <a:off x="0" y="0"/>
                      <a:ext cx="1819275" cy="447675"/>
                    </a:xfrm>
                    <a:prstGeom prst="rect">
                      <a:avLst/>
                    </a:prstGeom>
                    <a:noFill/>
                  </pic:spPr>
                </pic:pic>
              </a:graphicData>
            </a:graphic>
          </wp:anchor>
        </w:drawing>
      </w:r>
      <w:r>
        <w:rPr>
          <w:sz w:val="28"/>
        </w:rPr>
        <w:t>;</w:t>
      </w:r>
    </w:p>
    <w:p>
      <w:pPr>
        <w:pStyle w:val="BodyText"/>
        <w:tabs>
          <w:tab w:val="clear" w:pos="720"/>
          <w:tab w:val="left" w:pos="618" w:leader="none"/>
        </w:tabs>
        <w:ind w:left="685"/>
        <w:rPr>
          <w:spacing w:val="-5"/>
        </w:rPr>
      </w:pPr>
      <w:r>
        <w:rPr>
          <w:spacing w:val="-5"/>
        </w:rPr>
      </w:r>
    </w:p>
    <w:p>
      <w:pPr>
        <w:pStyle w:val="BodyText"/>
        <w:tabs>
          <w:tab w:val="clear" w:pos="720"/>
          <w:tab w:val="left" w:pos="618" w:leader="none"/>
        </w:tabs>
        <w:ind w:left="685"/>
        <w:rPr/>
      </w:pPr>
      <w:r>
        <w:rPr>
          <w:spacing w:val="-5"/>
        </w:rPr>
        <w:t>или</w:t>
      </w:r>
    </w:p>
    <w:p>
      <w:pPr>
        <w:pStyle w:val="BodyText"/>
        <w:tabs>
          <w:tab w:val="clear" w:pos="720"/>
          <w:tab w:val="left" w:pos="618" w:leader="none"/>
        </w:tabs>
        <w:spacing w:before="10" w:after="140"/>
        <w:rPr>
          <w:sz w:val="39"/>
        </w:rPr>
      </w:pPr>
      <w:r>
        <w:rPr>
          <w:sz w:val="39"/>
        </w:rPr>
        <w:drawing>
          <wp:anchor behindDoc="1" distT="0" distB="0" distL="0" distR="0" simplePos="0" locked="0" layoutInCell="1" allowOverlap="1" relativeHeight="25">
            <wp:simplePos x="0" y="0"/>
            <wp:positionH relativeFrom="column">
              <wp:posOffset>460375</wp:posOffset>
            </wp:positionH>
            <wp:positionV relativeFrom="paragraph">
              <wp:posOffset>48895</wp:posOffset>
            </wp:positionV>
            <wp:extent cx="885825" cy="361950"/>
            <wp:effectExtent l="0" t="0" r="0" b="0"/>
            <wp:wrapNone/>
            <wp:docPr id="7"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23" descr=""/>
                    <pic:cNvPicPr>
                      <a:picLocks noChangeAspect="1" noChangeArrowheads="1"/>
                    </pic:cNvPicPr>
                  </pic:nvPicPr>
                  <pic:blipFill>
                    <a:blip r:embed="rId20"/>
                    <a:stretch>
                      <a:fillRect/>
                    </a:stretch>
                  </pic:blipFill>
                  <pic:spPr bwMode="auto">
                    <a:xfrm>
                      <a:off x="0" y="0"/>
                      <a:ext cx="885825" cy="361950"/>
                    </a:xfrm>
                    <a:prstGeom prst="rect">
                      <a:avLst/>
                    </a:prstGeom>
                    <a:noFill/>
                  </pic:spPr>
                </pic:pic>
              </a:graphicData>
            </a:graphic>
          </wp:anchor>
        </w:drawing>
      </w:r>
    </w:p>
    <w:p>
      <w:pPr>
        <w:pStyle w:val="BodyText"/>
        <w:tabs>
          <w:tab w:val="clear" w:pos="720"/>
          <w:tab w:val="left" w:pos="618" w:leader="none"/>
        </w:tabs>
        <w:spacing w:before="48" w:after="140"/>
        <w:ind w:firstLine="566" w:left="118" w:right="136"/>
        <w:rPr/>
      </w:pPr>
      <w:r>
        <w:drawing>
          <wp:anchor behindDoc="1" distT="0" distB="0" distL="0" distR="0" simplePos="0" locked="0" layoutInCell="1" allowOverlap="1" relativeHeight="26">
            <wp:simplePos x="0" y="0"/>
            <wp:positionH relativeFrom="column">
              <wp:posOffset>460375</wp:posOffset>
            </wp:positionH>
            <wp:positionV relativeFrom="paragraph">
              <wp:posOffset>420370</wp:posOffset>
            </wp:positionV>
            <wp:extent cx="1209675" cy="371475"/>
            <wp:effectExtent l="0" t="0" r="0" b="0"/>
            <wp:wrapNone/>
            <wp:docPr id="8" name="Рисунок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27" descr=""/>
                    <pic:cNvPicPr>
                      <a:picLocks noChangeAspect="1" noChangeArrowheads="1"/>
                    </pic:cNvPicPr>
                  </pic:nvPicPr>
                  <pic:blipFill>
                    <a:blip r:embed="rId21"/>
                    <a:stretch>
                      <a:fillRect/>
                    </a:stretch>
                  </pic:blipFill>
                  <pic:spPr bwMode="auto">
                    <a:xfrm>
                      <a:off x="0" y="0"/>
                      <a:ext cx="1209675" cy="371475"/>
                    </a:xfrm>
                    <a:prstGeom prst="rect">
                      <a:avLst/>
                    </a:prstGeom>
                    <a:noFill/>
                  </pic:spPr>
                </pic:pic>
              </a:graphicData>
            </a:graphic>
          </wp:anchor>
        </w:drawing>
      </w:r>
      <w:r>
        <w:rPr/>
        <w:t>г)</w:t>
      </w:r>
      <w:r>
        <w:rPr>
          <w:spacing w:val="80"/>
        </w:rPr>
        <w:t xml:space="preserve"> </w:t>
      </w:r>
      <w:r>
        <w:rPr/>
        <w:t>максимальный</w:t>
      </w:r>
      <w:r>
        <w:rPr>
          <w:spacing w:val="80"/>
        </w:rPr>
        <w:t xml:space="preserve"> </w:t>
      </w:r>
      <w:r>
        <w:rPr/>
        <w:t>тепловой</w:t>
      </w:r>
      <w:r>
        <w:rPr>
          <w:spacing w:val="80"/>
        </w:rPr>
        <w:t xml:space="preserve"> </w:t>
      </w:r>
      <w:r>
        <w:rPr/>
        <w:t>поток,</w:t>
      </w:r>
      <w:r>
        <w:rPr>
          <w:spacing w:val="80"/>
        </w:rPr>
        <w:t xml:space="preserve"> </w:t>
      </w:r>
      <w:r>
        <w:rPr/>
        <w:t>Вт,</w:t>
      </w:r>
      <w:r>
        <w:rPr>
          <w:spacing w:val="80"/>
        </w:rPr>
        <w:t xml:space="preserve"> </w:t>
      </w:r>
      <w:r>
        <w:rPr/>
        <w:t>на</w:t>
      </w:r>
      <w:r>
        <w:rPr>
          <w:spacing w:val="80"/>
        </w:rPr>
        <w:t xml:space="preserve"> </w:t>
      </w:r>
      <w:r>
        <w:rPr/>
        <w:t>горячее</w:t>
      </w:r>
      <w:r>
        <w:rPr>
          <w:spacing w:val="80"/>
        </w:rPr>
        <w:t xml:space="preserve"> </w:t>
      </w:r>
      <w:r>
        <w:rPr/>
        <w:t>водоснабжение</w:t>
      </w:r>
      <w:r>
        <w:rPr>
          <w:spacing w:val="80"/>
        </w:rPr>
        <w:t xml:space="preserve"> </w:t>
      </w:r>
      <w:r>
        <w:rPr/>
        <w:t>жилых</w:t>
      </w:r>
      <w:r>
        <w:rPr>
          <w:spacing w:val="80"/>
        </w:rPr>
        <w:t xml:space="preserve"> </w:t>
      </w:r>
      <w:r>
        <w:rPr/>
        <w:t>и общественных зданий</w:t>
      </w:r>
    </w:p>
    <w:p>
      <w:pPr>
        <w:pStyle w:val="Normal"/>
        <w:tabs>
          <w:tab w:val="clear" w:pos="720"/>
          <w:tab w:val="left" w:pos="618" w:leader="none"/>
        </w:tabs>
        <w:spacing w:lineRule="auto" w:line="276"/>
        <w:ind w:firstLine="2552"/>
        <w:rPr>
          <w:sz w:val="26"/>
          <w:szCs w:val="26"/>
        </w:rPr>
      </w:pPr>
      <w:r>
        <w:rPr>
          <w:spacing w:val="-4"/>
          <w:sz w:val="26"/>
          <w:szCs w:val="26"/>
        </w:rPr>
        <w:t>где</w:t>
      </w:r>
      <w:r>
        <w:rPr>
          <w:sz w:val="26"/>
          <w:szCs w:val="26"/>
        </w:rPr>
        <w:t xml:space="preserve"> </w:t>
      </w:r>
      <w:r>
        <w:rPr>
          <w:i/>
          <w:spacing w:val="-6"/>
          <w:sz w:val="26"/>
          <w:szCs w:val="26"/>
        </w:rPr>
        <w:t>k</w:t>
      </w:r>
      <w:r>
        <w:rPr>
          <w:i/>
          <w:spacing w:val="-6"/>
          <w:sz w:val="26"/>
          <w:szCs w:val="26"/>
          <w:vertAlign w:val="subscript"/>
        </w:rPr>
        <w:t>1</w:t>
      </w:r>
      <w:r>
        <w:rPr>
          <w:i/>
          <w:sz w:val="26"/>
          <w:szCs w:val="26"/>
        </w:rPr>
        <w:t xml:space="preserve"> </w:t>
      </w:r>
      <w:r>
        <w:rPr>
          <w:spacing w:val="-10"/>
          <w:sz w:val="26"/>
          <w:szCs w:val="26"/>
        </w:rPr>
        <w:t>-</w:t>
      </w:r>
      <w:r>
        <w:rPr>
          <w:sz w:val="26"/>
          <w:szCs w:val="26"/>
        </w:rPr>
        <w:t xml:space="preserve"> </w:t>
      </w:r>
      <w:r>
        <w:rPr>
          <w:spacing w:val="-2"/>
          <w:sz w:val="26"/>
          <w:szCs w:val="26"/>
        </w:rPr>
        <w:t>коэффициент,</w:t>
      </w:r>
      <w:r>
        <w:rPr>
          <w:sz w:val="26"/>
          <w:szCs w:val="26"/>
        </w:rPr>
        <w:tab/>
      </w:r>
      <w:r>
        <w:rPr>
          <w:spacing w:val="-2"/>
          <w:sz w:val="26"/>
          <w:szCs w:val="26"/>
        </w:rPr>
        <w:t>учитывающий</w:t>
      </w:r>
      <w:r>
        <w:rPr>
          <w:sz w:val="26"/>
          <w:szCs w:val="26"/>
        </w:rPr>
        <w:t xml:space="preserve"> </w:t>
      </w:r>
      <w:r>
        <w:rPr>
          <w:spacing w:val="-2"/>
          <w:sz w:val="26"/>
          <w:szCs w:val="26"/>
        </w:rPr>
        <w:t>тепловой</w:t>
      </w:r>
      <w:r>
        <w:rPr>
          <w:sz w:val="26"/>
          <w:szCs w:val="26"/>
        </w:rPr>
        <w:t xml:space="preserve"> </w:t>
      </w:r>
      <w:r>
        <w:rPr>
          <w:spacing w:val="-2"/>
          <w:sz w:val="26"/>
          <w:szCs w:val="26"/>
        </w:rPr>
        <w:t>поток</w:t>
      </w:r>
      <w:r>
        <w:rPr>
          <w:sz w:val="26"/>
          <w:szCs w:val="26"/>
        </w:rPr>
        <w:t xml:space="preserve"> </w:t>
      </w:r>
      <w:r>
        <w:rPr>
          <w:spacing w:val="-6"/>
          <w:sz w:val="26"/>
          <w:szCs w:val="26"/>
        </w:rPr>
        <w:t>на</w:t>
      </w:r>
      <w:r>
        <w:rPr>
          <w:sz w:val="26"/>
          <w:szCs w:val="26"/>
        </w:rPr>
        <w:t xml:space="preserve"> </w:t>
      </w:r>
      <w:r>
        <w:rPr>
          <w:spacing w:val="-2"/>
          <w:sz w:val="26"/>
          <w:szCs w:val="26"/>
        </w:rPr>
        <w:t xml:space="preserve">отопление </w:t>
      </w:r>
      <w:r>
        <w:rPr>
          <w:sz w:val="26"/>
          <w:szCs w:val="26"/>
        </w:rPr>
        <w:t>общественных зданий; при отсутствии данных принимается равным 0,25;</w:t>
      </w:r>
    </w:p>
    <w:p>
      <w:pPr>
        <w:pStyle w:val="BodyText"/>
        <w:tabs>
          <w:tab w:val="clear" w:pos="720"/>
          <w:tab w:val="left" w:pos="618" w:leader="none"/>
        </w:tabs>
        <w:ind w:firstLine="566" w:left="118" w:right="136"/>
        <w:rPr/>
      </w:pPr>
      <w:r>
        <w:rPr>
          <w:i/>
        </w:rPr>
        <w:t>k</w:t>
      </w:r>
      <w:r>
        <w:rPr>
          <w:i/>
          <w:vertAlign w:val="subscript"/>
        </w:rPr>
        <w:t>2</w:t>
      </w:r>
      <w:r>
        <w:rPr>
          <w:i/>
        </w:rPr>
        <w:t xml:space="preserve"> </w:t>
      </w:r>
      <w:r>
        <w:rPr/>
        <w:t>- коэффициент, учитывающий тепловой поток на вентиляцию общественных зданий; при отсутствии данных принимается равным:</w:t>
      </w:r>
    </w:p>
    <w:p>
      <w:pPr>
        <w:pStyle w:val="ListParagraph"/>
        <w:numPr>
          <w:ilvl w:val="0"/>
          <w:numId w:val="18"/>
        </w:numPr>
        <w:tabs>
          <w:tab w:val="clear" w:pos="720"/>
          <w:tab w:val="left" w:pos="618" w:leader="none"/>
          <w:tab w:val="left" w:pos="837" w:leader="none"/>
        </w:tabs>
        <w:suppressAutoHyphens w:val="false"/>
        <w:spacing w:before="0" w:after="0"/>
        <w:ind w:hanging="152" w:left="836"/>
        <w:contextualSpacing w:val="false"/>
        <w:jc w:val="left"/>
        <w:rPr>
          <w:sz w:val="26"/>
        </w:rPr>
      </w:pPr>
      <w:r>
        <w:rPr>
          <w:sz w:val="26"/>
        </w:rPr>
        <w:t>для</w:t>
      </w:r>
      <w:r>
        <w:rPr>
          <w:spacing w:val="-6"/>
          <w:sz w:val="26"/>
        </w:rPr>
        <w:t xml:space="preserve"> </w:t>
      </w:r>
      <w:r>
        <w:rPr>
          <w:sz w:val="26"/>
        </w:rPr>
        <w:t>общественных</w:t>
      </w:r>
      <w:r>
        <w:rPr>
          <w:spacing w:val="-7"/>
          <w:sz w:val="26"/>
        </w:rPr>
        <w:t xml:space="preserve"> </w:t>
      </w:r>
      <w:r>
        <w:rPr>
          <w:sz w:val="26"/>
        </w:rPr>
        <w:t>зданий,</w:t>
      </w:r>
      <w:r>
        <w:rPr>
          <w:spacing w:val="-7"/>
          <w:sz w:val="26"/>
        </w:rPr>
        <w:t xml:space="preserve"> </w:t>
      </w:r>
      <w:r>
        <w:rPr>
          <w:sz w:val="26"/>
        </w:rPr>
        <w:t>построенных</w:t>
      </w:r>
      <w:r>
        <w:rPr>
          <w:spacing w:val="-6"/>
          <w:sz w:val="26"/>
        </w:rPr>
        <w:t xml:space="preserve"> </w:t>
      </w:r>
      <w:r>
        <w:rPr>
          <w:sz w:val="26"/>
        </w:rPr>
        <w:t>до</w:t>
      </w:r>
      <w:r>
        <w:rPr>
          <w:spacing w:val="-7"/>
          <w:sz w:val="26"/>
        </w:rPr>
        <w:t xml:space="preserve"> </w:t>
      </w:r>
      <w:r>
        <w:rPr>
          <w:sz w:val="26"/>
        </w:rPr>
        <w:t>1985</w:t>
      </w:r>
      <w:r>
        <w:rPr>
          <w:spacing w:val="-7"/>
          <w:sz w:val="26"/>
        </w:rPr>
        <w:t xml:space="preserve"> </w:t>
      </w:r>
      <w:r>
        <w:rPr>
          <w:sz w:val="26"/>
        </w:rPr>
        <w:t>г.</w:t>
      </w:r>
      <w:r>
        <w:rPr>
          <w:spacing w:val="-3"/>
          <w:sz w:val="26"/>
        </w:rPr>
        <w:t xml:space="preserve"> </w:t>
      </w:r>
      <w:r>
        <w:rPr>
          <w:sz w:val="26"/>
        </w:rPr>
        <w:t>–</w:t>
      </w:r>
      <w:r>
        <w:rPr>
          <w:spacing w:val="-6"/>
          <w:sz w:val="26"/>
        </w:rPr>
        <w:t xml:space="preserve"> </w:t>
      </w:r>
      <w:r>
        <w:rPr>
          <w:spacing w:val="-4"/>
          <w:sz w:val="26"/>
        </w:rPr>
        <w:t>0,4;</w:t>
      </w:r>
    </w:p>
    <w:p>
      <w:pPr>
        <w:pStyle w:val="BodyText"/>
        <w:tabs>
          <w:tab w:val="clear" w:pos="720"/>
          <w:tab w:val="left" w:pos="709" w:leader="none"/>
        </w:tabs>
        <w:spacing w:before="40" w:after="140"/>
        <w:rPr/>
      </w:pPr>
      <w:r>
        <w:rPr/>
        <w:t>-</w:t>
      </w:r>
      <w:r>
        <w:rPr>
          <w:spacing w:val="-5"/>
        </w:rPr>
        <w:t xml:space="preserve"> </w:t>
      </w:r>
      <w:r>
        <w:rPr/>
        <w:t>после</w:t>
      </w:r>
      <w:r>
        <w:rPr>
          <w:spacing w:val="-5"/>
        </w:rPr>
        <w:t xml:space="preserve"> </w:t>
      </w:r>
      <w:r>
        <w:rPr/>
        <w:t>1985</w:t>
      </w:r>
      <w:r>
        <w:rPr>
          <w:spacing w:val="-2"/>
        </w:rPr>
        <w:t xml:space="preserve"> </w:t>
      </w:r>
      <w:r>
        <w:rPr/>
        <w:t>г.</w:t>
      </w:r>
      <w:r>
        <w:rPr>
          <w:spacing w:val="-4"/>
        </w:rPr>
        <w:t xml:space="preserve"> </w:t>
      </w:r>
      <w:r>
        <w:rPr/>
        <w:t>–</w:t>
      </w:r>
      <w:r>
        <w:rPr>
          <w:spacing w:val="-5"/>
        </w:rPr>
        <w:t xml:space="preserve"> </w:t>
      </w:r>
      <w:r>
        <w:rPr>
          <w:spacing w:val="-4"/>
        </w:rPr>
        <w:t>0,6.</w:t>
      </w:r>
    </w:p>
    <w:p>
      <w:pPr>
        <w:pStyle w:val="BodyText"/>
        <w:tabs>
          <w:tab w:val="clear" w:pos="720"/>
          <w:tab w:val="left" w:pos="618" w:leader="none"/>
        </w:tabs>
        <w:spacing w:before="45" w:after="140"/>
        <w:ind w:firstLine="566" w:left="118" w:right="136"/>
        <w:rPr/>
      </w:pPr>
      <w:r>
        <mc:AlternateContent>
          <mc:Choice Requires="wpg">
            <w:drawing>
              <wp:anchor behindDoc="0" distT="0" distB="0" distL="0" distR="0" simplePos="0" locked="0" layoutInCell="0" allowOverlap="1" relativeHeight="63" wp14:anchorId="2762D614">
                <wp:simplePos x="0" y="0"/>
                <wp:positionH relativeFrom="page">
                  <wp:posOffset>2125980</wp:posOffset>
                </wp:positionH>
                <wp:positionV relativeFrom="paragraph">
                  <wp:posOffset>466090</wp:posOffset>
                </wp:positionV>
                <wp:extent cx="475615" cy="483235"/>
                <wp:effectExtent l="3810" t="0" r="3810" b="0"/>
                <wp:wrapNone/>
                <wp:docPr id="9" name="docshapegroup13"/>
                <a:graphic xmlns:a="http://schemas.openxmlformats.org/drawingml/2006/main">
                  <a:graphicData uri="http://schemas.microsoft.com/office/word/2010/wordprocessingGroup">
                    <wpg:wgp>
                      <wpg:cNvGrpSpPr/>
                      <wpg:grpSpPr>
                        <a:xfrm>
                          <a:off x="0" y="0"/>
                          <a:ext cx="475560" cy="483120"/>
                          <a:chOff x="0" y="0"/>
                          <a:chExt cx="475560" cy="483120"/>
                        </a:xfrm>
                      </wpg:grpSpPr>
                      <wps:wsp>
                        <wps:cNvSpPr/>
                        <wps:spPr>
                          <a:xfrm>
                            <a:off x="0" y="234360"/>
                            <a:ext cx="475560" cy="0"/>
                          </a:xfrm>
                          <a:prstGeom prst="line">
                            <a:avLst/>
                          </a:prstGeom>
                          <a:ln w="6840">
                            <a:solidFill>
                              <a:srgbClr val="000000"/>
                            </a:solidFill>
                            <a:round/>
                          </a:ln>
                        </wps:spPr>
                        <wps:style>
                          <a:lnRef idx="0"/>
                          <a:fillRef idx="0"/>
                          <a:effectRef idx="0"/>
                          <a:fontRef idx="minor"/>
                        </wps:style>
                        <wps:bodyPr/>
                      </wps:wsp>
                      <pic:pic xmlns:pic="http://schemas.openxmlformats.org/drawingml/2006/picture">
                        <pic:nvPicPr>
                          <pic:cNvPr id="10" name="docshape14" descr=""/>
                          <pic:cNvPicPr/>
                        </pic:nvPicPr>
                        <pic:blipFill>
                          <a:blip r:embed="rId22"/>
                          <a:stretch/>
                        </pic:blipFill>
                        <pic:spPr>
                          <a:xfrm>
                            <a:off x="143640" y="0"/>
                            <a:ext cx="195120" cy="203040"/>
                          </a:xfrm>
                          <a:prstGeom prst="rect">
                            <a:avLst/>
                          </a:prstGeom>
                          <a:noFill/>
                          <a:ln w="0">
                            <a:noFill/>
                          </a:ln>
                        </pic:spPr>
                      </pic:pic>
                      <pic:pic xmlns:pic="http://schemas.openxmlformats.org/drawingml/2006/picture">
                        <pic:nvPicPr>
                          <pic:cNvPr id="11" name="docshape15" descr=""/>
                          <pic:cNvPicPr/>
                        </pic:nvPicPr>
                        <pic:blipFill>
                          <a:blip r:embed="rId23"/>
                          <a:stretch/>
                        </pic:blipFill>
                        <pic:spPr>
                          <a:xfrm>
                            <a:off x="178920" y="237960"/>
                            <a:ext cx="195120" cy="216360"/>
                          </a:xfrm>
                          <a:prstGeom prst="rect">
                            <a:avLst/>
                          </a:prstGeom>
                          <a:noFill/>
                          <a:ln w="0">
                            <a:noFill/>
                          </a:ln>
                        </pic:spPr>
                      </pic:pic>
                      <wps:wsp>
                        <wps:cNvPr id="12" name="docshape16"/>
                        <wps:cNvSpPr/>
                        <wps:spPr>
                          <a:xfrm>
                            <a:off x="9360" y="6480"/>
                            <a:ext cx="127080" cy="477000"/>
                          </a:xfrm>
                          <a:prstGeom prst="rect">
                            <a:avLst/>
                          </a:prstGeom>
                          <a:noFill/>
                          <a:ln w="0">
                            <a:noFill/>
                          </a:ln>
                        </wps:spPr>
                        <wps:style>
                          <a:lnRef idx="0"/>
                          <a:fillRef idx="0"/>
                          <a:effectRef idx="0"/>
                          <a:fontRef idx="minor"/>
                        </wps:style>
                        <wps:txbx>
                          <w:txbxContent>
                            <w:p>
                              <w:pPr>
                                <w:pStyle w:val="Normal"/>
                                <w:spacing w:lineRule="exact" w:line="354"/>
                                <w:rPr>
                                  <w:i/>
                                  <w:i/>
                                  <w:sz w:val="16"/>
                                </w:rPr>
                              </w:pPr>
                              <w:r>
                                <w:rPr>
                                  <w:i/>
                                  <w:spacing w:val="-5"/>
                                  <w:sz w:val="28"/>
                                </w:rPr>
                                <w:t>t</w:t>
                              </w:r>
                              <w:r>
                                <w:rPr>
                                  <w:i/>
                                  <w:spacing w:val="-5"/>
                                  <w:position w:val="-6"/>
                                  <w:sz w:val="16"/>
                                </w:rPr>
                                <w:t>i</w:t>
                              </w:r>
                            </w:p>
                            <w:p>
                              <w:pPr>
                                <w:pStyle w:val="Normal"/>
                                <w:spacing w:before="31" w:after="0"/>
                                <w:ind w:left="55"/>
                                <w:rPr>
                                  <w:i/>
                                  <w:i/>
                                  <w:sz w:val="16"/>
                                </w:rPr>
                              </w:pPr>
                              <w:r>
                                <w:rPr>
                                  <w:i/>
                                  <w:spacing w:val="-5"/>
                                  <w:sz w:val="28"/>
                                </w:rPr>
                                <w:t>t</w:t>
                              </w:r>
                              <w:r>
                                <w:rPr>
                                  <w:i/>
                                  <w:spacing w:val="-5"/>
                                  <w:position w:val="-6"/>
                                  <w:sz w:val="16"/>
                                </w:rPr>
                                <w:t>i</w:t>
                              </w:r>
                            </w:p>
                          </w:txbxContent>
                        </wps:txbx>
                        <wps:bodyPr lIns="0" rIns="0" tIns="0" bIns="0" anchor="t">
                          <a:noAutofit/>
                        </wps:bodyPr>
                      </wps:wsp>
                      <wps:wsp>
                        <wps:cNvPr id="13" name="docshape17"/>
                        <wps:cNvSpPr/>
                        <wps:spPr>
                          <a:xfrm>
                            <a:off x="271080" y="6480"/>
                            <a:ext cx="189720" cy="477000"/>
                          </a:xfrm>
                          <a:prstGeom prst="rect">
                            <a:avLst/>
                          </a:prstGeom>
                          <a:noFill/>
                          <a:ln w="0">
                            <a:noFill/>
                          </a:ln>
                        </wps:spPr>
                        <wps:style>
                          <a:lnRef idx="0"/>
                          <a:fillRef idx="0"/>
                          <a:effectRef idx="0"/>
                          <a:fontRef idx="minor"/>
                        </wps:style>
                        <wps:txbx>
                          <w:txbxContent>
                            <w:p>
                              <w:pPr>
                                <w:pStyle w:val="Normal"/>
                                <w:spacing w:lineRule="exact" w:line="328" w:before="56" w:after="0"/>
                                <w:ind w:hanging="56" w:left="55"/>
                                <w:rPr>
                                  <w:i/>
                                  <w:i/>
                                  <w:sz w:val="16"/>
                                </w:rPr>
                              </w:pPr>
                              <w:r>
                                <w:rPr>
                                  <w:i/>
                                  <w:spacing w:val="-4"/>
                                  <w:position w:val="7"/>
                                  <w:sz w:val="28"/>
                                </w:rPr>
                                <w:t>t</w:t>
                              </w:r>
                              <w:r>
                                <w:rPr>
                                  <w:i/>
                                  <w:spacing w:val="-4"/>
                                  <w:sz w:val="16"/>
                                </w:rPr>
                                <w:t>om</w:t>
                              </w:r>
                              <w:r>
                                <w:rPr>
                                  <w:i/>
                                  <w:spacing w:val="40"/>
                                  <w:sz w:val="16"/>
                                </w:rPr>
                                <w:t xml:space="preserve"> </w:t>
                              </w:r>
                              <w:r>
                                <w:rPr>
                                  <w:i/>
                                  <w:spacing w:val="-6"/>
                                  <w:sz w:val="28"/>
                                </w:rPr>
                                <w:t>t</w:t>
                              </w:r>
                              <w:r>
                                <w:rPr>
                                  <w:i/>
                                  <w:spacing w:val="-6"/>
                                  <w:position w:val="-6"/>
                                  <w:sz w:val="16"/>
                                </w:rPr>
                                <w:t>o</w:t>
                              </w:r>
                            </w:p>
                          </w:txbxContent>
                        </wps:txbx>
                        <wps:bodyPr lIns="0" rIns="0" tIns="0" bIns="0" anchor="t">
                          <a:noAutofit/>
                        </wps:bodyPr>
                      </wps:wsp>
                    </wpg:wgp>
                  </a:graphicData>
                </a:graphic>
              </wp:anchor>
            </w:drawing>
          </mc:Choice>
          <mc:Fallback>
            <w:pict>
              <v:group id="shape_0" alt="docshapegroup13" style="position:absolute;margin-left:167.4pt;margin-top:36.7pt;width:37.4pt;height:38.1pt" coordorigin="3348,734" coordsize="748,762">
                <v:line id="shape_0" from="3348,1103" to="4096,1103" ID="Line 147" stroked="t" o:allowincell="f" style="position:absolute;mso-position-horizontal-relative:page">
                  <v:stroke color="black" weight="6840" joinstyle="round" endcap="flat"/>
                  <v:fill o:detectmouseclick="t" on="false"/>
                  <w10:wrap type="none"/>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docshape14" stroked="f" o:allowincell="f" style="position:absolute;left:3574;top:734;width:306;height:319;mso-wrap-style:none;v-text-anchor:middle;mso-position-horizontal-relative:page" type="_x0000_t75">
                  <v:imagedata r:id="rId24" o:detectmouseclick="t"/>
                  <v:stroke color="#3465a4" joinstyle="round" endcap="flat"/>
                  <w10:wrap type="none"/>
                </v:shape>
                <v:shape id="shape_0" ID="docshape15" stroked="f" o:allowincell="f" style="position:absolute;left:3630;top:1109;width:306;height:340;mso-wrap-style:none;v-text-anchor:middle;mso-position-horizontal-relative:page" type="_x0000_t75">
                  <v:imagedata r:id="rId25" o:detectmouseclick="t"/>
                  <v:stroke color="#3465a4" joinstyle="round" endcap="flat"/>
                  <w10:wrap type="none"/>
                </v:shape>
                <v:rect id="shape_0" ID="docshape16" path="m0,0l-2147483645,0l-2147483645,-2147483646l0,-2147483646xe" stroked="f" o:allowincell="f" style="position:absolute;left:3363;top:744;width:199;height:750;mso-wrap-style:square;v-text-anchor:top;mso-position-horizontal-relative:page">
                  <v:fill o:detectmouseclick="t" on="false"/>
                  <v:stroke color="#3465a4" joinstyle="round" endcap="flat"/>
                  <v:textbox>
                    <w:txbxContent>
                      <w:p>
                        <w:pPr>
                          <w:pStyle w:val="Normal"/>
                          <w:spacing w:lineRule="exact" w:line="354"/>
                          <w:rPr>
                            <w:i/>
                            <w:i/>
                            <w:sz w:val="16"/>
                          </w:rPr>
                        </w:pPr>
                        <w:r>
                          <w:rPr>
                            <w:i/>
                            <w:spacing w:val="-5"/>
                            <w:sz w:val="28"/>
                          </w:rPr>
                          <w:t>t</w:t>
                        </w:r>
                        <w:r>
                          <w:rPr>
                            <w:i/>
                            <w:spacing w:val="-5"/>
                            <w:position w:val="-6"/>
                            <w:sz w:val="16"/>
                          </w:rPr>
                          <w:t>i</w:t>
                        </w:r>
                      </w:p>
                      <w:p>
                        <w:pPr>
                          <w:pStyle w:val="Normal"/>
                          <w:spacing w:before="31" w:after="0"/>
                          <w:ind w:left="55"/>
                          <w:rPr>
                            <w:i/>
                            <w:i/>
                            <w:sz w:val="16"/>
                          </w:rPr>
                        </w:pPr>
                        <w:r>
                          <w:rPr>
                            <w:i/>
                            <w:spacing w:val="-5"/>
                            <w:sz w:val="28"/>
                          </w:rPr>
                          <w:t>t</w:t>
                        </w:r>
                        <w:r>
                          <w:rPr>
                            <w:i/>
                            <w:spacing w:val="-5"/>
                            <w:position w:val="-6"/>
                            <w:sz w:val="16"/>
                          </w:rPr>
                          <w:t>i</w:t>
                        </w:r>
                      </w:p>
                    </w:txbxContent>
                  </v:textbox>
                  <w10:wrap type="none"/>
                </v:rect>
                <v:rect id="shape_0" ID="docshape17" path="m0,0l-2147483645,0l-2147483645,-2147483646l0,-2147483646xe" stroked="f" o:allowincell="f" style="position:absolute;left:3775;top:744;width:298;height:750;mso-wrap-style:square;v-text-anchor:top;mso-position-horizontal-relative:page">
                  <v:fill o:detectmouseclick="t" on="false"/>
                  <v:stroke color="#3465a4" joinstyle="round" endcap="flat"/>
                  <v:textbox>
                    <w:txbxContent>
                      <w:p>
                        <w:pPr>
                          <w:pStyle w:val="Normal"/>
                          <w:spacing w:lineRule="exact" w:line="328" w:before="56" w:after="0"/>
                          <w:ind w:hanging="56" w:left="55"/>
                          <w:rPr>
                            <w:i/>
                            <w:i/>
                            <w:sz w:val="16"/>
                          </w:rPr>
                        </w:pPr>
                        <w:r>
                          <w:rPr>
                            <w:i/>
                            <w:spacing w:val="-4"/>
                            <w:position w:val="7"/>
                            <w:sz w:val="28"/>
                          </w:rPr>
                          <w:t>t</w:t>
                        </w:r>
                        <w:r>
                          <w:rPr>
                            <w:i/>
                            <w:spacing w:val="-4"/>
                            <w:sz w:val="16"/>
                          </w:rPr>
                          <w:t>om</w:t>
                        </w:r>
                        <w:r>
                          <w:rPr>
                            <w:i/>
                            <w:spacing w:val="40"/>
                            <w:sz w:val="16"/>
                          </w:rPr>
                          <w:t xml:space="preserve"> </w:t>
                        </w:r>
                        <w:r>
                          <w:rPr>
                            <w:i/>
                            <w:spacing w:val="-6"/>
                            <w:sz w:val="28"/>
                          </w:rPr>
                          <w:t>t</w:t>
                        </w:r>
                        <w:r>
                          <w:rPr>
                            <w:i/>
                            <w:spacing w:val="-6"/>
                            <w:position w:val="-6"/>
                            <w:sz w:val="16"/>
                          </w:rPr>
                          <w:t>o</w:t>
                        </w:r>
                      </w:p>
                    </w:txbxContent>
                  </v:textbox>
                  <w10:wrap type="none"/>
                </v:rect>
              </v:group>
            </w:pict>
          </mc:Fallback>
        </mc:AlternateContent>
      </w:r>
      <w:r>
        <w:rPr/>
        <w:t>Средний</w:t>
      </w:r>
      <w:r>
        <w:rPr>
          <w:spacing w:val="40"/>
        </w:rPr>
        <w:t xml:space="preserve"> </w:t>
      </w:r>
      <w:r>
        <w:rPr/>
        <w:t>тепловой</w:t>
      </w:r>
      <w:r>
        <w:rPr>
          <w:spacing w:val="40"/>
        </w:rPr>
        <w:t xml:space="preserve"> </w:t>
      </w:r>
      <w:r>
        <w:rPr/>
        <w:t>поток</w:t>
      </w:r>
      <w:r>
        <w:rPr>
          <w:spacing w:val="40"/>
        </w:rPr>
        <w:t xml:space="preserve"> </w:t>
      </w:r>
      <w:r>
        <w:rPr/>
        <w:t>на</w:t>
      </w:r>
      <w:r>
        <w:rPr>
          <w:spacing w:val="40"/>
        </w:rPr>
        <w:t xml:space="preserve"> </w:t>
      </w:r>
      <w:r>
        <w:rPr/>
        <w:t>отопление</w:t>
      </w:r>
      <w:r>
        <w:rPr>
          <w:spacing w:val="40"/>
        </w:rPr>
        <w:t xml:space="preserve"> </w:t>
      </w:r>
      <w:r>
        <w:rPr/>
        <w:t>жилых</w:t>
      </w:r>
      <w:r>
        <w:rPr>
          <w:spacing w:val="40"/>
        </w:rPr>
        <w:t xml:space="preserve"> </w:t>
      </w:r>
      <w:r>
        <w:rPr/>
        <w:t>районов,</w:t>
      </w:r>
      <w:r>
        <w:rPr>
          <w:spacing w:val="40"/>
        </w:rPr>
        <w:t xml:space="preserve"> </w:t>
      </w:r>
      <w:r>
        <w:rPr/>
        <w:t>Вт,</w:t>
      </w:r>
      <w:r>
        <w:rPr>
          <w:spacing w:val="40"/>
        </w:rPr>
        <w:t xml:space="preserve"> </w:t>
      </w:r>
      <w:r>
        <w:rPr/>
        <w:t>определяется</w:t>
      </w:r>
      <w:r>
        <w:rPr>
          <w:spacing w:val="40"/>
        </w:rPr>
        <w:t xml:space="preserve"> </w:t>
      </w:r>
      <w:r>
        <w:rPr/>
        <w:t>по</w:t>
      </w:r>
      <w:r>
        <w:rPr>
          <w:spacing w:val="40"/>
        </w:rPr>
        <w:t xml:space="preserve"> </w:t>
      </w:r>
      <w:r>
        <w:rPr>
          <w:spacing w:val="-2"/>
        </w:rPr>
        <w:t>формуле:</w:t>
      </w:r>
    </w:p>
    <w:p>
      <w:pPr>
        <w:pStyle w:val="Normal"/>
        <w:tabs>
          <w:tab w:val="clear" w:pos="720"/>
          <w:tab w:val="left" w:pos="618" w:leader="none"/>
          <w:tab w:val="left" w:pos="1419" w:leader="none"/>
        </w:tabs>
        <w:spacing w:lineRule="exact" w:line="351" w:before="204" w:after="0"/>
        <w:ind w:left="724"/>
        <w:rPr>
          <w:sz w:val="16"/>
        </w:rPr>
      </w:pPr>
      <w:r>
        <w:drawing>
          <wp:anchor behindDoc="1" distT="0" distB="0" distL="0" distR="0" simplePos="0" locked="0" layoutInCell="0" allowOverlap="1" relativeHeight="18">
            <wp:simplePos x="0" y="0"/>
            <wp:positionH relativeFrom="page">
              <wp:posOffset>1589405</wp:posOffset>
            </wp:positionH>
            <wp:positionV relativeFrom="paragraph">
              <wp:posOffset>117475</wp:posOffset>
            </wp:positionV>
            <wp:extent cx="195580" cy="217170"/>
            <wp:effectExtent l="0" t="0" r="0" b="0"/>
            <wp:wrapNone/>
            <wp:docPr id="14"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png" descr=""/>
                    <pic:cNvPicPr>
                      <a:picLocks noChangeAspect="1" noChangeArrowheads="1"/>
                    </pic:cNvPicPr>
                  </pic:nvPicPr>
                  <pic:blipFill>
                    <a:blip r:embed="rId26"/>
                    <a:stretch>
                      <a:fillRect/>
                    </a:stretch>
                  </pic:blipFill>
                  <pic:spPr bwMode="auto">
                    <a:xfrm>
                      <a:off x="0" y="0"/>
                      <a:ext cx="195580" cy="217170"/>
                    </a:xfrm>
                    <a:prstGeom prst="rect">
                      <a:avLst/>
                    </a:prstGeom>
                    <a:noFill/>
                  </pic:spPr>
                </pic:pic>
              </a:graphicData>
            </a:graphic>
          </wp:anchor>
        </w:drawing>
      </w:r>
      <w:r>
        <w:rPr>
          <w:i/>
          <w:spacing w:val="-5"/>
          <w:position w:val="7"/>
          <w:sz w:val="28"/>
        </w:rPr>
        <w:t>Q</w:t>
      </w:r>
      <w:r>
        <w:rPr>
          <w:i/>
          <w:spacing w:val="-5"/>
          <w:sz w:val="16"/>
        </w:rPr>
        <w:t>om</w:t>
      </w:r>
      <w:r>
        <w:rPr>
          <w:i/>
          <w:sz w:val="16"/>
        </w:rPr>
        <w:tab/>
      </w:r>
      <w:r>
        <w:rPr>
          <w:i/>
          <w:spacing w:val="-8"/>
          <w:position w:val="7"/>
          <w:sz w:val="28"/>
        </w:rPr>
        <w:t>Q</w:t>
      </w:r>
      <w:r>
        <w:rPr>
          <w:i/>
          <w:spacing w:val="-8"/>
          <w:sz w:val="16"/>
        </w:rPr>
        <w:t>o</w:t>
      </w:r>
      <w:r>
        <w:rPr>
          <w:i/>
          <w:spacing w:val="-17"/>
          <w:sz w:val="16"/>
        </w:rPr>
        <w:t xml:space="preserve"> </w:t>
      </w:r>
      <w:r>
        <w:rPr>
          <w:spacing w:val="-5"/>
          <w:sz w:val="16"/>
        </w:rPr>
        <w:t>max</w:t>
      </w:r>
    </w:p>
    <w:p>
      <w:pPr>
        <w:pStyle w:val="Normal"/>
        <w:tabs>
          <w:tab w:val="clear" w:pos="720"/>
          <w:tab w:val="left" w:pos="618" w:leader="none"/>
        </w:tabs>
        <w:spacing w:lineRule="exact" w:line="288"/>
        <w:ind w:left="2848"/>
        <w:rPr>
          <w:sz w:val="26"/>
        </w:rPr>
      </w:pPr>
      <w:r>
        <w:rPr>
          <w:w w:val="99"/>
          <w:sz w:val="26"/>
        </w:rPr>
        <w:t>;</w:t>
      </w:r>
    </w:p>
    <w:p>
      <w:pPr>
        <w:pStyle w:val="BodyText"/>
        <w:tabs>
          <w:tab w:val="clear" w:pos="720"/>
          <w:tab w:val="left" w:pos="993" w:leader="none"/>
        </w:tabs>
        <w:spacing w:before="44" w:after="140"/>
        <w:rPr>
          <w:i/>
          <w:i/>
        </w:rPr>
      </w:pPr>
      <w:r>
        <mc:AlternateContent>
          <mc:Choice Requires="wpg">
            <w:drawing>
              <wp:anchor behindDoc="0" distT="0" distB="0" distL="0" distR="0" simplePos="0" locked="0" layoutInCell="0" allowOverlap="1" relativeHeight="66" wp14:anchorId="5C4E5B59">
                <wp:simplePos x="0" y="0"/>
                <wp:positionH relativeFrom="page">
                  <wp:posOffset>2142490</wp:posOffset>
                </wp:positionH>
                <wp:positionV relativeFrom="paragraph">
                  <wp:posOffset>248285</wp:posOffset>
                </wp:positionV>
                <wp:extent cx="491490" cy="501015"/>
                <wp:effectExtent l="4445" t="0" r="3810" b="0"/>
                <wp:wrapNone/>
                <wp:docPr id="15" name="docshapegroup18"/>
                <a:graphic xmlns:a="http://schemas.openxmlformats.org/drawingml/2006/main">
                  <a:graphicData uri="http://schemas.microsoft.com/office/word/2010/wordprocessingGroup">
                    <wpg:wgp>
                      <wpg:cNvGrpSpPr/>
                      <wpg:grpSpPr>
                        <a:xfrm>
                          <a:off x="0" y="0"/>
                          <a:ext cx="491400" cy="501120"/>
                          <a:chOff x="0" y="0"/>
                          <a:chExt cx="491400" cy="501120"/>
                        </a:xfrm>
                      </wpg:grpSpPr>
                      <wps:wsp>
                        <wps:cNvSpPr/>
                        <wps:spPr>
                          <a:xfrm>
                            <a:off x="0" y="248760"/>
                            <a:ext cx="491400" cy="720"/>
                          </a:xfrm>
                          <a:prstGeom prst="line">
                            <a:avLst/>
                          </a:prstGeom>
                          <a:ln w="7471">
                            <a:solidFill>
                              <a:srgbClr val="000000"/>
                            </a:solidFill>
                            <a:round/>
                          </a:ln>
                        </wps:spPr>
                        <wps:style>
                          <a:lnRef idx="0"/>
                          <a:fillRef idx="0"/>
                          <a:effectRef idx="0"/>
                          <a:fontRef idx="minor"/>
                        </wps:style>
                        <wps:bodyPr/>
                      </wps:wsp>
                      <pic:pic xmlns:pic="http://schemas.openxmlformats.org/drawingml/2006/picture">
                        <pic:nvPicPr>
                          <pic:cNvPr id="16" name="docshape19" descr=""/>
                          <pic:cNvPicPr/>
                        </pic:nvPicPr>
                        <pic:blipFill>
                          <a:blip r:embed="rId27"/>
                          <a:stretch/>
                        </pic:blipFill>
                        <pic:spPr>
                          <a:xfrm>
                            <a:off x="145440" y="0"/>
                            <a:ext cx="195480" cy="220320"/>
                          </a:xfrm>
                          <a:prstGeom prst="rect">
                            <a:avLst/>
                          </a:prstGeom>
                          <a:noFill/>
                          <a:ln w="0">
                            <a:noFill/>
                          </a:ln>
                        </pic:spPr>
                      </pic:pic>
                      <pic:pic xmlns:pic="http://schemas.openxmlformats.org/drawingml/2006/picture">
                        <pic:nvPicPr>
                          <pic:cNvPr id="17" name="docshape20" descr=""/>
                          <pic:cNvPicPr/>
                        </pic:nvPicPr>
                        <pic:blipFill>
                          <a:blip r:embed="rId28"/>
                          <a:stretch/>
                        </pic:blipFill>
                        <pic:spPr>
                          <a:xfrm>
                            <a:off x="188640" y="253440"/>
                            <a:ext cx="195480" cy="220320"/>
                          </a:xfrm>
                          <a:prstGeom prst="rect">
                            <a:avLst/>
                          </a:prstGeom>
                          <a:noFill/>
                          <a:ln w="0">
                            <a:noFill/>
                          </a:ln>
                        </pic:spPr>
                      </pic:pic>
                      <wps:wsp>
                        <wps:cNvPr id="18" name="docshape21"/>
                        <wps:cNvSpPr/>
                        <wps:spPr>
                          <a:xfrm>
                            <a:off x="5040" y="20160"/>
                            <a:ext cx="144720" cy="480600"/>
                          </a:xfrm>
                          <a:prstGeom prst="rect">
                            <a:avLst/>
                          </a:prstGeom>
                          <a:noFill/>
                          <a:ln w="0">
                            <a:noFill/>
                          </a:ln>
                        </wps:spPr>
                        <wps:style>
                          <a:lnRef idx="0"/>
                          <a:fillRef idx="0"/>
                          <a:effectRef idx="0"/>
                          <a:fontRef idx="minor"/>
                        </wps:style>
                        <wps:txbx>
                          <w:txbxContent>
                            <w:p>
                              <w:pPr>
                                <w:pStyle w:val="Normal"/>
                                <w:spacing w:lineRule="exact" w:line="357"/>
                                <w:rPr>
                                  <w:i/>
                                  <w:i/>
                                  <w:sz w:val="16"/>
                                </w:rPr>
                              </w:pPr>
                              <w:r>
                                <w:rPr>
                                  <w:i/>
                                  <w:spacing w:val="-5"/>
                                  <w:sz w:val="28"/>
                                </w:rPr>
                                <w:t>t</w:t>
                              </w:r>
                              <w:r>
                                <w:rPr>
                                  <w:i/>
                                  <w:spacing w:val="-5"/>
                                  <w:position w:val="-6"/>
                                  <w:sz w:val="16"/>
                                </w:rPr>
                                <w:t>i</w:t>
                              </w:r>
                            </w:p>
                            <w:p>
                              <w:pPr>
                                <w:pStyle w:val="Normal"/>
                                <w:spacing w:before="33" w:after="0"/>
                                <w:ind w:left="68"/>
                                <w:rPr>
                                  <w:i/>
                                  <w:i/>
                                  <w:sz w:val="16"/>
                                </w:rPr>
                              </w:pPr>
                              <w:r>
                                <w:rPr>
                                  <w:i/>
                                  <w:spacing w:val="-5"/>
                                  <w:sz w:val="28"/>
                                </w:rPr>
                                <w:t>t</w:t>
                              </w:r>
                              <w:r>
                                <w:rPr>
                                  <w:i/>
                                  <w:spacing w:val="-5"/>
                                  <w:position w:val="-6"/>
                                  <w:sz w:val="16"/>
                                </w:rPr>
                                <w:t>i</w:t>
                              </w:r>
                            </w:p>
                          </w:txbxContent>
                        </wps:txbx>
                        <wps:bodyPr lIns="0" rIns="0" tIns="0" bIns="0" anchor="t">
                          <a:noAutofit/>
                        </wps:bodyPr>
                      </wps:wsp>
                      <wps:wsp>
                        <wps:cNvPr id="19" name="docshape22"/>
                        <wps:cNvSpPr/>
                        <wps:spPr>
                          <a:xfrm>
                            <a:off x="270000" y="20160"/>
                            <a:ext cx="202680" cy="480600"/>
                          </a:xfrm>
                          <a:prstGeom prst="rect">
                            <a:avLst/>
                          </a:prstGeom>
                          <a:noFill/>
                          <a:ln w="0">
                            <a:noFill/>
                          </a:ln>
                        </wps:spPr>
                        <wps:style>
                          <a:lnRef idx="0"/>
                          <a:fillRef idx="0"/>
                          <a:effectRef idx="0"/>
                          <a:fontRef idx="minor"/>
                        </wps:style>
                        <wps:txbx>
                          <w:txbxContent>
                            <w:p>
                              <w:pPr>
                                <w:pStyle w:val="Normal"/>
                                <w:spacing w:lineRule="exact" w:line="357"/>
                                <w:rPr>
                                  <w:i/>
                                  <w:i/>
                                  <w:sz w:val="16"/>
                                </w:rPr>
                              </w:pPr>
                              <w:r>
                                <w:rPr>
                                  <w:i/>
                                  <w:spacing w:val="-5"/>
                                  <w:position w:val="7"/>
                                  <w:sz w:val="28"/>
                                </w:rPr>
                                <w:t>t</w:t>
                              </w:r>
                              <w:r>
                                <w:rPr>
                                  <w:spacing w:val="-5"/>
                                  <w:sz w:val="16"/>
                                </w:rPr>
                                <w:t>0</w:t>
                              </w:r>
                              <w:r>
                                <w:rPr>
                                  <w:i/>
                                  <w:spacing w:val="-5"/>
                                  <w:sz w:val="16"/>
                                </w:rPr>
                                <w:t>m</w:t>
                              </w:r>
                            </w:p>
                            <w:p>
                              <w:pPr>
                                <w:pStyle w:val="Normal"/>
                                <w:spacing w:before="32" w:after="0"/>
                                <w:ind w:left="68"/>
                                <w:rPr>
                                  <w:sz w:val="16"/>
                                </w:rPr>
                              </w:pPr>
                              <w:r>
                                <w:rPr>
                                  <w:i/>
                                  <w:spacing w:val="-5"/>
                                  <w:sz w:val="28"/>
                                </w:rPr>
                                <w:t>t</w:t>
                              </w:r>
                              <w:r>
                                <w:rPr>
                                  <w:spacing w:val="-5"/>
                                  <w:position w:val="-6"/>
                                  <w:sz w:val="16"/>
                                </w:rPr>
                                <w:t>0</w:t>
                              </w:r>
                            </w:p>
                          </w:txbxContent>
                        </wps:txbx>
                        <wps:bodyPr lIns="0" rIns="0" tIns="0" bIns="0" anchor="t">
                          <a:noAutofit/>
                        </wps:bodyPr>
                      </wps:wsp>
                    </wpg:wgp>
                  </a:graphicData>
                </a:graphic>
              </wp:anchor>
            </w:drawing>
          </mc:Choice>
          <mc:Fallback>
            <w:pict>
              <v:group id="shape_0" alt="docshapegroup18" style="position:absolute;margin-left:168.65pt;margin-top:19.55pt;width:38.65pt;height:39.45pt" coordorigin="3373,391" coordsize="773,789">
                <v:line id="shape_0" from="3374,783" to="4147,783" ID="Line 141" stroked="t" o:allowincell="f" style="position:absolute;mso-position-horizontal-relative:page">
                  <v:stroke color="black" weight="7560" joinstyle="round" endcap="flat"/>
                  <v:fill o:detectmouseclick="t" on="false"/>
                  <w10:wrap type="none"/>
                </v:line>
                <v:shape id="shape_0" ID="docshape19" stroked="f" o:allowincell="f" style="position:absolute;left:3603;top:391;width:307;height:346;mso-wrap-style:none;v-text-anchor:middle;mso-position-horizontal-relative:page" type="_x0000_t75">
                  <v:imagedata r:id="rId29" o:detectmouseclick="t"/>
                  <v:stroke color="#3465a4" joinstyle="round" endcap="flat"/>
                  <w10:wrap type="none"/>
                </v:shape>
                <v:shape id="shape_0" ID="docshape20" stroked="f" o:allowincell="f" style="position:absolute;left:3671;top:790;width:307;height:346;mso-wrap-style:none;v-text-anchor:middle;mso-position-horizontal-relative:page" type="_x0000_t75">
                  <v:imagedata r:id="rId30" o:detectmouseclick="t"/>
                  <v:stroke color="#3465a4" joinstyle="round" endcap="flat"/>
                  <w10:wrap type="none"/>
                </v:shape>
                <v:rect id="shape_0" ID="docshape21" path="m0,0l-2147483645,0l-2147483645,-2147483646l0,-2147483646xe" stroked="f" o:allowincell="f" style="position:absolute;left:3382;top:423;width:227;height:756;mso-wrap-style:square;v-text-anchor:top;mso-position-horizontal-relative:page">
                  <v:fill o:detectmouseclick="t" on="false"/>
                  <v:stroke color="#3465a4" joinstyle="round" endcap="flat"/>
                  <v:textbox>
                    <w:txbxContent>
                      <w:p>
                        <w:pPr>
                          <w:pStyle w:val="Normal"/>
                          <w:spacing w:lineRule="exact" w:line="357"/>
                          <w:rPr>
                            <w:i/>
                            <w:i/>
                            <w:sz w:val="16"/>
                          </w:rPr>
                        </w:pPr>
                        <w:r>
                          <w:rPr>
                            <w:i/>
                            <w:spacing w:val="-5"/>
                            <w:sz w:val="28"/>
                          </w:rPr>
                          <w:t>t</w:t>
                        </w:r>
                        <w:r>
                          <w:rPr>
                            <w:i/>
                            <w:spacing w:val="-5"/>
                            <w:position w:val="-6"/>
                            <w:sz w:val="16"/>
                          </w:rPr>
                          <w:t>i</w:t>
                        </w:r>
                      </w:p>
                      <w:p>
                        <w:pPr>
                          <w:pStyle w:val="Normal"/>
                          <w:spacing w:before="33" w:after="0"/>
                          <w:ind w:left="68"/>
                          <w:rPr>
                            <w:i/>
                            <w:i/>
                            <w:sz w:val="16"/>
                          </w:rPr>
                        </w:pPr>
                        <w:r>
                          <w:rPr>
                            <w:i/>
                            <w:spacing w:val="-5"/>
                            <w:sz w:val="28"/>
                          </w:rPr>
                          <w:t>t</w:t>
                        </w:r>
                        <w:r>
                          <w:rPr>
                            <w:i/>
                            <w:spacing w:val="-5"/>
                            <w:position w:val="-6"/>
                            <w:sz w:val="16"/>
                          </w:rPr>
                          <w:t>i</w:t>
                        </w:r>
                      </w:p>
                    </w:txbxContent>
                  </v:textbox>
                  <w10:wrap type="none"/>
                </v:rect>
                <v:rect id="shape_0" ID="docshape22" path="m0,0l-2147483645,0l-2147483645,-2147483646l0,-2147483646xe" stroked="f" o:allowincell="f" style="position:absolute;left:3799;top:423;width:318;height:756;mso-wrap-style:square;v-text-anchor:top;mso-position-horizontal-relative:page">
                  <v:fill o:detectmouseclick="t" on="false"/>
                  <v:stroke color="#3465a4" joinstyle="round" endcap="flat"/>
                  <v:textbox>
                    <w:txbxContent>
                      <w:p>
                        <w:pPr>
                          <w:pStyle w:val="Normal"/>
                          <w:spacing w:lineRule="exact" w:line="357"/>
                          <w:rPr>
                            <w:i/>
                            <w:i/>
                            <w:sz w:val="16"/>
                          </w:rPr>
                        </w:pPr>
                        <w:r>
                          <w:rPr>
                            <w:i/>
                            <w:spacing w:val="-5"/>
                            <w:position w:val="7"/>
                            <w:sz w:val="28"/>
                          </w:rPr>
                          <w:t>t</w:t>
                        </w:r>
                        <w:r>
                          <w:rPr>
                            <w:spacing w:val="-5"/>
                            <w:sz w:val="16"/>
                          </w:rPr>
                          <w:t>0</w:t>
                        </w:r>
                        <w:r>
                          <w:rPr>
                            <w:i/>
                            <w:spacing w:val="-5"/>
                            <w:sz w:val="16"/>
                          </w:rPr>
                          <w:t>m</w:t>
                        </w:r>
                      </w:p>
                      <w:p>
                        <w:pPr>
                          <w:pStyle w:val="Normal"/>
                          <w:spacing w:before="32" w:after="0"/>
                          <w:ind w:left="68"/>
                          <w:rPr>
                            <w:sz w:val="16"/>
                          </w:rPr>
                        </w:pPr>
                        <w:r>
                          <w:rPr>
                            <w:i/>
                            <w:spacing w:val="-5"/>
                            <w:sz w:val="28"/>
                          </w:rPr>
                          <w:t>t</w:t>
                        </w:r>
                        <w:r>
                          <w:rPr>
                            <w:spacing w:val="-5"/>
                            <w:position w:val="-6"/>
                            <w:sz w:val="16"/>
                          </w:rPr>
                          <w:t>0</w:t>
                        </w:r>
                      </w:p>
                    </w:txbxContent>
                  </v:textbox>
                  <w10:wrap type="none"/>
                </v:rect>
              </v:group>
            </w:pict>
          </mc:Fallback>
        </mc:AlternateContent>
      </w:r>
      <w:r>
        <w:rPr/>
        <w:t>то</w:t>
      </w:r>
      <w:r>
        <w:rPr>
          <w:spacing w:val="-7"/>
        </w:rPr>
        <w:t xml:space="preserve"> </w:t>
      </w:r>
      <w:r>
        <w:rPr/>
        <w:t>же,</w:t>
      </w:r>
      <w:r>
        <w:rPr>
          <w:spacing w:val="-7"/>
        </w:rPr>
        <w:t xml:space="preserve"> </w:t>
      </w:r>
      <w:r>
        <w:rPr/>
        <w:t>на</w:t>
      </w:r>
      <w:r>
        <w:rPr>
          <w:spacing w:val="-6"/>
        </w:rPr>
        <w:t xml:space="preserve"> </w:t>
      </w:r>
      <w:r>
        <w:rPr/>
        <w:t>вентиляцию,</w:t>
      </w:r>
      <w:r>
        <w:rPr>
          <w:spacing w:val="-7"/>
        </w:rPr>
        <w:t xml:space="preserve"> </w:t>
      </w:r>
      <w:r>
        <w:rPr/>
        <w:t>Вт,</w:t>
      </w:r>
      <w:r>
        <w:rPr>
          <w:spacing w:val="-6"/>
        </w:rPr>
        <w:t xml:space="preserve"> </w:t>
      </w:r>
      <w:r>
        <w:rPr/>
        <w:t>при</w:t>
      </w:r>
      <w:r>
        <w:rPr>
          <w:spacing w:val="-4"/>
        </w:rPr>
        <w:t xml:space="preserve"> </w:t>
      </w:r>
      <w:r>
        <w:rPr>
          <w:i/>
          <w:spacing w:val="-5"/>
        </w:rPr>
        <w:t>t</w:t>
      </w:r>
      <w:r>
        <w:rPr>
          <w:i/>
          <w:spacing w:val="-5"/>
          <w:vertAlign w:val="subscript"/>
        </w:rPr>
        <w:t>o</w:t>
      </w:r>
    </w:p>
    <w:p>
      <w:pPr>
        <w:pStyle w:val="BodyText"/>
        <w:tabs>
          <w:tab w:val="clear" w:pos="720"/>
          <w:tab w:val="left" w:pos="618" w:leader="none"/>
        </w:tabs>
        <w:spacing w:before="1" w:after="140"/>
        <w:rPr>
          <w:i/>
          <w:i/>
        </w:rPr>
      </w:pPr>
      <w:r>
        <w:rPr>
          <w:i/>
        </w:rPr>
      </w:r>
    </w:p>
    <w:p>
      <w:pPr>
        <w:pStyle w:val="Normal"/>
        <w:tabs>
          <w:tab w:val="clear" w:pos="720"/>
          <w:tab w:val="left" w:pos="618" w:leader="none"/>
          <w:tab w:val="left" w:pos="1412" w:leader="none"/>
        </w:tabs>
        <w:spacing w:lineRule="exact" w:line="359"/>
        <w:ind w:left="710"/>
        <w:rPr>
          <w:sz w:val="16"/>
        </w:rPr>
      </w:pPr>
      <w:r>
        <w:drawing>
          <wp:anchor behindDoc="1" distT="0" distB="0" distL="0" distR="0" simplePos="0" locked="0" layoutInCell="0" allowOverlap="1" relativeHeight="19">
            <wp:simplePos x="0" y="0"/>
            <wp:positionH relativeFrom="page">
              <wp:posOffset>1592580</wp:posOffset>
            </wp:positionH>
            <wp:positionV relativeFrom="paragraph">
              <wp:posOffset>-14605</wp:posOffset>
            </wp:positionV>
            <wp:extent cx="195580" cy="220980"/>
            <wp:effectExtent l="0" t="0" r="0" b="0"/>
            <wp:wrapNone/>
            <wp:docPr id="20" name="image1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png" descr=""/>
                    <pic:cNvPicPr>
                      <a:picLocks noChangeAspect="1" noChangeArrowheads="1"/>
                    </pic:cNvPicPr>
                  </pic:nvPicPr>
                  <pic:blipFill>
                    <a:blip r:embed="rId31"/>
                    <a:stretch>
                      <a:fillRect/>
                    </a:stretch>
                  </pic:blipFill>
                  <pic:spPr bwMode="auto">
                    <a:xfrm>
                      <a:off x="0" y="0"/>
                      <a:ext cx="195580" cy="220980"/>
                    </a:xfrm>
                    <a:prstGeom prst="rect">
                      <a:avLst/>
                    </a:prstGeom>
                    <a:noFill/>
                  </pic:spPr>
                </pic:pic>
              </a:graphicData>
            </a:graphic>
          </wp:anchor>
        </w:drawing>
      </w:r>
      <w:r>
        <w:rPr>
          <w:i/>
          <w:spacing w:val="-5"/>
          <w:position w:val="7"/>
          <w:sz w:val="28"/>
        </w:rPr>
        <w:t>Q</w:t>
      </w:r>
      <w:r>
        <w:rPr>
          <w:i/>
          <w:spacing w:val="-5"/>
          <w:sz w:val="16"/>
        </w:rPr>
        <w:t>vm</w:t>
      </w:r>
      <w:r>
        <w:rPr>
          <w:i/>
          <w:sz w:val="16"/>
        </w:rPr>
        <w:tab/>
      </w:r>
      <w:r>
        <w:rPr>
          <w:i/>
          <w:spacing w:val="-2"/>
          <w:position w:val="7"/>
          <w:sz w:val="28"/>
        </w:rPr>
        <w:t>Q</w:t>
      </w:r>
      <w:r>
        <w:rPr>
          <w:i/>
          <w:spacing w:val="-2"/>
          <w:sz w:val="16"/>
        </w:rPr>
        <w:t>v</w:t>
      </w:r>
      <w:r>
        <w:rPr>
          <w:spacing w:val="-2"/>
          <w:sz w:val="16"/>
        </w:rPr>
        <w:t>max</w:t>
      </w:r>
    </w:p>
    <w:p>
      <w:pPr>
        <w:pStyle w:val="Normal"/>
        <w:tabs>
          <w:tab w:val="clear" w:pos="720"/>
          <w:tab w:val="left" w:pos="618" w:leader="none"/>
        </w:tabs>
        <w:spacing w:lineRule="exact" w:line="288"/>
        <w:ind w:left="2901"/>
        <w:rPr>
          <w:sz w:val="26"/>
        </w:rPr>
      </w:pPr>
      <w:r>
        <w:rPr>
          <w:w w:val="99"/>
          <w:sz w:val="26"/>
        </w:rPr>
        <w:t>.</w:t>
      </w:r>
    </w:p>
    <w:p>
      <w:pPr>
        <w:pStyle w:val="BodyText"/>
        <w:tabs>
          <w:tab w:val="clear" w:pos="720"/>
          <w:tab w:val="left" w:pos="618" w:leader="none"/>
        </w:tabs>
        <w:spacing w:before="44" w:after="140"/>
        <w:ind w:firstLine="566" w:left="118" w:right="136"/>
        <w:rPr/>
      </w:pPr>
      <w:r>
        <w:drawing>
          <wp:anchor behindDoc="1" distT="0" distB="0" distL="0" distR="0" simplePos="0" locked="0" layoutInCell="1" allowOverlap="1" relativeHeight="27">
            <wp:simplePos x="0" y="0"/>
            <wp:positionH relativeFrom="column">
              <wp:posOffset>457835</wp:posOffset>
            </wp:positionH>
            <wp:positionV relativeFrom="paragraph">
              <wp:posOffset>447675</wp:posOffset>
            </wp:positionV>
            <wp:extent cx="1555750" cy="664845"/>
            <wp:effectExtent l="0" t="0" r="0" b="0"/>
            <wp:wrapNone/>
            <wp:docPr id="21"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16" descr=""/>
                    <pic:cNvPicPr>
                      <a:picLocks noChangeAspect="1" noChangeArrowheads="1"/>
                    </pic:cNvPicPr>
                  </pic:nvPicPr>
                  <pic:blipFill>
                    <a:blip r:embed="rId32"/>
                    <a:srcRect l="0" t="0" r="5294" b="0"/>
                    <a:stretch>
                      <a:fillRect/>
                    </a:stretch>
                  </pic:blipFill>
                  <pic:spPr bwMode="auto">
                    <a:xfrm>
                      <a:off x="0" y="0"/>
                      <a:ext cx="1555750" cy="664845"/>
                    </a:xfrm>
                    <a:prstGeom prst="rect">
                      <a:avLst/>
                    </a:prstGeom>
                    <a:noFill/>
                  </pic:spPr>
                </pic:pic>
              </a:graphicData>
            </a:graphic>
          </wp:anchor>
        </w:drawing>
      </w:r>
      <w:r>
        <w:rPr/>
        <w:t>Средний</w:t>
      </w:r>
      <w:r>
        <w:rPr>
          <w:spacing w:val="80"/>
        </w:rPr>
        <w:t xml:space="preserve"> </w:t>
      </w:r>
      <w:r>
        <w:rPr/>
        <w:t>тепловой</w:t>
      </w:r>
      <w:r>
        <w:rPr>
          <w:spacing w:val="80"/>
        </w:rPr>
        <w:t xml:space="preserve"> </w:t>
      </w:r>
      <w:r>
        <w:rPr/>
        <w:t>поток,</w:t>
      </w:r>
      <w:r>
        <w:rPr>
          <w:spacing w:val="80"/>
        </w:rPr>
        <w:t xml:space="preserve"> </w:t>
      </w:r>
      <w:r>
        <w:rPr/>
        <w:t>Вт,</w:t>
      </w:r>
      <w:r>
        <w:rPr>
          <w:spacing w:val="80"/>
        </w:rPr>
        <w:t xml:space="preserve"> </w:t>
      </w:r>
      <w:r>
        <w:rPr/>
        <w:t>на</w:t>
      </w:r>
      <w:r>
        <w:rPr>
          <w:spacing w:val="80"/>
        </w:rPr>
        <w:t xml:space="preserve"> </w:t>
      </w:r>
      <w:r>
        <w:rPr/>
        <w:t>горячее</w:t>
      </w:r>
      <w:r>
        <w:rPr>
          <w:spacing w:val="80"/>
        </w:rPr>
        <w:t xml:space="preserve"> </w:t>
      </w:r>
      <w:r>
        <w:rPr/>
        <w:t>водоснабжение</w:t>
      </w:r>
      <w:r>
        <w:rPr>
          <w:spacing w:val="80"/>
        </w:rPr>
        <w:t xml:space="preserve"> </w:t>
      </w:r>
      <w:r>
        <w:rPr/>
        <w:t>жилых</w:t>
      </w:r>
      <w:r>
        <w:rPr>
          <w:spacing w:val="80"/>
        </w:rPr>
        <w:t xml:space="preserve"> </w:t>
      </w:r>
      <w:r>
        <w:rPr/>
        <w:t>районов</w:t>
      </w:r>
      <w:r>
        <w:rPr>
          <w:spacing w:val="80"/>
        </w:rPr>
        <w:t xml:space="preserve"> </w:t>
      </w:r>
      <w:r>
        <w:rPr/>
        <w:t>в неотапливаемый период определяется по формуле:</w:t>
      </w:r>
    </w:p>
    <w:p>
      <w:pPr>
        <w:pStyle w:val="BodyText"/>
        <w:tabs>
          <w:tab w:val="clear" w:pos="720"/>
          <w:tab w:val="left" w:pos="618" w:leader="none"/>
        </w:tabs>
        <w:spacing w:before="180" w:after="140"/>
        <w:ind w:left="685"/>
        <w:rPr>
          <w:spacing w:val="-2"/>
        </w:rPr>
      </w:pPr>
      <w:r>
        <w:rPr>
          <w:spacing w:val="-2"/>
        </w:rPr>
      </w:r>
    </w:p>
    <w:p>
      <w:pPr>
        <w:pStyle w:val="BodyText"/>
        <w:tabs>
          <w:tab w:val="clear" w:pos="720"/>
          <w:tab w:val="left" w:pos="618" w:leader="none"/>
        </w:tabs>
        <w:spacing w:before="180" w:after="140"/>
        <w:ind w:left="685"/>
        <w:rPr>
          <w:spacing w:val="-2"/>
        </w:rPr>
      </w:pPr>
      <w:r>
        <w:rPr>
          <w:spacing w:val="-2"/>
        </w:rPr>
      </w:r>
    </w:p>
    <w:p>
      <w:pPr>
        <w:pStyle w:val="BodyText"/>
        <w:tabs>
          <w:tab w:val="clear" w:pos="720"/>
          <w:tab w:val="left" w:pos="1560" w:leader="none"/>
        </w:tabs>
        <w:spacing w:before="180" w:after="140"/>
        <w:rPr/>
      </w:pPr>
      <w:r>
        <w:rPr>
          <w:spacing w:val="-2"/>
        </w:rPr>
        <w:t>Обозначения:</w:t>
      </w:r>
    </w:p>
    <w:p>
      <w:pPr>
        <w:pStyle w:val="BodyText"/>
        <w:tabs>
          <w:tab w:val="clear" w:pos="720"/>
          <w:tab w:val="left" w:pos="618" w:leader="none"/>
        </w:tabs>
        <w:spacing w:before="44" w:after="140"/>
        <w:ind w:firstLine="566" w:left="118" w:right="127"/>
        <w:rPr/>
      </w:pPr>
      <w:r>
        <w:rPr>
          <w:i/>
        </w:rPr>
        <w:t>q</w:t>
      </w:r>
      <w:r>
        <w:rPr>
          <w:i/>
          <w:vertAlign w:val="superscript"/>
        </w:rPr>
        <w:t>о</w:t>
      </w:r>
      <w:r>
        <w:rPr>
          <w:i/>
        </w:rPr>
        <w:t xml:space="preserve"> </w:t>
      </w:r>
      <w:r>
        <w:rPr/>
        <w:t>- укрупненный показатель максимального теплового потока на отопление жилых зданий на 1 м</w:t>
      </w:r>
      <w:r>
        <w:rPr>
          <w:vertAlign w:val="superscript"/>
        </w:rPr>
        <w:t>2</w:t>
      </w:r>
      <w:r>
        <w:rPr/>
        <w:t xml:space="preserve"> общей площади, принимаемый по СНиП 23-02-2003 (СП 50.13330.2012), Вт;</w:t>
      </w:r>
    </w:p>
    <w:p>
      <w:pPr>
        <w:pStyle w:val="BodyText"/>
        <w:tabs>
          <w:tab w:val="clear" w:pos="720"/>
          <w:tab w:val="left" w:pos="2835" w:leader="none"/>
        </w:tabs>
        <w:spacing w:before="1" w:after="140"/>
        <w:rPr/>
      </w:pPr>
      <w:r>
        <w:rPr>
          <w:i/>
        </w:rPr>
        <w:t>A</w:t>
      </w:r>
      <w:r>
        <w:rPr>
          <w:i/>
          <w:spacing w:val="-9"/>
        </w:rPr>
        <w:t xml:space="preserve"> </w:t>
      </w:r>
      <w:r>
        <w:rPr/>
        <w:t>–</w:t>
      </w:r>
      <w:r>
        <w:rPr>
          <w:spacing w:val="-8"/>
        </w:rPr>
        <w:t xml:space="preserve"> </w:t>
      </w:r>
      <w:r>
        <w:rPr/>
        <w:t>общая</w:t>
      </w:r>
      <w:r>
        <w:rPr>
          <w:spacing w:val="-8"/>
        </w:rPr>
        <w:t xml:space="preserve"> </w:t>
      </w:r>
      <w:r>
        <w:rPr/>
        <w:t>(отапливаемая)</w:t>
      </w:r>
      <w:r>
        <w:rPr>
          <w:spacing w:val="-8"/>
        </w:rPr>
        <w:t xml:space="preserve"> </w:t>
      </w:r>
      <w:r>
        <w:rPr/>
        <w:t>площадь</w:t>
      </w:r>
      <w:r>
        <w:rPr>
          <w:spacing w:val="-8"/>
        </w:rPr>
        <w:t xml:space="preserve"> </w:t>
      </w:r>
      <w:r>
        <w:rPr/>
        <w:t>жилых</w:t>
      </w:r>
      <w:r>
        <w:rPr>
          <w:spacing w:val="-7"/>
        </w:rPr>
        <w:t xml:space="preserve"> </w:t>
      </w:r>
      <w:r>
        <w:rPr/>
        <w:t>зданий,</w:t>
      </w:r>
      <w:r>
        <w:rPr>
          <w:spacing w:val="-8"/>
        </w:rPr>
        <w:t xml:space="preserve"> </w:t>
      </w:r>
      <w:r>
        <w:rPr>
          <w:spacing w:val="-5"/>
        </w:rPr>
        <w:t>м</w:t>
      </w:r>
      <w:r>
        <w:rPr>
          <w:spacing w:val="-5"/>
          <w:vertAlign w:val="superscript"/>
        </w:rPr>
        <w:t>2</w:t>
      </w:r>
      <w:r>
        <w:rPr>
          <w:spacing w:val="-5"/>
        </w:rPr>
        <w:t>;</w:t>
      </w:r>
    </w:p>
    <w:p>
      <w:pPr>
        <w:pStyle w:val="BodyText"/>
        <w:tabs>
          <w:tab w:val="clear" w:pos="720"/>
          <w:tab w:val="left" w:pos="618" w:leader="none"/>
        </w:tabs>
        <w:spacing w:before="44" w:after="140"/>
        <w:ind w:firstLine="566" w:left="118" w:right="126"/>
        <w:rPr/>
      </w:pPr>
      <w:r>
        <w:rPr>
          <w:i/>
        </w:rPr>
        <w:t>q</w:t>
      </w:r>
      <w:r>
        <w:rPr>
          <w:i/>
          <w:vertAlign w:val="subscript"/>
        </w:rPr>
        <w:t>h</w:t>
      </w:r>
      <w:r>
        <w:rPr>
          <w:i/>
        </w:rPr>
        <w:t xml:space="preserve"> </w:t>
      </w:r>
      <w:r>
        <w:rPr/>
        <w:t>– укрупненный показатель среднего теплового потока на горячее водоснабжение на одного человека, принимаемый по рекомендуемому приложению 3 СНиП 2.04.07-86*, Вт;</w:t>
      </w:r>
    </w:p>
    <w:p>
      <w:pPr>
        <w:pStyle w:val="BodyText"/>
        <w:rPr/>
      </w:pPr>
      <w:r>
        <w:rPr>
          <w:i/>
        </w:rPr>
        <w:t>t</w:t>
      </w:r>
      <w:r>
        <w:rPr>
          <w:i/>
          <w:vertAlign w:val="subscript"/>
        </w:rPr>
        <w:t>о</w:t>
      </w:r>
      <w:r>
        <w:rPr>
          <w:i/>
          <w:spacing w:val="31"/>
        </w:rPr>
        <w:t xml:space="preserve"> </w:t>
      </w:r>
      <w:r>
        <w:rPr/>
        <w:t>–</w:t>
      </w:r>
      <w:r>
        <w:rPr>
          <w:spacing w:val="31"/>
        </w:rPr>
        <w:t xml:space="preserve"> </w:t>
      </w:r>
      <w:r>
        <w:rPr/>
        <w:t>расчетная</w:t>
      </w:r>
      <w:r>
        <w:rPr>
          <w:spacing w:val="31"/>
        </w:rPr>
        <w:t xml:space="preserve"> </w:t>
      </w:r>
      <w:r>
        <w:rPr/>
        <w:t>температура</w:t>
      </w:r>
      <w:r>
        <w:rPr>
          <w:spacing w:val="31"/>
        </w:rPr>
        <w:t xml:space="preserve"> </w:t>
      </w:r>
      <w:r>
        <w:rPr/>
        <w:t>наружного</w:t>
      </w:r>
      <w:r>
        <w:rPr>
          <w:spacing w:val="33"/>
        </w:rPr>
        <w:t xml:space="preserve"> </w:t>
      </w:r>
      <w:r>
        <w:rPr/>
        <w:t>воздуха</w:t>
      </w:r>
      <w:r>
        <w:rPr>
          <w:spacing w:val="32"/>
        </w:rPr>
        <w:t xml:space="preserve"> </w:t>
      </w:r>
      <w:r>
        <w:rPr/>
        <w:t>для</w:t>
      </w:r>
      <w:r>
        <w:rPr>
          <w:spacing w:val="32"/>
        </w:rPr>
        <w:t xml:space="preserve"> </w:t>
      </w:r>
      <w:r>
        <w:rPr/>
        <w:t>проектирования</w:t>
      </w:r>
      <w:r>
        <w:rPr>
          <w:spacing w:val="31"/>
        </w:rPr>
        <w:t xml:space="preserve"> </w:t>
      </w:r>
      <w:r>
        <w:rPr>
          <w:spacing w:val="-2"/>
        </w:rPr>
        <w:t>отопления,</w:t>
      </w:r>
      <w:r>
        <w:rPr>
          <w:spacing w:val="-5"/>
        </w:rPr>
        <w:t>°С;</w:t>
      </w:r>
    </w:p>
    <w:p>
      <w:pPr>
        <w:pStyle w:val="BodyText"/>
        <w:spacing w:before="44" w:after="140"/>
        <w:rPr/>
      </w:pPr>
      <w:r>
        <w:rPr>
          <w:i/>
          <w:spacing w:val="-5"/>
        </w:rPr>
        <w:t>t</w:t>
      </w:r>
      <w:r>
        <w:rPr>
          <w:i/>
          <w:spacing w:val="-5"/>
          <w:vertAlign w:val="subscript"/>
        </w:rPr>
        <w:t>i</w:t>
      </w:r>
      <w:r>
        <w:rPr>
          <w:i/>
        </w:rPr>
        <w:t xml:space="preserve"> </w:t>
      </w:r>
      <w:r>
        <w:rPr>
          <w:spacing w:val="-10"/>
        </w:rPr>
        <w:t>–</w:t>
      </w:r>
      <w:r>
        <w:rPr/>
        <w:t xml:space="preserve"> </w:t>
      </w:r>
      <w:r>
        <w:rPr>
          <w:spacing w:val="-2"/>
        </w:rPr>
        <w:t>средняя</w:t>
      </w:r>
      <w:r>
        <w:rPr/>
        <w:tab/>
      </w:r>
      <w:r>
        <w:rPr>
          <w:spacing w:val="-2"/>
        </w:rPr>
        <w:t>температура</w:t>
      </w:r>
      <w:r>
        <w:rPr/>
        <w:tab/>
      </w:r>
      <w:r>
        <w:rPr>
          <w:spacing w:val="-2"/>
        </w:rPr>
        <w:t>внутреннего</w:t>
      </w:r>
      <w:r>
        <w:rPr/>
        <w:tab/>
      </w:r>
      <w:r>
        <w:rPr>
          <w:spacing w:val="-2"/>
        </w:rPr>
        <w:t>воздуха</w:t>
      </w:r>
      <w:r>
        <w:rPr/>
        <w:tab/>
      </w:r>
      <w:r>
        <w:rPr>
          <w:spacing w:val="-2"/>
        </w:rPr>
        <w:t>отапливаемых</w:t>
      </w:r>
      <w:r>
        <w:rPr/>
        <w:tab/>
      </w:r>
      <w:r>
        <w:rPr>
          <w:spacing w:val="-2"/>
        </w:rPr>
        <w:t>зданий,</w:t>
      </w:r>
    </w:p>
    <w:p>
      <w:pPr>
        <w:pStyle w:val="BodyText"/>
        <w:tabs>
          <w:tab w:val="clear" w:pos="720"/>
          <w:tab w:val="left" w:pos="0" w:leader="none"/>
        </w:tabs>
        <w:spacing w:before="45" w:after="140"/>
        <w:ind w:right="-22"/>
        <w:rPr/>
      </w:pPr>
      <w:r>
        <w:rPr/>
        <w:t>принимаемая для жилых и общественных зданий по ГОСТ 30494-2011 «Здания</w:t>
      </w:r>
      <w:r>
        <w:rPr>
          <w:spacing w:val="80"/>
        </w:rPr>
        <w:t xml:space="preserve"> </w:t>
      </w:r>
      <w:r>
        <w:rPr/>
        <w:t>жилые и общественные. Параметры микроклимата в помещениях», для производственных зданий – по договорным условиям;</w:t>
      </w:r>
    </w:p>
    <w:p>
      <w:pPr>
        <w:pStyle w:val="BodyText"/>
        <w:tabs>
          <w:tab w:val="clear" w:pos="720"/>
          <w:tab w:val="left" w:pos="618" w:leader="none"/>
        </w:tabs>
        <w:ind w:firstLine="566" w:left="118" w:right="138"/>
        <w:rPr/>
      </w:pPr>
      <w:r>
        <w:rPr>
          <w:i/>
        </w:rPr>
        <w:t>t</w:t>
      </w:r>
      <w:r>
        <w:rPr>
          <w:i/>
          <w:vertAlign w:val="subscript"/>
        </w:rPr>
        <w:t>om</w:t>
      </w:r>
      <w:r>
        <w:rPr>
          <w:i/>
        </w:rPr>
        <w:t xml:space="preserve"> </w:t>
      </w:r>
      <w:r>
        <w:rPr/>
        <w:t>– средняя температура наружного воздуха за период со среднесуточной температурой воздуха +8 °С и менее (отопительный период), °С;</w:t>
      </w:r>
    </w:p>
    <w:p>
      <w:pPr>
        <w:pStyle w:val="BodyText"/>
        <w:tabs>
          <w:tab w:val="clear" w:pos="720"/>
          <w:tab w:val="left" w:pos="618" w:leader="none"/>
        </w:tabs>
        <w:spacing w:lineRule="auto" w:line="290" w:before="1" w:after="140"/>
        <w:ind w:firstLine="566" w:left="118" w:right="133"/>
        <w:rPr>
          <w:i/>
          <w:i/>
          <w:spacing w:val="5"/>
          <w:sz w:val="14"/>
        </w:rPr>
      </w:pPr>
      <w:r>
        <w:drawing>
          <wp:anchor behindDoc="1" distT="0" distB="0" distL="0" distR="0" simplePos="0" locked="0" layoutInCell="0" allowOverlap="1" relativeHeight="20">
            <wp:simplePos x="0" y="0"/>
            <wp:positionH relativeFrom="page">
              <wp:posOffset>3995420</wp:posOffset>
            </wp:positionH>
            <wp:positionV relativeFrom="paragraph">
              <wp:posOffset>220345</wp:posOffset>
            </wp:positionV>
            <wp:extent cx="130810" cy="201295"/>
            <wp:effectExtent l="0" t="0" r="0" b="0"/>
            <wp:wrapNone/>
            <wp:docPr id="22" name="image1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9.png" descr=""/>
                    <pic:cNvPicPr>
                      <a:picLocks noChangeAspect="1" noChangeArrowheads="1"/>
                    </pic:cNvPicPr>
                  </pic:nvPicPr>
                  <pic:blipFill>
                    <a:blip r:embed="rId33"/>
                    <a:stretch>
                      <a:fillRect/>
                    </a:stretch>
                  </pic:blipFill>
                  <pic:spPr bwMode="auto">
                    <a:xfrm>
                      <a:off x="0" y="0"/>
                      <a:ext cx="130810" cy="201295"/>
                    </a:xfrm>
                    <a:prstGeom prst="rect">
                      <a:avLst/>
                    </a:prstGeom>
                    <a:noFill/>
                  </pic:spPr>
                </pic:pic>
              </a:graphicData>
            </a:graphic>
          </wp:anchor>
        </w:drawing>
      </w:r>
      <w:r>
        <w:rPr>
          <w:i/>
        </w:rPr>
        <w:t>t</w:t>
      </w:r>
      <w:r>
        <w:rPr>
          <w:i/>
          <w:vertAlign w:val="subscript"/>
        </w:rPr>
        <w:t>c</w:t>
      </w:r>
      <w:r>
        <w:rPr>
          <w:i/>
        </w:rPr>
        <w:t xml:space="preserve"> </w:t>
      </w:r>
      <w:r>
        <w:rPr/>
        <w:t>– температура холодной (водопроводной) воды в отопительный период (при отсутствии данных принимается равной +5</w:t>
      </w:r>
      <w:r>
        <w:rPr>
          <w:spacing w:val="80"/>
        </w:rPr>
        <w:t xml:space="preserve"> </w:t>
      </w:r>
      <w:r>
        <w:rPr/>
        <w:t>С);</w:t>
      </w:r>
      <w:r>
        <w:rPr>
          <w:i/>
          <w:spacing w:val="5"/>
          <w:position w:val="4"/>
          <w:sz w:val="14"/>
        </w:rPr>
        <w:t xml:space="preserve"> </w:t>
      </w:r>
    </w:p>
    <w:p>
      <w:pPr>
        <w:pStyle w:val="BodyText"/>
        <w:tabs>
          <w:tab w:val="clear" w:pos="720"/>
          <w:tab w:val="left" w:pos="618" w:leader="none"/>
        </w:tabs>
        <w:spacing w:lineRule="auto" w:line="290" w:before="1" w:after="140"/>
        <w:ind w:firstLine="566" w:left="118" w:right="133"/>
        <w:rPr/>
      </w:pPr>
      <w:r>
        <w:rPr>
          <w:i/>
        </w:rPr>
        <w:t>t</w:t>
      </w:r>
      <w:r>
        <w:rPr>
          <w:i/>
          <w:vertAlign w:val="superscript"/>
        </w:rPr>
        <w:t>2</w:t>
      </w:r>
      <w:r>
        <w:rPr>
          <w:i/>
          <w:vertAlign w:val="subscript"/>
        </w:rPr>
        <w:t>с</w:t>
      </w:r>
      <w:r>
        <w:rPr/>
        <w:t xml:space="preserve"> –</w:t>
      </w:r>
      <w:r>
        <w:rPr>
          <w:spacing w:val="-1"/>
        </w:rPr>
        <w:t xml:space="preserve"> </w:t>
      </w:r>
      <w:r>
        <w:rPr/>
        <w:t>температура</w:t>
      </w:r>
      <w:r>
        <w:rPr>
          <w:spacing w:val="1"/>
        </w:rPr>
        <w:t xml:space="preserve"> </w:t>
      </w:r>
      <w:r>
        <w:rPr/>
        <w:t>холодной</w:t>
      </w:r>
      <w:r>
        <w:rPr>
          <w:spacing w:val="-2"/>
        </w:rPr>
        <w:t xml:space="preserve"> </w:t>
      </w:r>
      <w:r>
        <w:rPr/>
        <w:t>(водопроводной)</w:t>
      </w:r>
      <w:r>
        <w:rPr>
          <w:spacing w:val="1"/>
        </w:rPr>
        <w:t xml:space="preserve"> </w:t>
      </w:r>
      <w:r>
        <w:rPr/>
        <w:t>воды</w:t>
      </w:r>
      <w:r>
        <w:rPr>
          <w:spacing w:val="-1"/>
        </w:rPr>
        <w:t xml:space="preserve"> </w:t>
      </w:r>
      <w:r>
        <w:rPr/>
        <w:t>в</w:t>
      </w:r>
      <w:r>
        <w:rPr>
          <w:spacing w:val="-3"/>
        </w:rPr>
        <w:t xml:space="preserve"> </w:t>
      </w:r>
      <w:r>
        <w:rPr/>
        <w:t>неотопительный</w:t>
      </w:r>
      <w:r>
        <w:rPr>
          <w:spacing w:val="-1"/>
        </w:rPr>
        <w:t xml:space="preserve"> </w:t>
      </w:r>
      <w:r>
        <w:rPr/>
        <w:t>период</w:t>
      </w:r>
      <w:r>
        <w:rPr>
          <w:spacing w:val="-2"/>
        </w:rPr>
        <w:t xml:space="preserve"> </w:t>
      </w:r>
      <w:r>
        <w:rPr>
          <w:spacing w:val="-4"/>
        </w:rPr>
        <w:t>(при</w:t>
      </w:r>
    </w:p>
    <w:p>
      <w:pPr>
        <w:pStyle w:val="BodyText"/>
        <w:tabs>
          <w:tab w:val="clear" w:pos="720"/>
          <w:tab w:val="left" w:pos="618" w:leader="none"/>
        </w:tabs>
        <w:spacing w:before="63" w:after="140"/>
        <w:ind w:left="118"/>
        <w:rPr/>
      </w:pPr>
      <w:r>
        <w:drawing>
          <wp:anchor behindDoc="1" distT="0" distB="0" distL="0" distR="0" simplePos="0" locked="0" layoutInCell="0" allowOverlap="1" relativeHeight="21">
            <wp:simplePos x="0" y="0"/>
            <wp:positionH relativeFrom="page">
              <wp:posOffset>4077970</wp:posOffset>
            </wp:positionH>
            <wp:positionV relativeFrom="paragraph">
              <wp:posOffset>29210</wp:posOffset>
            </wp:positionV>
            <wp:extent cx="130810" cy="201295"/>
            <wp:effectExtent l="0" t="0" r="0" b="0"/>
            <wp:wrapNone/>
            <wp:docPr id="23"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2" descr=""/>
                    <pic:cNvPicPr>
                      <a:picLocks noChangeAspect="1" noChangeArrowheads="1"/>
                    </pic:cNvPicPr>
                  </pic:nvPicPr>
                  <pic:blipFill>
                    <a:blip r:embed="rId34"/>
                    <a:stretch>
                      <a:fillRect/>
                    </a:stretch>
                  </pic:blipFill>
                  <pic:spPr bwMode="auto">
                    <a:xfrm>
                      <a:off x="0" y="0"/>
                      <a:ext cx="130810" cy="201295"/>
                    </a:xfrm>
                    <a:prstGeom prst="rect">
                      <a:avLst/>
                    </a:prstGeom>
                    <a:noFill/>
                  </pic:spPr>
                </pic:pic>
              </a:graphicData>
            </a:graphic>
          </wp:anchor>
        </w:drawing>
      </w:r>
      <w:r>
        <w:rPr/>
        <w:t>отсутствии</w:t>
      </w:r>
      <w:r>
        <w:rPr>
          <w:spacing w:val="-9"/>
        </w:rPr>
        <w:t xml:space="preserve"> </w:t>
      </w:r>
      <w:r>
        <w:rPr/>
        <w:t>данных</w:t>
      </w:r>
      <w:r>
        <w:rPr>
          <w:spacing w:val="-9"/>
        </w:rPr>
        <w:t xml:space="preserve"> </w:t>
      </w:r>
      <w:r>
        <w:rPr/>
        <w:t>принимается</w:t>
      </w:r>
      <w:r>
        <w:rPr>
          <w:spacing w:val="-8"/>
        </w:rPr>
        <w:t xml:space="preserve"> </w:t>
      </w:r>
      <w:r>
        <w:rPr/>
        <w:t>равной</w:t>
      </w:r>
      <w:r>
        <w:rPr>
          <w:spacing w:val="-8"/>
        </w:rPr>
        <w:t xml:space="preserve"> </w:t>
      </w:r>
      <w:r>
        <w:rPr/>
        <w:t>+15</w:t>
      </w:r>
      <w:r>
        <w:rPr>
          <w:spacing w:val="54"/>
          <w:w w:val="150"/>
        </w:rPr>
        <w:t xml:space="preserve"> </w:t>
      </w:r>
      <w:r>
        <w:rPr>
          <w:spacing w:val="-5"/>
        </w:rPr>
        <w:t>С).</w:t>
      </w:r>
    </w:p>
    <w:p>
      <w:pPr>
        <w:sectPr>
          <w:footerReference w:type="default" r:id="rId35"/>
          <w:footerReference w:type="first" r:id="rId36"/>
          <w:type w:val="nextPage"/>
          <w:pgSz w:w="11906" w:h="16838"/>
          <w:pgMar w:left="1298" w:right="709" w:gutter="0" w:header="0" w:top="1060" w:footer="1162" w:bottom="1361"/>
          <w:pgNumType w:fmt="decimal"/>
          <w:formProt w:val="false"/>
          <w:textDirection w:val="lrTb"/>
          <w:docGrid w:type="default" w:linePitch="100" w:charSpace="0"/>
        </w:sectPr>
        <w:pStyle w:val="BodyText"/>
        <w:tabs>
          <w:tab w:val="clear" w:pos="720"/>
          <w:tab w:val="left" w:pos="618" w:leader="none"/>
        </w:tabs>
        <w:spacing w:before="49" w:after="140"/>
        <w:ind w:firstLine="566" w:left="118" w:right="130"/>
        <w:rPr/>
      </w:pPr>
      <w:r>
        <w:rPr/>
        <w:t>За расчетные элементы территориального деления в схеме теплоснабжения приняты кадастровые кварталы пгт.Уруссу.</w:t>
      </w:r>
    </w:p>
    <w:p>
      <w:pPr>
        <w:pStyle w:val="BodyText"/>
        <w:tabs>
          <w:tab w:val="clear" w:pos="720"/>
          <w:tab w:val="left" w:pos="618" w:leader="none"/>
        </w:tabs>
        <w:spacing w:before="3" w:after="140"/>
        <w:rPr>
          <w:sz w:val="2"/>
        </w:rPr>
      </w:pPr>
      <w:r>
        <w:rPr>
          <w:sz w:val="2"/>
        </w:rPr>
      </w:r>
      <w:bookmarkStart w:id="67" w:name="_bookmark9"/>
      <w:bookmarkStart w:id="68" w:name="_bookmark8"/>
      <w:bookmarkStart w:id="69" w:name="_bookmark9"/>
      <w:bookmarkStart w:id="70" w:name="_bookmark8"/>
      <w:bookmarkEnd w:id="69"/>
      <w:bookmarkEnd w:id="70"/>
    </w:p>
    <w:p>
      <w:pPr>
        <w:pStyle w:val="BodyText"/>
        <w:tabs>
          <w:tab w:val="clear" w:pos="720"/>
          <w:tab w:val="left" w:pos="618" w:leader="none"/>
        </w:tabs>
        <w:spacing w:before="3" w:after="140"/>
        <w:rPr>
          <w:sz w:val="2"/>
        </w:rPr>
      </w:pPr>
      <w:r>
        <w:rPr>
          <w:sz w:val="2"/>
        </w:rPr>
      </w:r>
    </w:p>
    <w:p>
      <w:pPr>
        <w:pStyle w:val="Normal"/>
        <w:tabs>
          <w:tab w:val="clear" w:pos="720"/>
          <w:tab w:val="left" w:pos="618" w:leader="none"/>
        </w:tabs>
        <w:spacing w:before="138" w:after="0"/>
        <w:ind w:left="5169" w:right="583"/>
        <w:rPr/>
      </w:pPr>
      <w:bookmarkStart w:id="71" w:name="_bookmark10"/>
      <w:bookmarkEnd w:id="71"/>
      <w:r>
        <w:rPr/>
        <w:t>таб.</w:t>
      </w:r>
      <w:r>
        <w:rPr>
          <w:spacing w:val="40"/>
        </w:rPr>
        <w:t xml:space="preserve"> </w:t>
      </w:r>
      <w:r>
        <w:rPr/>
        <w:t>3</w:t>
      </w:r>
      <w:r>
        <w:rPr>
          <w:spacing w:val="-3"/>
        </w:rPr>
        <w:t xml:space="preserve"> </w:t>
      </w:r>
      <w:r>
        <w:rPr/>
        <w:t>-</w:t>
      </w:r>
      <w:r>
        <w:rPr>
          <w:spacing w:val="-4"/>
        </w:rPr>
        <w:t xml:space="preserve"> </w:t>
      </w:r>
      <w:r>
        <w:rPr/>
        <w:t>Прогнозы</w:t>
      </w:r>
      <w:r>
        <w:rPr>
          <w:spacing w:val="-3"/>
        </w:rPr>
        <w:t xml:space="preserve"> </w:t>
      </w:r>
      <w:r>
        <w:rPr/>
        <w:t>приростов</w:t>
      </w:r>
      <w:r>
        <w:rPr>
          <w:spacing w:val="-3"/>
        </w:rPr>
        <w:t xml:space="preserve"> </w:t>
      </w:r>
      <w:r>
        <w:rPr/>
        <w:t>объемов</w:t>
      </w:r>
      <w:r>
        <w:rPr>
          <w:spacing w:val="-3"/>
        </w:rPr>
        <w:t xml:space="preserve"> </w:t>
      </w:r>
      <w:r>
        <w:rPr/>
        <w:t>потребления</w:t>
      </w:r>
      <w:r>
        <w:rPr>
          <w:spacing w:val="-3"/>
        </w:rPr>
        <w:t xml:space="preserve"> </w:t>
      </w:r>
      <w:r>
        <w:rPr/>
        <w:t>тепловой</w:t>
      </w:r>
      <w:r>
        <w:rPr>
          <w:spacing w:val="-3"/>
        </w:rPr>
        <w:t xml:space="preserve"> </w:t>
      </w:r>
      <w:r>
        <w:rPr/>
        <w:t>энергии</w:t>
      </w:r>
      <w:r>
        <w:rPr>
          <w:spacing w:val="-5"/>
        </w:rPr>
        <w:t xml:space="preserve"> </w:t>
      </w:r>
      <w:r>
        <w:rPr/>
        <w:t>в</w:t>
      </w:r>
      <w:r>
        <w:rPr>
          <w:spacing w:val="-4"/>
        </w:rPr>
        <w:t xml:space="preserve"> </w:t>
      </w:r>
      <w:r>
        <w:rPr/>
        <w:t>зоне</w:t>
      </w:r>
      <w:r>
        <w:rPr>
          <w:spacing w:val="-4"/>
        </w:rPr>
        <w:t xml:space="preserve"> </w:t>
      </w:r>
      <w:r>
        <w:rPr/>
        <w:t>индивидуального теплоснабжения по расчетным элементам территориального деления пгт.Уруссу</w:t>
      </w:r>
    </w:p>
    <w:p>
      <w:pPr>
        <w:pStyle w:val="BodyText"/>
        <w:tabs>
          <w:tab w:val="clear" w:pos="720"/>
          <w:tab w:val="left" w:pos="618" w:leader="none"/>
        </w:tabs>
        <w:spacing w:before="2" w:after="140"/>
        <w:rPr>
          <w:sz w:val="11"/>
        </w:rPr>
      </w:pPr>
      <w:r>
        <w:rPr>
          <w:sz w:val="11"/>
        </w:rPr>
      </w:r>
    </w:p>
    <w:tbl>
      <w:tblPr>
        <w:tblStyle w:val="TableNormal"/>
        <w:tblW w:w="14483" w:type="dxa"/>
        <w:jc w:val="left"/>
        <w:tblInd w:w="683" w:type="dxa"/>
        <w:tblLayout w:type="fixed"/>
        <w:tblCellMar>
          <w:top w:w="0" w:type="dxa"/>
          <w:left w:w="5" w:type="dxa"/>
          <w:bottom w:w="0" w:type="dxa"/>
          <w:right w:w="5" w:type="dxa"/>
        </w:tblCellMar>
        <w:tblLook w:val="01e0" w:noHBand="0" w:noVBand="0" w:firstColumn="1" w:lastRow="1" w:lastColumn="1" w:firstRow="1"/>
      </w:tblPr>
      <w:tblGrid>
        <w:gridCol w:w="1655"/>
        <w:gridCol w:w="879"/>
        <w:gridCol w:w="1199"/>
        <w:gridCol w:w="1001"/>
        <w:gridCol w:w="1418"/>
        <w:gridCol w:w="759"/>
        <w:gridCol w:w="1199"/>
        <w:gridCol w:w="818"/>
        <w:gridCol w:w="1418"/>
        <w:gridCol w:w="761"/>
        <w:gridCol w:w="1200"/>
        <w:gridCol w:w="739"/>
        <w:gridCol w:w="1436"/>
      </w:tblGrid>
      <w:tr>
        <w:trPr>
          <w:trHeight w:val="496" w:hRule="atLeast"/>
        </w:trPr>
        <w:tc>
          <w:tcPr>
            <w:tcW w:w="1655"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hanging="4" w:left="215" w:right="204"/>
              <w:jc w:val="center"/>
              <w:rPr>
                <w:sz w:val="20"/>
                <w:lang w:val="ru-RU"/>
              </w:rPr>
            </w:pPr>
            <w:r>
              <w:rPr>
                <w:spacing w:val="-2"/>
                <w:kern w:val="0"/>
                <w:sz w:val="20"/>
                <w:lang w:val="ru-RU" w:bidi="ar-SA"/>
              </w:rPr>
              <w:t xml:space="preserve">Расчетные элементы территориаль- </w:t>
            </w:r>
            <w:r>
              <w:rPr>
                <w:kern w:val="0"/>
                <w:sz w:val="20"/>
                <w:lang w:val="ru-RU" w:bidi="ar-SA"/>
              </w:rPr>
              <w:t>ного деления</w:t>
            </w:r>
          </w:p>
        </w:tc>
        <w:tc>
          <w:tcPr>
            <w:tcW w:w="3079"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2" w:after="0"/>
              <w:ind w:hanging="756" w:left="950"/>
              <w:jc w:val="left"/>
              <w:rPr>
                <w:sz w:val="20"/>
                <w:lang w:val="ru-RU"/>
              </w:rPr>
            </w:pPr>
            <w:r>
              <w:rPr>
                <w:kern w:val="0"/>
                <w:sz w:val="20"/>
                <w:lang w:val="ru-RU" w:bidi="ar-SA"/>
              </w:rPr>
              <w:t>Прирост</w:t>
            </w:r>
            <w:r>
              <w:rPr>
                <w:spacing w:val="-13"/>
                <w:kern w:val="0"/>
                <w:sz w:val="20"/>
                <w:lang w:val="ru-RU" w:bidi="ar-SA"/>
              </w:rPr>
              <w:t xml:space="preserve"> </w:t>
            </w:r>
            <w:r>
              <w:rPr>
                <w:kern w:val="0"/>
                <w:sz w:val="20"/>
                <w:lang w:val="ru-RU" w:bidi="ar-SA"/>
              </w:rPr>
              <w:t>потребления</w:t>
            </w:r>
            <w:r>
              <w:rPr>
                <w:spacing w:val="-12"/>
                <w:kern w:val="0"/>
                <w:sz w:val="20"/>
                <w:lang w:val="ru-RU" w:bidi="ar-SA"/>
              </w:rPr>
              <w:t xml:space="preserve"> </w:t>
            </w:r>
            <w:r>
              <w:rPr>
                <w:kern w:val="0"/>
                <w:sz w:val="20"/>
                <w:lang w:val="ru-RU" w:bidi="ar-SA"/>
              </w:rPr>
              <w:t>тепловой энергии, Гкал</w:t>
            </w:r>
          </w:p>
        </w:tc>
        <w:tc>
          <w:tcPr>
            <w:tcW w:w="1418"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firstLine="2" w:left="58" w:right="47"/>
              <w:jc w:val="center"/>
              <w:rPr>
                <w:sz w:val="20"/>
                <w:lang w:val="ru-RU"/>
              </w:rPr>
            </w:pPr>
            <w:r>
              <w:rPr>
                <w:spacing w:val="-2"/>
                <w:kern w:val="0"/>
                <w:sz w:val="20"/>
                <w:lang w:val="ru-RU" w:bidi="ar-SA"/>
              </w:rPr>
              <w:t>Прирост потребления теплоносителя, м</w:t>
            </w:r>
            <w:r>
              <w:rPr>
                <w:spacing w:val="-2"/>
                <w:kern w:val="0"/>
                <w:sz w:val="20"/>
                <w:vertAlign w:val="superscript"/>
                <w:lang w:val="ru-RU" w:bidi="ar-SA"/>
              </w:rPr>
              <w:t>3</w:t>
            </w:r>
            <w:r>
              <w:rPr>
                <w:spacing w:val="-2"/>
                <w:kern w:val="0"/>
                <w:sz w:val="20"/>
                <w:lang w:val="ru-RU" w:bidi="ar-SA"/>
              </w:rPr>
              <w:t>/год</w:t>
            </w:r>
          </w:p>
        </w:tc>
        <w:tc>
          <w:tcPr>
            <w:tcW w:w="2776"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2" w:after="0"/>
              <w:ind w:firstLine="79" w:left="382"/>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1418"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firstLine="2" w:left="62" w:right="43"/>
              <w:jc w:val="center"/>
              <w:rPr>
                <w:sz w:val="20"/>
                <w:lang w:val="ru-RU"/>
              </w:rPr>
            </w:pPr>
            <w:r>
              <w:rPr>
                <w:spacing w:val="-2"/>
                <w:kern w:val="0"/>
                <w:sz w:val="20"/>
                <w:lang w:val="ru-RU" w:bidi="ar-SA"/>
              </w:rPr>
              <w:t>Прирост потребления теплоносителя, м</w:t>
            </w:r>
            <w:r>
              <w:rPr>
                <w:spacing w:val="-2"/>
                <w:kern w:val="0"/>
                <w:sz w:val="20"/>
                <w:vertAlign w:val="superscript"/>
                <w:lang w:val="ru-RU" w:bidi="ar-SA"/>
              </w:rPr>
              <w:t>3</w:t>
            </w:r>
            <w:r>
              <w:rPr>
                <w:spacing w:val="-2"/>
                <w:kern w:val="0"/>
                <w:sz w:val="20"/>
                <w:lang w:val="ru-RU" w:bidi="ar-SA"/>
              </w:rPr>
              <w:t>/год</w:t>
            </w:r>
          </w:p>
        </w:tc>
        <w:tc>
          <w:tcPr>
            <w:tcW w:w="2700"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2" w:after="0"/>
              <w:ind w:firstLine="79" w:left="348"/>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1436"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firstLine="2" w:left="71" w:right="53"/>
              <w:jc w:val="center"/>
              <w:rPr>
                <w:sz w:val="20"/>
                <w:lang w:val="ru-RU"/>
              </w:rPr>
            </w:pPr>
            <w:r>
              <w:rPr>
                <w:spacing w:val="-2"/>
                <w:kern w:val="0"/>
                <w:sz w:val="20"/>
                <w:lang w:val="ru-RU" w:bidi="ar-SA"/>
              </w:rPr>
              <w:t>Прирост потребления теплоносителя, м</w:t>
            </w:r>
            <w:r>
              <w:rPr>
                <w:spacing w:val="-2"/>
                <w:kern w:val="0"/>
                <w:sz w:val="20"/>
                <w:vertAlign w:val="superscript"/>
                <w:lang w:val="ru-RU" w:bidi="ar-SA"/>
              </w:rPr>
              <w:t>3</w:t>
            </w:r>
            <w:r>
              <w:rPr>
                <w:spacing w:val="-2"/>
                <w:kern w:val="0"/>
                <w:sz w:val="20"/>
                <w:lang w:val="ru-RU" w:bidi="ar-SA"/>
              </w:rPr>
              <w:t>/год</w:t>
            </w:r>
          </w:p>
        </w:tc>
      </w:tr>
      <w:tr>
        <w:trPr>
          <w:trHeight w:val="299" w:hRule="atLeast"/>
        </w:trPr>
        <w:tc>
          <w:tcPr>
            <w:tcW w:w="1655"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87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0" w:after="0"/>
              <w:jc w:val="left"/>
              <w:rPr>
                <w:lang w:val="ru-RU"/>
              </w:rPr>
            </w:pPr>
            <w:r>
              <w:rPr>
                <w:kern w:val="0"/>
                <w:lang w:val="ru-RU" w:bidi="ar-SA"/>
              </w:rPr>
            </w:r>
          </w:p>
          <w:p>
            <w:pPr>
              <w:pStyle w:val="TableParagraph"/>
              <w:tabs>
                <w:tab w:val="clear" w:pos="720"/>
                <w:tab w:val="left" w:pos="618" w:leader="none"/>
              </w:tabs>
              <w:spacing w:before="162" w:after="0"/>
              <w:ind w:left="194"/>
              <w:jc w:val="left"/>
              <w:rPr>
                <w:sz w:val="20"/>
              </w:rPr>
            </w:pPr>
            <w:r>
              <w:rPr>
                <w:spacing w:val="-2"/>
                <w:kern w:val="0"/>
                <w:sz w:val="20"/>
                <w:lang w:val="en-US" w:bidi="ar-SA"/>
              </w:rPr>
              <w:t>Всего</w:t>
            </w:r>
          </w:p>
        </w:tc>
        <w:tc>
          <w:tcPr>
            <w:tcW w:w="2200"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9" w:after="0"/>
              <w:ind w:left="593"/>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5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62" w:after="0"/>
              <w:ind w:left="135"/>
              <w:jc w:val="left"/>
              <w:rPr>
                <w:sz w:val="20"/>
              </w:rPr>
            </w:pPr>
            <w:r>
              <w:rPr>
                <w:spacing w:val="-2"/>
                <w:kern w:val="0"/>
                <w:sz w:val="20"/>
                <w:lang w:val="en-US" w:bidi="ar-SA"/>
              </w:rPr>
              <w:t>Всего</w:t>
            </w:r>
          </w:p>
        </w:tc>
        <w:tc>
          <w:tcPr>
            <w:tcW w:w="2017"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9" w:after="0"/>
              <w:ind w:left="500"/>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61"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62" w:after="0"/>
              <w:ind w:left="139"/>
              <w:jc w:val="left"/>
              <w:rPr>
                <w:sz w:val="20"/>
              </w:rPr>
            </w:pPr>
            <w:r>
              <w:rPr>
                <w:spacing w:val="-2"/>
                <w:kern w:val="0"/>
                <w:sz w:val="20"/>
                <w:lang w:val="en-US" w:bidi="ar-SA"/>
              </w:rPr>
              <w:t>Всего</w:t>
            </w:r>
          </w:p>
        </w:tc>
        <w:tc>
          <w:tcPr>
            <w:tcW w:w="1939"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9" w:after="0"/>
              <w:ind w:left="462"/>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436"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765" w:hRule="atLeast"/>
        </w:trPr>
        <w:tc>
          <w:tcPr>
            <w:tcW w:w="1655"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79"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19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46" w:after="0"/>
              <w:ind w:hanging="29" w:left="110" w:right="59"/>
              <w:jc w:val="left"/>
              <w:rPr>
                <w:sz w:val="20"/>
              </w:rPr>
            </w:pPr>
            <w:r>
              <w:rPr>
                <w:kern w:val="0"/>
                <w:sz w:val="20"/>
                <w:lang w:val="en-US" w:bidi="ar-SA"/>
              </w:rPr>
              <w:t>отопление</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вентиляция</w:t>
            </w:r>
          </w:p>
        </w:tc>
        <w:tc>
          <w:tcPr>
            <w:tcW w:w="1001"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314"/>
              <w:jc w:val="left"/>
              <w:rPr>
                <w:i/>
                <w:i/>
                <w:sz w:val="20"/>
              </w:rPr>
            </w:pPr>
            <w:r>
              <w:rPr>
                <w:i/>
                <w:spacing w:val="-5"/>
                <w:kern w:val="0"/>
                <w:sz w:val="20"/>
                <w:lang w:val="en-US" w:bidi="ar-SA"/>
              </w:rPr>
              <w:t>ГВС</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59"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19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46" w:after="0"/>
              <w:ind w:hanging="29" w:left="109" w:right="60"/>
              <w:jc w:val="left"/>
              <w:rPr>
                <w:sz w:val="20"/>
              </w:rPr>
            </w:pPr>
            <w:r>
              <w:rPr>
                <w:kern w:val="0"/>
                <w:sz w:val="20"/>
                <w:lang w:val="en-US" w:bidi="ar-SA"/>
              </w:rPr>
              <w:t>отопление</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вентиляция</w:t>
            </w:r>
          </w:p>
        </w:tc>
        <w:tc>
          <w:tcPr>
            <w:tcW w:w="818"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220"/>
              <w:jc w:val="left"/>
              <w:rPr>
                <w:sz w:val="20"/>
              </w:rPr>
            </w:pPr>
            <w:r>
              <w:rPr>
                <w:spacing w:val="-5"/>
                <w:kern w:val="0"/>
                <w:sz w:val="20"/>
                <w:lang w:val="en-US" w:bidi="ar-SA"/>
              </w:rPr>
              <w:t>ГВС</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61"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00"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46" w:after="0"/>
              <w:ind w:hanging="29" w:left="111" w:right="58"/>
              <w:jc w:val="left"/>
              <w:rPr>
                <w:sz w:val="20"/>
              </w:rPr>
            </w:pPr>
            <w:r>
              <w:rPr>
                <w:kern w:val="0"/>
                <w:sz w:val="20"/>
                <w:lang w:val="en-US" w:bidi="ar-SA"/>
              </w:rPr>
              <w:t>отопление</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вентиляция</w:t>
            </w:r>
          </w:p>
        </w:tc>
        <w:tc>
          <w:tcPr>
            <w:tcW w:w="73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184"/>
              <w:jc w:val="left"/>
              <w:rPr>
                <w:sz w:val="20"/>
              </w:rPr>
            </w:pPr>
            <w:r>
              <w:rPr>
                <w:spacing w:val="-5"/>
                <w:kern w:val="0"/>
                <w:sz w:val="20"/>
                <w:lang w:val="en-US" w:bidi="ar-SA"/>
              </w:rPr>
              <w:t>ГВС</w:t>
            </w:r>
          </w:p>
        </w:tc>
        <w:tc>
          <w:tcPr>
            <w:tcW w:w="1436"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shd w:color="auto" w:fill="FFFF81" w:val="clear"/>
          </w:tcPr>
          <w:p>
            <w:pPr>
              <w:pStyle w:val="TableParagraph"/>
              <w:tabs>
                <w:tab w:val="clear" w:pos="720"/>
                <w:tab w:val="left" w:pos="618" w:leader="none"/>
              </w:tabs>
              <w:spacing w:before="0" w:after="0"/>
              <w:jc w:val="left"/>
              <w:rPr>
                <w:sz w:val="20"/>
              </w:rPr>
            </w:pPr>
            <w:r>
              <w:rPr>
                <w:kern w:val="0"/>
                <w:sz w:val="20"/>
                <w:lang w:val="en-US" w:bidi="ar-SA"/>
              </w:rPr>
            </w:r>
          </w:p>
        </w:tc>
        <w:tc>
          <w:tcPr>
            <w:tcW w:w="4497"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tabs>
                <w:tab w:val="clear" w:pos="720"/>
                <w:tab w:val="left" w:pos="618" w:leader="none"/>
              </w:tabs>
              <w:spacing w:before="29" w:after="0"/>
              <w:ind w:left="1941" w:right="1932"/>
              <w:jc w:val="center"/>
              <w:rPr>
                <w:sz w:val="20"/>
              </w:rPr>
            </w:pPr>
            <w:r>
              <w:rPr>
                <w:kern w:val="0"/>
                <w:sz w:val="20"/>
                <w:lang w:val="en-US" w:bidi="ar-SA"/>
              </w:rPr>
              <w:t xml:space="preserve">2026 </w:t>
            </w:r>
            <w:r>
              <w:rPr>
                <w:spacing w:val="-5"/>
                <w:kern w:val="0"/>
                <w:sz w:val="20"/>
                <w:lang w:val="en-US" w:bidi="ar-SA"/>
              </w:rPr>
              <w:t>г.</w:t>
            </w:r>
          </w:p>
        </w:tc>
        <w:tc>
          <w:tcPr>
            <w:tcW w:w="4194"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tabs>
                <w:tab w:val="clear" w:pos="720"/>
                <w:tab w:val="left" w:pos="618" w:leader="none"/>
              </w:tabs>
              <w:spacing w:before="29" w:after="0"/>
              <w:ind w:left="1794" w:right="1776"/>
              <w:jc w:val="center"/>
              <w:rPr>
                <w:sz w:val="20"/>
              </w:rPr>
            </w:pPr>
            <w:r>
              <w:rPr>
                <w:kern w:val="0"/>
                <w:sz w:val="20"/>
                <w:lang w:val="en-US" w:bidi="ar-SA"/>
              </w:rPr>
              <w:t xml:space="preserve">2027 </w:t>
            </w:r>
            <w:r>
              <w:rPr>
                <w:spacing w:val="-5"/>
                <w:kern w:val="0"/>
                <w:sz w:val="20"/>
                <w:lang w:val="en-US" w:bidi="ar-SA"/>
              </w:rPr>
              <w:t>г.</w:t>
            </w:r>
          </w:p>
        </w:tc>
        <w:tc>
          <w:tcPr>
            <w:tcW w:w="4136"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tabs>
                <w:tab w:val="clear" w:pos="720"/>
                <w:tab w:val="left" w:pos="618" w:leader="none"/>
              </w:tabs>
              <w:spacing w:before="29" w:after="0"/>
              <w:ind w:left="1767" w:right="1745"/>
              <w:jc w:val="center"/>
              <w:rPr>
                <w:sz w:val="20"/>
              </w:rPr>
            </w:pPr>
            <w:r>
              <w:rPr>
                <w:kern w:val="0"/>
                <w:sz w:val="20"/>
                <w:lang w:val="en-US" w:bidi="ar-SA"/>
              </w:rPr>
              <w:t xml:space="preserve">2028 </w:t>
            </w:r>
            <w:r>
              <w:rPr>
                <w:spacing w:val="-5"/>
                <w:kern w:val="0"/>
                <w:sz w:val="20"/>
                <w:lang w:val="en-US" w:bidi="ar-SA"/>
              </w:rPr>
              <w:t>г.</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3" w:before="46" w:after="0"/>
              <w:ind w:left="57"/>
              <w:jc w:val="left"/>
              <w:rPr>
                <w:b/>
              </w:rPr>
            </w:pPr>
            <w:r>
              <w:rPr>
                <w:b/>
                <w:spacing w:val="-2"/>
                <w:kern w:val="0"/>
                <w:lang w:val="en-US" w:bidi="ar-SA"/>
              </w:rPr>
              <w:t>пгт.Уруссу</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42"/>
              <w:jc w:val="right"/>
              <w:rPr>
                <w:b/>
                <w:sz w:val="20"/>
              </w:rPr>
            </w:pPr>
            <w:r>
              <w:rPr>
                <w:b/>
                <w:kern w:val="0"/>
                <w:sz w:val="20"/>
                <w:lang w:val="en-US" w:bidi="ar-SA"/>
              </w:rPr>
              <w:t>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42"/>
              <w:jc w:val="right"/>
              <w:rPr>
                <w:b/>
                <w:sz w:val="20"/>
              </w:rPr>
            </w:pPr>
            <w:r>
              <w:rPr>
                <w:b/>
                <w:kern w:val="0"/>
                <w:sz w:val="20"/>
                <w:lang w:val="en-US" w:bidi="ar-SA"/>
              </w:rPr>
              <w:t>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44"/>
              <w:jc w:val="right"/>
              <w:rPr>
                <w:b/>
                <w:sz w:val="20"/>
              </w:rPr>
            </w:pPr>
            <w:r>
              <w:rPr>
                <w:b/>
                <w:kern w:val="0"/>
                <w:sz w:val="20"/>
                <w:lang w:val="en-US" w:bidi="ar-SA"/>
              </w:rPr>
              <w:t>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43"/>
              <w:jc w:val="right"/>
              <w:rPr>
                <w:b/>
                <w:sz w:val="20"/>
              </w:rPr>
            </w:pPr>
            <w:r>
              <w:rPr>
                <w:b/>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right="41"/>
              <w:jc w:val="right"/>
              <w:rPr>
                <w:b/>
                <w:sz w:val="20"/>
              </w:rPr>
            </w:pPr>
            <w:r>
              <w:rPr>
                <w:b/>
                <w:kern w:val="0"/>
                <w:sz w:val="20"/>
                <w:lang w:val="en-US" w:bidi="ar-SA"/>
              </w:rPr>
              <w:t>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right="43"/>
              <w:jc w:val="right"/>
              <w:rPr>
                <w:b/>
                <w:sz w:val="20"/>
              </w:rPr>
            </w:pPr>
            <w:r>
              <w:rPr>
                <w:b/>
                <w:kern w:val="0"/>
                <w:sz w:val="20"/>
                <w:lang w:val="en-US" w:bidi="ar-SA"/>
              </w:rPr>
              <w:t>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right="38"/>
              <w:jc w:val="right"/>
              <w:rPr>
                <w:b/>
                <w:sz w:val="20"/>
              </w:rPr>
            </w:pPr>
            <w:r>
              <w:rPr>
                <w:b/>
                <w:spacing w:val="-5"/>
                <w:kern w:val="0"/>
                <w:sz w:val="20"/>
                <w:lang w:val="en-US" w:bidi="ar-SA"/>
              </w:rPr>
              <w:t>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right="39"/>
              <w:jc w:val="right"/>
              <w:rPr>
                <w:b/>
                <w:sz w:val="20"/>
              </w:rPr>
            </w:pPr>
            <w:r>
              <w:rPr>
                <w:b/>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39"/>
              <w:jc w:val="right"/>
              <w:rPr>
                <w:b/>
                <w:sz w:val="20"/>
              </w:rPr>
            </w:pPr>
            <w:r>
              <w:rPr>
                <w:b/>
                <w:kern w:val="0"/>
                <w:sz w:val="20"/>
                <w:lang w:val="en-US" w:bidi="ar-SA"/>
              </w:rPr>
              <w:t>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40"/>
              <w:jc w:val="right"/>
              <w:rPr>
                <w:b/>
                <w:sz w:val="20"/>
              </w:rPr>
            </w:pPr>
            <w:r>
              <w:rPr>
                <w:b/>
                <w:kern w:val="0"/>
                <w:sz w:val="20"/>
                <w:lang w:val="en-US" w:bidi="ar-SA"/>
              </w:rPr>
              <w:t>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36"/>
              <w:jc w:val="right"/>
              <w:rPr>
                <w:b/>
                <w:sz w:val="20"/>
              </w:rPr>
            </w:pPr>
            <w:r>
              <w:rPr>
                <w:b/>
                <w:spacing w:val="-5"/>
                <w:kern w:val="0"/>
                <w:sz w:val="20"/>
                <w:lang w:val="en-US" w:bidi="ar-SA"/>
              </w:rPr>
              <w:t>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39"/>
              <w:jc w:val="right"/>
              <w:rPr>
                <w:b/>
                <w:sz w:val="20"/>
              </w:rPr>
            </w:pPr>
            <w:r>
              <w:rPr>
                <w:b/>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278"/>
              <w:jc w:val="left"/>
              <w:rPr>
                <w:kern w:val="0"/>
                <w:lang w:val="en-US" w:bidi="ar-SA"/>
              </w:rPr>
            </w:pPr>
            <w:r>
              <w:rPr>
                <w:kern w:val="0"/>
                <w:lang w:val="en-US" w:bidi="ar-SA"/>
              </w:rPr>
              <w:t>в</w:t>
            </w:r>
            <w:r>
              <w:rPr>
                <w:spacing w:val="-1"/>
                <w:kern w:val="0"/>
                <w:lang w:val="en-US" w:bidi="ar-SA"/>
              </w:rPr>
              <w:t xml:space="preserve"> </w:t>
            </w:r>
            <w:r>
              <w:rPr>
                <w:kern w:val="0"/>
                <w:lang w:val="en-US" w:bidi="ar-SA"/>
              </w:rPr>
              <w:t>том</w:t>
            </w:r>
            <w:r>
              <w:rPr>
                <w:spacing w:val="-1"/>
                <w:kern w:val="0"/>
                <w:lang w:val="en-US" w:bidi="ar-SA"/>
              </w:rPr>
              <w:t xml:space="preserve"> </w:t>
            </w:r>
            <w:r>
              <w:rPr>
                <w:spacing w:val="-2"/>
                <w:kern w:val="0"/>
                <w:lang w:val="en-US" w:bidi="ar-SA"/>
              </w:rPr>
              <w:t>числе:</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r>
      <w:tr>
        <w:trPr>
          <w:trHeight w:val="302"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41" w:after="0"/>
              <w:ind w:left="57"/>
              <w:jc w:val="left"/>
              <w:rPr>
                <w:kern w:val="0"/>
                <w:lang w:val="en-US" w:bidi="ar-SA"/>
              </w:rPr>
            </w:pPr>
            <w:r>
              <w:rPr>
                <w:spacing w:val="-2"/>
                <w:kern w:val="0"/>
                <w:lang w:val="en-US" w:bidi="ar-SA"/>
              </w:rPr>
              <w:t>16:43:100101</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w w:val="99"/>
                <w:kern w:val="0"/>
                <w:sz w:val="20"/>
                <w:lang w:val="en-US" w:bidi="ar-SA"/>
              </w:rPr>
              <w:t>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w w:val="99"/>
                <w:kern w:val="0"/>
                <w:sz w:val="20"/>
                <w:lang w:val="en-US" w:bidi="ar-SA"/>
              </w:rPr>
              <w:t>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w w:val="99"/>
                <w:kern w:val="0"/>
                <w:sz w:val="20"/>
                <w:lang w:val="en-US" w:bidi="ar-SA"/>
              </w:rPr>
              <w:t>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w w:val="99"/>
                <w:kern w:val="0"/>
                <w:sz w:val="20"/>
                <w:lang w:val="en-US" w:bidi="ar-SA"/>
              </w:rPr>
              <w:t>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16:43:100102</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16:43:100103</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300"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2" w:after="0"/>
              <w:ind w:left="57"/>
              <w:jc w:val="left"/>
              <w:rPr>
                <w:kern w:val="0"/>
                <w:lang w:val="en-US" w:bidi="ar-SA"/>
              </w:rPr>
            </w:pPr>
            <w:r>
              <w:rPr>
                <w:spacing w:val="-2"/>
                <w:kern w:val="0"/>
                <w:lang w:val="en-US" w:bidi="ar-SA"/>
              </w:rPr>
              <w:t>16:43:100104</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16:43:100105</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16:43:100106</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302"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41" w:after="0"/>
              <w:ind w:left="57"/>
              <w:jc w:val="left"/>
              <w:rPr>
                <w:kern w:val="0"/>
                <w:lang w:val="en-US" w:bidi="ar-SA"/>
              </w:rPr>
            </w:pPr>
            <w:r>
              <w:rPr>
                <w:spacing w:val="-2"/>
                <w:kern w:val="0"/>
                <w:lang w:val="en-US" w:bidi="ar-SA"/>
              </w:rPr>
              <w:t>16:43:100107</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16:43:100108</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16:43:100109</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16:43:100110</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300"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2" w:after="0"/>
              <w:ind w:left="57"/>
              <w:jc w:val="left"/>
              <w:rPr>
                <w:kern w:val="0"/>
                <w:lang w:val="en-US" w:bidi="ar-SA"/>
              </w:rPr>
            </w:pPr>
            <w:r>
              <w:rPr>
                <w:spacing w:val="-2"/>
                <w:kern w:val="0"/>
                <w:lang w:val="en-US" w:bidi="ar-SA"/>
              </w:rPr>
              <w:t>16:43:100111</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16:43:100112</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301"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41" w:after="0"/>
              <w:ind w:left="57"/>
              <w:jc w:val="left"/>
              <w:rPr>
                <w:kern w:val="0"/>
                <w:lang w:val="en-US" w:bidi="ar-SA"/>
              </w:rPr>
            </w:pPr>
            <w:r>
              <w:rPr>
                <w:spacing w:val="-2"/>
                <w:kern w:val="0"/>
                <w:lang w:val="en-US" w:bidi="ar-SA"/>
              </w:rPr>
              <w:t>16:43:100113</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16:43:100115</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16:43:100116</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16:43:100117</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16:43:100118</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300"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2" w:after="0"/>
              <w:ind w:left="57"/>
              <w:jc w:val="left"/>
              <w:rPr>
                <w:kern w:val="0"/>
                <w:lang w:val="en-US" w:bidi="ar-SA"/>
              </w:rPr>
            </w:pPr>
            <w:r>
              <w:rPr>
                <w:spacing w:val="-2"/>
                <w:kern w:val="0"/>
                <w:lang w:val="en-US" w:bidi="ar-SA"/>
              </w:rPr>
              <w:t>16:43:100119</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39"/>
              <w:jc w:val="right"/>
              <w:rPr>
                <w:sz w:val="20"/>
              </w:rPr>
            </w:pPr>
            <w:r>
              <w:rPr>
                <w:spacing w:val="-5"/>
                <w:kern w:val="0"/>
                <w:sz w:val="20"/>
                <w:lang w:val="en-US" w:bidi="ar-SA"/>
              </w:rPr>
              <w:t>0,0</w:t>
            </w:r>
          </w:p>
        </w:tc>
      </w:tr>
      <w:tr>
        <w:trPr>
          <w:trHeight w:val="301"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41" w:after="0"/>
              <w:ind w:left="57"/>
              <w:jc w:val="left"/>
              <w:rPr>
                <w:kern w:val="0"/>
                <w:lang w:val="en-US" w:bidi="ar-SA"/>
              </w:rPr>
            </w:pPr>
            <w:r>
              <w:rPr>
                <w:spacing w:val="-2"/>
                <w:kern w:val="0"/>
                <w:lang w:val="en-US" w:bidi="ar-SA"/>
              </w:rPr>
              <w:t>16:43:100120</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bl>
    <w:p>
      <w:pPr>
        <w:sectPr>
          <w:footerReference w:type="default" r:id="rId37"/>
          <w:footerReference w:type="first" r:id="rId38"/>
          <w:type w:val="nextPage"/>
          <w:pgSz w:orient="landscape" w:w="16838" w:h="11906"/>
          <w:pgMar w:left="500" w:right="567" w:gutter="0" w:header="0" w:top="426" w:footer="1006" w:bottom="1063"/>
          <w:pgNumType w:fmt="decimal"/>
          <w:formProt w:val="false"/>
          <w:textDirection w:val="lrTb"/>
          <w:docGrid w:type="default" w:linePitch="100" w:charSpace="0"/>
        </w:sectPr>
      </w:pPr>
    </w:p>
    <w:p>
      <w:pPr>
        <w:pStyle w:val="BodyText"/>
        <w:tabs>
          <w:tab w:val="clear" w:pos="720"/>
          <w:tab w:val="left" w:pos="618" w:leader="none"/>
        </w:tabs>
        <w:spacing w:before="3" w:after="140"/>
        <w:rPr>
          <w:sz w:val="2"/>
        </w:rPr>
      </w:pPr>
      <w:r>
        <w:rPr>
          <w:sz w:val="2"/>
        </w:rPr>
      </w:r>
    </w:p>
    <w:tbl>
      <w:tblPr>
        <w:tblStyle w:val="TableNormal"/>
        <w:tblW w:w="14483" w:type="dxa"/>
        <w:jc w:val="left"/>
        <w:tblInd w:w="683" w:type="dxa"/>
        <w:tblLayout w:type="fixed"/>
        <w:tblCellMar>
          <w:top w:w="0" w:type="dxa"/>
          <w:left w:w="5" w:type="dxa"/>
          <w:bottom w:w="0" w:type="dxa"/>
          <w:right w:w="5" w:type="dxa"/>
        </w:tblCellMar>
        <w:tblLook w:val="01e0" w:noHBand="0" w:noVBand="0" w:firstColumn="1" w:lastRow="1" w:lastColumn="1" w:firstRow="1"/>
      </w:tblPr>
      <w:tblGrid>
        <w:gridCol w:w="1655"/>
        <w:gridCol w:w="879"/>
        <w:gridCol w:w="1199"/>
        <w:gridCol w:w="1001"/>
        <w:gridCol w:w="1418"/>
        <w:gridCol w:w="759"/>
        <w:gridCol w:w="1199"/>
        <w:gridCol w:w="818"/>
        <w:gridCol w:w="1418"/>
        <w:gridCol w:w="761"/>
        <w:gridCol w:w="1200"/>
        <w:gridCol w:w="739"/>
        <w:gridCol w:w="1436"/>
      </w:tblGrid>
      <w:tr>
        <w:trPr>
          <w:trHeight w:val="496" w:hRule="atLeast"/>
        </w:trPr>
        <w:tc>
          <w:tcPr>
            <w:tcW w:w="1655"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hanging="4" w:left="215" w:right="204"/>
              <w:jc w:val="center"/>
              <w:rPr>
                <w:sz w:val="20"/>
                <w:lang w:val="ru-RU"/>
              </w:rPr>
            </w:pPr>
            <w:r>
              <w:rPr>
                <w:spacing w:val="-2"/>
                <w:kern w:val="0"/>
                <w:sz w:val="20"/>
                <w:lang w:val="ru-RU" w:bidi="ar-SA"/>
              </w:rPr>
              <w:t xml:space="preserve">Расчетные элементы территориаль- </w:t>
            </w:r>
            <w:r>
              <w:rPr>
                <w:kern w:val="0"/>
                <w:sz w:val="20"/>
                <w:lang w:val="ru-RU" w:bidi="ar-SA"/>
              </w:rPr>
              <w:t>ного деления</w:t>
            </w:r>
          </w:p>
        </w:tc>
        <w:tc>
          <w:tcPr>
            <w:tcW w:w="3079"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2" w:after="0"/>
              <w:ind w:hanging="756" w:left="950"/>
              <w:jc w:val="left"/>
              <w:rPr>
                <w:sz w:val="20"/>
                <w:lang w:val="ru-RU"/>
              </w:rPr>
            </w:pPr>
            <w:r>
              <w:rPr>
                <w:kern w:val="0"/>
                <w:sz w:val="20"/>
                <w:lang w:val="ru-RU" w:bidi="ar-SA"/>
              </w:rPr>
              <w:t>Прирост</w:t>
            </w:r>
            <w:r>
              <w:rPr>
                <w:spacing w:val="-13"/>
                <w:kern w:val="0"/>
                <w:sz w:val="20"/>
                <w:lang w:val="ru-RU" w:bidi="ar-SA"/>
              </w:rPr>
              <w:t xml:space="preserve"> </w:t>
            </w:r>
            <w:r>
              <w:rPr>
                <w:kern w:val="0"/>
                <w:sz w:val="20"/>
                <w:lang w:val="ru-RU" w:bidi="ar-SA"/>
              </w:rPr>
              <w:t>потребления</w:t>
            </w:r>
            <w:r>
              <w:rPr>
                <w:spacing w:val="-12"/>
                <w:kern w:val="0"/>
                <w:sz w:val="20"/>
                <w:lang w:val="ru-RU" w:bidi="ar-SA"/>
              </w:rPr>
              <w:t xml:space="preserve"> </w:t>
            </w:r>
            <w:r>
              <w:rPr>
                <w:kern w:val="0"/>
                <w:sz w:val="20"/>
                <w:lang w:val="ru-RU" w:bidi="ar-SA"/>
              </w:rPr>
              <w:t>тепловой энергии, Гкал</w:t>
            </w:r>
          </w:p>
        </w:tc>
        <w:tc>
          <w:tcPr>
            <w:tcW w:w="1418"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firstLine="2" w:left="58" w:right="47"/>
              <w:jc w:val="center"/>
              <w:rPr>
                <w:sz w:val="20"/>
                <w:lang w:val="ru-RU"/>
              </w:rPr>
            </w:pPr>
            <w:r>
              <w:rPr>
                <w:spacing w:val="-2"/>
                <w:kern w:val="0"/>
                <w:sz w:val="20"/>
                <w:lang w:val="ru-RU" w:bidi="ar-SA"/>
              </w:rPr>
              <w:t>Прирост потребления теплоносителя, м</w:t>
            </w:r>
            <w:r>
              <w:rPr>
                <w:spacing w:val="-2"/>
                <w:kern w:val="0"/>
                <w:sz w:val="20"/>
                <w:vertAlign w:val="superscript"/>
                <w:lang w:val="ru-RU" w:bidi="ar-SA"/>
              </w:rPr>
              <w:t>3</w:t>
            </w:r>
            <w:r>
              <w:rPr>
                <w:spacing w:val="-2"/>
                <w:kern w:val="0"/>
                <w:sz w:val="20"/>
                <w:lang w:val="ru-RU" w:bidi="ar-SA"/>
              </w:rPr>
              <w:t>/год</w:t>
            </w:r>
          </w:p>
        </w:tc>
        <w:tc>
          <w:tcPr>
            <w:tcW w:w="2776"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2" w:after="0"/>
              <w:ind w:firstLine="79" w:left="382"/>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1418"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firstLine="2" w:left="62" w:right="43"/>
              <w:jc w:val="center"/>
              <w:rPr>
                <w:sz w:val="20"/>
                <w:lang w:val="ru-RU"/>
              </w:rPr>
            </w:pPr>
            <w:r>
              <w:rPr>
                <w:spacing w:val="-2"/>
                <w:kern w:val="0"/>
                <w:sz w:val="20"/>
                <w:lang w:val="ru-RU" w:bidi="ar-SA"/>
              </w:rPr>
              <w:t>Прирост потребления теплоносителя, м</w:t>
            </w:r>
            <w:r>
              <w:rPr>
                <w:spacing w:val="-2"/>
                <w:kern w:val="0"/>
                <w:sz w:val="20"/>
                <w:vertAlign w:val="superscript"/>
                <w:lang w:val="ru-RU" w:bidi="ar-SA"/>
              </w:rPr>
              <w:t>3</w:t>
            </w:r>
            <w:r>
              <w:rPr>
                <w:spacing w:val="-2"/>
                <w:kern w:val="0"/>
                <w:sz w:val="20"/>
                <w:lang w:val="ru-RU" w:bidi="ar-SA"/>
              </w:rPr>
              <w:t>/год</w:t>
            </w:r>
          </w:p>
        </w:tc>
        <w:tc>
          <w:tcPr>
            <w:tcW w:w="2700"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2" w:after="0"/>
              <w:ind w:firstLine="79" w:left="348"/>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1436"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firstLine="2" w:left="71" w:right="53"/>
              <w:jc w:val="center"/>
              <w:rPr>
                <w:sz w:val="20"/>
                <w:lang w:val="ru-RU"/>
              </w:rPr>
            </w:pPr>
            <w:r>
              <w:rPr>
                <w:spacing w:val="-2"/>
                <w:kern w:val="0"/>
                <w:sz w:val="20"/>
                <w:lang w:val="ru-RU" w:bidi="ar-SA"/>
              </w:rPr>
              <w:t>Прирост потребления теплоносителя, м</w:t>
            </w:r>
            <w:r>
              <w:rPr>
                <w:spacing w:val="-2"/>
                <w:kern w:val="0"/>
                <w:sz w:val="20"/>
                <w:vertAlign w:val="superscript"/>
                <w:lang w:val="ru-RU" w:bidi="ar-SA"/>
              </w:rPr>
              <w:t>3</w:t>
            </w:r>
            <w:r>
              <w:rPr>
                <w:spacing w:val="-2"/>
                <w:kern w:val="0"/>
                <w:sz w:val="20"/>
                <w:lang w:val="ru-RU" w:bidi="ar-SA"/>
              </w:rPr>
              <w:t>/год</w:t>
            </w:r>
          </w:p>
        </w:tc>
      </w:tr>
      <w:tr>
        <w:trPr>
          <w:trHeight w:val="299" w:hRule="atLeast"/>
        </w:trPr>
        <w:tc>
          <w:tcPr>
            <w:tcW w:w="1655"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87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0" w:after="0"/>
              <w:jc w:val="left"/>
              <w:rPr>
                <w:lang w:val="ru-RU"/>
              </w:rPr>
            </w:pPr>
            <w:r>
              <w:rPr>
                <w:kern w:val="0"/>
                <w:lang w:val="ru-RU" w:bidi="ar-SA"/>
              </w:rPr>
            </w:r>
          </w:p>
          <w:p>
            <w:pPr>
              <w:pStyle w:val="TableParagraph"/>
              <w:tabs>
                <w:tab w:val="clear" w:pos="720"/>
                <w:tab w:val="left" w:pos="618" w:leader="none"/>
              </w:tabs>
              <w:spacing w:before="162" w:after="0"/>
              <w:ind w:left="194"/>
              <w:jc w:val="left"/>
              <w:rPr>
                <w:sz w:val="20"/>
              </w:rPr>
            </w:pPr>
            <w:r>
              <w:rPr>
                <w:spacing w:val="-2"/>
                <w:kern w:val="0"/>
                <w:sz w:val="20"/>
                <w:lang w:val="en-US" w:bidi="ar-SA"/>
              </w:rPr>
              <w:t>Всего</w:t>
            </w:r>
          </w:p>
        </w:tc>
        <w:tc>
          <w:tcPr>
            <w:tcW w:w="2200"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9" w:after="0"/>
              <w:ind w:left="593"/>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5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62" w:after="0"/>
              <w:ind w:left="135"/>
              <w:jc w:val="left"/>
              <w:rPr>
                <w:sz w:val="20"/>
              </w:rPr>
            </w:pPr>
            <w:r>
              <w:rPr>
                <w:spacing w:val="-2"/>
                <w:kern w:val="0"/>
                <w:sz w:val="20"/>
                <w:lang w:val="en-US" w:bidi="ar-SA"/>
              </w:rPr>
              <w:t>Всего</w:t>
            </w:r>
          </w:p>
        </w:tc>
        <w:tc>
          <w:tcPr>
            <w:tcW w:w="2017"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9" w:after="0"/>
              <w:ind w:left="500"/>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61"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62" w:after="0"/>
              <w:ind w:left="139"/>
              <w:jc w:val="left"/>
              <w:rPr>
                <w:sz w:val="20"/>
              </w:rPr>
            </w:pPr>
            <w:r>
              <w:rPr>
                <w:spacing w:val="-2"/>
                <w:kern w:val="0"/>
                <w:sz w:val="20"/>
                <w:lang w:val="en-US" w:bidi="ar-SA"/>
              </w:rPr>
              <w:t>Всего</w:t>
            </w:r>
          </w:p>
        </w:tc>
        <w:tc>
          <w:tcPr>
            <w:tcW w:w="1939"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9" w:after="0"/>
              <w:ind w:left="462"/>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436"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765" w:hRule="atLeast"/>
        </w:trPr>
        <w:tc>
          <w:tcPr>
            <w:tcW w:w="1655"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79"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19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46" w:after="0"/>
              <w:ind w:hanging="29" w:left="110" w:right="59"/>
              <w:jc w:val="left"/>
              <w:rPr>
                <w:sz w:val="20"/>
              </w:rPr>
            </w:pPr>
            <w:r>
              <w:rPr>
                <w:kern w:val="0"/>
                <w:sz w:val="20"/>
                <w:lang w:val="en-US" w:bidi="ar-SA"/>
              </w:rPr>
              <w:t>отопление</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вентиляция</w:t>
            </w:r>
          </w:p>
        </w:tc>
        <w:tc>
          <w:tcPr>
            <w:tcW w:w="1001"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314"/>
              <w:jc w:val="left"/>
              <w:rPr>
                <w:i/>
                <w:i/>
                <w:sz w:val="20"/>
              </w:rPr>
            </w:pPr>
            <w:r>
              <w:rPr>
                <w:i/>
                <w:spacing w:val="-5"/>
                <w:kern w:val="0"/>
                <w:sz w:val="20"/>
                <w:lang w:val="en-US" w:bidi="ar-SA"/>
              </w:rPr>
              <w:t>ГВС</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59"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19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46" w:after="0"/>
              <w:ind w:hanging="29" w:left="109" w:right="60"/>
              <w:jc w:val="left"/>
              <w:rPr>
                <w:sz w:val="20"/>
              </w:rPr>
            </w:pPr>
            <w:r>
              <w:rPr>
                <w:kern w:val="0"/>
                <w:sz w:val="20"/>
                <w:lang w:val="en-US" w:bidi="ar-SA"/>
              </w:rPr>
              <w:t>отопление</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вентиляция</w:t>
            </w:r>
          </w:p>
        </w:tc>
        <w:tc>
          <w:tcPr>
            <w:tcW w:w="818"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220"/>
              <w:jc w:val="left"/>
              <w:rPr>
                <w:sz w:val="20"/>
              </w:rPr>
            </w:pPr>
            <w:r>
              <w:rPr>
                <w:spacing w:val="-5"/>
                <w:kern w:val="0"/>
                <w:sz w:val="20"/>
                <w:lang w:val="en-US" w:bidi="ar-SA"/>
              </w:rPr>
              <w:t>ГВС</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61"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00"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46" w:after="0"/>
              <w:ind w:hanging="29" w:left="111" w:right="58"/>
              <w:jc w:val="left"/>
              <w:rPr>
                <w:sz w:val="20"/>
              </w:rPr>
            </w:pPr>
            <w:r>
              <w:rPr>
                <w:kern w:val="0"/>
                <w:sz w:val="20"/>
                <w:lang w:val="en-US" w:bidi="ar-SA"/>
              </w:rPr>
              <w:t>отопление</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вентиляция</w:t>
            </w:r>
          </w:p>
        </w:tc>
        <w:tc>
          <w:tcPr>
            <w:tcW w:w="73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184"/>
              <w:jc w:val="left"/>
              <w:rPr>
                <w:sz w:val="20"/>
              </w:rPr>
            </w:pPr>
            <w:r>
              <w:rPr>
                <w:spacing w:val="-5"/>
                <w:kern w:val="0"/>
                <w:sz w:val="20"/>
                <w:lang w:val="en-US" w:bidi="ar-SA"/>
              </w:rPr>
              <w:t>ГВС</w:t>
            </w:r>
          </w:p>
        </w:tc>
        <w:tc>
          <w:tcPr>
            <w:tcW w:w="1436"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shd w:color="auto" w:fill="FFFF81" w:val="clear"/>
          </w:tcPr>
          <w:p>
            <w:pPr>
              <w:pStyle w:val="TableParagraph"/>
              <w:tabs>
                <w:tab w:val="clear" w:pos="720"/>
                <w:tab w:val="left" w:pos="618" w:leader="none"/>
              </w:tabs>
              <w:spacing w:before="0" w:after="0"/>
              <w:jc w:val="left"/>
              <w:rPr>
                <w:sz w:val="20"/>
              </w:rPr>
            </w:pPr>
            <w:r>
              <w:rPr>
                <w:kern w:val="0"/>
                <w:sz w:val="20"/>
                <w:lang w:val="en-US" w:bidi="ar-SA"/>
              </w:rPr>
            </w:r>
          </w:p>
        </w:tc>
        <w:tc>
          <w:tcPr>
            <w:tcW w:w="4497"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tabs>
                <w:tab w:val="clear" w:pos="720"/>
                <w:tab w:val="left" w:pos="618" w:leader="none"/>
              </w:tabs>
              <w:spacing w:before="29" w:after="0"/>
              <w:ind w:left="1941" w:right="1932"/>
              <w:jc w:val="center"/>
              <w:rPr>
                <w:sz w:val="20"/>
              </w:rPr>
            </w:pPr>
            <w:r>
              <w:rPr>
                <w:kern w:val="0"/>
                <w:sz w:val="20"/>
                <w:lang w:val="en-US" w:bidi="ar-SA"/>
              </w:rPr>
              <w:t xml:space="preserve">2026 </w:t>
            </w:r>
            <w:r>
              <w:rPr>
                <w:spacing w:val="-5"/>
                <w:kern w:val="0"/>
                <w:sz w:val="20"/>
                <w:lang w:val="en-US" w:bidi="ar-SA"/>
              </w:rPr>
              <w:t>г.</w:t>
            </w:r>
          </w:p>
        </w:tc>
        <w:tc>
          <w:tcPr>
            <w:tcW w:w="4194"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tabs>
                <w:tab w:val="clear" w:pos="720"/>
                <w:tab w:val="left" w:pos="618" w:leader="none"/>
              </w:tabs>
              <w:spacing w:before="29" w:after="0"/>
              <w:ind w:left="1794" w:right="1776"/>
              <w:jc w:val="center"/>
              <w:rPr>
                <w:sz w:val="20"/>
              </w:rPr>
            </w:pPr>
            <w:r>
              <w:rPr>
                <w:kern w:val="0"/>
                <w:sz w:val="20"/>
                <w:lang w:val="en-US" w:bidi="ar-SA"/>
              </w:rPr>
              <w:t xml:space="preserve">2027 </w:t>
            </w:r>
            <w:r>
              <w:rPr>
                <w:spacing w:val="-5"/>
                <w:kern w:val="0"/>
                <w:sz w:val="20"/>
                <w:lang w:val="en-US" w:bidi="ar-SA"/>
              </w:rPr>
              <w:t>г.</w:t>
            </w:r>
          </w:p>
        </w:tc>
        <w:tc>
          <w:tcPr>
            <w:tcW w:w="4136"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tabs>
                <w:tab w:val="clear" w:pos="720"/>
                <w:tab w:val="left" w:pos="618" w:leader="none"/>
              </w:tabs>
              <w:spacing w:before="29" w:after="0"/>
              <w:ind w:left="1767" w:right="1745"/>
              <w:jc w:val="center"/>
              <w:rPr>
                <w:sz w:val="20"/>
              </w:rPr>
            </w:pPr>
            <w:r>
              <w:rPr>
                <w:kern w:val="0"/>
                <w:sz w:val="20"/>
                <w:lang w:val="en-US" w:bidi="ar-SA"/>
              </w:rPr>
              <w:t xml:space="preserve">2028 </w:t>
            </w:r>
            <w:r>
              <w:rPr>
                <w:spacing w:val="-5"/>
                <w:kern w:val="0"/>
                <w:sz w:val="20"/>
                <w:lang w:val="en-US" w:bidi="ar-SA"/>
              </w:rPr>
              <w:t>г.</w:t>
            </w:r>
          </w:p>
        </w:tc>
      </w:tr>
      <w:tr>
        <w:trPr>
          <w:trHeight w:val="300"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2" w:after="0"/>
              <w:ind w:left="57"/>
              <w:jc w:val="left"/>
              <w:rPr>
                <w:kern w:val="0"/>
                <w:lang w:val="en-US" w:bidi="ar-SA"/>
              </w:rPr>
            </w:pPr>
            <w:r>
              <w:rPr>
                <w:spacing w:val="-2"/>
                <w:kern w:val="0"/>
                <w:lang w:val="en-US" w:bidi="ar-SA"/>
              </w:rPr>
              <w:t>16:43:100121</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16:43:100122</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301"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41" w:after="0"/>
              <w:ind w:left="57"/>
              <w:jc w:val="left"/>
              <w:rPr>
                <w:kern w:val="0"/>
                <w:lang w:val="en-US" w:bidi="ar-SA"/>
              </w:rPr>
            </w:pPr>
            <w:r>
              <w:rPr>
                <w:spacing w:val="-2"/>
                <w:kern w:val="0"/>
                <w:lang w:val="en-US" w:bidi="ar-SA"/>
              </w:rPr>
              <w:t>16:43:100123</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16:43:100124</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16:43:100125</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16:43:100126</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16:43:100127</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16:43:100129</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302"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41" w:after="0"/>
              <w:ind w:left="57"/>
              <w:jc w:val="left"/>
              <w:rPr>
                <w:kern w:val="0"/>
                <w:lang w:val="en-US" w:bidi="ar-SA"/>
              </w:rPr>
            </w:pPr>
            <w:r>
              <w:rPr>
                <w:spacing w:val="-2"/>
                <w:kern w:val="0"/>
                <w:lang w:val="en-US" w:bidi="ar-SA"/>
              </w:rPr>
              <w:t>16:43:070901</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1"/>
              <w:jc w:val="right"/>
              <w:rPr>
                <w:sz w:val="20"/>
              </w:rPr>
            </w:pPr>
            <w:r>
              <w:rPr>
                <w:kern w:val="0"/>
                <w:sz w:val="20"/>
                <w:lang w:val="en-US" w:bidi="ar-SA"/>
              </w:rPr>
              <w:t>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kern w:val="0"/>
                <w:sz w:val="20"/>
                <w:lang w:val="en-US" w:bidi="ar-SA"/>
              </w:rPr>
              <w:t>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8"/>
              <w:jc w:val="right"/>
              <w:rPr>
                <w:sz w:val="20"/>
              </w:rPr>
            </w:pPr>
            <w:r>
              <w:rPr>
                <w:spacing w:val="-5"/>
                <w:kern w:val="0"/>
                <w:sz w:val="20"/>
                <w:lang w:val="en-US" w:bidi="ar-SA"/>
              </w:rPr>
              <w:t>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kern w:val="0"/>
                <w:sz w:val="20"/>
                <w:lang w:val="en-US" w:bidi="ar-SA"/>
              </w:rPr>
              <w:t>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kern w:val="0"/>
                <w:sz w:val="20"/>
                <w:lang w:val="en-US" w:bidi="ar-SA"/>
              </w:rPr>
              <w:t>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6"/>
              <w:jc w:val="right"/>
              <w:rPr>
                <w:sz w:val="20"/>
              </w:rPr>
            </w:pPr>
            <w:r>
              <w:rPr>
                <w:spacing w:val="-5"/>
                <w:kern w:val="0"/>
                <w:sz w:val="20"/>
                <w:lang w:val="en-US" w:bidi="ar-SA"/>
              </w:rPr>
              <w:t>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302"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41" w:after="0"/>
              <w:ind w:left="57"/>
              <w:jc w:val="left"/>
              <w:rPr>
                <w:spacing w:val="-2"/>
              </w:rPr>
            </w:pPr>
            <w:r>
              <w:rPr>
                <w:spacing w:val="-2"/>
                <w:kern w:val="0"/>
                <w:lang w:val="en-US" w:bidi="ar-SA"/>
              </w:rPr>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pacing w:val="-5"/>
                <w:sz w:val="20"/>
              </w:rPr>
            </w:pPr>
            <w:r>
              <w:rPr>
                <w:spacing w:val="-5"/>
                <w:kern w:val="0"/>
                <w:sz w:val="20"/>
                <w:lang w:val="en-US" w:bidi="ar-SA"/>
              </w:rPr>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pacing w:val="-5"/>
                <w:sz w:val="20"/>
              </w:rPr>
            </w:pPr>
            <w:r>
              <w:rPr>
                <w:spacing w:val="-5"/>
                <w:kern w:val="0"/>
                <w:sz w:val="20"/>
                <w:lang w:val="en-US" w:bidi="ar-SA"/>
              </w:rPr>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pacing w:val="-5"/>
                <w:sz w:val="20"/>
              </w:rPr>
            </w:pPr>
            <w:r>
              <w:rPr>
                <w:spacing w:val="-5"/>
                <w:kern w:val="0"/>
                <w:sz w:val="20"/>
                <w:lang w:val="en-US" w:bidi="ar-SA"/>
              </w:rPr>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pacing w:val="-5"/>
                <w:sz w:val="20"/>
              </w:rPr>
            </w:pPr>
            <w:r>
              <w:rPr>
                <w:spacing w:val="-5"/>
                <w:kern w:val="0"/>
                <w:sz w:val="20"/>
                <w:lang w:val="en-US" w:bidi="ar-SA"/>
              </w:rPr>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1"/>
              <w:jc w:val="right"/>
              <w:rPr>
                <w:sz w:val="20"/>
              </w:rPr>
            </w:pPr>
            <w:r>
              <w:rPr>
                <w:kern w:val="0"/>
                <w:sz w:val="20"/>
                <w:lang w:val="en-US" w:bidi="ar-SA"/>
              </w:rPr>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kern w:val="0"/>
                <w:sz w:val="20"/>
                <w:lang w:val="en-US" w:bidi="ar-SA"/>
              </w:rPr>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8"/>
              <w:jc w:val="right"/>
              <w:rPr>
                <w:spacing w:val="-5"/>
                <w:sz w:val="20"/>
              </w:rPr>
            </w:pPr>
            <w:r>
              <w:rPr>
                <w:spacing w:val="-5"/>
                <w:kern w:val="0"/>
                <w:sz w:val="20"/>
                <w:lang w:val="en-US" w:bidi="ar-SA"/>
              </w:rPr>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pacing w:val="-5"/>
                <w:sz w:val="20"/>
              </w:rPr>
            </w:pPr>
            <w:r>
              <w:rPr>
                <w:spacing w:val="-5"/>
                <w:kern w:val="0"/>
                <w:sz w:val="20"/>
                <w:lang w:val="en-US" w:bidi="ar-SA"/>
              </w:rPr>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kern w:val="0"/>
                <w:sz w:val="20"/>
                <w:lang w:val="en-US" w:bidi="ar-SA"/>
              </w:rPr>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kern w:val="0"/>
                <w:sz w:val="20"/>
                <w:lang w:val="en-US" w:bidi="ar-SA"/>
              </w:rPr>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6"/>
              <w:jc w:val="right"/>
              <w:rPr>
                <w:spacing w:val="-5"/>
                <w:sz w:val="20"/>
              </w:rPr>
            </w:pPr>
            <w:r>
              <w:rPr>
                <w:spacing w:val="-5"/>
                <w:kern w:val="0"/>
                <w:sz w:val="20"/>
                <w:lang w:val="en-US" w:bidi="ar-SA"/>
              </w:rPr>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pacing w:val="-5"/>
                <w:sz w:val="20"/>
              </w:rPr>
            </w:pPr>
            <w:r>
              <w:rPr>
                <w:spacing w:val="-5"/>
                <w:kern w:val="0"/>
                <w:sz w:val="20"/>
                <w:lang w:val="en-US" w:bidi="ar-SA"/>
              </w:rPr>
            </w:r>
          </w:p>
        </w:tc>
      </w:tr>
    </w:tbl>
    <w:p>
      <w:pPr>
        <w:sectPr>
          <w:footerReference w:type="default" r:id="rId39"/>
          <w:footerReference w:type="first" r:id="rId40"/>
          <w:type w:val="nextPage"/>
          <w:pgSz w:orient="landscape" w:w="16838" w:h="11906"/>
          <w:pgMar w:left="500" w:right="567" w:gutter="0" w:header="0" w:top="1100" w:footer="1006" w:bottom="1240"/>
          <w:pgNumType w:fmt="decimal"/>
          <w:formProt w:val="false"/>
          <w:textDirection w:val="lrTb"/>
          <w:docGrid w:type="default" w:linePitch="100" w:charSpace="0"/>
        </w:sectPr>
      </w:pPr>
    </w:p>
    <w:p>
      <w:pPr>
        <w:pStyle w:val="Normal"/>
        <w:tabs>
          <w:tab w:val="clear" w:pos="720"/>
          <w:tab w:val="left" w:pos="618" w:leader="none"/>
        </w:tabs>
        <w:ind w:right="451"/>
        <w:jc w:val="right"/>
        <w:rPr/>
      </w:pPr>
      <w:r>
        <w:rPr/>
        <w:t>родолжение</w:t>
      </w:r>
      <w:r>
        <w:rPr>
          <w:spacing w:val="-5"/>
        </w:rPr>
        <w:t xml:space="preserve"> </w:t>
      </w:r>
      <w:hyperlink w:anchor="_bookmark10">
        <w:r>
          <w:rPr>
            <w:rStyle w:val="Style6"/>
          </w:rPr>
          <w:t>таб.</w:t>
        </w:r>
        <w:r>
          <w:rPr>
            <w:rStyle w:val="Style6"/>
            <w:spacing w:val="54"/>
          </w:rPr>
          <w:t xml:space="preserve"> </w:t>
        </w:r>
        <w:r>
          <w:rPr>
            <w:rStyle w:val="Style6"/>
            <w:spacing w:val="-10"/>
          </w:rPr>
          <w:t>3</w:t>
        </w:r>
      </w:hyperlink>
    </w:p>
    <w:p>
      <w:pPr>
        <w:pStyle w:val="BodyText"/>
        <w:tabs>
          <w:tab w:val="clear" w:pos="720"/>
          <w:tab w:val="left" w:pos="618" w:leader="none"/>
        </w:tabs>
        <w:spacing w:before="1" w:after="1"/>
        <w:rPr>
          <w:sz w:val="11"/>
        </w:rPr>
      </w:pPr>
      <w:r>
        <w:rPr>
          <w:sz w:val="11"/>
        </w:rPr>
      </w:r>
    </w:p>
    <w:tbl>
      <w:tblPr>
        <w:tblStyle w:val="TableNormal"/>
        <w:tblW w:w="15269" w:type="dxa"/>
        <w:jc w:val="left"/>
        <w:tblInd w:w="121" w:type="dxa"/>
        <w:tblLayout w:type="fixed"/>
        <w:tblCellMar>
          <w:top w:w="0" w:type="dxa"/>
          <w:left w:w="5" w:type="dxa"/>
          <w:bottom w:w="0" w:type="dxa"/>
          <w:right w:w="5" w:type="dxa"/>
        </w:tblCellMar>
        <w:tblLook w:val="01e0" w:noHBand="0" w:noVBand="0" w:firstColumn="1" w:lastRow="1" w:lastColumn="1" w:firstRow="1"/>
      </w:tblPr>
      <w:tblGrid>
        <w:gridCol w:w="1439"/>
        <w:gridCol w:w="637"/>
        <w:gridCol w:w="849"/>
        <w:gridCol w:w="644"/>
        <w:gridCol w:w="1278"/>
        <w:gridCol w:w="666"/>
        <w:gridCol w:w="820"/>
        <w:gridCol w:w="759"/>
        <w:gridCol w:w="1203"/>
        <w:gridCol w:w="709"/>
        <w:gridCol w:w="875"/>
        <w:gridCol w:w="645"/>
        <w:gridCol w:w="1277"/>
        <w:gridCol w:w="710"/>
        <w:gridCol w:w="1055"/>
        <w:gridCol w:w="708"/>
        <w:gridCol w:w="995"/>
      </w:tblGrid>
      <w:tr>
        <w:trPr>
          <w:trHeight w:val="494" w:hRule="atLeast"/>
        </w:trPr>
        <w:tc>
          <w:tcPr>
            <w:tcW w:w="143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1" w:after="0"/>
              <w:jc w:val="left"/>
              <w:rPr>
                <w:sz w:val="27"/>
                <w:lang w:val="ru-RU"/>
              </w:rPr>
            </w:pPr>
            <w:r>
              <w:rPr>
                <w:kern w:val="0"/>
                <w:sz w:val="27"/>
                <w:lang w:val="ru-RU" w:bidi="ar-SA"/>
              </w:rPr>
            </w:r>
          </w:p>
          <w:p>
            <w:pPr>
              <w:pStyle w:val="TableParagraph"/>
              <w:tabs>
                <w:tab w:val="clear" w:pos="720"/>
                <w:tab w:val="left" w:pos="618" w:leader="none"/>
              </w:tabs>
              <w:spacing w:before="0" w:after="0"/>
              <w:ind w:firstLine="1" w:left="107" w:right="96"/>
              <w:jc w:val="center"/>
              <w:rPr>
                <w:sz w:val="20"/>
                <w:lang w:val="ru-RU"/>
              </w:rPr>
            </w:pPr>
            <w:r>
              <w:rPr>
                <w:spacing w:val="-2"/>
                <w:kern w:val="0"/>
                <w:sz w:val="20"/>
                <w:lang w:val="ru-RU" w:bidi="ar-SA"/>
              </w:rPr>
              <w:t xml:space="preserve">Расчетные элементы территориаль- </w:t>
            </w:r>
            <w:r>
              <w:rPr>
                <w:kern w:val="0"/>
                <w:sz w:val="20"/>
                <w:lang w:val="ru-RU" w:bidi="ar-SA"/>
              </w:rPr>
              <w:t>ного деления</w:t>
            </w:r>
          </w:p>
        </w:tc>
        <w:tc>
          <w:tcPr>
            <w:tcW w:w="2130"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0" w:after="0"/>
              <w:ind w:firstLine="79" w:left="60"/>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1278" w:type="dxa"/>
            <w:vMerge w:val="restart"/>
            <w:tcBorders>
              <w:top w:val="single" w:sz="4" w:space="0" w:color="000000"/>
              <w:left w:val="single" w:sz="4" w:space="0" w:color="000000"/>
              <w:bottom w:val="single" w:sz="4" w:space="0" w:color="000000"/>
              <w:right w:val="single" w:sz="6" w:space="0" w:color="000000"/>
            </w:tcBorders>
            <w:shd w:color="auto" w:fill="FFFF43" w:val="clear"/>
          </w:tcPr>
          <w:p>
            <w:pPr>
              <w:pStyle w:val="TableParagraph"/>
              <w:tabs>
                <w:tab w:val="clear" w:pos="720"/>
                <w:tab w:val="left" w:pos="618" w:leader="none"/>
              </w:tabs>
              <w:spacing w:before="11" w:after="0"/>
              <w:jc w:val="left"/>
              <w:rPr>
                <w:sz w:val="27"/>
                <w:lang w:val="ru-RU"/>
              </w:rPr>
            </w:pPr>
            <w:r>
              <w:rPr>
                <w:kern w:val="0"/>
                <w:sz w:val="27"/>
                <w:lang w:val="ru-RU" w:bidi="ar-SA"/>
              </w:rPr>
            </w:r>
          </w:p>
          <w:p>
            <w:pPr>
              <w:pStyle w:val="TableParagraph"/>
              <w:tabs>
                <w:tab w:val="clear" w:pos="720"/>
                <w:tab w:val="left" w:pos="618" w:leader="none"/>
              </w:tabs>
              <w:spacing w:before="0" w:after="0"/>
              <w:ind w:left="94" w:right="88"/>
              <w:jc w:val="center"/>
              <w:rPr>
                <w:sz w:val="20"/>
                <w:lang w:val="ru-RU"/>
              </w:rPr>
            </w:pPr>
            <w:r>
              <w:rPr>
                <w:spacing w:val="-2"/>
                <w:kern w:val="0"/>
                <w:sz w:val="20"/>
                <w:lang w:val="ru-RU" w:bidi="ar-SA"/>
              </w:rPr>
              <w:t xml:space="preserve">Прирост потребления теплоноси- </w:t>
            </w:r>
            <w:r>
              <w:rPr>
                <w:kern w:val="0"/>
                <w:sz w:val="20"/>
                <w:lang w:val="ru-RU" w:bidi="ar-SA"/>
              </w:rPr>
              <w:t>теля, м</w:t>
            </w:r>
            <w:r>
              <w:rPr>
                <w:kern w:val="0"/>
                <w:sz w:val="20"/>
                <w:vertAlign w:val="superscript"/>
                <w:lang w:val="ru-RU" w:bidi="ar-SA"/>
              </w:rPr>
              <w:t>3</w:t>
            </w:r>
            <w:r>
              <w:rPr>
                <w:kern w:val="0"/>
                <w:sz w:val="20"/>
                <w:lang w:val="ru-RU" w:bidi="ar-SA"/>
              </w:rPr>
              <w:t>/год</w:t>
            </w:r>
          </w:p>
        </w:tc>
        <w:tc>
          <w:tcPr>
            <w:tcW w:w="2245" w:type="dxa"/>
            <w:gridSpan w:val="3"/>
            <w:tcBorders>
              <w:top w:val="single" w:sz="4" w:space="0" w:color="000000"/>
              <w:left w:val="single" w:sz="6"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0" w:after="0"/>
              <w:ind w:firstLine="79" w:left="111"/>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1203"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1" w:after="0"/>
              <w:jc w:val="left"/>
              <w:rPr>
                <w:sz w:val="27"/>
                <w:lang w:val="ru-RU"/>
              </w:rPr>
            </w:pPr>
            <w:r>
              <w:rPr>
                <w:kern w:val="0"/>
                <w:sz w:val="27"/>
                <w:lang w:val="ru-RU" w:bidi="ar-SA"/>
              </w:rPr>
            </w:r>
          </w:p>
          <w:p>
            <w:pPr>
              <w:pStyle w:val="TableParagraph"/>
              <w:tabs>
                <w:tab w:val="clear" w:pos="720"/>
                <w:tab w:val="left" w:pos="618" w:leader="none"/>
              </w:tabs>
              <w:spacing w:before="0" w:after="0"/>
              <w:ind w:left="60" w:right="52"/>
              <w:jc w:val="center"/>
              <w:rPr>
                <w:sz w:val="20"/>
                <w:lang w:val="ru-RU"/>
              </w:rPr>
            </w:pPr>
            <w:r>
              <w:rPr>
                <w:spacing w:val="-2"/>
                <w:kern w:val="0"/>
                <w:sz w:val="20"/>
                <w:lang w:val="ru-RU" w:bidi="ar-SA"/>
              </w:rPr>
              <w:t xml:space="preserve">Прирост </w:t>
            </w:r>
            <w:r>
              <w:rPr>
                <w:spacing w:val="-2"/>
                <w:w w:val="95"/>
                <w:kern w:val="0"/>
                <w:sz w:val="20"/>
                <w:lang w:val="ru-RU" w:bidi="ar-SA"/>
              </w:rPr>
              <w:t xml:space="preserve">потребления </w:t>
            </w:r>
            <w:r>
              <w:rPr>
                <w:spacing w:val="-2"/>
                <w:kern w:val="0"/>
                <w:sz w:val="20"/>
                <w:lang w:val="ru-RU" w:bidi="ar-SA"/>
              </w:rPr>
              <w:t xml:space="preserve">теплоноси- </w:t>
            </w:r>
            <w:r>
              <w:rPr>
                <w:kern w:val="0"/>
                <w:sz w:val="20"/>
                <w:lang w:val="ru-RU" w:bidi="ar-SA"/>
              </w:rPr>
              <w:t>теля, м</w:t>
            </w:r>
            <w:r>
              <w:rPr>
                <w:kern w:val="0"/>
                <w:sz w:val="20"/>
                <w:vertAlign w:val="superscript"/>
                <w:lang w:val="ru-RU" w:bidi="ar-SA"/>
              </w:rPr>
              <w:t>3</w:t>
            </w:r>
            <w:r>
              <w:rPr>
                <w:kern w:val="0"/>
                <w:sz w:val="20"/>
                <w:lang w:val="ru-RU" w:bidi="ar-SA"/>
              </w:rPr>
              <w:t>/год</w:t>
            </w:r>
          </w:p>
        </w:tc>
        <w:tc>
          <w:tcPr>
            <w:tcW w:w="2229"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0" w:after="0"/>
              <w:ind w:firstLine="79" w:left="101"/>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1277"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1" w:after="0"/>
              <w:jc w:val="left"/>
              <w:rPr>
                <w:sz w:val="27"/>
                <w:lang w:val="ru-RU"/>
              </w:rPr>
            </w:pPr>
            <w:r>
              <w:rPr>
                <w:kern w:val="0"/>
                <w:sz w:val="27"/>
                <w:lang w:val="ru-RU" w:bidi="ar-SA"/>
              </w:rPr>
            </w:r>
          </w:p>
          <w:p>
            <w:pPr>
              <w:pStyle w:val="TableParagraph"/>
              <w:tabs>
                <w:tab w:val="clear" w:pos="720"/>
                <w:tab w:val="left" w:pos="618" w:leader="none"/>
              </w:tabs>
              <w:spacing w:before="0" w:after="0"/>
              <w:ind w:left="94" w:right="92"/>
              <w:jc w:val="center"/>
              <w:rPr>
                <w:sz w:val="20"/>
                <w:lang w:val="ru-RU"/>
              </w:rPr>
            </w:pPr>
            <w:r>
              <w:rPr>
                <w:spacing w:val="-2"/>
                <w:kern w:val="0"/>
                <w:sz w:val="20"/>
                <w:lang w:val="ru-RU" w:bidi="ar-SA"/>
              </w:rPr>
              <w:t xml:space="preserve">Прирост потребления теплоноси- </w:t>
            </w:r>
            <w:r>
              <w:rPr>
                <w:kern w:val="0"/>
                <w:sz w:val="20"/>
                <w:lang w:val="ru-RU" w:bidi="ar-SA"/>
              </w:rPr>
              <w:t>теля, м</w:t>
            </w:r>
            <w:r>
              <w:rPr>
                <w:kern w:val="0"/>
                <w:sz w:val="20"/>
                <w:vertAlign w:val="superscript"/>
                <w:lang w:val="ru-RU" w:bidi="ar-SA"/>
              </w:rPr>
              <w:t>3</w:t>
            </w:r>
            <w:r>
              <w:rPr>
                <w:kern w:val="0"/>
                <w:sz w:val="20"/>
                <w:lang w:val="ru-RU" w:bidi="ar-SA"/>
              </w:rPr>
              <w:t>/год</w:t>
            </w:r>
          </w:p>
        </w:tc>
        <w:tc>
          <w:tcPr>
            <w:tcW w:w="2473"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0" w:after="0"/>
              <w:ind w:firstLine="79" w:left="224"/>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995"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94" w:after="0"/>
              <w:ind w:left="103" w:right="108"/>
              <w:jc w:val="center"/>
              <w:rPr>
                <w:sz w:val="20"/>
                <w:lang w:val="ru-RU"/>
              </w:rPr>
            </w:pPr>
            <w:r>
              <w:rPr>
                <w:spacing w:val="-2"/>
                <w:kern w:val="0"/>
                <w:sz w:val="20"/>
                <w:lang w:val="ru-RU" w:bidi="ar-SA"/>
              </w:rPr>
              <w:t xml:space="preserve">Прирост потребле </w:t>
            </w:r>
            <w:r>
              <w:rPr>
                <w:spacing w:val="-4"/>
                <w:kern w:val="0"/>
                <w:sz w:val="20"/>
                <w:lang w:val="ru-RU" w:bidi="ar-SA"/>
              </w:rPr>
              <w:t xml:space="preserve">ния </w:t>
            </w:r>
            <w:r>
              <w:rPr>
                <w:spacing w:val="-2"/>
                <w:kern w:val="0"/>
                <w:sz w:val="20"/>
                <w:lang w:val="ru-RU" w:bidi="ar-SA"/>
              </w:rPr>
              <w:t>теплоно- сителя, м</w:t>
            </w:r>
            <w:r>
              <w:rPr>
                <w:spacing w:val="-2"/>
                <w:kern w:val="0"/>
                <w:sz w:val="20"/>
                <w:vertAlign w:val="superscript"/>
                <w:lang w:val="ru-RU" w:bidi="ar-SA"/>
              </w:rPr>
              <w:t>3</w:t>
            </w:r>
            <w:r>
              <w:rPr>
                <w:spacing w:val="-2"/>
                <w:kern w:val="0"/>
                <w:sz w:val="20"/>
                <w:lang w:val="ru-RU" w:bidi="ar-SA"/>
              </w:rPr>
              <w:t>/год</w:t>
            </w:r>
          </w:p>
        </w:tc>
      </w:tr>
      <w:tr>
        <w:trPr>
          <w:trHeight w:val="299" w:hRule="atLeast"/>
        </w:trPr>
        <w:tc>
          <w:tcPr>
            <w:tcW w:w="1439"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637"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0" w:after="0"/>
              <w:jc w:val="left"/>
              <w:rPr>
                <w:lang w:val="ru-RU"/>
              </w:rPr>
            </w:pPr>
            <w:r>
              <w:rPr>
                <w:kern w:val="0"/>
                <w:lang w:val="ru-RU" w:bidi="ar-SA"/>
              </w:rPr>
            </w:r>
          </w:p>
          <w:p>
            <w:pPr>
              <w:pStyle w:val="TableParagraph"/>
              <w:tabs>
                <w:tab w:val="clear" w:pos="720"/>
                <w:tab w:val="left" w:pos="618" w:leader="none"/>
              </w:tabs>
              <w:spacing w:before="162" w:after="0"/>
              <w:ind w:left="74"/>
              <w:jc w:val="left"/>
              <w:rPr>
                <w:sz w:val="20"/>
              </w:rPr>
            </w:pPr>
            <w:r>
              <w:rPr>
                <w:spacing w:val="-2"/>
                <w:kern w:val="0"/>
                <w:sz w:val="20"/>
                <w:lang w:val="en-US" w:bidi="ar-SA"/>
              </w:rPr>
              <w:t>Всего</w:t>
            </w:r>
          </w:p>
        </w:tc>
        <w:tc>
          <w:tcPr>
            <w:tcW w:w="1493"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237"/>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278" w:type="dxa"/>
            <w:vMerge w:val="continue"/>
            <w:tcBorders>
              <w:left w:val="single" w:sz="4" w:space="0" w:color="000000"/>
              <w:bottom w:val="single" w:sz="4" w:space="0" w:color="000000"/>
              <w:right w:val="single" w:sz="6"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666" w:type="dxa"/>
            <w:vMerge w:val="restart"/>
            <w:tcBorders>
              <w:top w:val="single" w:sz="4" w:space="0" w:color="000000"/>
              <w:left w:val="single" w:sz="6"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62" w:after="0"/>
              <w:ind w:left="82"/>
              <w:jc w:val="left"/>
              <w:rPr>
                <w:sz w:val="20"/>
              </w:rPr>
            </w:pPr>
            <w:r>
              <w:rPr>
                <w:spacing w:val="-2"/>
                <w:kern w:val="0"/>
                <w:sz w:val="20"/>
                <w:lang w:val="en-US" w:bidi="ar-SA"/>
              </w:rPr>
              <w:t>Всего</w:t>
            </w:r>
          </w:p>
        </w:tc>
        <w:tc>
          <w:tcPr>
            <w:tcW w:w="1579"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277"/>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203"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09"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62" w:after="0"/>
              <w:ind w:left="103"/>
              <w:jc w:val="left"/>
              <w:rPr>
                <w:sz w:val="20"/>
              </w:rPr>
            </w:pPr>
            <w:r>
              <w:rPr>
                <w:spacing w:val="-2"/>
                <w:kern w:val="0"/>
                <w:sz w:val="20"/>
                <w:lang w:val="en-US" w:bidi="ar-SA"/>
              </w:rPr>
              <w:t>Всего</w:t>
            </w:r>
          </w:p>
        </w:tc>
        <w:tc>
          <w:tcPr>
            <w:tcW w:w="1520"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244"/>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277"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10"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62" w:after="0"/>
              <w:ind w:left="101"/>
              <w:jc w:val="left"/>
              <w:rPr>
                <w:sz w:val="20"/>
              </w:rPr>
            </w:pPr>
            <w:r>
              <w:rPr>
                <w:spacing w:val="-2"/>
                <w:kern w:val="0"/>
                <w:sz w:val="20"/>
                <w:lang w:val="en-US" w:bidi="ar-SA"/>
              </w:rPr>
              <w:t>Всего</w:t>
            </w:r>
          </w:p>
        </w:tc>
        <w:tc>
          <w:tcPr>
            <w:tcW w:w="1763"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365"/>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995"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765" w:hRule="atLeast"/>
        </w:trPr>
        <w:tc>
          <w:tcPr>
            <w:tcW w:w="1439"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637" w:type="dxa"/>
            <w:vMerge w:val="continue"/>
            <w:tcBorders>
              <w:left w:val="single" w:sz="4" w:space="0" w:color="000000"/>
              <w:bottom w:val="single" w:sz="4" w:space="0" w:color="000000"/>
              <w:right w:val="single" w:sz="4" w:space="0" w:color="000000"/>
            </w:tcBorders>
            <w:shd w:color="auto" w:fill="FFFF6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4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146" w:after="0"/>
              <w:ind w:hanging="135" w:left="211" w:right="55"/>
              <w:jc w:val="left"/>
              <w:rPr>
                <w:sz w:val="20"/>
              </w:rPr>
            </w:pPr>
            <w:r>
              <w:rPr>
                <w:kern w:val="0"/>
                <w:sz w:val="20"/>
                <w:lang w:val="en-US" w:bidi="ar-SA"/>
              </w:rPr>
              <w:t>отопл.</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w:t>
            </w:r>
          </w:p>
        </w:tc>
        <w:tc>
          <w:tcPr>
            <w:tcW w:w="644"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129"/>
              <w:jc w:val="left"/>
              <w:rPr>
                <w:sz w:val="20"/>
              </w:rPr>
            </w:pPr>
            <w:r>
              <w:rPr>
                <w:spacing w:val="-5"/>
                <w:kern w:val="0"/>
                <w:sz w:val="20"/>
                <w:lang w:val="en-US" w:bidi="ar-SA"/>
              </w:rPr>
              <w:t>ГВС</w:t>
            </w:r>
          </w:p>
        </w:tc>
        <w:tc>
          <w:tcPr>
            <w:tcW w:w="1278" w:type="dxa"/>
            <w:vMerge w:val="continue"/>
            <w:tcBorders>
              <w:left w:val="single" w:sz="4" w:space="0" w:color="000000"/>
              <w:bottom w:val="single" w:sz="4" w:space="0" w:color="000000"/>
              <w:right w:val="single" w:sz="6"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666" w:type="dxa"/>
            <w:vMerge w:val="continue"/>
            <w:tcBorders>
              <w:left w:val="single" w:sz="6" w:space="0" w:color="000000"/>
              <w:bottom w:val="single" w:sz="4" w:space="0" w:color="000000"/>
              <w:right w:val="single" w:sz="4" w:space="0" w:color="000000"/>
            </w:tcBorders>
            <w:shd w:color="auto" w:fill="FFFF6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20"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146" w:after="0"/>
              <w:ind w:hanging="135" w:left="193" w:right="42"/>
              <w:jc w:val="left"/>
              <w:rPr>
                <w:sz w:val="20"/>
              </w:rPr>
            </w:pPr>
            <w:r>
              <w:rPr>
                <w:kern w:val="0"/>
                <w:sz w:val="20"/>
                <w:lang w:val="en-US" w:bidi="ar-SA"/>
              </w:rPr>
              <w:t>отопл.</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w:t>
            </w:r>
          </w:p>
        </w:tc>
        <w:tc>
          <w:tcPr>
            <w:tcW w:w="75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186"/>
              <w:jc w:val="left"/>
              <w:rPr>
                <w:sz w:val="20"/>
              </w:rPr>
            </w:pPr>
            <w:r>
              <w:rPr>
                <w:spacing w:val="-5"/>
                <w:kern w:val="0"/>
                <w:sz w:val="20"/>
                <w:lang w:val="en-US" w:bidi="ar-SA"/>
              </w:rPr>
              <w:t>ГВС</w:t>
            </w:r>
          </w:p>
        </w:tc>
        <w:tc>
          <w:tcPr>
            <w:tcW w:w="1203"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09" w:type="dxa"/>
            <w:vMerge w:val="continue"/>
            <w:tcBorders>
              <w:left w:val="single" w:sz="4" w:space="0" w:color="000000"/>
              <w:bottom w:val="single" w:sz="4" w:space="0" w:color="000000"/>
              <w:right w:val="single" w:sz="4" w:space="0" w:color="000000"/>
            </w:tcBorders>
            <w:shd w:color="auto" w:fill="FFFF6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7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146" w:after="0"/>
              <w:ind w:hanging="135" w:left="218" w:right="72"/>
              <w:jc w:val="left"/>
              <w:rPr>
                <w:sz w:val="20"/>
              </w:rPr>
            </w:pPr>
            <w:r>
              <w:rPr>
                <w:kern w:val="0"/>
                <w:sz w:val="20"/>
                <w:lang w:val="en-US" w:bidi="ar-SA"/>
              </w:rPr>
              <w:t>отопл.</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w:t>
            </w:r>
          </w:p>
        </w:tc>
        <w:tc>
          <w:tcPr>
            <w:tcW w:w="64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128"/>
              <w:jc w:val="left"/>
              <w:rPr>
                <w:sz w:val="20"/>
              </w:rPr>
            </w:pPr>
            <w:r>
              <w:rPr>
                <w:spacing w:val="-5"/>
                <w:kern w:val="0"/>
                <w:sz w:val="20"/>
                <w:lang w:val="en-US" w:bidi="ar-SA"/>
              </w:rPr>
              <w:t>ГВС</w:t>
            </w:r>
          </w:p>
        </w:tc>
        <w:tc>
          <w:tcPr>
            <w:tcW w:w="1277"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10" w:type="dxa"/>
            <w:vMerge w:val="continue"/>
            <w:tcBorders>
              <w:left w:val="single" w:sz="4" w:space="0" w:color="000000"/>
              <w:bottom w:val="single" w:sz="4" w:space="0" w:color="000000"/>
              <w:right w:val="single" w:sz="4" w:space="0" w:color="000000"/>
            </w:tcBorders>
            <w:shd w:color="auto" w:fill="FFFF6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05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146" w:after="0"/>
              <w:ind w:hanging="135" w:left="307" w:right="165"/>
              <w:jc w:val="left"/>
              <w:rPr>
                <w:sz w:val="20"/>
              </w:rPr>
            </w:pPr>
            <w:r>
              <w:rPr>
                <w:kern w:val="0"/>
                <w:sz w:val="20"/>
                <w:lang w:val="en-US" w:bidi="ar-SA"/>
              </w:rPr>
              <w:t>отопл.</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w:t>
            </w:r>
          </w:p>
        </w:tc>
        <w:tc>
          <w:tcPr>
            <w:tcW w:w="708"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156"/>
              <w:jc w:val="left"/>
              <w:rPr>
                <w:sz w:val="20"/>
              </w:rPr>
            </w:pPr>
            <w:r>
              <w:rPr>
                <w:spacing w:val="-5"/>
                <w:kern w:val="0"/>
                <w:sz w:val="20"/>
                <w:lang w:val="en-US" w:bidi="ar-SA"/>
              </w:rPr>
              <w:t>ГВС</w:t>
            </w:r>
          </w:p>
        </w:tc>
        <w:tc>
          <w:tcPr>
            <w:tcW w:w="995"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0" w:after="0"/>
              <w:jc w:val="left"/>
              <w:rPr>
                <w:sz w:val="20"/>
              </w:rPr>
            </w:pPr>
            <w:r>
              <w:rPr>
                <w:kern w:val="0"/>
                <w:sz w:val="20"/>
                <w:lang w:val="en-US" w:bidi="ar-SA"/>
              </w:rPr>
            </w:r>
          </w:p>
        </w:tc>
        <w:tc>
          <w:tcPr>
            <w:tcW w:w="3408" w:type="dxa"/>
            <w:gridSpan w:val="4"/>
            <w:tcBorders>
              <w:top w:val="single" w:sz="4" w:space="0" w:color="000000"/>
              <w:left w:val="single" w:sz="4" w:space="0" w:color="000000"/>
              <w:bottom w:val="single" w:sz="4" w:space="0" w:color="000000"/>
              <w:right w:val="single" w:sz="6" w:space="0" w:color="000000"/>
            </w:tcBorders>
            <w:shd w:color="auto" w:fill="FFFF66" w:val="clear"/>
          </w:tcPr>
          <w:p>
            <w:pPr>
              <w:pStyle w:val="TableParagraph"/>
              <w:tabs>
                <w:tab w:val="clear" w:pos="720"/>
                <w:tab w:val="left" w:pos="618" w:leader="none"/>
              </w:tabs>
              <w:spacing w:before="29" w:after="0"/>
              <w:ind w:left="1398" w:right="1385"/>
              <w:jc w:val="center"/>
              <w:rPr>
                <w:sz w:val="20"/>
              </w:rPr>
            </w:pPr>
            <w:r>
              <w:rPr>
                <w:kern w:val="0"/>
                <w:sz w:val="20"/>
                <w:lang w:val="en-US" w:bidi="ar-SA"/>
              </w:rPr>
              <w:t xml:space="preserve">2029 </w:t>
            </w:r>
            <w:r>
              <w:rPr>
                <w:spacing w:val="-5"/>
                <w:kern w:val="0"/>
                <w:sz w:val="20"/>
                <w:lang w:val="en-US" w:bidi="ar-SA"/>
              </w:rPr>
              <w:t>г.</w:t>
            </w:r>
          </w:p>
        </w:tc>
        <w:tc>
          <w:tcPr>
            <w:tcW w:w="3448" w:type="dxa"/>
            <w:gridSpan w:val="4"/>
            <w:tcBorders>
              <w:top w:val="single" w:sz="4" w:space="0" w:color="000000"/>
              <w:left w:val="single" w:sz="6"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1413" w:right="1409"/>
              <w:jc w:val="center"/>
              <w:rPr>
                <w:sz w:val="20"/>
              </w:rPr>
            </w:pPr>
            <w:r>
              <w:rPr>
                <w:kern w:val="0"/>
                <w:sz w:val="20"/>
                <w:lang w:val="en-US" w:bidi="ar-SA"/>
              </w:rPr>
              <w:t xml:space="preserve">2030 </w:t>
            </w:r>
            <w:r>
              <w:rPr>
                <w:spacing w:val="-5"/>
                <w:kern w:val="0"/>
                <w:sz w:val="20"/>
                <w:lang w:val="en-US" w:bidi="ar-SA"/>
              </w:rPr>
              <w:t>г.</w:t>
            </w:r>
          </w:p>
        </w:tc>
        <w:tc>
          <w:tcPr>
            <w:tcW w:w="3506" w:type="dxa"/>
            <w:gridSpan w:val="4"/>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831"/>
              <w:jc w:val="left"/>
              <w:rPr>
                <w:sz w:val="20"/>
              </w:rPr>
            </w:pPr>
            <w:r>
              <w:rPr>
                <w:kern w:val="0"/>
                <w:sz w:val="20"/>
                <w:lang w:val="en-US" w:bidi="ar-SA"/>
              </w:rPr>
              <w:t>2</w:t>
            </w:r>
            <w:r>
              <w:rPr>
                <w:spacing w:val="-4"/>
                <w:kern w:val="0"/>
                <w:sz w:val="20"/>
                <w:lang w:val="en-US" w:bidi="ar-SA"/>
              </w:rPr>
              <w:t xml:space="preserve"> </w:t>
            </w:r>
            <w:r>
              <w:rPr>
                <w:kern w:val="0"/>
                <w:sz w:val="20"/>
                <w:lang w:val="en-US" w:bidi="ar-SA"/>
              </w:rPr>
              <w:t>этап</w:t>
            </w:r>
            <w:r>
              <w:rPr>
                <w:spacing w:val="-4"/>
                <w:kern w:val="0"/>
                <w:sz w:val="20"/>
                <w:lang w:val="en-US" w:bidi="ar-SA"/>
              </w:rPr>
              <w:t xml:space="preserve"> </w:t>
            </w:r>
            <w:r>
              <w:rPr>
                <w:kern w:val="0"/>
                <w:sz w:val="20"/>
                <w:lang w:val="en-US" w:bidi="ar-SA"/>
              </w:rPr>
              <w:t>(2032-2036</w:t>
            </w:r>
            <w:r>
              <w:rPr>
                <w:spacing w:val="-4"/>
                <w:kern w:val="0"/>
                <w:sz w:val="20"/>
                <w:lang w:val="en-US" w:bidi="ar-SA"/>
              </w:rPr>
              <w:t xml:space="preserve"> гг.)</w:t>
            </w:r>
          </w:p>
        </w:tc>
        <w:tc>
          <w:tcPr>
            <w:tcW w:w="3468" w:type="dxa"/>
            <w:gridSpan w:val="4"/>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395"/>
              <w:jc w:val="left"/>
              <w:rPr>
                <w:sz w:val="20"/>
              </w:rPr>
            </w:pPr>
            <w:r>
              <w:rPr>
                <w:kern w:val="0"/>
                <w:sz w:val="20"/>
                <w:lang w:val="en-US" w:bidi="ar-SA"/>
              </w:rPr>
              <w:t>Расчетный</w:t>
            </w:r>
            <w:r>
              <w:rPr>
                <w:spacing w:val="-8"/>
                <w:kern w:val="0"/>
                <w:sz w:val="20"/>
                <w:lang w:val="en-US" w:bidi="ar-SA"/>
              </w:rPr>
              <w:t xml:space="preserve"> </w:t>
            </w:r>
            <w:r>
              <w:rPr>
                <w:kern w:val="0"/>
                <w:sz w:val="20"/>
                <w:lang w:val="en-US" w:bidi="ar-SA"/>
              </w:rPr>
              <w:t>срок</w:t>
            </w:r>
            <w:r>
              <w:rPr>
                <w:spacing w:val="-7"/>
                <w:kern w:val="0"/>
                <w:sz w:val="20"/>
                <w:lang w:val="en-US" w:bidi="ar-SA"/>
              </w:rPr>
              <w:t xml:space="preserve"> </w:t>
            </w:r>
            <w:r>
              <w:rPr>
                <w:kern w:val="0"/>
                <w:sz w:val="20"/>
                <w:lang w:val="en-US" w:bidi="ar-SA"/>
              </w:rPr>
              <w:t>(2037-2045</w:t>
            </w:r>
            <w:r>
              <w:rPr>
                <w:spacing w:val="-7"/>
                <w:kern w:val="0"/>
                <w:sz w:val="20"/>
                <w:lang w:val="en-US" w:bidi="ar-SA"/>
              </w:rPr>
              <w:t xml:space="preserve"> </w:t>
            </w:r>
            <w:r>
              <w:rPr>
                <w:spacing w:val="-4"/>
                <w:kern w:val="0"/>
                <w:sz w:val="20"/>
                <w:lang w:val="en-US" w:bidi="ar-SA"/>
              </w:rPr>
              <w:t>гг.)</w:t>
            </w:r>
          </w:p>
        </w:tc>
      </w:tr>
      <w:tr>
        <w:trPr>
          <w:trHeight w:val="301"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6" w:before="46" w:after="0"/>
              <w:ind w:left="57"/>
              <w:jc w:val="left"/>
              <w:rPr>
                <w:b/>
              </w:rPr>
            </w:pPr>
            <w:r>
              <w:rPr>
                <w:b/>
                <w:spacing w:val="-2"/>
                <w:kern w:val="0"/>
                <w:lang w:val="en-US" w:bidi="ar-SA"/>
              </w:rPr>
              <w:t>пгт.Уруссу</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right="42"/>
              <w:jc w:val="right"/>
              <w:rPr>
                <w:b/>
                <w:sz w:val="20"/>
              </w:rPr>
            </w:pPr>
            <w:r>
              <w:rPr>
                <w:b/>
                <w:kern w:val="0"/>
                <w:sz w:val="20"/>
                <w:lang w:val="en-US" w:bidi="ar-SA"/>
              </w:rPr>
              <w:t>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right="43"/>
              <w:jc w:val="right"/>
              <w:rPr>
                <w:b/>
                <w:sz w:val="20"/>
              </w:rPr>
            </w:pPr>
            <w:r>
              <w:rPr>
                <w:b/>
                <w:kern w:val="0"/>
                <w:sz w:val="20"/>
                <w:lang w:val="en-US" w:bidi="ar-SA"/>
              </w:rPr>
              <w:t>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right="44"/>
              <w:jc w:val="right"/>
              <w:rPr>
                <w:b/>
                <w:sz w:val="20"/>
              </w:rPr>
            </w:pPr>
            <w:r>
              <w:rPr>
                <w:b/>
                <w:spacing w:val="-5"/>
                <w:kern w:val="0"/>
                <w:sz w:val="20"/>
                <w:lang w:val="en-US" w:bidi="ar-SA"/>
              </w:rPr>
              <w:t>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6" w:after="0"/>
              <w:ind w:right="44"/>
              <w:jc w:val="right"/>
              <w:rPr>
                <w:b/>
                <w:sz w:val="20"/>
              </w:rPr>
            </w:pPr>
            <w:r>
              <w:rPr>
                <w:b/>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43"/>
              <w:jc w:val="right"/>
              <w:rPr>
                <w:b/>
                <w:sz w:val="20"/>
              </w:rPr>
            </w:pPr>
            <w:r>
              <w:rPr>
                <w:b/>
                <w:kern w:val="0"/>
                <w:sz w:val="20"/>
                <w:lang w:val="en-US" w:bidi="ar-SA"/>
              </w:rPr>
              <w:t>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46"/>
              <w:jc w:val="right"/>
              <w:rPr>
                <w:b/>
                <w:sz w:val="20"/>
              </w:rPr>
            </w:pPr>
            <w:r>
              <w:rPr>
                <w:b/>
                <w:kern w:val="0"/>
                <w:sz w:val="20"/>
                <w:lang w:val="en-US" w:bidi="ar-SA"/>
              </w:rPr>
              <w:t>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44"/>
              <w:jc w:val="right"/>
              <w:rPr>
                <w:b/>
                <w:sz w:val="20"/>
              </w:rPr>
            </w:pPr>
            <w:r>
              <w:rPr>
                <w:b/>
                <w:spacing w:val="-5"/>
                <w:kern w:val="0"/>
                <w:sz w:val="20"/>
                <w:lang w:val="en-US" w:bidi="ar-SA"/>
              </w:rPr>
              <w:t>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47"/>
              <w:jc w:val="right"/>
              <w:rPr>
                <w:b/>
                <w:sz w:val="20"/>
              </w:rPr>
            </w:pPr>
            <w:r>
              <w:rPr>
                <w:b/>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right="50"/>
              <w:jc w:val="right"/>
              <w:rPr>
                <w:b/>
                <w:sz w:val="20"/>
              </w:rPr>
            </w:pPr>
            <w:r>
              <w:rPr>
                <w:b/>
                <w:kern w:val="0"/>
                <w:sz w:val="20"/>
                <w:lang w:val="en-US" w:bidi="ar-SA"/>
              </w:rPr>
              <w:t>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right="48"/>
              <w:jc w:val="right"/>
              <w:rPr>
                <w:b/>
                <w:sz w:val="20"/>
              </w:rPr>
            </w:pPr>
            <w:r>
              <w:rPr>
                <w:b/>
                <w:kern w:val="0"/>
                <w:sz w:val="20"/>
                <w:lang w:val="en-US" w:bidi="ar-SA"/>
              </w:rPr>
              <w:t>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right="48"/>
              <w:jc w:val="right"/>
              <w:rPr>
                <w:b/>
                <w:sz w:val="20"/>
              </w:rPr>
            </w:pPr>
            <w:r>
              <w:rPr>
                <w:b/>
                <w:kern w:val="0"/>
                <w:sz w:val="20"/>
                <w:lang w:val="en-US" w:bidi="ar-SA"/>
              </w:rPr>
              <w:t>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right="48"/>
              <w:jc w:val="right"/>
              <w:rPr>
                <w:b/>
                <w:sz w:val="20"/>
              </w:rPr>
            </w:pPr>
            <w:r>
              <w:rPr>
                <w:b/>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52"/>
              <w:jc w:val="right"/>
              <w:rPr>
                <w:b/>
                <w:sz w:val="20"/>
              </w:rPr>
            </w:pPr>
            <w:r>
              <w:rPr>
                <w:b/>
                <w:kern w:val="0"/>
                <w:sz w:val="20"/>
                <w:lang w:val="en-US" w:bidi="ar-SA"/>
              </w:rPr>
              <w:t>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49"/>
              <w:jc w:val="right"/>
              <w:rPr>
                <w:b/>
                <w:sz w:val="20"/>
              </w:rPr>
            </w:pPr>
            <w:r>
              <w:rPr>
                <w:b/>
                <w:kern w:val="0"/>
                <w:sz w:val="20"/>
                <w:lang w:val="en-US" w:bidi="ar-SA"/>
              </w:rPr>
              <w:t>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49"/>
              <w:jc w:val="right"/>
              <w:rPr>
                <w:b/>
                <w:sz w:val="20"/>
              </w:rPr>
            </w:pPr>
            <w:r>
              <w:rPr>
                <w:b/>
                <w:kern w:val="0"/>
                <w:sz w:val="20"/>
                <w:lang w:val="en-US" w:bidi="ar-SA"/>
              </w:rPr>
              <w:t>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51"/>
              <w:jc w:val="right"/>
              <w:rPr>
                <w:b/>
                <w:sz w:val="20"/>
              </w:rPr>
            </w:pPr>
            <w:r>
              <w:rPr>
                <w:b/>
                <w:spacing w:val="-5"/>
                <w:kern w:val="0"/>
                <w:sz w:val="20"/>
                <w:lang w:val="en-US" w:bidi="ar-SA"/>
              </w:rPr>
              <w:t>0,0</w:t>
            </w:r>
          </w:p>
        </w:tc>
      </w:tr>
      <w:tr>
        <w:trPr>
          <w:trHeight w:val="506"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278"/>
              <w:jc w:val="left"/>
              <w:rPr>
                <w:kern w:val="0"/>
                <w:lang w:val="en-US" w:bidi="ar-SA"/>
              </w:rPr>
            </w:pPr>
            <w:r>
              <w:rPr>
                <w:kern w:val="0"/>
                <w:lang w:val="en-US" w:bidi="ar-SA"/>
              </w:rPr>
              <w:t>в</w:t>
            </w:r>
            <w:r>
              <w:rPr>
                <w:spacing w:val="-1"/>
                <w:kern w:val="0"/>
                <w:lang w:val="en-US" w:bidi="ar-SA"/>
              </w:rPr>
              <w:t xml:space="preserve"> </w:t>
            </w:r>
            <w:r>
              <w:rPr>
                <w:spacing w:val="-5"/>
                <w:kern w:val="0"/>
                <w:lang w:val="en-US" w:bidi="ar-SA"/>
              </w:rPr>
              <w:t>том</w:t>
            </w:r>
          </w:p>
          <w:p>
            <w:pPr>
              <w:pStyle w:val="TableParagraph"/>
              <w:tabs>
                <w:tab w:val="clear" w:pos="720"/>
                <w:tab w:val="left" w:pos="618" w:leader="none"/>
              </w:tabs>
              <w:spacing w:lineRule="exact" w:line="240" w:before="0" w:after="0"/>
              <w:ind w:left="57"/>
              <w:jc w:val="left"/>
              <w:rPr>
                <w:kern w:val="0"/>
                <w:lang w:val="en-US" w:bidi="ar-SA"/>
              </w:rPr>
            </w:pPr>
            <w:r>
              <w:rPr>
                <w:spacing w:val="-2"/>
                <w:kern w:val="0"/>
                <w:lang w:val="en-US" w:bidi="ar-SA"/>
              </w:rPr>
              <w:t>числе:</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16:43:100101</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16:43:100102</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300"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2" w:after="0"/>
              <w:ind w:left="57"/>
              <w:jc w:val="left"/>
              <w:rPr>
                <w:kern w:val="0"/>
                <w:lang w:val="en-US" w:bidi="ar-SA"/>
              </w:rPr>
            </w:pPr>
            <w:r>
              <w:rPr>
                <w:spacing w:val="-2"/>
                <w:kern w:val="0"/>
                <w:lang w:val="en-US" w:bidi="ar-SA"/>
              </w:rPr>
              <w:t>16:43:100103</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2"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16:43:100104</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16:43:100105</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301"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41" w:after="0"/>
              <w:ind w:left="57"/>
              <w:jc w:val="left"/>
              <w:rPr>
                <w:kern w:val="0"/>
                <w:lang w:val="en-US" w:bidi="ar-SA"/>
              </w:rPr>
            </w:pPr>
            <w:r>
              <w:rPr>
                <w:spacing w:val="-2"/>
                <w:kern w:val="0"/>
                <w:lang w:val="en-US" w:bidi="ar-SA"/>
              </w:rPr>
              <w:t>16:43:100106</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16:43:100107</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16:43:100108</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16:43:100109</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300"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2" w:after="0"/>
              <w:ind w:left="57"/>
              <w:jc w:val="left"/>
              <w:rPr>
                <w:kern w:val="0"/>
                <w:lang w:val="en-US" w:bidi="ar-SA"/>
              </w:rPr>
            </w:pPr>
            <w:r>
              <w:rPr>
                <w:spacing w:val="-2"/>
                <w:kern w:val="0"/>
                <w:lang w:val="en-US" w:bidi="ar-SA"/>
              </w:rPr>
              <w:t>16:43:100110</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2"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16:43:100111</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302"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41" w:after="0"/>
              <w:ind w:left="57"/>
              <w:jc w:val="left"/>
              <w:rPr>
                <w:kern w:val="0"/>
                <w:lang w:val="en-US" w:bidi="ar-SA"/>
              </w:rPr>
            </w:pPr>
            <w:r>
              <w:rPr>
                <w:spacing w:val="-2"/>
                <w:kern w:val="0"/>
                <w:lang w:val="en-US" w:bidi="ar-SA"/>
              </w:rPr>
              <w:t>16:43:100112</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16:43:100113</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16:43:100115</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16:43:100116</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16:43:100117</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300"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2" w:after="0"/>
              <w:ind w:left="57"/>
              <w:jc w:val="left"/>
              <w:rPr>
                <w:kern w:val="0"/>
                <w:lang w:val="en-US" w:bidi="ar-SA"/>
              </w:rPr>
            </w:pPr>
            <w:r>
              <w:rPr>
                <w:spacing w:val="-2"/>
                <w:kern w:val="0"/>
                <w:lang w:val="en-US" w:bidi="ar-SA"/>
              </w:rPr>
              <w:t>16:43:100118</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2"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51"/>
              <w:jc w:val="right"/>
              <w:rPr>
                <w:sz w:val="20"/>
              </w:rPr>
            </w:pPr>
            <w:r>
              <w:rPr>
                <w:spacing w:val="-5"/>
                <w:kern w:val="0"/>
                <w:sz w:val="20"/>
                <w:lang w:val="en-US" w:bidi="ar-SA"/>
              </w:rPr>
              <w:t>0,0</w:t>
            </w:r>
          </w:p>
        </w:tc>
      </w:tr>
      <w:tr>
        <w:trPr>
          <w:trHeight w:val="302"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41" w:after="0"/>
              <w:ind w:left="57"/>
              <w:jc w:val="left"/>
              <w:rPr>
                <w:kern w:val="0"/>
                <w:lang w:val="en-US" w:bidi="ar-SA"/>
              </w:rPr>
            </w:pPr>
            <w:r>
              <w:rPr>
                <w:spacing w:val="-2"/>
                <w:kern w:val="0"/>
                <w:lang w:val="en-US" w:bidi="ar-SA"/>
              </w:rPr>
              <w:t>16:43:100119</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16:43:100120</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bl>
    <w:p>
      <w:pPr>
        <w:sectPr>
          <w:footerReference w:type="default" r:id="rId41"/>
          <w:footerReference w:type="first" r:id="rId42"/>
          <w:type w:val="nextPage"/>
          <w:pgSz w:orient="landscape" w:w="16838" w:h="11906"/>
          <w:pgMar w:left="500" w:right="567" w:gutter="0" w:header="0" w:top="1100" w:footer="1006" w:bottom="1200"/>
          <w:pgNumType w:fmt="decimal"/>
          <w:formProt w:val="false"/>
          <w:textDirection w:val="lrTb"/>
          <w:docGrid w:type="default" w:linePitch="100" w:charSpace="0"/>
        </w:sectPr>
      </w:pPr>
    </w:p>
    <w:p>
      <w:pPr>
        <w:pStyle w:val="BodyText"/>
        <w:tabs>
          <w:tab w:val="clear" w:pos="720"/>
          <w:tab w:val="left" w:pos="618" w:leader="none"/>
        </w:tabs>
        <w:spacing w:before="3" w:after="140"/>
        <w:rPr>
          <w:sz w:val="2"/>
        </w:rPr>
      </w:pPr>
      <w:r>
        <w:rPr>
          <w:sz w:val="2"/>
        </w:rPr>
      </w:r>
    </w:p>
    <w:tbl>
      <w:tblPr>
        <w:tblStyle w:val="TableNormal"/>
        <w:tblW w:w="15269" w:type="dxa"/>
        <w:jc w:val="left"/>
        <w:tblInd w:w="121" w:type="dxa"/>
        <w:tblLayout w:type="fixed"/>
        <w:tblCellMar>
          <w:top w:w="0" w:type="dxa"/>
          <w:left w:w="5" w:type="dxa"/>
          <w:bottom w:w="0" w:type="dxa"/>
          <w:right w:w="5" w:type="dxa"/>
        </w:tblCellMar>
        <w:tblLook w:val="01e0" w:noHBand="0" w:noVBand="0" w:firstColumn="1" w:lastRow="1" w:lastColumn="1" w:firstRow="1"/>
      </w:tblPr>
      <w:tblGrid>
        <w:gridCol w:w="1439"/>
        <w:gridCol w:w="637"/>
        <w:gridCol w:w="849"/>
        <w:gridCol w:w="644"/>
        <w:gridCol w:w="1278"/>
        <w:gridCol w:w="666"/>
        <w:gridCol w:w="820"/>
        <w:gridCol w:w="759"/>
        <w:gridCol w:w="1203"/>
        <w:gridCol w:w="709"/>
        <w:gridCol w:w="875"/>
        <w:gridCol w:w="645"/>
        <w:gridCol w:w="1277"/>
        <w:gridCol w:w="710"/>
        <w:gridCol w:w="1055"/>
        <w:gridCol w:w="708"/>
        <w:gridCol w:w="995"/>
      </w:tblGrid>
      <w:tr>
        <w:trPr>
          <w:trHeight w:val="496" w:hRule="atLeast"/>
        </w:trPr>
        <w:tc>
          <w:tcPr>
            <w:tcW w:w="143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firstLine="1" w:left="107" w:right="96"/>
              <w:jc w:val="center"/>
              <w:rPr>
                <w:sz w:val="20"/>
                <w:lang w:val="ru-RU"/>
              </w:rPr>
            </w:pPr>
            <w:r>
              <w:rPr>
                <w:spacing w:val="-2"/>
                <w:kern w:val="0"/>
                <w:sz w:val="20"/>
                <w:lang w:val="ru-RU" w:bidi="ar-SA"/>
              </w:rPr>
              <w:t xml:space="preserve">Расчетные элементы территориаль- </w:t>
            </w:r>
            <w:r>
              <w:rPr>
                <w:kern w:val="0"/>
                <w:sz w:val="20"/>
                <w:lang w:val="ru-RU" w:bidi="ar-SA"/>
              </w:rPr>
              <w:t>ного деления</w:t>
            </w:r>
          </w:p>
        </w:tc>
        <w:tc>
          <w:tcPr>
            <w:tcW w:w="2130"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2" w:after="0"/>
              <w:ind w:firstLine="79" w:left="60"/>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1278" w:type="dxa"/>
            <w:vMerge w:val="restart"/>
            <w:tcBorders>
              <w:top w:val="single" w:sz="4" w:space="0" w:color="000000"/>
              <w:left w:val="single" w:sz="4" w:space="0" w:color="000000"/>
              <w:bottom w:val="single" w:sz="4" w:space="0" w:color="000000"/>
              <w:right w:val="single" w:sz="6"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left="94" w:right="88"/>
              <w:jc w:val="center"/>
              <w:rPr>
                <w:sz w:val="20"/>
                <w:lang w:val="ru-RU"/>
              </w:rPr>
            </w:pPr>
            <w:r>
              <w:rPr>
                <w:spacing w:val="-2"/>
                <w:kern w:val="0"/>
                <w:sz w:val="20"/>
                <w:lang w:val="ru-RU" w:bidi="ar-SA"/>
              </w:rPr>
              <w:t xml:space="preserve">Прирост потребления теплоноси- </w:t>
            </w:r>
            <w:r>
              <w:rPr>
                <w:kern w:val="0"/>
                <w:sz w:val="20"/>
                <w:lang w:val="ru-RU" w:bidi="ar-SA"/>
              </w:rPr>
              <w:t>теля, м</w:t>
            </w:r>
            <w:r>
              <w:rPr>
                <w:kern w:val="0"/>
                <w:sz w:val="20"/>
                <w:vertAlign w:val="superscript"/>
                <w:lang w:val="ru-RU" w:bidi="ar-SA"/>
              </w:rPr>
              <w:t>3</w:t>
            </w:r>
            <w:r>
              <w:rPr>
                <w:kern w:val="0"/>
                <w:sz w:val="20"/>
                <w:lang w:val="ru-RU" w:bidi="ar-SA"/>
              </w:rPr>
              <w:t>/год</w:t>
            </w:r>
          </w:p>
        </w:tc>
        <w:tc>
          <w:tcPr>
            <w:tcW w:w="2245" w:type="dxa"/>
            <w:gridSpan w:val="3"/>
            <w:tcBorders>
              <w:top w:val="single" w:sz="4" w:space="0" w:color="000000"/>
              <w:left w:val="single" w:sz="6"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2" w:after="0"/>
              <w:ind w:firstLine="79" w:left="111"/>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1203"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left="60" w:right="52"/>
              <w:jc w:val="center"/>
              <w:rPr>
                <w:sz w:val="20"/>
                <w:lang w:val="ru-RU"/>
              </w:rPr>
            </w:pPr>
            <w:r>
              <w:rPr>
                <w:spacing w:val="-2"/>
                <w:kern w:val="0"/>
                <w:sz w:val="20"/>
                <w:lang w:val="ru-RU" w:bidi="ar-SA"/>
              </w:rPr>
              <w:t xml:space="preserve">Прирост </w:t>
            </w:r>
            <w:r>
              <w:rPr>
                <w:spacing w:val="-2"/>
                <w:w w:val="95"/>
                <w:kern w:val="0"/>
                <w:sz w:val="20"/>
                <w:lang w:val="ru-RU" w:bidi="ar-SA"/>
              </w:rPr>
              <w:t xml:space="preserve">потребления </w:t>
            </w:r>
            <w:r>
              <w:rPr>
                <w:spacing w:val="-2"/>
                <w:kern w:val="0"/>
                <w:sz w:val="20"/>
                <w:lang w:val="ru-RU" w:bidi="ar-SA"/>
              </w:rPr>
              <w:t xml:space="preserve">теплоноси- </w:t>
            </w:r>
            <w:r>
              <w:rPr>
                <w:kern w:val="0"/>
                <w:sz w:val="20"/>
                <w:lang w:val="ru-RU" w:bidi="ar-SA"/>
              </w:rPr>
              <w:t>теля, м</w:t>
            </w:r>
            <w:r>
              <w:rPr>
                <w:kern w:val="0"/>
                <w:sz w:val="20"/>
                <w:vertAlign w:val="superscript"/>
                <w:lang w:val="ru-RU" w:bidi="ar-SA"/>
              </w:rPr>
              <w:t>3</w:t>
            </w:r>
            <w:r>
              <w:rPr>
                <w:kern w:val="0"/>
                <w:sz w:val="20"/>
                <w:lang w:val="ru-RU" w:bidi="ar-SA"/>
              </w:rPr>
              <w:t>/год</w:t>
            </w:r>
          </w:p>
        </w:tc>
        <w:tc>
          <w:tcPr>
            <w:tcW w:w="2229"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2" w:after="0"/>
              <w:ind w:firstLine="79" w:left="101"/>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1277"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left="94" w:right="92"/>
              <w:jc w:val="center"/>
              <w:rPr>
                <w:sz w:val="20"/>
                <w:lang w:val="ru-RU"/>
              </w:rPr>
            </w:pPr>
            <w:r>
              <w:rPr>
                <w:spacing w:val="-2"/>
                <w:kern w:val="0"/>
                <w:sz w:val="20"/>
                <w:lang w:val="ru-RU" w:bidi="ar-SA"/>
              </w:rPr>
              <w:t xml:space="preserve">Прирост потребления теплоноси- </w:t>
            </w:r>
            <w:r>
              <w:rPr>
                <w:kern w:val="0"/>
                <w:sz w:val="20"/>
                <w:lang w:val="ru-RU" w:bidi="ar-SA"/>
              </w:rPr>
              <w:t>теля, м</w:t>
            </w:r>
            <w:r>
              <w:rPr>
                <w:kern w:val="0"/>
                <w:sz w:val="20"/>
                <w:vertAlign w:val="superscript"/>
                <w:lang w:val="ru-RU" w:bidi="ar-SA"/>
              </w:rPr>
              <w:t>3</w:t>
            </w:r>
            <w:r>
              <w:rPr>
                <w:kern w:val="0"/>
                <w:sz w:val="20"/>
                <w:lang w:val="ru-RU" w:bidi="ar-SA"/>
              </w:rPr>
              <w:t>/год</w:t>
            </w:r>
          </w:p>
        </w:tc>
        <w:tc>
          <w:tcPr>
            <w:tcW w:w="2473"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2" w:after="0"/>
              <w:ind w:firstLine="79" w:left="224"/>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995"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94" w:after="0"/>
              <w:ind w:left="103" w:right="108"/>
              <w:jc w:val="center"/>
              <w:rPr>
                <w:sz w:val="20"/>
                <w:lang w:val="ru-RU"/>
              </w:rPr>
            </w:pPr>
            <w:r>
              <w:rPr>
                <w:spacing w:val="-2"/>
                <w:kern w:val="0"/>
                <w:sz w:val="20"/>
                <w:lang w:val="ru-RU" w:bidi="ar-SA"/>
              </w:rPr>
              <w:t xml:space="preserve">Прирост потребле </w:t>
            </w:r>
            <w:r>
              <w:rPr>
                <w:spacing w:val="-4"/>
                <w:kern w:val="0"/>
                <w:sz w:val="20"/>
                <w:lang w:val="ru-RU" w:bidi="ar-SA"/>
              </w:rPr>
              <w:t xml:space="preserve">ния </w:t>
            </w:r>
            <w:r>
              <w:rPr>
                <w:spacing w:val="-2"/>
                <w:kern w:val="0"/>
                <w:sz w:val="20"/>
                <w:lang w:val="ru-RU" w:bidi="ar-SA"/>
              </w:rPr>
              <w:t>теплоно- сителя, м</w:t>
            </w:r>
            <w:r>
              <w:rPr>
                <w:spacing w:val="-2"/>
                <w:kern w:val="0"/>
                <w:sz w:val="20"/>
                <w:vertAlign w:val="superscript"/>
                <w:lang w:val="ru-RU" w:bidi="ar-SA"/>
              </w:rPr>
              <w:t>3</w:t>
            </w:r>
            <w:r>
              <w:rPr>
                <w:spacing w:val="-2"/>
                <w:kern w:val="0"/>
                <w:sz w:val="20"/>
                <w:lang w:val="ru-RU" w:bidi="ar-SA"/>
              </w:rPr>
              <w:t>/год</w:t>
            </w:r>
          </w:p>
        </w:tc>
      </w:tr>
      <w:tr>
        <w:trPr>
          <w:trHeight w:val="299" w:hRule="atLeast"/>
        </w:trPr>
        <w:tc>
          <w:tcPr>
            <w:tcW w:w="1439"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637"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0" w:after="0"/>
              <w:jc w:val="left"/>
              <w:rPr>
                <w:lang w:val="ru-RU"/>
              </w:rPr>
            </w:pPr>
            <w:r>
              <w:rPr>
                <w:kern w:val="0"/>
                <w:lang w:val="ru-RU" w:bidi="ar-SA"/>
              </w:rPr>
            </w:r>
          </w:p>
          <w:p>
            <w:pPr>
              <w:pStyle w:val="TableParagraph"/>
              <w:tabs>
                <w:tab w:val="clear" w:pos="720"/>
                <w:tab w:val="left" w:pos="618" w:leader="none"/>
              </w:tabs>
              <w:spacing w:before="162" w:after="0"/>
              <w:ind w:left="74"/>
              <w:jc w:val="left"/>
              <w:rPr>
                <w:sz w:val="20"/>
              </w:rPr>
            </w:pPr>
            <w:r>
              <w:rPr>
                <w:spacing w:val="-2"/>
                <w:kern w:val="0"/>
                <w:sz w:val="20"/>
                <w:lang w:val="en-US" w:bidi="ar-SA"/>
              </w:rPr>
              <w:t>Всего</w:t>
            </w:r>
          </w:p>
        </w:tc>
        <w:tc>
          <w:tcPr>
            <w:tcW w:w="1493"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237"/>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278" w:type="dxa"/>
            <w:vMerge w:val="continue"/>
            <w:tcBorders>
              <w:left w:val="single" w:sz="4" w:space="0" w:color="000000"/>
              <w:bottom w:val="single" w:sz="4" w:space="0" w:color="000000"/>
              <w:right w:val="single" w:sz="6"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666" w:type="dxa"/>
            <w:vMerge w:val="restart"/>
            <w:tcBorders>
              <w:top w:val="single" w:sz="4" w:space="0" w:color="000000"/>
              <w:left w:val="single" w:sz="6"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62" w:after="0"/>
              <w:ind w:left="82"/>
              <w:jc w:val="left"/>
              <w:rPr>
                <w:sz w:val="20"/>
              </w:rPr>
            </w:pPr>
            <w:r>
              <w:rPr>
                <w:spacing w:val="-2"/>
                <w:kern w:val="0"/>
                <w:sz w:val="20"/>
                <w:lang w:val="en-US" w:bidi="ar-SA"/>
              </w:rPr>
              <w:t>Всего</w:t>
            </w:r>
          </w:p>
        </w:tc>
        <w:tc>
          <w:tcPr>
            <w:tcW w:w="1579"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277"/>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203"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09"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62" w:after="0"/>
              <w:ind w:left="103"/>
              <w:jc w:val="left"/>
              <w:rPr>
                <w:sz w:val="20"/>
              </w:rPr>
            </w:pPr>
            <w:r>
              <w:rPr>
                <w:spacing w:val="-2"/>
                <w:kern w:val="0"/>
                <w:sz w:val="20"/>
                <w:lang w:val="en-US" w:bidi="ar-SA"/>
              </w:rPr>
              <w:t>Всего</w:t>
            </w:r>
          </w:p>
        </w:tc>
        <w:tc>
          <w:tcPr>
            <w:tcW w:w="1520"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244"/>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277"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10"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62" w:after="0"/>
              <w:ind w:left="101"/>
              <w:jc w:val="left"/>
              <w:rPr>
                <w:sz w:val="20"/>
              </w:rPr>
            </w:pPr>
            <w:r>
              <w:rPr>
                <w:spacing w:val="-2"/>
                <w:kern w:val="0"/>
                <w:sz w:val="20"/>
                <w:lang w:val="en-US" w:bidi="ar-SA"/>
              </w:rPr>
              <w:t>Всего</w:t>
            </w:r>
          </w:p>
        </w:tc>
        <w:tc>
          <w:tcPr>
            <w:tcW w:w="1763"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365"/>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995"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765" w:hRule="atLeast"/>
        </w:trPr>
        <w:tc>
          <w:tcPr>
            <w:tcW w:w="1439"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637" w:type="dxa"/>
            <w:vMerge w:val="continue"/>
            <w:tcBorders>
              <w:left w:val="single" w:sz="4" w:space="0" w:color="000000"/>
              <w:bottom w:val="single" w:sz="4" w:space="0" w:color="000000"/>
              <w:right w:val="single" w:sz="4" w:space="0" w:color="000000"/>
            </w:tcBorders>
            <w:shd w:color="auto" w:fill="FFFF6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4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146" w:after="0"/>
              <w:ind w:hanging="135" w:left="211" w:right="55"/>
              <w:jc w:val="left"/>
              <w:rPr>
                <w:sz w:val="20"/>
              </w:rPr>
            </w:pPr>
            <w:r>
              <w:rPr>
                <w:kern w:val="0"/>
                <w:sz w:val="20"/>
                <w:lang w:val="en-US" w:bidi="ar-SA"/>
              </w:rPr>
              <w:t>отопл.</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w:t>
            </w:r>
          </w:p>
        </w:tc>
        <w:tc>
          <w:tcPr>
            <w:tcW w:w="644"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129"/>
              <w:jc w:val="left"/>
              <w:rPr>
                <w:sz w:val="20"/>
              </w:rPr>
            </w:pPr>
            <w:r>
              <w:rPr>
                <w:spacing w:val="-5"/>
                <w:kern w:val="0"/>
                <w:sz w:val="20"/>
                <w:lang w:val="en-US" w:bidi="ar-SA"/>
              </w:rPr>
              <w:t>ГВС</w:t>
            </w:r>
          </w:p>
        </w:tc>
        <w:tc>
          <w:tcPr>
            <w:tcW w:w="1278" w:type="dxa"/>
            <w:vMerge w:val="continue"/>
            <w:tcBorders>
              <w:left w:val="single" w:sz="4" w:space="0" w:color="000000"/>
              <w:bottom w:val="single" w:sz="4" w:space="0" w:color="000000"/>
              <w:right w:val="single" w:sz="6"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666" w:type="dxa"/>
            <w:vMerge w:val="continue"/>
            <w:tcBorders>
              <w:left w:val="single" w:sz="6" w:space="0" w:color="000000"/>
              <w:bottom w:val="single" w:sz="4" w:space="0" w:color="000000"/>
              <w:right w:val="single" w:sz="4" w:space="0" w:color="000000"/>
            </w:tcBorders>
            <w:shd w:color="auto" w:fill="FFFF6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20"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146" w:after="0"/>
              <w:ind w:hanging="135" w:left="193" w:right="42"/>
              <w:jc w:val="left"/>
              <w:rPr>
                <w:sz w:val="20"/>
              </w:rPr>
            </w:pPr>
            <w:r>
              <w:rPr>
                <w:kern w:val="0"/>
                <w:sz w:val="20"/>
                <w:lang w:val="en-US" w:bidi="ar-SA"/>
              </w:rPr>
              <w:t>отопл.</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w:t>
            </w:r>
          </w:p>
        </w:tc>
        <w:tc>
          <w:tcPr>
            <w:tcW w:w="75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186"/>
              <w:jc w:val="left"/>
              <w:rPr>
                <w:sz w:val="20"/>
              </w:rPr>
            </w:pPr>
            <w:r>
              <w:rPr>
                <w:spacing w:val="-5"/>
                <w:kern w:val="0"/>
                <w:sz w:val="20"/>
                <w:lang w:val="en-US" w:bidi="ar-SA"/>
              </w:rPr>
              <w:t>ГВС</w:t>
            </w:r>
          </w:p>
        </w:tc>
        <w:tc>
          <w:tcPr>
            <w:tcW w:w="1203"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09" w:type="dxa"/>
            <w:vMerge w:val="continue"/>
            <w:tcBorders>
              <w:left w:val="single" w:sz="4" w:space="0" w:color="000000"/>
              <w:bottom w:val="single" w:sz="4" w:space="0" w:color="000000"/>
              <w:right w:val="single" w:sz="4" w:space="0" w:color="000000"/>
            </w:tcBorders>
            <w:shd w:color="auto" w:fill="FFFF6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7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146" w:after="0"/>
              <w:ind w:hanging="135" w:left="218" w:right="72"/>
              <w:jc w:val="left"/>
              <w:rPr>
                <w:sz w:val="20"/>
              </w:rPr>
            </w:pPr>
            <w:r>
              <w:rPr>
                <w:kern w:val="0"/>
                <w:sz w:val="20"/>
                <w:lang w:val="en-US" w:bidi="ar-SA"/>
              </w:rPr>
              <w:t>отопл.</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w:t>
            </w:r>
          </w:p>
        </w:tc>
        <w:tc>
          <w:tcPr>
            <w:tcW w:w="64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128"/>
              <w:jc w:val="left"/>
              <w:rPr>
                <w:sz w:val="20"/>
              </w:rPr>
            </w:pPr>
            <w:r>
              <w:rPr>
                <w:spacing w:val="-5"/>
                <w:kern w:val="0"/>
                <w:sz w:val="20"/>
                <w:lang w:val="en-US" w:bidi="ar-SA"/>
              </w:rPr>
              <w:t>ГВС</w:t>
            </w:r>
          </w:p>
        </w:tc>
        <w:tc>
          <w:tcPr>
            <w:tcW w:w="1277"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10" w:type="dxa"/>
            <w:vMerge w:val="continue"/>
            <w:tcBorders>
              <w:left w:val="single" w:sz="4" w:space="0" w:color="000000"/>
              <w:bottom w:val="single" w:sz="4" w:space="0" w:color="000000"/>
              <w:right w:val="single" w:sz="4" w:space="0" w:color="000000"/>
            </w:tcBorders>
            <w:shd w:color="auto" w:fill="FFFF6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05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146" w:after="0"/>
              <w:ind w:hanging="135" w:left="307" w:right="165"/>
              <w:jc w:val="left"/>
              <w:rPr>
                <w:sz w:val="20"/>
              </w:rPr>
            </w:pPr>
            <w:r>
              <w:rPr>
                <w:kern w:val="0"/>
                <w:sz w:val="20"/>
                <w:lang w:val="en-US" w:bidi="ar-SA"/>
              </w:rPr>
              <w:t>отопл.</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w:t>
            </w:r>
          </w:p>
        </w:tc>
        <w:tc>
          <w:tcPr>
            <w:tcW w:w="708"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156"/>
              <w:jc w:val="left"/>
              <w:rPr>
                <w:sz w:val="20"/>
              </w:rPr>
            </w:pPr>
            <w:r>
              <w:rPr>
                <w:spacing w:val="-5"/>
                <w:kern w:val="0"/>
                <w:sz w:val="20"/>
                <w:lang w:val="en-US" w:bidi="ar-SA"/>
              </w:rPr>
              <w:t>ГВС</w:t>
            </w:r>
          </w:p>
        </w:tc>
        <w:tc>
          <w:tcPr>
            <w:tcW w:w="995"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0" w:after="0"/>
              <w:jc w:val="left"/>
              <w:rPr>
                <w:sz w:val="20"/>
              </w:rPr>
            </w:pPr>
            <w:r>
              <w:rPr>
                <w:kern w:val="0"/>
                <w:sz w:val="20"/>
                <w:lang w:val="en-US" w:bidi="ar-SA"/>
              </w:rPr>
            </w:r>
          </w:p>
        </w:tc>
        <w:tc>
          <w:tcPr>
            <w:tcW w:w="3408" w:type="dxa"/>
            <w:gridSpan w:val="4"/>
            <w:tcBorders>
              <w:top w:val="single" w:sz="4" w:space="0" w:color="000000"/>
              <w:left w:val="single" w:sz="4" w:space="0" w:color="000000"/>
              <w:bottom w:val="single" w:sz="4" w:space="0" w:color="000000"/>
              <w:right w:val="single" w:sz="6" w:space="0" w:color="000000"/>
            </w:tcBorders>
            <w:shd w:color="auto" w:fill="FFFF66" w:val="clear"/>
          </w:tcPr>
          <w:p>
            <w:pPr>
              <w:pStyle w:val="TableParagraph"/>
              <w:tabs>
                <w:tab w:val="clear" w:pos="720"/>
                <w:tab w:val="left" w:pos="618" w:leader="none"/>
              </w:tabs>
              <w:spacing w:before="29" w:after="0"/>
              <w:ind w:left="1398" w:right="1385"/>
              <w:jc w:val="center"/>
              <w:rPr>
                <w:sz w:val="20"/>
              </w:rPr>
            </w:pPr>
            <w:r>
              <w:rPr>
                <w:kern w:val="0"/>
                <w:sz w:val="20"/>
                <w:lang w:val="en-US" w:bidi="ar-SA"/>
              </w:rPr>
              <w:t xml:space="preserve">2029 </w:t>
            </w:r>
            <w:r>
              <w:rPr>
                <w:spacing w:val="-5"/>
                <w:kern w:val="0"/>
                <w:sz w:val="20"/>
                <w:lang w:val="en-US" w:bidi="ar-SA"/>
              </w:rPr>
              <w:t>г.</w:t>
            </w:r>
          </w:p>
        </w:tc>
        <w:tc>
          <w:tcPr>
            <w:tcW w:w="3448" w:type="dxa"/>
            <w:gridSpan w:val="4"/>
            <w:tcBorders>
              <w:top w:val="single" w:sz="4" w:space="0" w:color="000000"/>
              <w:left w:val="single" w:sz="6"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1413" w:right="1409"/>
              <w:jc w:val="center"/>
              <w:rPr>
                <w:sz w:val="20"/>
              </w:rPr>
            </w:pPr>
            <w:r>
              <w:rPr>
                <w:kern w:val="0"/>
                <w:sz w:val="20"/>
                <w:lang w:val="en-US" w:bidi="ar-SA"/>
              </w:rPr>
              <w:t xml:space="preserve">2030 </w:t>
            </w:r>
            <w:r>
              <w:rPr>
                <w:spacing w:val="-5"/>
                <w:kern w:val="0"/>
                <w:sz w:val="20"/>
                <w:lang w:val="en-US" w:bidi="ar-SA"/>
              </w:rPr>
              <w:t>г.</w:t>
            </w:r>
          </w:p>
        </w:tc>
        <w:tc>
          <w:tcPr>
            <w:tcW w:w="3506" w:type="dxa"/>
            <w:gridSpan w:val="4"/>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831"/>
              <w:jc w:val="left"/>
              <w:rPr>
                <w:sz w:val="20"/>
              </w:rPr>
            </w:pPr>
            <w:r>
              <w:rPr>
                <w:kern w:val="0"/>
                <w:sz w:val="20"/>
                <w:lang w:val="en-US" w:bidi="ar-SA"/>
              </w:rPr>
              <w:t>2</w:t>
            </w:r>
            <w:r>
              <w:rPr>
                <w:spacing w:val="-4"/>
                <w:kern w:val="0"/>
                <w:sz w:val="20"/>
                <w:lang w:val="en-US" w:bidi="ar-SA"/>
              </w:rPr>
              <w:t xml:space="preserve"> </w:t>
            </w:r>
            <w:r>
              <w:rPr>
                <w:kern w:val="0"/>
                <w:sz w:val="20"/>
                <w:lang w:val="en-US" w:bidi="ar-SA"/>
              </w:rPr>
              <w:t>этап</w:t>
            </w:r>
            <w:r>
              <w:rPr>
                <w:spacing w:val="-4"/>
                <w:kern w:val="0"/>
                <w:sz w:val="20"/>
                <w:lang w:val="en-US" w:bidi="ar-SA"/>
              </w:rPr>
              <w:t xml:space="preserve"> </w:t>
            </w:r>
            <w:r>
              <w:rPr>
                <w:kern w:val="0"/>
                <w:sz w:val="20"/>
                <w:lang w:val="en-US" w:bidi="ar-SA"/>
              </w:rPr>
              <w:t>(2032-2036</w:t>
            </w:r>
            <w:r>
              <w:rPr>
                <w:spacing w:val="-4"/>
                <w:kern w:val="0"/>
                <w:sz w:val="20"/>
                <w:lang w:val="en-US" w:bidi="ar-SA"/>
              </w:rPr>
              <w:t xml:space="preserve"> гг.)</w:t>
            </w:r>
          </w:p>
        </w:tc>
        <w:tc>
          <w:tcPr>
            <w:tcW w:w="3468" w:type="dxa"/>
            <w:gridSpan w:val="4"/>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395"/>
              <w:jc w:val="left"/>
              <w:rPr>
                <w:sz w:val="20"/>
              </w:rPr>
            </w:pPr>
            <w:r>
              <w:rPr>
                <w:kern w:val="0"/>
                <w:sz w:val="20"/>
                <w:lang w:val="en-US" w:bidi="ar-SA"/>
              </w:rPr>
              <w:t>Расчетный</w:t>
            </w:r>
            <w:r>
              <w:rPr>
                <w:spacing w:val="-8"/>
                <w:kern w:val="0"/>
                <w:sz w:val="20"/>
                <w:lang w:val="en-US" w:bidi="ar-SA"/>
              </w:rPr>
              <w:t xml:space="preserve"> </w:t>
            </w:r>
            <w:r>
              <w:rPr>
                <w:kern w:val="0"/>
                <w:sz w:val="20"/>
                <w:lang w:val="en-US" w:bidi="ar-SA"/>
              </w:rPr>
              <w:t>срок</w:t>
            </w:r>
            <w:r>
              <w:rPr>
                <w:spacing w:val="-7"/>
                <w:kern w:val="0"/>
                <w:sz w:val="20"/>
                <w:lang w:val="en-US" w:bidi="ar-SA"/>
              </w:rPr>
              <w:t xml:space="preserve"> </w:t>
            </w:r>
            <w:r>
              <w:rPr>
                <w:kern w:val="0"/>
                <w:sz w:val="20"/>
                <w:lang w:val="en-US" w:bidi="ar-SA"/>
              </w:rPr>
              <w:t>(2037-2045</w:t>
            </w:r>
            <w:r>
              <w:rPr>
                <w:spacing w:val="-7"/>
                <w:kern w:val="0"/>
                <w:sz w:val="20"/>
                <w:lang w:val="en-US" w:bidi="ar-SA"/>
              </w:rPr>
              <w:t xml:space="preserve"> </w:t>
            </w:r>
            <w:r>
              <w:rPr>
                <w:spacing w:val="-4"/>
                <w:kern w:val="0"/>
                <w:sz w:val="20"/>
                <w:lang w:val="en-US" w:bidi="ar-SA"/>
              </w:rPr>
              <w:t>гг.)</w:t>
            </w:r>
          </w:p>
        </w:tc>
      </w:tr>
      <w:tr>
        <w:trPr>
          <w:trHeight w:val="300"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2" w:after="0"/>
              <w:ind w:left="57"/>
              <w:jc w:val="left"/>
              <w:rPr>
                <w:kern w:val="0"/>
                <w:lang w:val="en-US" w:bidi="ar-SA"/>
              </w:rPr>
            </w:pPr>
            <w:r>
              <w:rPr>
                <w:spacing w:val="-2"/>
                <w:kern w:val="0"/>
                <w:lang w:val="en-US" w:bidi="ar-SA"/>
              </w:rPr>
              <w:t>16:43:100121</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16:43:100122</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301"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41" w:after="0"/>
              <w:ind w:left="57"/>
              <w:jc w:val="left"/>
              <w:rPr>
                <w:kern w:val="0"/>
                <w:lang w:val="en-US" w:bidi="ar-SA"/>
              </w:rPr>
            </w:pPr>
            <w:r>
              <w:rPr>
                <w:spacing w:val="-2"/>
                <w:kern w:val="0"/>
                <w:lang w:val="en-US" w:bidi="ar-SA"/>
              </w:rPr>
              <w:t>16:43:100123</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1"/>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16:43:100124</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16:43:100125</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16:43:100126</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16:43:100127</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16:43:100129</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302"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41" w:after="0"/>
              <w:ind w:left="57"/>
              <w:jc w:val="left"/>
              <w:rPr>
                <w:kern w:val="0"/>
                <w:lang w:val="en-US" w:bidi="ar-SA"/>
              </w:rPr>
            </w:pPr>
            <w:r>
              <w:rPr>
                <w:spacing w:val="-2"/>
                <w:kern w:val="0"/>
                <w:lang w:val="en-US" w:bidi="ar-SA"/>
              </w:rPr>
              <w:t>16:43:070901</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kern w:val="0"/>
                <w:sz w:val="20"/>
                <w:lang w:val="en-US" w:bidi="ar-SA"/>
              </w:rPr>
              <w:t>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kern w:val="0"/>
                <w:sz w:val="20"/>
                <w:lang w:val="en-US" w:bidi="ar-SA"/>
              </w:rPr>
              <w:t>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kern w:val="0"/>
                <w:sz w:val="20"/>
                <w:lang w:val="en-US" w:bidi="ar-SA"/>
              </w:rPr>
              <w:t>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kern w:val="0"/>
                <w:sz w:val="20"/>
                <w:lang w:val="en-US" w:bidi="ar-SA"/>
              </w:rPr>
              <w:t>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4"/>
              <w:jc w:val="right"/>
              <w:rPr>
                <w:sz w:val="20"/>
              </w:rPr>
            </w:pPr>
            <w:r>
              <w:rPr>
                <w:spacing w:val="-5"/>
                <w:kern w:val="0"/>
                <w:sz w:val="20"/>
                <w:lang w:val="en-US" w:bidi="ar-SA"/>
              </w:rPr>
              <w:t>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kern w:val="0"/>
                <w:sz w:val="20"/>
                <w:lang w:val="en-US" w:bidi="ar-SA"/>
              </w:rPr>
              <w:t>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kern w:val="0"/>
                <w:sz w:val="20"/>
                <w:lang w:val="en-US" w:bidi="ar-SA"/>
              </w:rPr>
              <w:t>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kern w:val="0"/>
                <w:sz w:val="20"/>
                <w:lang w:val="en-US" w:bidi="ar-SA"/>
              </w:rPr>
              <w:t>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2"/>
              <w:jc w:val="right"/>
              <w:rPr>
                <w:sz w:val="20"/>
              </w:rPr>
            </w:pPr>
            <w:r>
              <w:rPr>
                <w:kern w:val="0"/>
                <w:sz w:val="20"/>
                <w:lang w:val="en-US" w:bidi="ar-SA"/>
              </w:rPr>
              <w:t>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kern w:val="0"/>
                <w:sz w:val="20"/>
                <w:lang w:val="en-US" w:bidi="ar-SA"/>
              </w:rPr>
              <w:t>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kern w:val="0"/>
                <w:sz w:val="20"/>
                <w:lang w:val="en-US" w:bidi="ar-SA"/>
              </w:rPr>
              <w:t>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bl>
    <w:p>
      <w:pPr>
        <w:sectPr>
          <w:footerReference w:type="default" r:id="rId43"/>
          <w:footerReference w:type="first" r:id="rId44"/>
          <w:type w:val="nextPage"/>
          <w:pgSz w:orient="landscape" w:w="16838" w:h="11906"/>
          <w:pgMar w:left="500" w:right="567" w:gutter="0" w:header="0" w:top="1100" w:footer="1006" w:bottom="1240"/>
          <w:pgNumType w:fmt="decimal"/>
          <w:formProt w:val="false"/>
          <w:textDirection w:val="lrTb"/>
          <w:docGrid w:type="default" w:linePitch="100" w:charSpace="0"/>
        </w:sectPr>
      </w:pPr>
    </w:p>
    <w:p>
      <w:pPr>
        <w:pStyle w:val="BodyText"/>
        <w:rPr/>
      </w:pPr>
      <w:r>
        <w:rPr/>
        <w:t>Некоторый прирост присоединенных тепловых нагрузок индивидуального теплоснабжения по вводимым объектам пгт.Уруссу прогнозируется на вновь осваиваемой территории комплексной застройки мкр-н «Солнечный» в связи с планами по вводу до 2045 г. на участке около 132,5 тыс. м2 жилья, а также объектов общественного и социально-бытового назначения.</w:t>
      </w:r>
    </w:p>
    <w:p>
      <w:pPr>
        <w:pStyle w:val="BodyText"/>
        <w:rPr/>
      </w:pPr>
      <w:r>
        <w:rPr/>
        <w:t>Суммарная присоединенная тепловая нагрузка системы индивидуального теплоснабжения пгт.Уруссу Ютазинского муниципального района Республики Татарстан к 2045 г. прогнозируется на уровне 43,5 Гкал/ч (по расчетным условиям).</w:t>
      </w:r>
    </w:p>
    <w:p>
      <w:pPr>
        <w:pStyle w:val="BodyText"/>
        <w:rPr/>
      </w:pPr>
      <w:r>
        <w:rPr/>
      </w:r>
    </w:p>
    <w:p>
      <w:pPr>
        <w:pStyle w:val="11"/>
        <w:numPr>
          <w:ilvl w:val="1"/>
          <w:numId w:val="17"/>
        </w:numPr>
        <w:rPr/>
      </w:pPr>
      <w:bookmarkStart w:id="72" w:name="_Hlk211182246"/>
      <w:bookmarkStart w:id="73" w:name="_Toc220658497"/>
      <w:bookmarkStart w:id="74" w:name="_Toc211264065"/>
      <w:bookmarkStart w:id="75" w:name="_Toc211263577"/>
      <w:bookmarkStart w:id="76" w:name="_Toc211237281"/>
      <w:bookmarkStart w:id="77" w:name="_Toc211237049"/>
      <w:bookmarkStart w:id="78" w:name="_Toc211236800"/>
      <w:bookmarkStart w:id="79" w:name="_Toc211005381"/>
      <w:bookmarkStart w:id="80" w:name="_Toc210918422"/>
      <w:bookmarkStart w:id="81" w:name="_Toc210730461"/>
      <w:bookmarkStart w:id="82" w:name="_Toc210728346"/>
      <w:bookmarkStart w:id="83" w:name="_bookmark12"/>
      <w:bookmarkEnd w:id="83"/>
      <w:r>
        <w:rPr/>
        <w:t>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w:t>
      </w:r>
      <w:r>
        <w:rPr>
          <w:spacing w:val="-10"/>
        </w:rPr>
        <w:t xml:space="preserve"> </w:t>
      </w:r>
      <w:r>
        <w:rPr/>
        <w:t>по</w:t>
      </w:r>
      <w:r>
        <w:rPr>
          <w:spacing w:val="-11"/>
        </w:rPr>
        <w:t xml:space="preserve"> </w:t>
      </w:r>
      <w:r>
        <w:rPr/>
        <w:t>видам</w:t>
      </w:r>
      <w:r>
        <w:rPr>
          <w:spacing w:val="-12"/>
        </w:rPr>
        <w:t xml:space="preserve"> </w:t>
      </w:r>
      <w:r>
        <w:rPr/>
        <w:t>теплопотребления</w:t>
      </w:r>
      <w:r>
        <w:rPr>
          <w:spacing w:val="-12"/>
        </w:rPr>
        <w:t xml:space="preserve"> </w:t>
      </w:r>
      <w:r>
        <w:rPr/>
        <w:t>и</w:t>
      </w:r>
      <w:r>
        <w:rPr>
          <w:spacing w:val="-13"/>
        </w:rPr>
        <w:t xml:space="preserve"> </w:t>
      </w:r>
      <w:r>
        <w:rPr/>
        <w:t>по</w:t>
      </w:r>
      <w:r>
        <w:rPr>
          <w:spacing w:val="-11"/>
        </w:rPr>
        <w:t xml:space="preserve"> </w:t>
      </w:r>
      <w:r>
        <w:rPr/>
        <w:t>видам</w:t>
      </w:r>
      <w:r>
        <w:rPr>
          <w:spacing w:val="-12"/>
        </w:rPr>
        <w:t xml:space="preserve"> </w:t>
      </w:r>
      <w:r>
        <w:rPr/>
        <w:t>теплоносителя</w:t>
      </w:r>
      <w:r>
        <w:rPr>
          <w:spacing w:val="-13"/>
        </w:rPr>
        <w:t xml:space="preserve"> </w:t>
      </w:r>
      <w:r>
        <w:rPr/>
        <w:t>(горячая</w:t>
      </w:r>
      <w:r>
        <w:rPr>
          <w:spacing w:val="-12"/>
        </w:rPr>
        <w:t xml:space="preserve"> </w:t>
      </w:r>
      <w:r>
        <w:rPr/>
        <w:t>вода и пар) на каждом этапе</w:t>
      </w:r>
      <w:bookmarkEnd w:id="73"/>
      <w:bookmarkEnd w:id="74"/>
      <w:bookmarkEnd w:id="75"/>
      <w:bookmarkEnd w:id="76"/>
      <w:bookmarkEnd w:id="77"/>
      <w:bookmarkEnd w:id="78"/>
      <w:bookmarkEnd w:id="79"/>
      <w:bookmarkEnd w:id="80"/>
      <w:bookmarkEnd w:id="81"/>
      <w:bookmarkEnd w:id="82"/>
    </w:p>
    <w:p>
      <w:pPr>
        <w:pStyle w:val="BodyText"/>
        <w:rPr/>
      </w:pPr>
      <w:r>
        <w:rPr/>
      </w:r>
    </w:p>
    <w:p>
      <w:pPr>
        <w:pStyle w:val="BodyText"/>
        <w:rPr/>
      </w:pPr>
      <w:r>
        <w:rPr/>
        <w:t>Промышленные объекты расположены в промышленной зоне. Теплоснабжение промышленных предприятий осуществляется от существующих котельных и от автономных встроенных или пристроенных источников, входящих в комплекс конкретного объекта. Горячее водоснабжение - от индивидуальных водонагревателей при наличии централизованного холодного водоснабжения. Увеличение расхода тепла на технологические нужды в перспективе не прогнозируется.</w:t>
      </w:r>
    </w:p>
    <w:p>
      <w:pPr>
        <w:pStyle w:val="BodyText"/>
        <w:rPr/>
      </w:pPr>
      <w:r>
        <w:rPr/>
        <w:t>Основные предприятия промышленности, энергетики и коммунального хозяйства пгт.Уруссу сосредоточены в следующих производственных зонах поселка:</w:t>
      </w:r>
    </w:p>
    <w:p>
      <w:pPr>
        <w:pStyle w:val="ListParagraph"/>
        <w:numPr>
          <w:ilvl w:val="0"/>
          <w:numId w:val="18"/>
        </w:numPr>
        <w:tabs>
          <w:tab w:val="clear" w:pos="720"/>
          <w:tab w:val="left" w:pos="618" w:leader="none"/>
          <w:tab w:val="left" w:pos="1082" w:leader="none"/>
        </w:tabs>
        <w:suppressAutoHyphens w:val="false"/>
        <w:spacing w:lineRule="auto" w:line="276" w:before="1" w:after="0"/>
        <w:ind w:firstLine="566" w:left="118" w:right="133"/>
        <w:contextualSpacing w:val="false"/>
        <w:rPr>
          <w:sz w:val="26"/>
        </w:rPr>
      </w:pPr>
      <w:r>
        <w:rPr>
          <w:sz w:val="26"/>
        </w:rPr>
        <w:t>восточная производственно-коммунальная зона (АО «Электросоединитель», ООО «Уруссу-Водоканал», ООО «Бетон+»);</w:t>
      </w:r>
    </w:p>
    <w:p>
      <w:pPr>
        <w:pStyle w:val="ListParagraph"/>
        <w:numPr>
          <w:ilvl w:val="0"/>
          <w:numId w:val="18"/>
        </w:numPr>
        <w:tabs>
          <w:tab w:val="clear" w:pos="720"/>
          <w:tab w:val="left" w:pos="618" w:leader="none"/>
          <w:tab w:val="left" w:pos="856" w:leader="none"/>
        </w:tabs>
        <w:suppressAutoHyphens w:val="false"/>
        <w:spacing w:lineRule="exact" w:line="295" w:before="0" w:after="0"/>
        <w:ind w:hanging="171" w:left="855"/>
        <w:contextualSpacing w:val="false"/>
        <w:rPr>
          <w:sz w:val="26"/>
        </w:rPr>
      </w:pPr>
      <w:r>
        <w:rPr>
          <w:sz w:val="26"/>
        </w:rPr>
        <w:t>промплощадка</w:t>
      </w:r>
      <w:r>
        <w:rPr>
          <w:spacing w:val="9"/>
          <w:sz w:val="26"/>
        </w:rPr>
        <w:t xml:space="preserve"> </w:t>
      </w:r>
      <w:r>
        <w:rPr>
          <w:sz w:val="26"/>
        </w:rPr>
        <w:t>«Уруссу»</w:t>
      </w:r>
      <w:r>
        <w:rPr>
          <w:spacing w:val="7"/>
          <w:sz w:val="26"/>
        </w:rPr>
        <w:t xml:space="preserve"> </w:t>
      </w:r>
      <w:r>
        <w:rPr>
          <w:sz w:val="26"/>
        </w:rPr>
        <w:t>(«Октябрьская</w:t>
      </w:r>
      <w:r>
        <w:rPr>
          <w:spacing w:val="9"/>
          <w:sz w:val="26"/>
        </w:rPr>
        <w:t xml:space="preserve"> </w:t>
      </w:r>
      <w:r>
        <w:rPr>
          <w:sz w:val="26"/>
        </w:rPr>
        <w:t>база»)</w:t>
      </w:r>
      <w:r>
        <w:rPr>
          <w:spacing w:val="10"/>
          <w:sz w:val="26"/>
        </w:rPr>
        <w:t xml:space="preserve"> </w:t>
      </w:r>
      <w:r>
        <w:rPr>
          <w:sz w:val="26"/>
        </w:rPr>
        <w:t>–</w:t>
      </w:r>
      <w:r>
        <w:rPr>
          <w:spacing w:val="12"/>
          <w:sz w:val="26"/>
        </w:rPr>
        <w:t xml:space="preserve"> </w:t>
      </w:r>
      <w:r>
        <w:rPr>
          <w:sz w:val="26"/>
        </w:rPr>
        <w:t>управляющая</w:t>
      </w:r>
      <w:r>
        <w:rPr>
          <w:spacing w:val="8"/>
          <w:sz w:val="26"/>
        </w:rPr>
        <w:t xml:space="preserve"> </w:t>
      </w:r>
      <w:r>
        <w:rPr>
          <w:sz w:val="26"/>
        </w:rPr>
        <w:t>компания</w:t>
      </w:r>
      <w:r>
        <w:rPr>
          <w:spacing w:val="7"/>
          <w:sz w:val="26"/>
        </w:rPr>
        <w:t xml:space="preserve"> </w:t>
      </w:r>
      <w:r>
        <w:rPr>
          <w:spacing w:val="-5"/>
          <w:sz w:val="26"/>
        </w:rPr>
        <w:t>ООО</w:t>
      </w:r>
    </w:p>
    <w:p>
      <w:pPr>
        <w:pStyle w:val="BodyText"/>
        <w:tabs>
          <w:tab w:val="clear" w:pos="720"/>
          <w:tab w:val="left" w:pos="618" w:leader="none"/>
        </w:tabs>
        <w:spacing w:before="43" w:after="140"/>
        <w:ind w:left="118"/>
        <w:rPr/>
      </w:pPr>
      <w:r>
        <w:rPr>
          <w:spacing w:val="-2"/>
        </w:rPr>
        <w:t>«Горизонт».</w:t>
      </w:r>
    </w:p>
    <w:p>
      <w:pPr>
        <w:sectPr>
          <w:footerReference w:type="default" r:id="rId45"/>
          <w:footerReference w:type="first" r:id="rId46"/>
          <w:type w:val="nextPage"/>
          <w:pgSz w:w="11906" w:h="16838"/>
          <w:pgMar w:left="1300" w:right="711" w:gutter="0" w:header="0" w:top="1040" w:footer="1164" w:bottom="1360"/>
          <w:pgNumType w:fmt="decimal"/>
          <w:formProt w:val="false"/>
          <w:textDirection w:val="lrTb"/>
          <w:docGrid w:type="default" w:linePitch="100" w:charSpace="0"/>
        </w:sectPr>
        <w:pStyle w:val="BodyText"/>
        <w:tabs>
          <w:tab w:val="clear" w:pos="720"/>
          <w:tab w:val="left" w:pos="618" w:leader="none"/>
        </w:tabs>
        <w:spacing w:before="46" w:after="140"/>
        <w:ind w:firstLine="566" w:left="118" w:right="136"/>
        <w:rPr/>
      </w:pPr>
      <w:r>
        <w:rPr/>
        <w:t xml:space="preserve">Обзорные сведения о базовом спросе на тепловую мощность индивидуального теплоснабжения в производственных зонах пгт.Уруссу представлены в </w:t>
      </w:r>
      <w:hyperlink w:anchor="_bookmark13">
        <w:r>
          <w:rPr>
            <w:rStyle w:val="Style6"/>
          </w:rPr>
          <w:t>таб.</w:t>
        </w:r>
        <w:r>
          <w:rPr>
            <w:rStyle w:val="Style6"/>
            <w:spacing w:val="40"/>
          </w:rPr>
          <w:t xml:space="preserve"> </w:t>
        </w:r>
        <w:r>
          <w:rPr>
            <w:rStyle w:val="Style6"/>
          </w:rPr>
          <w:t>4</w:t>
        </w:r>
      </w:hyperlink>
      <w:r>
        <w:rPr/>
        <w:t>.</w:t>
      </w:r>
    </w:p>
    <w:p>
      <w:pPr>
        <w:pStyle w:val="Normal"/>
        <w:tabs>
          <w:tab w:val="clear" w:pos="720"/>
          <w:tab w:val="left" w:pos="618" w:leader="none"/>
        </w:tabs>
        <w:spacing w:before="138" w:after="0"/>
        <w:ind w:left="5069"/>
        <w:rPr/>
      </w:pPr>
      <w:bookmarkStart w:id="84" w:name="_bookmark13"/>
      <w:bookmarkEnd w:id="84"/>
      <w:r>
        <w:rPr/>
        <w:t>таб.</w:t>
      </w:r>
      <w:r>
        <w:rPr>
          <w:spacing w:val="53"/>
        </w:rPr>
        <w:t xml:space="preserve"> </w:t>
      </w:r>
      <w:r>
        <w:rPr/>
        <w:t>4</w:t>
      </w:r>
      <w:r>
        <w:rPr>
          <w:spacing w:val="-3"/>
        </w:rPr>
        <w:t xml:space="preserve"> </w:t>
      </w:r>
      <w:r>
        <w:rPr/>
        <w:t>–</w:t>
      </w:r>
      <w:r>
        <w:rPr>
          <w:spacing w:val="-2"/>
        </w:rPr>
        <w:t xml:space="preserve"> </w:t>
      </w:r>
      <w:r>
        <w:rPr/>
        <w:t>Расчетные</w:t>
      </w:r>
      <w:r>
        <w:rPr>
          <w:spacing w:val="-5"/>
        </w:rPr>
        <w:t xml:space="preserve"> </w:t>
      </w:r>
      <w:r>
        <w:rPr/>
        <w:t>тепловые</w:t>
      </w:r>
      <w:r>
        <w:rPr>
          <w:spacing w:val="-4"/>
        </w:rPr>
        <w:t xml:space="preserve"> </w:t>
      </w:r>
      <w:r>
        <w:rPr/>
        <w:t>нагрузки</w:t>
      </w:r>
      <w:r>
        <w:rPr>
          <w:spacing w:val="-3"/>
        </w:rPr>
        <w:t xml:space="preserve"> </w:t>
      </w:r>
      <w:r>
        <w:rPr/>
        <w:t>потребителей</w:t>
      </w:r>
      <w:r>
        <w:rPr>
          <w:spacing w:val="-2"/>
        </w:rPr>
        <w:t xml:space="preserve"> </w:t>
      </w:r>
      <w:r>
        <w:rPr/>
        <w:t>в</w:t>
      </w:r>
      <w:r>
        <w:rPr>
          <w:spacing w:val="-4"/>
        </w:rPr>
        <w:t xml:space="preserve"> </w:t>
      </w:r>
      <w:r>
        <w:rPr/>
        <w:t>производственных</w:t>
      </w:r>
      <w:r>
        <w:rPr>
          <w:spacing w:val="-3"/>
        </w:rPr>
        <w:t xml:space="preserve"> </w:t>
      </w:r>
      <w:r>
        <w:rPr/>
        <w:t xml:space="preserve">зонах </w:t>
      </w:r>
      <w:r>
        <w:rPr>
          <w:spacing w:val="-2"/>
        </w:rPr>
        <w:t>пгт.Уруссу</w:t>
      </w:r>
    </w:p>
    <w:p>
      <w:pPr>
        <w:pStyle w:val="BodyText"/>
        <w:tabs>
          <w:tab w:val="clear" w:pos="720"/>
          <w:tab w:val="left" w:pos="618" w:leader="none"/>
        </w:tabs>
        <w:spacing w:before="2" w:after="140"/>
        <w:rPr>
          <w:sz w:val="11"/>
        </w:rPr>
      </w:pPr>
      <w:r>
        <w:rPr>
          <w:sz w:val="11"/>
        </w:rPr>
      </w:r>
    </w:p>
    <w:tbl>
      <w:tblPr>
        <w:tblStyle w:val="TableNormal"/>
        <w:tblW w:w="15604" w:type="dxa"/>
        <w:jc w:val="left"/>
        <w:tblInd w:w="110" w:type="dxa"/>
        <w:tblLayout w:type="fixed"/>
        <w:tblCellMar>
          <w:top w:w="0" w:type="dxa"/>
          <w:left w:w="5" w:type="dxa"/>
          <w:bottom w:w="0" w:type="dxa"/>
          <w:right w:w="5" w:type="dxa"/>
        </w:tblCellMar>
        <w:tblLook w:val="01e0" w:noHBand="0" w:noVBand="0" w:firstColumn="1" w:lastRow="1" w:lastColumn="1" w:firstRow="1"/>
      </w:tblPr>
      <w:tblGrid>
        <w:gridCol w:w="538"/>
        <w:gridCol w:w="4569"/>
        <w:gridCol w:w="1136"/>
        <w:gridCol w:w="1275"/>
        <w:gridCol w:w="995"/>
        <w:gridCol w:w="1212"/>
        <w:gridCol w:w="1417"/>
        <w:gridCol w:w="1255"/>
        <w:gridCol w:w="3205"/>
      </w:tblGrid>
      <w:tr>
        <w:trPr>
          <w:trHeight w:val="506" w:hRule="atLeast"/>
        </w:trPr>
        <w:tc>
          <w:tcPr>
            <w:tcW w:w="538"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lang w:val="ru-RU"/>
              </w:rPr>
            </w:pPr>
            <w:r>
              <w:rPr>
                <w:kern w:val="0"/>
                <w:sz w:val="24"/>
                <w:lang w:val="ru-RU" w:bidi="ar-SA"/>
              </w:rPr>
            </w:r>
          </w:p>
          <w:p>
            <w:pPr>
              <w:pStyle w:val="TableParagraph"/>
              <w:tabs>
                <w:tab w:val="clear" w:pos="720"/>
                <w:tab w:val="left" w:pos="618" w:leader="none"/>
              </w:tabs>
              <w:spacing w:before="4" w:after="0"/>
              <w:jc w:val="left"/>
              <w:rPr>
                <w:sz w:val="31"/>
                <w:lang w:val="ru-RU"/>
              </w:rPr>
            </w:pPr>
            <w:r>
              <w:rPr>
                <w:kern w:val="0"/>
                <w:sz w:val="31"/>
                <w:lang w:val="ru-RU" w:bidi="ar-SA"/>
              </w:rPr>
            </w:r>
          </w:p>
          <w:p>
            <w:pPr>
              <w:pStyle w:val="TableParagraph"/>
              <w:tabs>
                <w:tab w:val="clear" w:pos="720"/>
                <w:tab w:val="left" w:pos="618" w:leader="none"/>
              </w:tabs>
              <w:spacing w:before="0" w:after="0"/>
              <w:ind w:left="170"/>
              <w:jc w:val="left"/>
              <w:rPr>
                <w:kern w:val="0"/>
                <w:lang w:val="en-US" w:bidi="ar-SA"/>
              </w:rPr>
            </w:pPr>
            <w:r>
              <w:rPr>
                <w:kern w:val="0"/>
                <w:lang w:val="en-US" w:bidi="ar-SA"/>
              </w:rPr>
              <w:t>№</w:t>
            </w:r>
          </w:p>
        </w:tc>
        <w:tc>
          <w:tcPr>
            <w:tcW w:w="4569"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4" w:after="0"/>
              <w:jc w:val="left"/>
              <w:rPr>
                <w:sz w:val="31"/>
              </w:rPr>
            </w:pPr>
            <w:r>
              <w:rPr>
                <w:kern w:val="0"/>
                <w:sz w:val="31"/>
                <w:lang w:val="en-US" w:bidi="ar-SA"/>
              </w:rPr>
            </w:r>
          </w:p>
          <w:p>
            <w:pPr>
              <w:pStyle w:val="TableParagraph"/>
              <w:tabs>
                <w:tab w:val="clear" w:pos="720"/>
                <w:tab w:val="left" w:pos="618" w:leader="none"/>
              </w:tabs>
              <w:spacing w:before="0" w:after="0"/>
              <w:ind w:left="1082"/>
              <w:jc w:val="left"/>
              <w:rPr>
                <w:kern w:val="0"/>
                <w:lang w:val="en-US" w:bidi="ar-SA"/>
              </w:rPr>
            </w:pPr>
            <w:r>
              <w:rPr>
                <w:spacing w:val="-10"/>
                <w:kern w:val="0"/>
                <w:lang w:val="en-US" w:bidi="ar-SA"/>
              </w:rPr>
              <w:t>Наименование</w:t>
            </w:r>
            <w:r>
              <w:rPr>
                <w:spacing w:val="7"/>
                <w:kern w:val="0"/>
                <w:lang w:val="en-US" w:bidi="ar-SA"/>
              </w:rPr>
              <w:t xml:space="preserve"> </w:t>
            </w:r>
            <w:r>
              <w:rPr>
                <w:spacing w:val="-2"/>
                <w:kern w:val="0"/>
                <w:lang w:val="en-US" w:bidi="ar-SA"/>
              </w:rPr>
              <w:t>потребителя</w:t>
            </w:r>
          </w:p>
        </w:tc>
        <w:tc>
          <w:tcPr>
            <w:tcW w:w="4618" w:type="dxa"/>
            <w:gridSpan w:val="4"/>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2" w:before="0" w:after="0"/>
              <w:ind w:hanging="281" w:left="1419" w:right="127"/>
              <w:jc w:val="left"/>
              <w:rPr>
                <w:lang w:val="ru-RU"/>
              </w:rPr>
            </w:pPr>
            <w:r>
              <w:rPr>
                <w:spacing w:val="-8"/>
                <w:kern w:val="0"/>
                <w:lang w:val="ru-RU" w:bidi="ar-SA"/>
              </w:rPr>
              <w:t>Тепловые</w:t>
            </w:r>
            <w:r>
              <w:rPr>
                <w:spacing w:val="-16"/>
                <w:kern w:val="0"/>
                <w:lang w:val="ru-RU" w:bidi="ar-SA"/>
              </w:rPr>
              <w:t xml:space="preserve"> </w:t>
            </w:r>
            <w:r>
              <w:rPr>
                <w:spacing w:val="-8"/>
                <w:kern w:val="0"/>
                <w:lang w:val="ru-RU" w:bidi="ar-SA"/>
              </w:rPr>
              <w:t>нагрузки,</w:t>
            </w:r>
            <w:r>
              <w:rPr>
                <w:spacing w:val="-17"/>
                <w:kern w:val="0"/>
                <w:lang w:val="ru-RU" w:bidi="ar-SA"/>
              </w:rPr>
              <w:t xml:space="preserve"> </w:t>
            </w:r>
            <w:r>
              <w:rPr>
                <w:spacing w:val="-8"/>
                <w:kern w:val="0"/>
                <w:lang w:val="ru-RU" w:bidi="ar-SA"/>
              </w:rPr>
              <w:t xml:space="preserve">Гкал/ч </w:t>
            </w:r>
            <w:r>
              <w:rPr>
                <w:kern w:val="0"/>
                <w:lang w:val="ru-RU" w:bidi="ar-SA"/>
              </w:rPr>
              <w:t>(расчетные</w:t>
            </w:r>
            <w:r>
              <w:rPr>
                <w:spacing w:val="-17"/>
                <w:kern w:val="0"/>
                <w:lang w:val="ru-RU" w:bidi="ar-SA"/>
              </w:rPr>
              <w:t xml:space="preserve"> </w:t>
            </w:r>
            <w:r>
              <w:rPr>
                <w:kern w:val="0"/>
                <w:lang w:val="ru-RU" w:bidi="ar-SA"/>
              </w:rPr>
              <w:t>условия)</w:t>
            </w:r>
          </w:p>
        </w:tc>
        <w:tc>
          <w:tcPr>
            <w:tcW w:w="1417"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33"/>
                <w:lang w:val="ru-RU"/>
              </w:rPr>
            </w:pPr>
            <w:r>
              <w:rPr>
                <w:kern w:val="0"/>
                <w:sz w:val="33"/>
                <w:lang w:val="ru-RU" w:bidi="ar-SA"/>
              </w:rPr>
            </w:r>
          </w:p>
          <w:p>
            <w:pPr>
              <w:pStyle w:val="TableParagraph"/>
              <w:tabs>
                <w:tab w:val="clear" w:pos="720"/>
                <w:tab w:val="left" w:pos="618" w:leader="none"/>
              </w:tabs>
              <w:spacing w:before="0" w:after="0"/>
              <w:ind w:hanging="6" w:left="108" w:right="93"/>
              <w:jc w:val="center"/>
              <w:rPr>
                <w:lang w:val="ru-RU"/>
              </w:rPr>
            </w:pPr>
            <w:r>
              <w:rPr>
                <w:spacing w:val="-2"/>
                <w:kern w:val="0"/>
                <w:lang w:val="ru-RU" w:bidi="ar-SA"/>
              </w:rPr>
              <w:t xml:space="preserve">Расчетный </w:t>
            </w:r>
            <w:r>
              <w:rPr>
                <w:spacing w:val="-8"/>
                <w:kern w:val="0"/>
                <w:lang w:val="ru-RU" w:bidi="ar-SA"/>
              </w:rPr>
              <w:t>расход</w:t>
            </w:r>
            <w:r>
              <w:rPr>
                <w:spacing w:val="-17"/>
                <w:kern w:val="0"/>
                <w:lang w:val="ru-RU" w:bidi="ar-SA"/>
              </w:rPr>
              <w:t xml:space="preserve"> </w:t>
            </w:r>
            <w:r>
              <w:rPr>
                <w:spacing w:val="-8"/>
                <w:kern w:val="0"/>
                <w:lang w:val="ru-RU" w:bidi="ar-SA"/>
              </w:rPr>
              <w:t xml:space="preserve">тепло- </w:t>
            </w:r>
            <w:r>
              <w:rPr>
                <w:spacing w:val="-2"/>
                <w:kern w:val="0"/>
                <w:lang w:val="ru-RU" w:bidi="ar-SA"/>
              </w:rPr>
              <w:t>носителя,</w:t>
            </w:r>
            <w:r>
              <w:rPr>
                <w:spacing w:val="-15"/>
                <w:kern w:val="0"/>
                <w:lang w:val="ru-RU" w:bidi="ar-SA"/>
              </w:rPr>
              <w:t xml:space="preserve"> </w:t>
            </w:r>
            <w:r>
              <w:rPr>
                <w:spacing w:val="-2"/>
                <w:kern w:val="0"/>
                <w:lang w:val="ru-RU" w:bidi="ar-SA"/>
              </w:rPr>
              <w:t>т/ч</w:t>
            </w:r>
          </w:p>
        </w:tc>
        <w:tc>
          <w:tcPr>
            <w:tcW w:w="1255" w:type="dxa"/>
            <w:tcBorders>
              <w:top w:val="single" w:sz="4" w:space="0" w:color="000000"/>
              <w:left w:val="single" w:sz="4" w:space="0" w:color="000000"/>
              <w:right w:val="single" w:sz="4" w:space="0" w:color="000000"/>
            </w:tcBorders>
          </w:tcPr>
          <w:p>
            <w:pPr>
              <w:pStyle w:val="TableParagraph"/>
              <w:tabs>
                <w:tab w:val="clear" w:pos="720"/>
                <w:tab w:val="left" w:pos="618" w:leader="none"/>
              </w:tabs>
              <w:spacing w:before="4" w:after="0"/>
              <w:jc w:val="left"/>
              <w:rPr>
                <w:lang w:val="ru-RU"/>
              </w:rPr>
            </w:pPr>
            <w:r>
              <w:rPr>
                <w:kern w:val="0"/>
                <w:lang w:val="ru-RU" w:bidi="ar-SA"/>
              </w:rPr>
            </w:r>
          </w:p>
          <w:p>
            <w:pPr>
              <w:pStyle w:val="TableParagraph"/>
              <w:tabs>
                <w:tab w:val="clear" w:pos="720"/>
                <w:tab w:val="left" w:pos="618" w:leader="none"/>
              </w:tabs>
              <w:spacing w:lineRule="exact" w:line="228" w:before="0" w:after="0"/>
              <w:ind w:right="43"/>
              <w:jc w:val="right"/>
              <w:rPr>
                <w:kern w:val="0"/>
                <w:lang w:val="en-US" w:bidi="ar-SA"/>
              </w:rPr>
            </w:pPr>
            <w:r>
              <w:rPr>
                <w:spacing w:val="-5"/>
                <w:kern w:val="0"/>
                <w:lang w:val="en-US" w:bidi="ar-SA"/>
              </w:rPr>
              <w:t>Потребление</w:t>
            </w:r>
          </w:p>
        </w:tc>
        <w:tc>
          <w:tcPr>
            <w:tcW w:w="3205"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4" w:after="0"/>
              <w:jc w:val="left"/>
              <w:rPr>
                <w:sz w:val="31"/>
              </w:rPr>
            </w:pPr>
            <w:r>
              <w:rPr>
                <w:kern w:val="0"/>
                <w:sz w:val="31"/>
                <w:lang w:val="en-US" w:bidi="ar-SA"/>
              </w:rPr>
            </w:r>
          </w:p>
          <w:p>
            <w:pPr>
              <w:pStyle w:val="TableParagraph"/>
              <w:tabs>
                <w:tab w:val="clear" w:pos="720"/>
                <w:tab w:val="left" w:pos="618" w:leader="none"/>
              </w:tabs>
              <w:spacing w:before="0" w:after="0"/>
              <w:ind w:left="1052"/>
              <w:jc w:val="left"/>
              <w:rPr>
                <w:kern w:val="0"/>
                <w:lang w:val="en-US" w:bidi="ar-SA"/>
              </w:rPr>
            </w:pPr>
            <w:r>
              <w:rPr>
                <w:spacing w:val="-2"/>
                <w:kern w:val="0"/>
                <w:lang w:val="en-US" w:bidi="ar-SA"/>
              </w:rPr>
              <w:t>Примечания</w:t>
            </w:r>
          </w:p>
        </w:tc>
      </w:tr>
      <w:tr>
        <w:trPr>
          <w:trHeight w:val="253" w:hRule="atLeast"/>
        </w:trPr>
        <w:tc>
          <w:tcPr>
            <w:tcW w:w="538"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4569"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136"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33"/>
              </w:rPr>
            </w:pPr>
            <w:r>
              <w:rPr>
                <w:kern w:val="0"/>
                <w:sz w:val="33"/>
                <w:lang w:val="en-US" w:bidi="ar-SA"/>
              </w:rPr>
            </w:r>
          </w:p>
          <w:p>
            <w:pPr>
              <w:pStyle w:val="TableParagraph"/>
              <w:tabs>
                <w:tab w:val="clear" w:pos="720"/>
                <w:tab w:val="left" w:pos="618" w:leader="none"/>
              </w:tabs>
              <w:spacing w:before="0" w:after="0"/>
              <w:ind w:left="315"/>
              <w:jc w:val="left"/>
              <w:rPr>
                <w:kern w:val="0"/>
                <w:lang w:val="en-US" w:bidi="ar-SA"/>
              </w:rPr>
            </w:pPr>
            <w:r>
              <w:rPr>
                <w:spacing w:val="-2"/>
                <w:kern w:val="0"/>
                <w:lang w:val="en-US" w:bidi="ar-SA"/>
              </w:rPr>
              <w:t>Всего</w:t>
            </w:r>
          </w:p>
        </w:tc>
        <w:tc>
          <w:tcPr>
            <w:tcW w:w="348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4" w:before="0" w:after="0"/>
              <w:ind w:left="1216" w:right="1203"/>
              <w:jc w:val="center"/>
              <w:rPr>
                <w:kern w:val="0"/>
                <w:lang w:val="en-US" w:bidi="ar-SA"/>
              </w:rPr>
            </w:pPr>
            <w:r>
              <w:rPr>
                <w:spacing w:val="-6"/>
                <w:kern w:val="0"/>
                <w:lang w:val="en-US" w:bidi="ar-SA"/>
              </w:rPr>
              <w:t>в</w:t>
            </w:r>
            <w:r>
              <w:rPr>
                <w:spacing w:val="-14"/>
                <w:kern w:val="0"/>
                <w:lang w:val="en-US" w:bidi="ar-SA"/>
              </w:rPr>
              <w:t xml:space="preserve"> </w:t>
            </w:r>
            <w:r>
              <w:rPr>
                <w:spacing w:val="-6"/>
                <w:kern w:val="0"/>
                <w:lang w:val="en-US" w:bidi="ar-SA"/>
              </w:rPr>
              <w:t>том</w:t>
            </w:r>
            <w:r>
              <w:rPr>
                <w:spacing w:val="-11"/>
                <w:kern w:val="0"/>
                <w:lang w:val="en-US" w:bidi="ar-SA"/>
              </w:rPr>
              <w:t xml:space="preserve"> </w:t>
            </w:r>
            <w:r>
              <w:rPr>
                <w:spacing w:val="-6"/>
                <w:kern w:val="0"/>
                <w:lang w:val="en-US" w:bidi="ar-SA"/>
              </w:rPr>
              <w:t>числе</w:t>
            </w:r>
          </w:p>
        </w:tc>
        <w:tc>
          <w:tcPr>
            <w:tcW w:w="1417"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55" w:type="dxa"/>
            <w:vMerge w:val="restart"/>
            <w:tcBorders>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hanging="32" w:left="251" w:right="213"/>
              <w:jc w:val="both"/>
              <w:rPr>
                <w:kern w:val="0"/>
                <w:lang w:val="en-US" w:bidi="ar-SA"/>
              </w:rPr>
            </w:pPr>
            <w:r>
              <w:rPr>
                <w:spacing w:val="-8"/>
                <w:kern w:val="0"/>
                <w:lang w:val="en-US" w:bidi="ar-SA"/>
              </w:rPr>
              <w:t xml:space="preserve">тепловой </w:t>
            </w:r>
            <w:r>
              <w:rPr>
                <w:spacing w:val="-4"/>
                <w:kern w:val="0"/>
                <w:lang w:val="en-US" w:bidi="ar-SA"/>
              </w:rPr>
              <w:t xml:space="preserve">энергии, </w:t>
            </w:r>
            <w:r>
              <w:rPr>
                <w:spacing w:val="-2"/>
                <w:kern w:val="0"/>
                <w:lang w:val="en-US" w:bidi="ar-SA"/>
              </w:rPr>
              <w:t>Гкал/г</w:t>
            </w:r>
          </w:p>
        </w:tc>
        <w:tc>
          <w:tcPr>
            <w:tcW w:w="3205"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757" w:hRule="atLeast"/>
        </w:trPr>
        <w:tc>
          <w:tcPr>
            <w:tcW w:w="538"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4569"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136"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21" w:after="0"/>
              <w:ind w:hanging="29" w:left="134"/>
              <w:jc w:val="left"/>
              <w:rPr>
                <w:kern w:val="0"/>
                <w:lang w:val="en-US" w:bidi="ar-SA"/>
              </w:rPr>
            </w:pPr>
            <w:r>
              <w:rPr>
                <w:spacing w:val="-8"/>
                <w:kern w:val="0"/>
                <w:lang w:val="en-US" w:bidi="ar-SA"/>
              </w:rPr>
              <w:t>отопление</w:t>
            </w:r>
            <w:r>
              <w:rPr>
                <w:spacing w:val="-17"/>
                <w:kern w:val="0"/>
                <w:lang w:val="en-US" w:bidi="ar-SA"/>
              </w:rPr>
              <w:t xml:space="preserve"> </w:t>
            </w:r>
            <w:r>
              <w:rPr>
                <w:spacing w:val="-8"/>
                <w:kern w:val="0"/>
                <w:lang w:val="en-US" w:bidi="ar-SA"/>
              </w:rPr>
              <w:t xml:space="preserve">и </w:t>
            </w:r>
            <w:r>
              <w:rPr>
                <w:spacing w:val="-6"/>
                <w:kern w:val="0"/>
                <w:lang w:val="en-US" w:bidi="ar-SA"/>
              </w:rPr>
              <w:t>вентиляция</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6" w:after="0"/>
              <w:jc w:val="left"/>
              <w:rPr>
                <w:sz w:val="21"/>
              </w:rPr>
            </w:pPr>
            <w:r>
              <w:rPr>
                <w:kern w:val="0"/>
                <w:sz w:val="21"/>
                <w:lang w:val="en-US" w:bidi="ar-SA"/>
              </w:rPr>
            </w:r>
          </w:p>
          <w:p>
            <w:pPr>
              <w:pStyle w:val="TableParagraph"/>
              <w:tabs>
                <w:tab w:val="clear" w:pos="720"/>
                <w:tab w:val="left" w:pos="618" w:leader="none"/>
              </w:tabs>
              <w:spacing w:before="0" w:after="0"/>
              <w:ind w:left="297"/>
              <w:jc w:val="left"/>
              <w:rPr>
                <w:kern w:val="0"/>
                <w:lang w:val="en-US" w:bidi="ar-SA"/>
              </w:rPr>
            </w:pPr>
            <w:r>
              <w:rPr>
                <w:spacing w:val="-5"/>
                <w:kern w:val="0"/>
                <w:lang w:val="en-US" w:bidi="ar-SA"/>
              </w:rPr>
              <w:t>ГВС</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7" w:before="0" w:after="0"/>
              <w:ind w:left="81" w:right="69"/>
              <w:jc w:val="center"/>
              <w:rPr>
                <w:kern w:val="0"/>
                <w:lang w:val="en-US" w:bidi="ar-SA"/>
              </w:rPr>
            </w:pPr>
            <w:r>
              <w:rPr>
                <w:spacing w:val="-2"/>
                <w:kern w:val="0"/>
                <w:lang w:val="en-US" w:bidi="ar-SA"/>
              </w:rPr>
              <w:t>технологи-</w:t>
            </w:r>
          </w:p>
          <w:p>
            <w:pPr>
              <w:pStyle w:val="TableParagraph"/>
              <w:tabs>
                <w:tab w:val="clear" w:pos="720"/>
                <w:tab w:val="left" w:pos="618" w:leader="none"/>
              </w:tabs>
              <w:spacing w:lineRule="exact" w:line="252" w:before="0" w:after="0"/>
              <w:ind w:hanging="1" w:left="301" w:right="290"/>
              <w:jc w:val="center"/>
              <w:rPr>
                <w:kern w:val="0"/>
                <w:lang w:val="en-US" w:bidi="ar-SA"/>
              </w:rPr>
            </w:pPr>
            <w:r>
              <w:rPr>
                <w:spacing w:val="-6"/>
                <w:kern w:val="0"/>
                <w:lang w:val="en-US" w:bidi="ar-SA"/>
              </w:rPr>
              <w:t xml:space="preserve">ческие </w:t>
            </w:r>
            <w:r>
              <w:rPr>
                <w:spacing w:val="-9"/>
                <w:kern w:val="0"/>
                <w:lang w:val="en-US" w:bidi="ar-SA"/>
              </w:rPr>
              <w:t>нужды</w:t>
            </w:r>
          </w:p>
        </w:tc>
        <w:tc>
          <w:tcPr>
            <w:tcW w:w="1417"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55"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3205"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left="18"/>
              <w:jc w:val="center"/>
              <w:rPr>
                <w:kern w:val="0"/>
                <w:lang w:val="en-US" w:bidi="ar-SA"/>
              </w:rPr>
            </w:pPr>
            <w:r>
              <w:rPr>
                <w:kern w:val="0"/>
                <w:lang w:val="en-US" w:bidi="ar-SA"/>
              </w:rPr>
              <w:t>1</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left="57"/>
              <w:jc w:val="left"/>
              <w:rPr>
                <w:kern w:val="0"/>
                <w:lang w:val="en-US" w:bidi="ar-SA"/>
              </w:rPr>
            </w:pPr>
            <w:r>
              <w:rPr>
                <w:spacing w:val="-6"/>
                <w:kern w:val="0"/>
                <w:lang w:val="en-US" w:bidi="ar-SA"/>
              </w:rPr>
              <w:t>АО</w:t>
            </w:r>
            <w:r>
              <w:rPr>
                <w:spacing w:val="-16"/>
                <w:kern w:val="0"/>
                <w:lang w:val="en-US" w:bidi="ar-SA"/>
              </w:rPr>
              <w:t xml:space="preserve"> </w:t>
            </w:r>
            <w:r>
              <w:rPr>
                <w:spacing w:val="-2"/>
                <w:kern w:val="0"/>
                <w:lang w:val="en-US" w:bidi="ar-SA"/>
              </w:rPr>
              <w:t>«Электросоединитель»</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1,171</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1,171</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0,0</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center"/>
              <w:rPr>
                <w:spacing w:val="-5"/>
              </w:rPr>
            </w:pPr>
            <w:r>
              <w:rPr>
                <w:spacing w:val="-5"/>
                <w:kern w:val="0"/>
                <w:lang w:val="en-US" w:bidi="ar-SA"/>
              </w:rPr>
              <w:t>0</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46" w:after="0"/>
              <w:ind w:left="230" w:right="225"/>
              <w:jc w:val="center"/>
              <w:rPr>
                <w:sz w:val="20"/>
              </w:rPr>
            </w:pPr>
            <w:r>
              <w:rPr>
                <w:spacing w:val="-5"/>
                <w:kern w:val="0"/>
                <w:sz w:val="20"/>
                <w:lang w:val="en-US" w:bidi="ar-SA"/>
              </w:rPr>
              <w:t>индивидуальное 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8"/>
              <w:jc w:val="center"/>
              <w:rPr>
                <w:kern w:val="0"/>
                <w:lang w:val="en-US" w:bidi="ar-SA"/>
              </w:rPr>
            </w:pPr>
            <w:r>
              <w:rPr>
                <w:kern w:val="0"/>
                <w:lang w:val="en-US" w:bidi="ar-SA"/>
              </w:rPr>
              <w:t>2</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7"/>
              <w:jc w:val="left"/>
              <w:rPr>
                <w:kern w:val="0"/>
                <w:lang w:val="en-US" w:bidi="ar-SA"/>
              </w:rPr>
            </w:pPr>
            <w:r>
              <w:rPr>
                <w:spacing w:val="-6"/>
                <w:kern w:val="0"/>
                <w:lang w:val="en-US" w:bidi="ar-SA"/>
              </w:rPr>
              <w:t>ООО</w:t>
            </w:r>
            <w:r>
              <w:rPr>
                <w:spacing w:val="-16"/>
                <w:kern w:val="0"/>
                <w:lang w:val="en-US" w:bidi="ar-SA"/>
              </w:rPr>
              <w:t xml:space="preserve"> </w:t>
            </w:r>
            <w:r>
              <w:rPr>
                <w:spacing w:val="-2"/>
                <w:kern w:val="0"/>
                <w:lang w:val="en-US" w:bidi="ar-SA"/>
              </w:rPr>
              <w:t>«Бетон+»</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0,576</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0,576</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433"/>
              <w:jc w:val="left"/>
              <w:rPr>
                <w:spacing w:val="-5"/>
              </w:rPr>
            </w:pPr>
            <w:r>
              <w:rPr>
                <w:spacing w:val="-5"/>
                <w:kern w:val="0"/>
                <w:lang w:val="en-US" w:bidi="ar-SA"/>
              </w:rPr>
              <w:t>0,0</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center"/>
              <w:rPr>
                <w:spacing w:val="-5"/>
              </w:rPr>
            </w:pPr>
            <w:r>
              <w:rPr>
                <w:spacing w:val="-5"/>
                <w:kern w:val="0"/>
                <w:lang w:val="en-US" w:bidi="ar-SA"/>
              </w:rPr>
              <w:t>0</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433"/>
              <w:jc w:val="left"/>
              <w:rPr>
                <w:spacing w:val="-5"/>
              </w:rPr>
            </w:pPr>
            <w:r>
              <w:rPr>
                <w:spacing w:val="-5"/>
                <w:kern w:val="0"/>
                <w:lang w:val="en-US" w:bidi="ar-SA"/>
              </w:rPr>
            </w:r>
          </w:p>
        </w:tc>
        <w:tc>
          <w:tcPr>
            <w:tcW w:w="320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kern w:val="0"/>
                <w:lang w:val="en-US" w:bidi="ar-SA"/>
              </w:rPr>
            </w:pPr>
            <w:r>
              <w:rPr>
                <w:spacing w:val="-5"/>
                <w:w w:val="95"/>
                <w:kern w:val="0"/>
                <w:sz w:val="20"/>
                <w:lang w:val="en-US" w:bidi="ar-SA"/>
              </w:rPr>
              <w:t>индивидуальное</w:t>
            </w:r>
            <w:r>
              <w:rPr>
                <w:spacing w:val="5"/>
                <w:kern w:val="0"/>
                <w:sz w:val="20"/>
                <w:lang w:val="en-US" w:bidi="ar-SA"/>
              </w:rPr>
              <w:t xml:space="preserve"> </w:t>
            </w:r>
            <w:r>
              <w:rPr>
                <w:spacing w:val="-2"/>
                <w:kern w:val="0"/>
                <w:sz w:val="20"/>
                <w:lang w:val="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8"/>
              <w:jc w:val="center"/>
              <w:rPr>
                <w:kern w:val="0"/>
                <w:lang w:val="en-US" w:bidi="ar-SA"/>
              </w:rPr>
            </w:pPr>
            <w:r>
              <w:rPr>
                <w:kern w:val="0"/>
                <w:lang w:val="en-US" w:bidi="ar-SA"/>
              </w:rPr>
              <w:t>3</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7"/>
              <w:jc w:val="left"/>
              <w:rPr>
                <w:kern w:val="0"/>
                <w:lang w:val="en-US" w:bidi="ar-SA"/>
              </w:rPr>
            </w:pPr>
            <w:r>
              <w:rPr>
                <w:spacing w:val="-10"/>
                <w:kern w:val="0"/>
                <w:lang w:val="en-US" w:bidi="ar-SA"/>
              </w:rPr>
              <w:t>ООО</w:t>
            </w:r>
            <w:r>
              <w:rPr>
                <w:spacing w:val="2"/>
                <w:kern w:val="0"/>
                <w:lang w:val="en-US" w:bidi="ar-SA"/>
              </w:rPr>
              <w:t xml:space="preserve"> </w:t>
            </w:r>
            <w:r>
              <w:rPr>
                <w:spacing w:val="-10"/>
                <w:kern w:val="0"/>
                <w:lang w:val="en-US" w:bidi="ar-SA"/>
              </w:rPr>
              <w:t>«Уруссу-Водоканал»</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0,106</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0,106</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433"/>
              <w:jc w:val="left"/>
              <w:rPr>
                <w:spacing w:val="-5"/>
              </w:rPr>
            </w:pPr>
            <w:r>
              <w:rPr>
                <w:spacing w:val="-5"/>
                <w:kern w:val="0"/>
                <w:lang w:val="en-US" w:bidi="ar-SA"/>
              </w:rPr>
              <w:t>0,0</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center"/>
              <w:rPr>
                <w:spacing w:val="-5"/>
              </w:rPr>
            </w:pPr>
            <w:r>
              <w:rPr>
                <w:spacing w:val="-5"/>
                <w:kern w:val="0"/>
                <w:lang w:val="en-US" w:bidi="ar-SA"/>
              </w:rPr>
              <w:t>0</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433"/>
              <w:jc w:val="left"/>
              <w:rPr>
                <w:spacing w:val="-5"/>
              </w:rPr>
            </w:pPr>
            <w:r>
              <w:rPr>
                <w:spacing w:val="-5"/>
                <w:kern w:val="0"/>
                <w:lang w:val="en-US" w:bidi="ar-SA"/>
              </w:rPr>
            </w:r>
          </w:p>
        </w:tc>
        <w:tc>
          <w:tcPr>
            <w:tcW w:w="320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kern w:val="0"/>
                <w:lang w:val="en-US" w:bidi="ar-SA"/>
              </w:rPr>
            </w:pPr>
            <w:r>
              <w:rPr>
                <w:spacing w:val="-5"/>
                <w:w w:val="95"/>
                <w:kern w:val="0"/>
                <w:sz w:val="20"/>
                <w:lang w:val="en-US" w:bidi="ar-SA"/>
              </w:rPr>
              <w:t>индивидуальное</w:t>
            </w:r>
            <w:r>
              <w:rPr>
                <w:spacing w:val="5"/>
                <w:kern w:val="0"/>
                <w:sz w:val="20"/>
                <w:lang w:val="en-US" w:bidi="ar-SA"/>
              </w:rPr>
              <w:t xml:space="preserve"> </w:t>
            </w:r>
            <w:r>
              <w:rPr>
                <w:spacing w:val="-2"/>
                <w:kern w:val="0"/>
                <w:sz w:val="20"/>
                <w:lang w:val="en-US" w:bidi="ar-SA"/>
              </w:rPr>
              <w:t>теплоснабжение</w:t>
            </w:r>
          </w:p>
        </w:tc>
      </w:tr>
      <w:tr>
        <w:trPr>
          <w:trHeight w:val="585"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9" w:after="0"/>
              <w:ind w:left="18"/>
              <w:jc w:val="center"/>
              <w:rPr>
                <w:kern w:val="0"/>
                <w:lang w:val="en-US" w:bidi="ar-SA"/>
              </w:rPr>
            </w:pPr>
            <w:r>
              <w:rPr>
                <w:kern w:val="0"/>
                <w:lang w:val="en-US" w:bidi="ar-SA"/>
              </w:rPr>
              <w:t>4</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left="57" w:right="7"/>
              <w:jc w:val="left"/>
              <w:rPr>
                <w:lang w:val="ru-RU"/>
              </w:rPr>
            </w:pPr>
            <w:r>
              <w:rPr>
                <w:spacing w:val="-6"/>
                <w:kern w:val="0"/>
                <w:lang w:val="ru-RU" w:bidi="ar-SA"/>
              </w:rPr>
              <w:t>Филиал</w:t>
            </w:r>
            <w:r>
              <w:rPr>
                <w:spacing w:val="-17"/>
                <w:kern w:val="0"/>
                <w:lang w:val="ru-RU" w:bidi="ar-SA"/>
              </w:rPr>
              <w:t xml:space="preserve"> </w:t>
            </w:r>
            <w:r>
              <w:rPr>
                <w:spacing w:val="-6"/>
                <w:kern w:val="0"/>
                <w:lang w:val="ru-RU" w:bidi="ar-SA"/>
              </w:rPr>
              <w:t>ОАО</w:t>
            </w:r>
            <w:r>
              <w:rPr>
                <w:kern w:val="0"/>
                <w:lang w:val="ru-RU" w:bidi="ar-SA"/>
              </w:rPr>
              <w:t xml:space="preserve"> </w:t>
            </w:r>
            <w:r>
              <w:rPr>
                <w:spacing w:val="-6"/>
                <w:kern w:val="0"/>
                <w:lang w:val="ru-RU" w:bidi="ar-SA"/>
              </w:rPr>
              <w:t>«Сетевая</w:t>
            </w:r>
            <w:r>
              <w:rPr>
                <w:spacing w:val="-18"/>
                <w:kern w:val="0"/>
                <w:lang w:val="ru-RU" w:bidi="ar-SA"/>
              </w:rPr>
              <w:t xml:space="preserve"> </w:t>
            </w:r>
            <w:r>
              <w:rPr>
                <w:spacing w:val="-6"/>
                <w:kern w:val="0"/>
                <w:lang w:val="ru-RU" w:bidi="ar-SA"/>
              </w:rPr>
              <w:t>компания»</w:t>
            </w:r>
            <w:r>
              <w:rPr>
                <w:spacing w:val="-17"/>
                <w:kern w:val="0"/>
                <w:lang w:val="ru-RU" w:bidi="ar-SA"/>
              </w:rPr>
              <w:t xml:space="preserve"> </w:t>
            </w:r>
            <w:r>
              <w:rPr>
                <w:spacing w:val="-6"/>
                <w:kern w:val="0"/>
                <w:lang w:val="ru-RU" w:bidi="ar-SA"/>
              </w:rPr>
              <w:t>- Бугульминские электрические сети</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0,148</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0,148</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0,0</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center"/>
              <w:rPr>
                <w:spacing w:val="-5"/>
              </w:rPr>
            </w:pPr>
            <w:r>
              <w:rPr>
                <w:spacing w:val="-5"/>
                <w:kern w:val="0"/>
                <w:lang w:val="en-US" w:bidi="ar-SA"/>
              </w:rPr>
              <w:t>0</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r>
          </w:p>
        </w:tc>
        <w:tc>
          <w:tcPr>
            <w:tcW w:w="320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kern w:val="0"/>
                <w:lang w:val="en-US" w:bidi="ar-SA"/>
              </w:rPr>
            </w:pPr>
            <w:r>
              <w:rPr>
                <w:spacing w:val="-5"/>
                <w:w w:val="95"/>
                <w:kern w:val="0"/>
                <w:sz w:val="20"/>
                <w:lang w:val="en-US" w:bidi="ar-SA"/>
              </w:rPr>
              <w:t>индивидуальное</w:t>
            </w:r>
            <w:r>
              <w:rPr>
                <w:spacing w:val="5"/>
                <w:kern w:val="0"/>
                <w:sz w:val="20"/>
                <w:lang w:val="en-US" w:bidi="ar-SA"/>
              </w:rPr>
              <w:t xml:space="preserve"> </w:t>
            </w:r>
            <w:r>
              <w:rPr>
                <w:spacing w:val="-2"/>
                <w:kern w:val="0"/>
                <w:sz w:val="20"/>
                <w:lang w:val="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8"/>
              <w:jc w:val="center"/>
              <w:rPr>
                <w:kern w:val="0"/>
                <w:lang w:val="en-US" w:bidi="ar-SA"/>
              </w:rPr>
            </w:pPr>
            <w:r>
              <w:rPr>
                <w:kern w:val="0"/>
                <w:lang w:val="en-US" w:bidi="ar-SA"/>
              </w:rPr>
              <w:t>5</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7"/>
              <w:jc w:val="left"/>
              <w:rPr>
                <w:lang w:val="ru-RU"/>
              </w:rPr>
            </w:pPr>
            <w:r>
              <w:rPr>
                <w:spacing w:val="-8"/>
                <w:kern w:val="0"/>
                <w:lang w:val="ru-RU" w:bidi="ar-SA"/>
              </w:rPr>
              <w:t>ОАО</w:t>
            </w:r>
            <w:r>
              <w:rPr>
                <w:spacing w:val="-14"/>
                <w:kern w:val="0"/>
                <w:lang w:val="ru-RU" w:bidi="ar-SA"/>
              </w:rPr>
              <w:t xml:space="preserve"> </w:t>
            </w:r>
            <w:r>
              <w:rPr>
                <w:spacing w:val="-8"/>
                <w:kern w:val="0"/>
                <w:lang w:val="ru-RU" w:bidi="ar-SA"/>
              </w:rPr>
              <w:t>«РЖД»</w:t>
            </w:r>
            <w:r>
              <w:rPr>
                <w:spacing w:val="-15"/>
                <w:kern w:val="0"/>
                <w:lang w:val="ru-RU" w:bidi="ar-SA"/>
              </w:rPr>
              <w:t xml:space="preserve"> </w:t>
            </w:r>
            <w:r>
              <w:rPr>
                <w:spacing w:val="-8"/>
                <w:kern w:val="0"/>
                <w:lang w:val="ru-RU" w:bidi="ar-SA"/>
              </w:rPr>
              <w:t>вагонное</w:t>
            </w:r>
            <w:r>
              <w:rPr>
                <w:spacing w:val="-12"/>
                <w:kern w:val="0"/>
                <w:lang w:val="ru-RU" w:bidi="ar-SA"/>
              </w:rPr>
              <w:t xml:space="preserve"> </w:t>
            </w:r>
            <w:r>
              <w:rPr>
                <w:spacing w:val="-8"/>
                <w:kern w:val="0"/>
                <w:lang w:val="ru-RU" w:bidi="ar-SA"/>
              </w:rPr>
              <w:t>депо</w:t>
            </w:r>
            <w:r>
              <w:rPr>
                <w:spacing w:val="-12"/>
                <w:kern w:val="0"/>
                <w:lang w:val="ru-RU" w:bidi="ar-SA"/>
              </w:rPr>
              <w:t xml:space="preserve"> </w:t>
            </w:r>
            <w:r>
              <w:rPr>
                <w:spacing w:val="-8"/>
                <w:kern w:val="0"/>
                <w:lang w:val="ru-RU" w:bidi="ar-SA"/>
              </w:rPr>
              <w:t>ст.Уруссу</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kern w:val="0"/>
                <w:lang w:val="en-US" w:bidi="ar-SA"/>
              </w:rPr>
            </w:pPr>
            <w:r>
              <w:rPr>
                <w:spacing w:val="-5"/>
                <w:kern w:val="0"/>
                <w:lang w:val="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501"/>
              <w:jc w:val="left"/>
              <w:rPr>
                <w:kern w:val="0"/>
                <w:lang w:val="en-US" w:bidi="ar-SA"/>
              </w:rPr>
            </w:pPr>
            <w:r>
              <w:rPr>
                <w:spacing w:val="-5"/>
                <w:kern w:val="0"/>
                <w:lang w:val="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362"/>
              <w:jc w:val="left"/>
              <w:rPr>
                <w:kern w:val="0"/>
                <w:lang w:val="en-US" w:bidi="ar-SA"/>
              </w:rPr>
            </w:pPr>
            <w:r>
              <w:rPr>
                <w:spacing w:val="-5"/>
                <w:kern w:val="0"/>
                <w:lang w:val="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79" w:right="69"/>
              <w:jc w:val="center"/>
              <w:rPr>
                <w:kern w:val="0"/>
                <w:lang w:val="en-US" w:bidi="ar-SA"/>
              </w:rPr>
            </w:pPr>
            <w:r>
              <w:rPr>
                <w:spacing w:val="-5"/>
                <w:kern w:val="0"/>
                <w:lang w:val="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571"/>
              <w:jc w:val="left"/>
              <w:rPr>
                <w:kern w:val="0"/>
                <w:lang w:val="en-US" w:bidi="ar-SA"/>
              </w:rPr>
            </w:pPr>
            <w:r>
              <w:rPr>
                <w:spacing w:val="-5"/>
                <w:kern w:val="0"/>
                <w:lang w:val="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465" w:right="462"/>
              <w:jc w:val="center"/>
              <w:rPr>
                <w:kern w:val="0"/>
                <w:lang w:val="en-US" w:bidi="ar-SA"/>
              </w:rPr>
            </w:pPr>
            <w:r>
              <w:rPr>
                <w:spacing w:val="-5"/>
                <w:kern w:val="0"/>
                <w:lang w:val="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kern w:val="0"/>
                <w:lang w:val="en-US" w:bidi="ar-SA"/>
              </w:rPr>
            </w:pPr>
            <w:r>
              <w:rPr>
                <w:spacing w:val="-5"/>
                <w:w w:val="95"/>
                <w:kern w:val="0"/>
                <w:sz w:val="20"/>
                <w:lang w:val="en-US" w:bidi="ar-SA"/>
              </w:rPr>
              <w:t>индивидуальное</w:t>
            </w:r>
            <w:r>
              <w:rPr>
                <w:spacing w:val="5"/>
                <w:kern w:val="0"/>
                <w:sz w:val="20"/>
                <w:lang w:val="en-US" w:bidi="ar-SA"/>
              </w:rPr>
              <w:t xml:space="preserve"> </w:t>
            </w:r>
            <w:r>
              <w:rPr>
                <w:spacing w:val="-2"/>
                <w:kern w:val="0"/>
                <w:sz w:val="20"/>
                <w:lang w:val="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4" w:right="10"/>
              <w:jc w:val="center"/>
              <w:rPr>
                <w:kern w:val="0"/>
                <w:lang w:val="en-US" w:bidi="ar-SA"/>
              </w:rPr>
            </w:pPr>
            <w:r>
              <w:rPr>
                <w:kern w:val="0"/>
                <w:lang w:val="en-US" w:bidi="ar-SA"/>
              </w:rPr>
              <w:t>6</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7"/>
              <w:jc w:val="left"/>
              <w:rPr>
                <w:kern w:val="0"/>
                <w:lang w:val="en-US" w:bidi="ar-SA"/>
              </w:rPr>
            </w:pPr>
            <w:r>
              <w:rPr>
                <w:spacing w:val="-8"/>
                <w:kern w:val="0"/>
                <w:lang w:val="en-US" w:bidi="ar-SA"/>
              </w:rPr>
              <w:t>ООО</w:t>
            </w:r>
            <w:r>
              <w:rPr>
                <w:spacing w:val="-14"/>
                <w:kern w:val="0"/>
                <w:lang w:val="en-US" w:bidi="ar-SA"/>
              </w:rPr>
              <w:t xml:space="preserve"> </w:t>
            </w:r>
            <w:r>
              <w:rPr>
                <w:spacing w:val="-8"/>
                <w:kern w:val="0"/>
                <w:lang w:val="en-US" w:bidi="ar-SA"/>
              </w:rPr>
              <w:t>«Уруссинское</w:t>
            </w:r>
            <w:r>
              <w:rPr>
                <w:spacing w:val="-15"/>
                <w:kern w:val="0"/>
                <w:lang w:val="en-US" w:bidi="ar-SA"/>
              </w:rPr>
              <w:t xml:space="preserve"> </w:t>
            </w:r>
            <w:r>
              <w:rPr>
                <w:spacing w:val="-8"/>
                <w:kern w:val="0"/>
                <w:lang w:val="en-US" w:bidi="ar-SA"/>
              </w:rPr>
              <w:t>ПНМ»</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433"/>
              <w:jc w:val="left"/>
              <w:rPr>
                <w:kern w:val="0"/>
                <w:lang w:val="en-US" w:bidi="ar-SA"/>
              </w:rPr>
            </w:pPr>
            <w:r>
              <w:rPr>
                <w:spacing w:val="-5"/>
                <w:kern w:val="0"/>
                <w:lang w:val="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501"/>
              <w:jc w:val="left"/>
              <w:rPr>
                <w:kern w:val="0"/>
                <w:lang w:val="en-US" w:bidi="ar-SA"/>
              </w:rPr>
            </w:pPr>
            <w:r>
              <w:rPr>
                <w:spacing w:val="-5"/>
                <w:kern w:val="0"/>
                <w:lang w:val="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362"/>
              <w:jc w:val="left"/>
              <w:rPr>
                <w:kern w:val="0"/>
                <w:lang w:val="en-US" w:bidi="ar-SA"/>
              </w:rPr>
            </w:pPr>
            <w:r>
              <w:rPr>
                <w:spacing w:val="-5"/>
                <w:kern w:val="0"/>
                <w:lang w:val="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79" w:right="69"/>
              <w:jc w:val="center"/>
              <w:rPr>
                <w:kern w:val="0"/>
                <w:lang w:val="en-US" w:bidi="ar-SA"/>
              </w:rPr>
            </w:pPr>
            <w:r>
              <w:rPr>
                <w:spacing w:val="-5"/>
                <w:kern w:val="0"/>
                <w:lang w:val="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571"/>
              <w:jc w:val="left"/>
              <w:rPr>
                <w:kern w:val="0"/>
                <w:lang w:val="en-US" w:bidi="ar-SA"/>
              </w:rPr>
            </w:pPr>
            <w:r>
              <w:rPr>
                <w:spacing w:val="-5"/>
                <w:kern w:val="0"/>
                <w:lang w:val="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465" w:right="462"/>
              <w:jc w:val="center"/>
              <w:rPr>
                <w:kern w:val="0"/>
                <w:lang w:val="en-US" w:bidi="ar-SA"/>
              </w:rPr>
            </w:pPr>
            <w:r>
              <w:rPr>
                <w:spacing w:val="-5"/>
                <w:kern w:val="0"/>
                <w:lang w:val="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left="231" w:right="225"/>
              <w:jc w:val="center"/>
              <w:rPr>
                <w:sz w:val="20"/>
              </w:rPr>
            </w:pPr>
            <w:r>
              <w:rPr>
                <w:spacing w:val="-5"/>
                <w:w w:val="95"/>
                <w:kern w:val="0"/>
                <w:sz w:val="20"/>
                <w:lang w:val="en-US" w:bidi="ar-SA"/>
              </w:rPr>
              <w:t>индивидуальное</w:t>
            </w:r>
            <w:r>
              <w:rPr>
                <w:spacing w:val="5"/>
                <w:kern w:val="0"/>
                <w:sz w:val="20"/>
                <w:lang w:val="en-US" w:bidi="ar-SA"/>
              </w:rPr>
              <w:t xml:space="preserve"> </w:t>
            </w:r>
            <w:r>
              <w:rPr>
                <w:spacing w:val="-2"/>
                <w:kern w:val="0"/>
                <w:sz w:val="20"/>
                <w:lang w:val="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4" w:right="10"/>
              <w:jc w:val="center"/>
              <w:rPr>
                <w:kern w:val="0"/>
                <w:lang w:val="en-US" w:bidi="ar-SA"/>
              </w:rPr>
            </w:pPr>
            <w:r>
              <w:rPr>
                <w:kern w:val="0"/>
                <w:lang w:val="en-US" w:bidi="ar-SA"/>
              </w:rPr>
              <w:t>7</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7"/>
              <w:jc w:val="left"/>
              <w:rPr>
                <w:kern w:val="0"/>
                <w:lang w:val="en-US" w:bidi="ar-SA"/>
              </w:rPr>
            </w:pPr>
            <w:r>
              <w:rPr>
                <w:spacing w:val="-6"/>
                <w:kern w:val="0"/>
                <w:lang w:val="en-US" w:bidi="ar-SA"/>
              </w:rPr>
              <w:t>ООО</w:t>
            </w:r>
            <w:r>
              <w:rPr>
                <w:spacing w:val="-16"/>
                <w:kern w:val="0"/>
                <w:lang w:val="en-US" w:bidi="ar-SA"/>
              </w:rPr>
              <w:t xml:space="preserve"> </w:t>
            </w:r>
            <w:r>
              <w:rPr>
                <w:spacing w:val="-2"/>
                <w:kern w:val="0"/>
                <w:lang w:val="en-US" w:bidi="ar-SA"/>
              </w:rPr>
              <w:t>«Горизонт»</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433"/>
              <w:jc w:val="left"/>
              <w:rPr>
                <w:kern w:val="0"/>
                <w:lang w:val="en-US" w:bidi="ar-SA"/>
              </w:rPr>
            </w:pPr>
            <w:r>
              <w:rPr>
                <w:spacing w:val="-5"/>
                <w:kern w:val="0"/>
                <w:lang w:val="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501"/>
              <w:jc w:val="left"/>
              <w:rPr>
                <w:kern w:val="0"/>
                <w:lang w:val="en-US" w:bidi="ar-SA"/>
              </w:rPr>
            </w:pPr>
            <w:r>
              <w:rPr>
                <w:spacing w:val="-5"/>
                <w:kern w:val="0"/>
                <w:lang w:val="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362"/>
              <w:jc w:val="left"/>
              <w:rPr>
                <w:kern w:val="0"/>
                <w:lang w:val="en-US" w:bidi="ar-SA"/>
              </w:rPr>
            </w:pPr>
            <w:r>
              <w:rPr>
                <w:spacing w:val="-5"/>
                <w:kern w:val="0"/>
                <w:lang w:val="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79" w:right="69"/>
              <w:jc w:val="center"/>
              <w:rPr>
                <w:kern w:val="0"/>
                <w:lang w:val="en-US" w:bidi="ar-SA"/>
              </w:rPr>
            </w:pPr>
            <w:r>
              <w:rPr>
                <w:spacing w:val="-5"/>
                <w:kern w:val="0"/>
                <w:lang w:val="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571"/>
              <w:jc w:val="left"/>
              <w:rPr>
                <w:kern w:val="0"/>
                <w:lang w:val="en-US" w:bidi="ar-SA"/>
              </w:rPr>
            </w:pPr>
            <w:r>
              <w:rPr>
                <w:spacing w:val="-5"/>
                <w:kern w:val="0"/>
                <w:lang w:val="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465" w:right="462"/>
              <w:jc w:val="center"/>
              <w:rPr>
                <w:kern w:val="0"/>
                <w:lang w:val="en-US" w:bidi="ar-SA"/>
              </w:rPr>
            </w:pPr>
            <w:r>
              <w:rPr>
                <w:spacing w:val="-5"/>
                <w:kern w:val="0"/>
                <w:lang w:val="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left="231" w:right="225"/>
              <w:jc w:val="center"/>
              <w:rPr>
                <w:sz w:val="20"/>
              </w:rPr>
            </w:pPr>
            <w:r>
              <w:rPr>
                <w:spacing w:val="-5"/>
                <w:w w:val="95"/>
                <w:kern w:val="0"/>
                <w:sz w:val="20"/>
                <w:lang w:val="en-US" w:bidi="ar-SA"/>
              </w:rPr>
              <w:t>индивидуальное</w:t>
            </w:r>
            <w:r>
              <w:rPr>
                <w:spacing w:val="5"/>
                <w:kern w:val="0"/>
                <w:sz w:val="20"/>
                <w:lang w:val="en-US" w:bidi="ar-SA"/>
              </w:rPr>
              <w:t xml:space="preserve"> </w:t>
            </w:r>
            <w:r>
              <w:rPr>
                <w:spacing w:val="-2"/>
                <w:kern w:val="0"/>
                <w:sz w:val="20"/>
                <w:lang w:val="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4" w:right="10"/>
              <w:jc w:val="center"/>
              <w:rPr>
                <w:kern w:val="0"/>
                <w:lang w:val="en-US" w:bidi="ar-SA"/>
              </w:rPr>
            </w:pPr>
            <w:r>
              <w:rPr>
                <w:kern w:val="0"/>
                <w:lang w:val="en-US" w:bidi="ar-SA"/>
              </w:rPr>
              <w:t>8</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7"/>
              <w:jc w:val="left"/>
              <w:rPr>
                <w:kern w:val="0"/>
                <w:lang w:val="en-US" w:bidi="ar-SA"/>
              </w:rPr>
            </w:pPr>
            <w:r>
              <w:rPr>
                <w:spacing w:val="-8"/>
                <w:kern w:val="0"/>
                <w:lang w:val="en-US" w:bidi="ar-SA"/>
              </w:rPr>
              <w:t>ООО</w:t>
            </w:r>
            <w:r>
              <w:rPr>
                <w:spacing w:val="-13"/>
                <w:kern w:val="0"/>
                <w:lang w:val="en-US" w:bidi="ar-SA"/>
              </w:rPr>
              <w:t xml:space="preserve"> </w:t>
            </w:r>
            <w:r>
              <w:rPr>
                <w:spacing w:val="-8"/>
                <w:kern w:val="0"/>
                <w:lang w:val="en-US" w:bidi="ar-SA"/>
              </w:rPr>
              <w:t>«Татнефть</w:t>
            </w:r>
            <w:r>
              <w:rPr>
                <w:spacing w:val="-11"/>
                <w:kern w:val="0"/>
                <w:lang w:val="en-US" w:bidi="ar-SA"/>
              </w:rPr>
              <w:t xml:space="preserve"> </w:t>
            </w:r>
            <w:r>
              <w:rPr>
                <w:spacing w:val="-8"/>
                <w:kern w:val="0"/>
                <w:lang w:val="en-US" w:bidi="ar-SA"/>
              </w:rPr>
              <w:t>–</w:t>
            </w:r>
            <w:r>
              <w:rPr>
                <w:spacing w:val="-12"/>
                <w:kern w:val="0"/>
                <w:lang w:val="en-US" w:bidi="ar-SA"/>
              </w:rPr>
              <w:t xml:space="preserve"> </w:t>
            </w:r>
            <w:r>
              <w:rPr>
                <w:spacing w:val="-8"/>
                <w:kern w:val="0"/>
                <w:lang w:val="en-US" w:bidi="ar-SA"/>
              </w:rPr>
              <w:t>АЗС</w:t>
            </w:r>
            <w:r>
              <w:rPr>
                <w:spacing w:val="-12"/>
                <w:kern w:val="0"/>
                <w:lang w:val="en-US" w:bidi="ar-SA"/>
              </w:rPr>
              <w:t xml:space="preserve"> </w:t>
            </w:r>
            <w:r>
              <w:rPr>
                <w:spacing w:val="-8"/>
                <w:kern w:val="0"/>
                <w:lang w:val="en-US" w:bidi="ar-SA"/>
              </w:rPr>
              <w:t>центр»</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433"/>
              <w:jc w:val="left"/>
              <w:rPr>
                <w:kern w:val="0"/>
                <w:lang w:val="en-US" w:bidi="ar-SA"/>
              </w:rPr>
            </w:pPr>
            <w:r>
              <w:rPr>
                <w:spacing w:val="-5"/>
                <w:kern w:val="0"/>
                <w:lang w:val="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501"/>
              <w:jc w:val="left"/>
              <w:rPr>
                <w:kern w:val="0"/>
                <w:lang w:val="en-US" w:bidi="ar-SA"/>
              </w:rPr>
            </w:pPr>
            <w:r>
              <w:rPr>
                <w:spacing w:val="-5"/>
                <w:kern w:val="0"/>
                <w:lang w:val="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362"/>
              <w:jc w:val="left"/>
              <w:rPr>
                <w:kern w:val="0"/>
                <w:lang w:val="en-US" w:bidi="ar-SA"/>
              </w:rPr>
            </w:pPr>
            <w:r>
              <w:rPr>
                <w:spacing w:val="-5"/>
                <w:kern w:val="0"/>
                <w:lang w:val="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79" w:right="69"/>
              <w:jc w:val="center"/>
              <w:rPr>
                <w:kern w:val="0"/>
                <w:lang w:val="en-US" w:bidi="ar-SA"/>
              </w:rPr>
            </w:pPr>
            <w:r>
              <w:rPr>
                <w:spacing w:val="-5"/>
                <w:kern w:val="0"/>
                <w:lang w:val="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571"/>
              <w:jc w:val="left"/>
              <w:rPr>
                <w:kern w:val="0"/>
                <w:lang w:val="en-US" w:bidi="ar-SA"/>
              </w:rPr>
            </w:pPr>
            <w:r>
              <w:rPr>
                <w:spacing w:val="-5"/>
                <w:kern w:val="0"/>
                <w:lang w:val="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465" w:right="462"/>
              <w:jc w:val="center"/>
              <w:rPr>
                <w:kern w:val="0"/>
                <w:lang w:val="en-US" w:bidi="ar-SA"/>
              </w:rPr>
            </w:pPr>
            <w:r>
              <w:rPr>
                <w:spacing w:val="-5"/>
                <w:kern w:val="0"/>
                <w:lang w:val="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left="231" w:right="225"/>
              <w:jc w:val="center"/>
              <w:rPr>
                <w:sz w:val="20"/>
              </w:rPr>
            </w:pPr>
            <w:r>
              <w:rPr>
                <w:spacing w:val="-5"/>
                <w:w w:val="95"/>
                <w:kern w:val="0"/>
                <w:sz w:val="20"/>
                <w:lang w:val="en-US" w:bidi="ar-SA"/>
              </w:rPr>
              <w:t>индивидуальное</w:t>
            </w:r>
            <w:r>
              <w:rPr>
                <w:spacing w:val="5"/>
                <w:kern w:val="0"/>
                <w:sz w:val="20"/>
                <w:lang w:val="en-US" w:bidi="ar-SA"/>
              </w:rPr>
              <w:t xml:space="preserve"> </w:t>
            </w:r>
            <w:r>
              <w:rPr>
                <w:spacing w:val="-2"/>
                <w:kern w:val="0"/>
                <w:sz w:val="20"/>
                <w:lang w:val="en-US" w:bidi="ar-SA"/>
              </w:rPr>
              <w:t>теплоснабжение</w:t>
            </w:r>
          </w:p>
        </w:tc>
      </w:tr>
      <w:tr>
        <w:trPr>
          <w:trHeight w:val="330"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4" w:right="10"/>
              <w:jc w:val="center"/>
              <w:rPr>
                <w:kern w:val="0"/>
                <w:lang w:val="en-US" w:bidi="ar-SA"/>
              </w:rPr>
            </w:pPr>
            <w:r>
              <w:rPr>
                <w:spacing w:val="-5"/>
                <w:kern w:val="0"/>
                <w:lang w:val="en-US" w:bidi="ar-SA"/>
              </w:rPr>
              <w:t>9</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7"/>
              <w:jc w:val="left"/>
              <w:rPr>
                <w:kern w:val="0"/>
                <w:lang w:val="en-US" w:bidi="ar-SA"/>
              </w:rPr>
            </w:pPr>
            <w:r>
              <w:rPr>
                <w:spacing w:val="-6"/>
                <w:kern w:val="0"/>
                <w:lang w:val="en-US" w:bidi="ar-SA"/>
              </w:rPr>
              <w:t>ООО</w:t>
            </w:r>
            <w:r>
              <w:rPr>
                <w:spacing w:val="-16"/>
                <w:kern w:val="0"/>
                <w:lang w:val="en-US" w:bidi="ar-SA"/>
              </w:rPr>
              <w:t xml:space="preserve"> </w:t>
            </w:r>
            <w:r>
              <w:rPr>
                <w:spacing w:val="-2"/>
                <w:kern w:val="0"/>
                <w:lang w:val="en-US" w:bidi="ar-SA"/>
              </w:rPr>
              <w:t>«Стройбетон»</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433"/>
              <w:jc w:val="left"/>
              <w:rPr>
                <w:kern w:val="0"/>
                <w:lang w:val="en-US" w:bidi="ar-SA"/>
              </w:rPr>
            </w:pPr>
            <w:r>
              <w:rPr>
                <w:spacing w:val="-5"/>
                <w:kern w:val="0"/>
                <w:lang w:val="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501"/>
              <w:jc w:val="left"/>
              <w:rPr>
                <w:kern w:val="0"/>
                <w:lang w:val="en-US" w:bidi="ar-SA"/>
              </w:rPr>
            </w:pPr>
            <w:r>
              <w:rPr>
                <w:spacing w:val="-5"/>
                <w:kern w:val="0"/>
                <w:lang w:val="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362"/>
              <w:jc w:val="left"/>
              <w:rPr>
                <w:kern w:val="0"/>
                <w:lang w:val="en-US" w:bidi="ar-SA"/>
              </w:rPr>
            </w:pPr>
            <w:r>
              <w:rPr>
                <w:spacing w:val="-5"/>
                <w:kern w:val="0"/>
                <w:lang w:val="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79" w:right="69"/>
              <w:jc w:val="center"/>
              <w:rPr>
                <w:kern w:val="0"/>
                <w:lang w:val="en-US" w:bidi="ar-SA"/>
              </w:rPr>
            </w:pPr>
            <w:r>
              <w:rPr>
                <w:spacing w:val="-5"/>
                <w:kern w:val="0"/>
                <w:lang w:val="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571"/>
              <w:jc w:val="left"/>
              <w:rPr>
                <w:kern w:val="0"/>
                <w:lang w:val="en-US" w:bidi="ar-SA"/>
              </w:rPr>
            </w:pPr>
            <w:r>
              <w:rPr>
                <w:spacing w:val="-5"/>
                <w:kern w:val="0"/>
                <w:lang w:val="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465" w:right="462"/>
              <w:jc w:val="center"/>
              <w:rPr>
                <w:kern w:val="0"/>
                <w:lang w:val="en-US" w:bidi="ar-SA"/>
              </w:rPr>
            </w:pPr>
            <w:r>
              <w:rPr>
                <w:spacing w:val="-5"/>
                <w:kern w:val="0"/>
                <w:lang w:val="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left="231" w:right="225"/>
              <w:jc w:val="center"/>
              <w:rPr>
                <w:sz w:val="20"/>
              </w:rPr>
            </w:pPr>
            <w:r>
              <w:rPr>
                <w:spacing w:val="-5"/>
                <w:w w:val="95"/>
                <w:kern w:val="0"/>
                <w:sz w:val="20"/>
                <w:lang w:val="en-US" w:bidi="ar-SA"/>
              </w:rPr>
              <w:t>индивидуальное</w:t>
            </w:r>
            <w:r>
              <w:rPr>
                <w:spacing w:val="5"/>
                <w:kern w:val="0"/>
                <w:sz w:val="20"/>
                <w:lang w:val="en-US" w:bidi="ar-SA"/>
              </w:rPr>
              <w:t xml:space="preserve"> </w:t>
            </w:r>
            <w:r>
              <w:rPr>
                <w:spacing w:val="-2"/>
                <w:kern w:val="0"/>
                <w:sz w:val="20"/>
                <w:lang w:val="en-US" w:bidi="ar-SA"/>
              </w:rPr>
              <w:t>теплоснабжение</w:t>
            </w:r>
          </w:p>
        </w:tc>
      </w:tr>
      <w:tr>
        <w:trPr>
          <w:trHeight w:val="587"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9" w:after="0"/>
              <w:ind w:left="24" w:right="10"/>
              <w:jc w:val="center"/>
              <w:rPr>
                <w:kern w:val="0"/>
                <w:lang w:val="en-US" w:bidi="ar-SA"/>
              </w:rPr>
            </w:pPr>
            <w:r>
              <w:rPr>
                <w:spacing w:val="-5"/>
                <w:kern w:val="0"/>
                <w:lang w:val="en-US" w:bidi="ar-SA"/>
              </w:rPr>
              <w:t>10</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left="57"/>
              <w:jc w:val="left"/>
              <w:rPr>
                <w:lang w:val="ru-RU"/>
              </w:rPr>
            </w:pPr>
            <w:r>
              <w:rPr>
                <w:spacing w:val="-8"/>
                <w:kern w:val="0"/>
                <w:lang w:val="ru-RU" w:bidi="ar-SA"/>
              </w:rPr>
              <w:t>ЭПУ</w:t>
            </w:r>
            <w:r>
              <w:rPr>
                <w:spacing w:val="-16"/>
                <w:kern w:val="0"/>
                <w:lang w:val="ru-RU" w:bidi="ar-SA"/>
              </w:rPr>
              <w:t xml:space="preserve"> </w:t>
            </w:r>
            <w:r>
              <w:rPr>
                <w:spacing w:val="-8"/>
                <w:kern w:val="0"/>
                <w:lang w:val="ru-RU" w:bidi="ar-SA"/>
              </w:rPr>
              <w:t>«Бугульмагаз»</w:t>
            </w:r>
            <w:r>
              <w:rPr>
                <w:spacing w:val="-17"/>
                <w:kern w:val="0"/>
                <w:lang w:val="ru-RU" w:bidi="ar-SA"/>
              </w:rPr>
              <w:t xml:space="preserve"> </w:t>
            </w:r>
            <w:r>
              <w:rPr>
                <w:spacing w:val="-8"/>
                <w:kern w:val="0"/>
                <w:lang w:val="ru-RU" w:bidi="ar-SA"/>
              </w:rPr>
              <w:t>ООО</w:t>
            </w:r>
            <w:r>
              <w:rPr>
                <w:spacing w:val="-14"/>
                <w:kern w:val="0"/>
                <w:lang w:val="ru-RU" w:bidi="ar-SA"/>
              </w:rPr>
              <w:t xml:space="preserve"> </w:t>
            </w:r>
            <w:r>
              <w:rPr>
                <w:spacing w:val="-8"/>
                <w:kern w:val="0"/>
                <w:lang w:val="ru-RU" w:bidi="ar-SA"/>
              </w:rPr>
              <w:t>«Газпром</w:t>
            </w:r>
            <w:r>
              <w:rPr>
                <w:spacing w:val="-13"/>
                <w:kern w:val="0"/>
                <w:lang w:val="ru-RU" w:bidi="ar-SA"/>
              </w:rPr>
              <w:t xml:space="preserve"> </w:t>
            </w:r>
            <w:r>
              <w:rPr>
                <w:spacing w:val="-8"/>
                <w:kern w:val="0"/>
                <w:lang w:val="ru-RU" w:bidi="ar-SA"/>
              </w:rPr>
              <w:t xml:space="preserve">трансгаз </w:t>
            </w:r>
            <w:r>
              <w:rPr>
                <w:spacing w:val="-2"/>
                <w:kern w:val="0"/>
                <w:lang w:val="ru-RU" w:bidi="ar-SA"/>
              </w:rPr>
              <w:t>Казань»</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42" w:after="0"/>
              <w:ind w:left="433"/>
              <w:jc w:val="left"/>
              <w:rPr>
                <w:kern w:val="0"/>
                <w:lang w:val="en-US" w:bidi="ar-SA"/>
              </w:rPr>
            </w:pPr>
            <w:r>
              <w:rPr>
                <w:spacing w:val="-5"/>
                <w:kern w:val="0"/>
                <w:lang w:val="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42" w:after="0"/>
              <w:ind w:left="501"/>
              <w:jc w:val="left"/>
              <w:rPr>
                <w:kern w:val="0"/>
                <w:lang w:val="en-US" w:bidi="ar-SA"/>
              </w:rPr>
            </w:pPr>
            <w:r>
              <w:rPr>
                <w:spacing w:val="-5"/>
                <w:kern w:val="0"/>
                <w:lang w:val="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42" w:after="0"/>
              <w:ind w:left="362"/>
              <w:jc w:val="left"/>
              <w:rPr>
                <w:kern w:val="0"/>
                <w:lang w:val="en-US" w:bidi="ar-SA"/>
              </w:rPr>
            </w:pPr>
            <w:r>
              <w:rPr>
                <w:spacing w:val="-5"/>
                <w:kern w:val="0"/>
                <w:lang w:val="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42" w:after="0"/>
              <w:ind w:left="79" w:right="69"/>
              <w:jc w:val="center"/>
              <w:rPr>
                <w:kern w:val="0"/>
                <w:lang w:val="en-US" w:bidi="ar-SA"/>
              </w:rPr>
            </w:pPr>
            <w:r>
              <w:rPr>
                <w:spacing w:val="-5"/>
                <w:kern w:val="0"/>
                <w:lang w:val="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42" w:after="0"/>
              <w:ind w:left="571"/>
              <w:jc w:val="left"/>
              <w:rPr>
                <w:kern w:val="0"/>
                <w:lang w:val="en-US" w:bidi="ar-SA"/>
              </w:rPr>
            </w:pPr>
            <w:r>
              <w:rPr>
                <w:spacing w:val="-5"/>
                <w:kern w:val="0"/>
                <w:lang w:val="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42" w:after="0"/>
              <w:ind w:left="465" w:right="462"/>
              <w:jc w:val="center"/>
              <w:rPr>
                <w:kern w:val="0"/>
                <w:lang w:val="en-US" w:bidi="ar-SA"/>
              </w:rPr>
            </w:pPr>
            <w:r>
              <w:rPr>
                <w:spacing w:val="-5"/>
                <w:kern w:val="0"/>
                <w:lang w:val="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3" w:after="0"/>
              <w:ind w:left="231" w:right="225"/>
              <w:jc w:val="center"/>
              <w:rPr>
                <w:sz w:val="20"/>
              </w:rPr>
            </w:pPr>
            <w:r>
              <w:rPr>
                <w:spacing w:val="-5"/>
                <w:w w:val="95"/>
                <w:kern w:val="0"/>
                <w:sz w:val="20"/>
                <w:lang w:val="en-US" w:bidi="ar-SA"/>
              </w:rPr>
              <w:t>индивидуальное</w:t>
            </w:r>
            <w:r>
              <w:rPr>
                <w:spacing w:val="5"/>
                <w:kern w:val="0"/>
                <w:sz w:val="20"/>
                <w:lang w:val="en-US" w:bidi="ar-SA"/>
              </w:rPr>
              <w:t xml:space="preserve"> </w:t>
            </w:r>
            <w:r>
              <w:rPr>
                <w:spacing w:val="-2"/>
                <w:kern w:val="0"/>
                <w:sz w:val="20"/>
                <w:lang w:val="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left="57"/>
              <w:jc w:val="left"/>
              <w:rPr>
                <w:b/>
              </w:rPr>
            </w:pPr>
            <w:r>
              <w:rPr>
                <w:b/>
                <w:spacing w:val="-8"/>
                <w:kern w:val="0"/>
                <w:lang w:val="en-US" w:bidi="ar-SA"/>
              </w:rPr>
              <w:t>ИТОГО</w:t>
            </w:r>
            <w:r>
              <w:rPr>
                <w:b/>
                <w:spacing w:val="-16"/>
                <w:kern w:val="0"/>
                <w:lang w:val="en-US" w:bidi="ar-SA"/>
              </w:rPr>
              <w:t xml:space="preserve"> </w:t>
            </w:r>
            <w:r>
              <w:rPr>
                <w:b/>
                <w:spacing w:val="-8"/>
                <w:kern w:val="0"/>
                <w:lang w:val="en-US" w:bidi="ar-SA"/>
              </w:rPr>
              <w:t>(горячая</w:t>
            </w:r>
            <w:r>
              <w:rPr>
                <w:b/>
                <w:spacing w:val="-14"/>
                <w:kern w:val="0"/>
                <w:lang w:val="en-US" w:bidi="ar-SA"/>
              </w:rPr>
              <w:t xml:space="preserve"> </w:t>
            </w:r>
            <w:r>
              <w:rPr>
                <w:b/>
                <w:spacing w:val="-8"/>
                <w:kern w:val="0"/>
                <w:lang w:val="en-US" w:bidi="ar-SA"/>
              </w:rPr>
              <w:t>вода):</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right="38"/>
              <w:jc w:val="right"/>
              <w:rPr>
                <w:b/>
              </w:rPr>
            </w:pPr>
            <w:r>
              <w:rPr>
                <w:b/>
                <w:spacing w:val="-2"/>
                <w:kern w:val="0"/>
                <w:lang w:val="en-US" w:bidi="ar-SA"/>
              </w:rPr>
              <w:t>3,405</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right="38"/>
              <w:jc w:val="right"/>
              <w:rPr>
                <w:b/>
              </w:rPr>
            </w:pPr>
            <w:r>
              <w:rPr>
                <w:b/>
                <w:spacing w:val="-2"/>
                <w:kern w:val="0"/>
                <w:lang w:val="en-US" w:bidi="ar-SA"/>
              </w:rPr>
              <w:t>3,405</w:t>
            </w:r>
          </w:p>
        </w:tc>
        <w:tc>
          <w:tcPr>
            <w:tcW w:w="3205"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 w:after="0"/>
              <w:jc w:val="left"/>
              <w:rPr>
                <w:sz w:val="18"/>
              </w:rPr>
            </w:pPr>
            <w:r>
              <w:rPr>
                <w:kern w:val="0"/>
                <w:sz w:val="18"/>
                <w:lang w:val="en-US" w:bidi="ar-SA"/>
              </w:rPr>
            </w:r>
          </w:p>
          <w:p>
            <w:pPr>
              <w:pStyle w:val="TableParagraph"/>
              <w:tabs>
                <w:tab w:val="clear" w:pos="720"/>
                <w:tab w:val="left" w:pos="618" w:leader="none"/>
              </w:tabs>
              <w:spacing w:before="0" w:after="0"/>
              <w:ind w:left="168"/>
              <w:jc w:val="left"/>
              <w:rPr>
                <w:sz w:val="20"/>
              </w:rPr>
            </w:pPr>
            <w:r>
              <w:rPr>
                <w:kern w:val="0"/>
                <w:sz w:val="20"/>
                <w:lang w:val="en-US" w:bidi="ar-SA"/>
              </w:rPr>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left="57"/>
              <w:jc w:val="left"/>
              <w:rPr>
                <w:b/>
              </w:rPr>
            </w:pPr>
            <w:r>
              <w:rPr>
                <w:b/>
                <w:spacing w:val="-9"/>
                <w:kern w:val="0"/>
                <w:lang w:val="en-US" w:bidi="ar-SA"/>
              </w:rPr>
              <w:t>ИТОГО</w:t>
            </w:r>
            <w:r>
              <w:rPr>
                <w:b/>
                <w:spacing w:val="-7"/>
                <w:kern w:val="0"/>
                <w:lang w:val="en-US" w:bidi="ar-SA"/>
              </w:rPr>
              <w:t xml:space="preserve"> </w:t>
            </w:r>
            <w:r>
              <w:rPr>
                <w:b/>
                <w:spacing w:val="-2"/>
                <w:kern w:val="0"/>
                <w:lang w:val="en-US" w:bidi="ar-SA"/>
              </w:rPr>
              <w:t>(пар):</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right="38"/>
              <w:jc w:val="right"/>
              <w:rPr>
                <w:b/>
              </w:rPr>
            </w:pPr>
            <w:r>
              <w:rPr>
                <w:b/>
                <w:spacing w:val="-2"/>
                <w:kern w:val="0"/>
                <w:lang w:val="en-US" w:bidi="ar-SA"/>
              </w:rPr>
              <w:t>3,900</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right="38"/>
              <w:jc w:val="right"/>
              <w:rPr>
                <w:b/>
              </w:rPr>
            </w:pPr>
            <w:r>
              <w:rPr>
                <w:b/>
                <w:spacing w:val="-2"/>
                <w:kern w:val="0"/>
                <w:lang w:val="en-US" w:bidi="ar-SA"/>
              </w:rPr>
              <w:t>3,900</w:t>
            </w:r>
          </w:p>
        </w:tc>
        <w:tc>
          <w:tcPr>
            <w:tcW w:w="3205"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bl>
    <w:p>
      <w:pPr>
        <w:sectPr>
          <w:footerReference w:type="default" r:id="rId47"/>
          <w:footerReference w:type="first" r:id="rId48"/>
          <w:type w:val="nextPage"/>
          <w:pgSz w:orient="landscape" w:w="16838" w:h="11906"/>
          <w:pgMar w:left="600" w:right="567" w:gutter="0" w:header="0" w:top="1100" w:footer="1163" w:bottom="1360"/>
          <w:pgNumType w:fmt="decimal"/>
          <w:formProt w:val="false"/>
          <w:textDirection w:val="lrTb"/>
          <w:docGrid w:type="default" w:linePitch="100" w:charSpace="0"/>
        </w:sectPr>
      </w:pPr>
    </w:p>
    <w:p>
      <w:pPr>
        <w:sectPr>
          <w:footerReference w:type="default" r:id="rId49"/>
          <w:footerReference w:type="first" r:id="rId50"/>
          <w:type w:val="nextPage"/>
          <w:pgSz w:w="11906" w:h="16838"/>
          <w:pgMar w:left="1200" w:right="567" w:gutter="0" w:header="0" w:top="1040" w:footer="1164" w:bottom="1360"/>
          <w:pgNumType w:fmt="decimal"/>
          <w:formProt w:val="false"/>
          <w:textDirection w:val="lrTb"/>
          <w:docGrid w:type="default" w:linePitch="100" w:charSpace="0"/>
        </w:sectPr>
        <w:pStyle w:val="BodyText"/>
        <w:tabs>
          <w:tab w:val="clear" w:pos="720"/>
          <w:tab w:val="left" w:pos="618" w:leader="none"/>
        </w:tabs>
        <w:spacing w:lineRule="auto" w:line="276" w:before="67" w:after="140"/>
        <w:ind w:right="78"/>
        <w:rPr/>
      </w:pPr>
      <w:bookmarkStart w:id="85" w:name="_Hlk211182246"/>
      <w:r>
        <w:rPr/>
        <w:t>Наиболее крупные промышленные потребители тепловой энергии в производственных зонах пгт.Уруссу – АО «Электросоединитель», которые используют тепловую энергию для теплоснабжения, горячего водоснабжения и технологических целей. Другие абоненты производственно-коммунальных зон поселка потребляют тепловую энергию в основном на теплоснабжение и ГВС эксплуатируемых зданий и помещений.</w:t>
      </w:r>
      <w:bookmarkEnd w:id="85"/>
    </w:p>
    <w:p>
      <w:pPr>
        <w:pStyle w:val="11"/>
        <w:rPr/>
      </w:pPr>
      <w:bookmarkStart w:id="86" w:name="_Toc220658498"/>
      <w:bookmarkStart w:id="87" w:name="_Toc211264066"/>
      <w:bookmarkStart w:id="88" w:name="_Toc211263578"/>
      <w:bookmarkStart w:id="89" w:name="_Toc211237282"/>
      <w:bookmarkStart w:id="90" w:name="_Toc211237050"/>
      <w:bookmarkStart w:id="91" w:name="_Toc211236801"/>
      <w:bookmarkStart w:id="92" w:name="_Toc211005382"/>
      <w:bookmarkStart w:id="93" w:name="_Toc210918423"/>
      <w:bookmarkStart w:id="94" w:name="_Toc210730462"/>
      <w:bookmarkStart w:id="95" w:name="_Toc210728347"/>
      <w:bookmarkStart w:id="96" w:name="_bookmark14"/>
      <w:bookmarkEnd w:id="96"/>
      <w:r>
        <w:rPr/>
        <w:t>Раздел</w:t>
      </w:r>
      <w:r>
        <w:rPr>
          <w:spacing w:val="-7"/>
        </w:rPr>
        <w:t xml:space="preserve"> </w:t>
      </w:r>
      <w:r>
        <w:rPr/>
        <w:t>2.</w:t>
      </w:r>
      <w:r>
        <w:rPr>
          <w:spacing w:val="-8"/>
        </w:rPr>
        <w:t xml:space="preserve"> Существующие и п</w:t>
      </w:r>
      <w:r>
        <w:rPr/>
        <w:t>ерспективные</w:t>
      </w:r>
      <w:r>
        <w:rPr>
          <w:spacing w:val="-8"/>
        </w:rPr>
        <w:t xml:space="preserve"> </w:t>
      </w:r>
      <w:r>
        <w:rPr/>
        <w:t>балансы</w:t>
      </w:r>
      <w:r>
        <w:rPr>
          <w:spacing w:val="-8"/>
        </w:rPr>
        <w:t xml:space="preserve"> </w:t>
      </w:r>
      <w:r>
        <w:rPr/>
        <w:t>тепловой</w:t>
      </w:r>
      <w:r>
        <w:rPr>
          <w:spacing w:val="-6"/>
        </w:rPr>
        <w:t xml:space="preserve"> </w:t>
      </w:r>
      <w:r>
        <w:rPr/>
        <w:t>мощности источников тепловой энергии и тепловой нагрузки потребителей</w:t>
      </w:r>
      <w:bookmarkEnd w:id="86"/>
      <w:bookmarkEnd w:id="87"/>
      <w:bookmarkEnd w:id="88"/>
      <w:bookmarkEnd w:id="89"/>
      <w:bookmarkEnd w:id="90"/>
      <w:bookmarkEnd w:id="91"/>
      <w:bookmarkEnd w:id="92"/>
      <w:bookmarkEnd w:id="93"/>
      <w:bookmarkEnd w:id="94"/>
      <w:bookmarkEnd w:id="95"/>
    </w:p>
    <w:p>
      <w:pPr>
        <w:pStyle w:val="BodyText"/>
        <w:tabs>
          <w:tab w:val="clear" w:pos="720"/>
          <w:tab w:val="left" w:pos="618" w:leader="none"/>
        </w:tabs>
        <w:rPr/>
      </w:pPr>
      <w:r>
        <w:rPr/>
      </w:r>
    </w:p>
    <w:p>
      <w:pPr>
        <w:pStyle w:val="11"/>
        <w:numPr>
          <w:ilvl w:val="1"/>
          <w:numId w:val="15"/>
        </w:numPr>
        <w:rPr/>
      </w:pPr>
      <w:bookmarkStart w:id="97" w:name="_Toc220658499"/>
      <w:bookmarkStart w:id="98" w:name="_Toc211264067"/>
      <w:bookmarkStart w:id="99" w:name="_Toc211263579"/>
      <w:bookmarkStart w:id="100" w:name="_Toc211237283"/>
      <w:bookmarkStart w:id="101" w:name="_Toc211237051"/>
      <w:bookmarkStart w:id="102" w:name="_Toc211236802"/>
      <w:bookmarkStart w:id="103" w:name="_Toc211005383"/>
      <w:bookmarkStart w:id="104" w:name="_Toc210918424"/>
      <w:bookmarkStart w:id="105" w:name="_bookmark15"/>
      <w:bookmarkEnd w:id="105"/>
      <w:r>
        <w:rPr/>
        <w:t>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каждого источника тепловой энергии</w:t>
      </w:r>
      <w:bookmarkEnd w:id="97"/>
      <w:bookmarkEnd w:id="98"/>
      <w:bookmarkEnd w:id="99"/>
      <w:bookmarkEnd w:id="100"/>
      <w:bookmarkEnd w:id="101"/>
      <w:bookmarkEnd w:id="102"/>
      <w:bookmarkEnd w:id="103"/>
      <w:bookmarkEnd w:id="104"/>
    </w:p>
    <w:p>
      <w:pPr>
        <w:pStyle w:val="BodyText"/>
        <w:ind w:right="76"/>
        <w:rPr/>
      </w:pPr>
      <w:r>
        <w:rPr/>
      </w:r>
    </w:p>
    <w:p>
      <w:pPr>
        <w:pStyle w:val="BodyText"/>
        <w:ind w:right="76"/>
        <w:rPr/>
      </w:pPr>
      <w:r>
        <w:rPr/>
        <w:t>Федеральным законом №190 «О теплоснабжении» введено понятие – радиус эффективного теплоснабжения.</w:t>
      </w:r>
    </w:p>
    <w:p>
      <w:pPr>
        <w:pStyle w:val="BodyText"/>
        <w:ind w:right="76"/>
        <w:rPr/>
      </w:pPr>
      <w:r>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нецелесообразно по причине увеличения совокупных расходов в системе теплоснабжения.</w:t>
      </w:r>
    </w:p>
    <w:p>
      <w:pPr>
        <w:pStyle w:val="BodyText"/>
        <w:ind w:right="76"/>
        <w:rPr/>
      </w:pPr>
      <w:r>
        <w:rPr/>
        <w:t>Подключение дополнительной тепловой нагрузки с увеличением радиуса действия источника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Радиус эффективного теплоснабжения представляет собой расстояние, при котором увеличение доходов от реализации тепла равно по величине возрастающим затратам на ее передачу. Для действующих источников тепловой энергии это означает, что удельные затраты (на единицу отпущенной потребителям тепловой энергии) являются минимальными.</w:t>
      </w:r>
    </w:p>
    <w:p>
      <w:pPr>
        <w:pStyle w:val="BodyText"/>
        <w:ind w:right="76"/>
        <w:rPr/>
      </w:pPr>
      <w:r>
        <w:rPr/>
        <w:t>В настоящее время не имеется утвержденной методики определения радиуса эффективного теплоснабжения, которая должна быть утверждена на уровне Министерства энергетики Российской Федерации совместно с Министерством регионального развития Российской Федерации.</w:t>
      </w:r>
    </w:p>
    <w:p>
      <w:pPr>
        <w:pStyle w:val="BodyText"/>
        <w:ind w:right="76"/>
        <w:rPr/>
      </w:pPr>
      <w:r>
        <w:rPr/>
        <w:t>В связи, с этим для расчета радиусов эффективного теплоснабжения использована методика Е. Я. Соколова.</w:t>
      </w:r>
    </w:p>
    <w:p>
      <w:pPr>
        <w:pStyle w:val="BodyText"/>
        <w:ind w:right="76"/>
        <w:rPr/>
      </w:pPr>
      <w:r>
        <w:rPr/>
        <w:t>Согласно данной методике оптимальный (эффективный) радиус теплоснабжения находится по следующей формуле:</w:t>
      </w:r>
    </w:p>
    <w:p>
      <w:pPr>
        <w:pStyle w:val="BodyText"/>
        <w:tabs>
          <w:tab w:val="clear" w:pos="720"/>
          <w:tab w:val="left" w:pos="618" w:leader="none"/>
        </w:tabs>
        <w:spacing w:before="10" w:after="140"/>
        <w:rPr>
          <w:sz w:val="23"/>
        </w:rPr>
      </w:pPr>
      <w:r>
        <w:rPr>
          <w:sz w:val="23"/>
        </w:rPr>
      </w:r>
    </w:p>
    <w:p>
      <w:pPr>
        <w:pStyle w:val="Normal"/>
        <w:tabs>
          <w:tab w:val="clear" w:pos="720"/>
          <w:tab w:val="left" w:pos="618" w:leader="none"/>
        </w:tabs>
        <w:ind w:left="3101" w:right="2549"/>
        <w:jc w:val="center"/>
        <w:rPr>
          <w:sz w:val="26"/>
        </w:rPr>
      </w:pPr>
      <w:r>
        <w:rPr/>
        <w:drawing>
          <wp:inline distT="0" distB="0" distL="0" distR="0">
            <wp:extent cx="2180590" cy="332740"/>
            <wp:effectExtent l="0" t="0" r="0" b="0"/>
            <wp:docPr id="24" name="image2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1.png" descr=""/>
                    <pic:cNvPicPr>
                      <a:picLocks noChangeAspect="1" noChangeArrowheads="1"/>
                    </pic:cNvPicPr>
                  </pic:nvPicPr>
                  <pic:blipFill>
                    <a:blip r:embed="rId51"/>
                    <a:stretch>
                      <a:fillRect/>
                    </a:stretch>
                  </pic:blipFill>
                  <pic:spPr bwMode="auto">
                    <a:xfrm>
                      <a:off x="0" y="0"/>
                      <a:ext cx="2180590" cy="332740"/>
                    </a:xfrm>
                    <a:prstGeom prst="rect">
                      <a:avLst/>
                    </a:prstGeom>
                    <a:noFill/>
                  </pic:spPr>
                </pic:pic>
              </a:graphicData>
            </a:graphic>
          </wp:inline>
        </w:drawing>
      </w:r>
      <w:r>
        <w:rPr/>
        <w:t>,</w:t>
      </w:r>
      <w:r>
        <w:rPr>
          <w:spacing w:val="34"/>
        </w:rPr>
        <w:t xml:space="preserve"> </w:t>
      </w:r>
      <w:r>
        <w:rPr>
          <w:spacing w:val="-4"/>
          <w:sz w:val="26"/>
        </w:rPr>
        <w:t>где:</w:t>
      </w:r>
    </w:p>
    <w:p>
      <w:pPr>
        <w:pStyle w:val="ListParagraph"/>
        <w:numPr>
          <w:ilvl w:val="1"/>
          <w:numId w:val="18"/>
        </w:numPr>
        <w:tabs>
          <w:tab w:val="clear" w:pos="720"/>
          <w:tab w:val="left" w:pos="618" w:leader="none"/>
          <w:tab w:val="left" w:pos="937" w:leader="none"/>
        </w:tabs>
        <w:suppressAutoHyphens w:val="false"/>
        <w:spacing w:before="416" w:after="0"/>
        <w:ind w:hanging="152" w:left="936"/>
        <w:contextualSpacing w:val="false"/>
        <w:jc w:val="left"/>
        <w:rPr>
          <w:sz w:val="26"/>
        </w:rPr>
      </w:pPr>
      <w:r>
        <w:rPr>
          <w:sz w:val="26"/>
        </w:rPr>
        <w:t>S</w:t>
      </w:r>
      <w:r>
        <w:rPr>
          <w:spacing w:val="-11"/>
          <w:sz w:val="26"/>
        </w:rPr>
        <w:t xml:space="preserve"> </w:t>
      </w:r>
      <w:r>
        <w:rPr>
          <w:sz w:val="26"/>
        </w:rPr>
        <w:t>–</w:t>
      </w:r>
      <w:r>
        <w:rPr>
          <w:spacing w:val="-12"/>
          <w:sz w:val="26"/>
        </w:rPr>
        <w:t xml:space="preserve"> </w:t>
      </w:r>
      <w:r>
        <w:rPr>
          <w:sz w:val="26"/>
        </w:rPr>
        <w:t>удельная</w:t>
      </w:r>
      <w:r>
        <w:rPr>
          <w:spacing w:val="20"/>
          <w:sz w:val="26"/>
        </w:rPr>
        <w:t xml:space="preserve"> </w:t>
      </w:r>
      <w:r>
        <w:rPr>
          <w:sz w:val="26"/>
        </w:rPr>
        <w:t>стоимость</w:t>
      </w:r>
      <w:r>
        <w:rPr>
          <w:spacing w:val="18"/>
          <w:sz w:val="26"/>
        </w:rPr>
        <w:t xml:space="preserve"> </w:t>
      </w:r>
      <w:r>
        <w:rPr>
          <w:sz w:val="26"/>
        </w:rPr>
        <w:t>материальной</w:t>
      </w:r>
      <w:r>
        <w:rPr>
          <w:spacing w:val="-10"/>
          <w:sz w:val="26"/>
        </w:rPr>
        <w:t xml:space="preserve"> </w:t>
      </w:r>
      <w:r>
        <w:rPr>
          <w:sz w:val="26"/>
        </w:rPr>
        <w:t>характеристики</w:t>
      </w:r>
      <w:r>
        <w:rPr>
          <w:spacing w:val="7"/>
          <w:sz w:val="26"/>
        </w:rPr>
        <w:t xml:space="preserve"> </w:t>
      </w:r>
      <w:r>
        <w:rPr>
          <w:sz w:val="26"/>
        </w:rPr>
        <w:t>тепловой</w:t>
      </w:r>
      <w:r>
        <w:rPr>
          <w:spacing w:val="7"/>
          <w:sz w:val="26"/>
        </w:rPr>
        <w:t xml:space="preserve"> </w:t>
      </w:r>
      <w:r>
        <w:rPr>
          <w:sz w:val="26"/>
        </w:rPr>
        <w:t>сети,</w:t>
      </w:r>
      <w:r>
        <w:rPr>
          <w:spacing w:val="9"/>
          <w:sz w:val="26"/>
        </w:rPr>
        <w:t xml:space="preserve"> </w:t>
      </w:r>
      <w:r>
        <w:rPr>
          <w:spacing w:val="-2"/>
          <w:sz w:val="26"/>
        </w:rPr>
        <w:t>руб./м</w:t>
      </w:r>
      <w:r>
        <w:rPr>
          <w:spacing w:val="-2"/>
          <w:sz w:val="26"/>
          <w:vertAlign w:val="superscript"/>
        </w:rPr>
        <w:t>2</w:t>
      </w:r>
      <w:r>
        <w:rPr>
          <w:spacing w:val="-2"/>
          <w:sz w:val="26"/>
        </w:rPr>
        <w:t>;</w:t>
      </w:r>
    </w:p>
    <w:p>
      <w:pPr>
        <w:pStyle w:val="ListParagraph"/>
        <w:numPr>
          <w:ilvl w:val="1"/>
          <w:numId w:val="18"/>
        </w:numPr>
        <w:tabs>
          <w:tab w:val="clear" w:pos="720"/>
          <w:tab w:val="left" w:pos="618" w:leader="none"/>
          <w:tab w:val="left" w:pos="937" w:leader="none"/>
        </w:tabs>
        <w:suppressAutoHyphens w:val="false"/>
        <w:spacing w:before="44" w:after="0"/>
        <w:ind w:hanging="152" w:left="936"/>
        <w:contextualSpacing w:val="false"/>
        <w:jc w:val="left"/>
        <w:rPr>
          <w:sz w:val="26"/>
        </w:rPr>
      </w:pPr>
      <w:r>
        <w:rPr>
          <w:sz w:val="26"/>
        </w:rPr>
        <w:t>В</w:t>
      </w:r>
      <w:r>
        <w:rPr>
          <w:spacing w:val="-6"/>
          <w:sz w:val="26"/>
        </w:rPr>
        <w:t xml:space="preserve"> </w:t>
      </w:r>
      <w:r>
        <w:rPr>
          <w:sz w:val="26"/>
        </w:rPr>
        <w:t>–</w:t>
      </w:r>
      <w:r>
        <w:rPr>
          <w:spacing w:val="-6"/>
          <w:sz w:val="26"/>
        </w:rPr>
        <w:t xml:space="preserve"> </w:t>
      </w:r>
      <w:r>
        <w:rPr>
          <w:sz w:val="26"/>
        </w:rPr>
        <w:t>среднее</w:t>
      </w:r>
      <w:r>
        <w:rPr>
          <w:spacing w:val="-3"/>
          <w:sz w:val="26"/>
        </w:rPr>
        <w:t xml:space="preserve"> </w:t>
      </w:r>
      <w:r>
        <w:rPr>
          <w:sz w:val="26"/>
        </w:rPr>
        <w:t>число</w:t>
      </w:r>
      <w:r>
        <w:rPr>
          <w:spacing w:val="-6"/>
          <w:sz w:val="26"/>
        </w:rPr>
        <w:t xml:space="preserve"> </w:t>
      </w:r>
      <w:r>
        <w:rPr>
          <w:sz w:val="26"/>
        </w:rPr>
        <w:t>абонентов</w:t>
      </w:r>
      <w:r>
        <w:rPr>
          <w:spacing w:val="-6"/>
          <w:sz w:val="26"/>
        </w:rPr>
        <w:t xml:space="preserve"> </w:t>
      </w:r>
      <w:r>
        <w:rPr>
          <w:sz w:val="26"/>
        </w:rPr>
        <w:t>на</w:t>
      </w:r>
      <w:r>
        <w:rPr>
          <w:spacing w:val="-6"/>
          <w:sz w:val="26"/>
        </w:rPr>
        <w:t xml:space="preserve"> </w:t>
      </w:r>
      <w:r>
        <w:rPr>
          <w:sz w:val="26"/>
        </w:rPr>
        <w:t>1</w:t>
      </w:r>
      <w:r>
        <w:rPr>
          <w:spacing w:val="-3"/>
          <w:sz w:val="26"/>
        </w:rPr>
        <w:t xml:space="preserve"> </w:t>
      </w:r>
      <w:r>
        <w:rPr>
          <w:spacing w:val="-4"/>
          <w:sz w:val="26"/>
        </w:rPr>
        <w:t>км</w:t>
      </w:r>
      <w:r>
        <w:rPr>
          <w:spacing w:val="-4"/>
          <w:sz w:val="26"/>
          <w:vertAlign w:val="superscript"/>
        </w:rPr>
        <w:t>2</w:t>
      </w:r>
      <w:r>
        <w:rPr>
          <w:spacing w:val="-4"/>
          <w:sz w:val="26"/>
        </w:rPr>
        <w:t>;</w:t>
      </w:r>
    </w:p>
    <w:p>
      <w:pPr>
        <w:pStyle w:val="ListParagraph"/>
        <w:numPr>
          <w:ilvl w:val="1"/>
          <w:numId w:val="18"/>
        </w:numPr>
        <w:tabs>
          <w:tab w:val="clear" w:pos="720"/>
          <w:tab w:val="left" w:pos="618" w:leader="none"/>
          <w:tab w:val="left" w:pos="937" w:leader="none"/>
        </w:tabs>
        <w:suppressAutoHyphens w:val="false"/>
        <w:spacing w:before="47" w:after="0"/>
        <w:ind w:hanging="152" w:left="936"/>
        <w:contextualSpacing w:val="false"/>
        <w:jc w:val="left"/>
        <w:rPr>
          <w:sz w:val="26"/>
        </w:rPr>
      </w:pPr>
      <w:r>
        <w:rPr>
          <w:sz w:val="26"/>
        </w:rPr>
        <w:t>Δt</w:t>
      </w:r>
      <w:r>
        <w:rPr>
          <w:spacing w:val="-9"/>
          <w:sz w:val="26"/>
        </w:rPr>
        <w:t xml:space="preserve"> </w:t>
      </w:r>
      <w:r>
        <w:rPr>
          <w:sz w:val="26"/>
        </w:rPr>
        <w:t>–</w:t>
      </w:r>
      <w:r>
        <w:rPr>
          <w:spacing w:val="-8"/>
          <w:sz w:val="26"/>
        </w:rPr>
        <w:t xml:space="preserve"> </w:t>
      </w:r>
      <w:r>
        <w:rPr>
          <w:sz w:val="26"/>
        </w:rPr>
        <w:t>расчетный</w:t>
      </w:r>
      <w:r>
        <w:rPr>
          <w:spacing w:val="-8"/>
          <w:sz w:val="26"/>
        </w:rPr>
        <w:t xml:space="preserve"> </w:t>
      </w:r>
      <w:r>
        <w:rPr>
          <w:sz w:val="26"/>
        </w:rPr>
        <w:t>перепад</w:t>
      </w:r>
      <w:r>
        <w:rPr>
          <w:spacing w:val="-8"/>
          <w:sz w:val="26"/>
        </w:rPr>
        <w:t xml:space="preserve"> </w:t>
      </w:r>
      <w:r>
        <w:rPr>
          <w:sz w:val="26"/>
        </w:rPr>
        <w:t>температур</w:t>
      </w:r>
      <w:r>
        <w:rPr>
          <w:spacing w:val="-6"/>
          <w:sz w:val="26"/>
        </w:rPr>
        <w:t xml:space="preserve"> </w:t>
      </w:r>
      <w:r>
        <w:rPr>
          <w:sz w:val="26"/>
        </w:rPr>
        <w:t>теплоносителя</w:t>
      </w:r>
      <w:r>
        <w:rPr>
          <w:spacing w:val="-8"/>
          <w:sz w:val="26"/>
        </w:rPr>
        <w:t xml:space="preserve"> </w:t>
      </w:r>
      <w:r>
        <w:rPr>
          <w:sz w:val="26"/>
        </w:rPr>
        <w:t>в</w:t>
      </w:r>
      <w:r>
        <w:rPr>
          <w:spacing w:val="-8"/>
          <w:sz w:val="26"/>
        </w:rPr>
        <w:t xml:space="preserve"> </w:t>
      </w:r>
      <w:r>
        <w:rPr>
          <w:sz w:val="26"/>
        </w:rPr>
        <w:t>тепловой</w:t>
      </w:r>
      <w:r>
        <w:rPr>
          <w:spacing w:val="-9"/>
          <w:sz w:val="26"/>
        </w:rPr>
        <w:t xml:space="preserve"> </w:t>
      </w:r>
      <w:r>
        <w:rPr>
          <w:sz w:val="26"/>
        </w:rPr>
        <w:t>сети,</w:t>
      </w:r>
      <w:r>
        <w:rPr>
          <w:spacing w:val="-8"/>
          <w:sz w:val="26"/>
        </w:rPr>
        <w:t xml:space="preserve"> </w:t>
      </w:r>
      <w:r>
        <w:rPr>
          <w:spacing w:val="-5"/>
          <w:sz w:val="26"/>
        </w:rPr>
        <w:t>ºC;</w:t>
      </w:r>
    </w:p>
    <w:p>
      <w:pPr>
        <w:sectPr>
          <w:footerReference w:type="default" r:id="rId52"/>
          <w:footerReference w:type="first" r:id="rId53"/>
          <w:type w:val="nextPage"/>
          <w:pgSz w:w="11906" w:h="16838"/>
          <w:pgMar w:left="1200" w:right="711" w:gutter="0" w:header="0" w:top="1400" w:footer="1164" w:bottom="1360"/>
          <w:pgNumType w:fmt="decimal"/>
          <w:formProt w:val="false"/>
          <w:textDirection w:val="lrTb"/>
          <w:docGrid w:type="default" w:linePitch="100" w:charSpace="0"/>
        </w:sectPr>
        <w:pStyle w:val="ListParagraph"/>
        <w:numPr>
          <w:ilvl w:val="1"/>
          <w:numId w:val="18"/>
        </w:numPr>
        <w:tabs>
          <w:tab w:val="clear" w:pos="720"/>
          <w:tab w:val="left" w:pos="618" w:leader="none"/>
          <w:tab w:val="left" w:pos="937" w:leader="none"/>
        </w:tabs>
        <w:suppressAutoHyphens w:val="false"/>
        <w:spacing w:before="44" w:after="0"/>
        <w:ind w:hanging="152" w:left="936"/>
        <w:contextualSpacing w:val="false"/>
        <w:jc w:val="left"/>
        <w:rPr>
          <w:sz w:val="26"/>
        </w:rPr>
      </w:pPr>
      <w:r>
        <w:rPr>
          <w:sz w:val="26"/>
        </w:rPr>
        <w:t>П</w:t>
      </w:r>
      <w:r>
        <w:rPr>
          <w:spacing w:val="-7"/>
          <w:sz w:val="26"/>
        </w:rPr>
        <w:t xml:space="preserve"> </w:t>
      </w:r>
      <w:r>
        <w:rPr>
          <w:sz w:val="26"/>
        </w:rPr>
        <w:t>–</w:t>
      </w:r>
      <w:r>
        <w:rPr>
          <w:spacing w:val="-7"/>
          <w:sz w:val="26"/>
        </w:rPr>
        <w:t xml:space="preserve"> </w:t>
      </w:r>
      <w:r>
        <w:rPr>
          <w:sz w:val="26"/>
        </w:rPr>
        <w:t>теплоплотность</w:t>
      </w:r>
      <w:r>
        <w:rPr>
          <w:spacing w:val="-7"/>
          <w:sz w:val="26"/>
        </w:rPr>
        <w:t xml:space="preserve"> </w:t>
      </w:r>
      <w:r>
        <w:rPr>
          <w:sz w:val="26"/>
        </w:rPr>
        <w:t>района,</w:t>
      </w:r>
      <w:r>
        <w:rPr>
          <w:spacing w:val="-7"/>
          <w:sz w:val="26"/>
        </w:rPr>
        <w:t xml:space="preserve"> </w:t>
      </w:r>
      <w:r>
        <w:rPr>
          <w:spacing w:val="-2"/>
          <w:sz w:val="26"/>
        </w:rPr>
        <w:t>Гкал/ч*км</w:t>
      </w:r>
      <w:r>
        <w:rPr>
          <w:spacing w:val="-2"/>
          <w:sz w:val="26"/>
          <w:vertAlign w:val="superscript"/>
        </w:rPr>
        <w:t>2</w:t>
      </w:r>
      <w:r>
        <w:rPr>
          <w:spacing w:val="-2"/>
          <w:sz w:val="26"/>
        </w:rPr>
        <w:t>.</w:t>
      </w:r>
    </w:p>
    <w:p>
      <w:pPr>
        <w:pStyle w:val="BodyText"/>
        <w:rPr/>
      </w:pPr>
      <w:r>
        <w:rPr/>
        <w:t>Расчет удельной стоимости материальной характеристики выполнен по магистральным и внутриквартальным тепловым сетям от теплоисточников абонентских вводов на основании данных об их протяженности, диаметрах, способах прокладки и материала теплоизоляции. В расчетах принималась стоимость прокладки трубопроводов в ценах 2024 г. на основании НСЦ 81-02-13-2014 «Наружные тепловые сети» (с учетом регионального коэффициента и индексов-дефляторов).</w:t>
      </w:r>
    </w:p>
    <w:p>
      <w:pPr>
        <w:pStyle w:val="BodyText"/>
        <w:rPr/>
      </w:pPr>
      <w:r>
        <w:rPr/>
        <w:t>Удельное среднее количество абонентов на 1 км2 территории принимается по фактическим данным:</w:t>
      </w:r>
    </w:p>
    <w:p>
      <w:pPr>
        <w:pStyle w:val="ListParagraph"/>
        <w:numPr>
          <w:ilvl w:val="1"/>
          <w:numId w:val="18"/>
        </w:numPr>
        <w:tabs>
          <w:tab w:val="clear" w:pos="720"/>
          <w:tab w:val="left" w:pos="618" w:leader="none"/>
          <w:tab w:val="left" w:pos="937" w:leader="none"/>
        </w:tabs>
        <w:suppressAutoHyphens w:val="false"/>
        <w:spacing w:lineRule="exact" w:line="298" w:before="0" w:after="0"/>
        <w:ind w:firstLine="709" w:left="0"/>
        <w:contextualSpacing w:val="false"/>
        <w:jc w:val="left"/>
        <w:rPr>
          <w:sz w:val="26"/>
        </w:rPr>
      </w:pPr>
      <w:r>
        <w:rPr>
          <w:sz w:val="26"/>
        </w:rPr>
        <w:t>площадь</w:t>
      </w:r>
      <w:r>
        <w:rPr>
          <w:spacing w:val="-7"/>
          <w:sz w:val="26"/>
        </w:rPr>
        <w:t xml:space="preserve"> </w:t>
      </w:r>
      <w:r>
        <w:rPr>
          <w:sz w:val="26"/>
        </w:rPr>
        <w:t>технологической</w:t>
      </w:r>
      <w:r>
        <w:rPr>
          <w:spacing w:val="-9"/>
          <w:sz w:val="26"/>
        </w:rPr>
        <w:t xml:space="preserve"> </w:t>
      </w:r>
      <w:r>
        <w:rPr>
          <w:sz w:val="26"/>
        </w:rPr>
        <w:t>зоны</w:t>
      </w:r>
      <w:r>
        <w:rPr>
          <w:spacing w:val="-7"/>
          <w:sz w:val="26"/>
        </w:rPr>
        <w:t xml:space="preserve"> </w:t>
      </w:r>
      <w:r>
        <w:rPr>
          <w:sz w:val="26"/>
        </w:rPr>
        <w:t>пгт.Уруссу</w:t>
      </w:r>
      <w:r>
        <w:rPr>
          <w:spacing w:val="-7"/>
          <w:sz w:val="26"/>
        </w:rPr>
        <w:t xml:space="preserve"> </w:t>
      </w:r>
      <w:r>
        <w:rPr>
          <w:sz w:val="26"/>
        </w:rPr>
        <w:t>–</w:t>
      </w:r>
      <w:r>
        <w:rPr>
          <w:spacing w:val="-8"/>
          <w:sz w:val="26"/>
        </w:rPr>
        <w:t xml:space="preserve"> </w:t>
      </w:r>
      <w:r>
        <w:rPr>
          <w:sz w:val="26"/>
        </w:rPr>
        <w:t>2,94</w:t>
      </w:r>
      <w:r>
        <w:rPr>
          <w:spacing w:val="-7"/>
          <w:sz w:val="26"/>
        </w:rPr>
        <w:t xml:space="preserve"> </w:t>
      </w:r>
      <w:r>
        <w:rPr>
          <w:spacing w:val="-4"/>
          <w:sz w:val="26"/>
        </w:rPr>
        <w:t>км</w:t>
      </w:r>
      <w:r>
        <w:rPr>
          <w:spacing w:val="-4"/>
          <w:sz w:val="26"/>
          <w:vertAlign w:val="superscript"/>
        </w:rPr>
        <w:t>2</w:t>
      </w:r>
      <w:r>
        <w:rPr>
          <w:spacing w:val="-4"/>
          <w:sz w:val="26"/>
        </w:rPr>
        <w:t>;</w:t>
      </w:r>
    </w:p>
    <w:p>
      <w:pPr>
        <w:pStyle w:val="ListParagraph"/>
        <w:numPr>
          <w:ilvl w:val="1"/>
          <w:numId w:val="18"/>
        </w:numPr>
        <w:tabs>
          <w:tab w:val="clear" w:pos="720"/>
          <w:tab w:val="left" w:pos="618" w:leader="none"/>
          <w:tab w:val="left" w:pos="937" w:leader="none"/>
        </w:tabs>
        <w:suppressAutoHyphens w:val="false"/>
        <w:spacing w:lineRule="auto" w:line="276" w:before="48" w:after="0"/>
        <w:ind w:firstLine="709" w:left="0"/>
        <w:contextualSpacing w:val="false"/>
        <w:jc w:val="left"/>
        <w:rPr>
          <w:sz w:val="26"/>
        </w:rPr>
      </w:pPr>
      <w:r>
        <w:rPr>
          <w:sz w:val="26"/>
        </w:rPr>
        <w:t>число</w:t>
      </w:r>
      <w:r>
        <w:rPr>
          <w:spacing w:val="-6"/>
          <w:sz w:val="26"/>
        </w:rPr>
        <w:t xml:space="preserve"> </w:t>
      </w:r>
      <w:r>
        <w:rPr>
          <w:sz w:val="26"/>
        </w:rPr>
        <w:t>абонентов</w:t>
      </w:r>
      <w:r>
        <w:rPr>
          <w:spacing w:val="-6"/>
          <w:sz w:val="26"/>
        </w:rPr>
        <w:t xml:space="preserve"> </w:t>
      </w:r>
      <w:r>
        <w:rPr>
          <w:sz w:val="26"/>
        </w:rPr>
        <w:t>(потребителей,</w:t>
      </w:r>
      <w:r>
        <w:rPr>
          <w:spacing w:val="-4"/>
          <w:sz w:val="26"/>
        </w:rPr>
        <w:t xml:space="preserve"> </w:t>
      </w:r>
      <w:r>
        <w:rPr>
          <w:sz w:val="26"/>
        </w:rPr>
        <w:t>бюджетные</w:t>
      </w:r>
      <w:r>
        <w:rPr>
          <w:spacing w:val="-6"/>
          <w:sz w:val="26"/>
        </w:rPr>
        <w:t xml:space="preserve"> </w:t>
      </w:r>
      <w:r>
        <w:rPr>
          <w:sz w:val="26"/>
        </w:rPr>
        <w:t>объекты,</w:t>
      </w:r>
      <w:r>
        <w:rPr>
          <w:spacing w:val="-6"/>
          <w:sz w:val="26"/>
        </w:rPr>
        <w:t xml:space="preserve"> </w:t>
      </w:r>
      <w:r>
        <w:rPr>
          <w:sz w:val="26"/>
        </w:rPr>
        <w:t>прочие) –</w:t>
      </w:r>
      <w:r>
        <w:rPr>
          <w:spacing w:val="-5"/>
          <w:sz w:val="26"/>
        </w:rPr>
        <w:t xml:space="preserve"> </w:t>
      </w:r>
      <w:r>
        <w:rPr>
          <w:sz w:val="26"/>
        </w:rPr>
        <w:t>92.</w:t>
      </w:r>
    </w:p>
    <w:p>
      <w:pPr>
        <w:pStyle w:val="ListParagraph"/>
        <w:numPr>
          <w:ilvl w:val="1"/>
          <w:numId w:val="18"/>
        </w:numPr>
        <w:tabs>
          <w:tab w:val="clear" w:pos="720"/>
          <w:tab w:val="left" w:pos="618" w:leader="none"/>
          <w:tab w:val="left" w:pos="937" w:leader="none"/>
        </w:tabs>
        <w:suppressAutoHyphens w:val="false"/>
        <w:spacing w:lineRule="auto" w:line="276" w:before="48" w:after="0"/>
        <w:ind w:firstLine="709" w:left="0"/>
        <w:contextualSpacing w:val="false"/>
        <w:jc w:val="left"/>
        <w:rPr>
          <w:sz w:val="26"/>
        </w:rPr>
      </w:pPr>
      <w:r>
        <w:rPr>
          <w:sz w:val="26"/>
        </w:rPr>
        <w:t xml:space="preserve"> </w:t>
      </w:r>
      <w:r>
        <w:rPr>
          <w:sz w:val="26"/>
        </w:rPr>
        <w:t>В = 70,1 ед./км</w:t>
      </w:r>
      <w:r>
        <w:rPr>
          <w:sz w:val="26"/>
          <w:vertAlign w:val="superscript"/>
        </w:rPr>
        <w:t>2</w:t>
      </w:r>
      <w:r>
        <w:rPr>
          <w:sz w:val="26"/>
        </w:rPr>
        <w:t>.</w:t>
      </w:r>
    </w:p>
    <w:p>
      <w:pPr>
        <w:pStyle w:val="BodyText"/>
        <w:rPr/>
      </w:pPr>
      <w:r>
        <w:rPr/>
        <w:t>Большинство известных методик расчета радиусов эффективного теплоснабжения являются эмпирическими и имеют существенные ограничения по применению. В принятой методике расчета оптимального радиуса не учитываются резервы (дефициты) тепловой мощности источников теплоснабжения – важного показателя оценки и планирования развития системы теплоснабжения, а также схем отбора теплоносителя на нужды ГВС. При сравнении вариантов развития системы теплоснабжения наиболее адекватные результаты с точки зрения технической целесообразности и экономической эффективности дает метод расчета себестоимости тепловой энергии для конечных потребителей.</w:t>
      </w:r>
    </w:p>
    <w:p>
      <w:pPr>
        <w:pStyle w:val="BodyText"/>
        <w:tabs>
          <w:tab w:val="clear" w:pos="720"/>
          <w:tab w:val="left" w:pos="618" w:leader="none"/>
        </w:tabs>
        <w:spacing w:before="4" w:after="140"/>
        <w:rPr/>
      </w:pPr>
      <w:r>
        <w:rPr/>
      </w:r>
    </w:p>
    <w:p>
      <w:pPr>
        <w:pStyle w:val="11"/>
        <w:numPr>
          <w:ilvl w:val="1"/>
          <w:numId w:val="15"/>
        </w:numPr>
        <w:rPr/>
      </w:pPr>
      <w:bookmarkStart w:id="106" w:name="_Toc220658500"/>
      <w:bookmarkStart w:id="107" w:name="_Toc211264068"/>
      <w:bookmarkStart w:id="108" w:name="_Toc211263580"/>
      <w:bookmarkStart w:id="109" w:name="_Toc211237284"/>
      <w:bookmarkStart w:id="110" w:name="_Toc211237052"/>
      <w:bookmarkStart w:id="111" w:name="_Toc211236803"/>
      <w:bookmarkStart w:id="112" w:name="_Toc211005384"/>
      <w:bookmarkStart w:id="113" w:name="_Toc210918425"/>
      <w:bookmarkStart w:id="114" w:name="_Toc210730463"/>
      <w:bookmarkStart w:id="115" w:name="_Toc210728348"/>
      <w:bookmarkStart w:id="116" w:name="_bookmark18"/>
      <w:bookmarkEnd w:id="116"/>
      <w:r>
        <w:rPr/>
        <w:t>Описание существующих и перспективных зон действия систем теплоснабжения и источников тепловой энергии</w:t>
      </w:r>
      <w:bookmarkEnd w:id="106"/>
      <w:bookmarkEnd w:id="107"/>
      <w:bookmarkEnd w:id="108"/>
      <w:bookmarkEnd w:id="109"/>
      <w:bookmarkEnd w:id="110"/>
      <w:bookmarkEnd w:id="111"/>
      <w:bookmarkEnd w:id="112"/>
      <w:bookmarkEnd w:id="113"/>
      <w:bookmarkEnd w:id="114"/>
      <w:bookmarkEnd w:id="115"/>
    </w:p>
    <w:p>
      <w:pPr>
        <w:pStyle w:val="BodyText"/>
        <w:rPr/>
      </w:pPr>
      <w:r>
        <w:rPr/>
      </w:r>
    </w:p>
    <w:p>
      <w:pPr>
        <w:pStyle w:val="BodyText"/>
        <w:rPr/>
      </w:pPr>
      <w:bookmarkStart w:id="117" w:name="_Hlk210673203"/>
      <w:bookmarkStart w:id="118" w:name="_Hlk210673675"/>
      <w:bookmarkEnd w:id="117"/>
      <w:r>
        <w:rPr/>
        <w:t>На территории муниципального образования сложилась система индивидуального теплоснабжения на базе 22 котельных. На ближайшую перспективу масштабной модернизации объектов существующей системы теплоснабжения не планируется т.к. в 2017 году была проведена полная реконструкция системы теплоснабжения пгт.Уруссу в связи с закрытием Уруссинской ГРЭС.</w:t>
      </w:r>
      <w:bookmarkEnd w:id="118"/>
    </w:p>
    <w:p>
      <w:pPr>
        <w:pStyle w:val="BodyText"/>
        <w:rPr/>
      </w:pPr>
      <w:r>
        <w:rPr/>
        <w:t xml:space="preserve">В пгт.Уруссу действуют миникотельные малой мощности, относящихся к индивидуальным источникам теплоснабжения (см. </w:t>
      </w:r>
      <w:hyperlink w:anchor="_bookmark19">
        <w:r>
          <w:rPr>
            <w:rStyle w:val="Style6"/>
          </w:rPr>
          <w:t>таб. 5</w:t>
        </w:r>
      </w:hyperlink>
      <w:r>
        <w:rPr/>
        <w:t>).</w:t>
      </w:r>
    </w:p>
    <w:p>
      <w:pPr>
        <w:pStyle w:val="BodyText"/>
        <w:rPr/>
      </w:pPr>
      <w:r>
        <w:rPr/>
        <w:t>Центральные тепловые пункты и центральное теплоснабжение пгт.Уруссу отсутствуют. Характерными особенностями населенного пункта является индивидуальная система отопления.</w:t>
      </w:r>
    </w:p>
    <w:p>
      <w:pPr>
        <w:pStyle w:val="BodyText"/>
        <w:rPr/>
      </w:pPr>
      <w:r>
        <w:rPr/>
        <w:t>Основным вариантом развития системы теплоснабжения принято сохранение существующей системы с проведением работ по модернизации оборудования источника индивидуального теплоснабжения (замена изношенного оборудования, проведение текущих и плановых ремонтов и т.д.).</w:t>
      </w:r>
    </w:p>
    <w:p>
      <w:pPr>
        <w:pStyle w:val="BodyText"/>
        <w:rPr/>
      </w:pPr>
      <w:r>
        <w:rPr/>
        <w:t xml:space="preserve">Изменение зон действия источников централизованного теплоснабжения не ланируется. </w:t>
      </w:r>
    </w:p>
    <w:p>
      <w:pPr>
        <w:pStyle w:val="BodyText"/>
        <w:rPr/>
      </w:pPr>
      <w:r>
        <w:rPr/>
        <w:t>Для отопления и горячего водоснабжения вновь строящихся многоквартирных и индивидуальных домов рекомендуется использовать индивидуальные двухконтурные котлы. Для теплоснабжения строящихся зданий (группы зданий) с небольшим теплопотреблением - автономные источники тепла: отдельно стоящие и пристроенные блочно-модульные котельные малой мощности.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влечет за собой большие потери в тепловых сетях и значительные капвложения по их прокладке. Промышленные объекты расположены в промышленной зоне. Теплоснабжение промышленных предприятий осуществляется от существующих котельных и от автономных встроенных или пристроенных источников, входящих в комплекс конкретного объекта. Горячее водоснабжение - от индивидуальных водонагревателей при наличии централизованного холодного водоснабжения. Увеличение расхода тепла на технологические нужды в перспективе не прогнозируется.</w:t>
      </w:r>
    </w:p>
    <w:p>
      <w:pPr>
        <w:sectPr>
          <w:footerReference w:type="default" r:id="rId54"/>
          <w:footerReference w:type="first" r:id="rId55"/>
          <w:type w:val="nextPage"/>
          <w:pgSz w:w="11906" w:h="16838"/>
          <w:pgMar w:left="1200" w:right="711" w:gutter="0" w:header="0" w:top="1040" w:footer="1164" w:bottom="1221"/>
          <w:pgNumType w:fmt="decimal"/>
          <w:formProt w:val="false"/>
          <w:textDirection w:val="lrTb"/>
          <w:docGrid w:type="default" w:linePitch="100" w:charSpace="0"/>
        </w:sectPr>
        <w:pStyle w:val="Normal"/>
        <w:tabs>
          <w:tab w:val="clear" w:pos="720"/>
          <w:tab w:val="left" w:pos="618" w:leader="none"/>
        </w:tabs>
        <w:spacing w:lineRule="auto" w:line="276"/>
        <w:jc w:val="both"/>
        <w:rPr/>
      </w:pPr>
      <w:r>
        <w:rPr/>
      </w:r>
      <w:bookmarkStart w:id="119" w:name="_Hlk210673203"/>
      <w:bookmarkStart w:id="120" w:name="_Hlk210673203"/>
      <w:bookmarkEnd w:id="120"/>
    </w:p>
    <w:p>
      <w:pPr>
        <w:pStyle w:val="Normal"/>
        <w:tabs>
          <w:tab w:val="clear" w:pos="720"/>
          <w:tab w:val="left" w:pos="618" w:leader="none"/>
        </w:tabs>
        <w:spacing w:before="75" w:after="0"/>
        <w:ind w:left="7053"/>
        <w:rPr/>
      </w:pPr>
      <w:bookmarkStart w:id="121" w:name="_bookmark19"/>
      <w:bookmarkEnd w:id="121"/>
      <w:r>
        <w:rPr/>
        <w:t>таб.</w:t>
      </w:r>
      <w:r>
        <w:rPr>
          <w:spacing w:val="54"/>
        </w:rPr>
        <w:t xml:space="preserve"> </w:t>
      </w:r>
      <w:r>
        <w:rPr/>
        <w:t>5</w:t>
      </w:r>
      <w:r>
        <w:rPr>
          <w:spacing w:val="-1"/>
        </w:rPr>
        <w:t xml:space="preserve"> </w:t>
      </w:r>
      <w:r>
        <w:rPr/>
        <w:t>–</w:t>
      </w:r>
      <w:r>
        <w:rPr>
          <w:spacing w:val="-2"/>
        </w:rPr>
        <w:t xml:space="preserve"> </w:t>
      </w:r>
      <w:r>
        <w:rPr/>
        <w:t>Существующие</w:t>
      </w:r>
      <w:r>
        <w:rPr>
          <w:spacing w:val="-2"/>
        </w:rPr>
        <w:t xml:space="preserve"> </w:t>
      </w:r>
      <w:r>
        <w:rPr/>
        <w:t>источники</w:t>
      </w:r>
      <w:r>
        <w:rPr>
          <w:spacing w:val="-2"/>
        </w:rPr>
        <w:t xml:space="preserve"> </w:t>
      </w:r>
      <w:r>
        <w:rPr/>
        <w:t>тепловой</w:t>
      </w:r>
      <w:r>
        <w:rPr>
          <w:spacing w:val="-1"/>
        </w:rPr>
        <w:t xml:space="preserve"> </w:t>
      </w:r>
      <w:r>
        <w:rPr/>
        <w:t>энергии</w:t>
      </w:r>
      <w:r>
        <w:rPr>
          <w:spacing w:val="-3"/>
        </w:rPr>
        <w:t xml:space="preserve"> </w:t>
      </w:r>
      <w:r>
        <w:rPr>
          <w:spacing w:val="-2"/>
        </w:rPr>
        <w:t>пгт.Уруссу</w:t>
      </w:r>
    </w:p>
    <w:p>
      <w:pPr>
        <w:pStyle w:val="BodyText"/>
        <w:tabs>
          <w:tab w:val="clear" w:pos="720"/>
          <w:tab w:val="left" w:pos="618" w:leader="none"/>
        </w:tabs>
        <w:spacing w:before="2" w:after="140"/>
        <w:rPr>
          <w:sz w:val="11"/>
        </w:rPr>
      </w:pPr>
      <w:r>
        <w:rPr>
          <w:sz w:val="11"/>
        </w:rPr>
      </w:r>
    </w:p>
    <w:tbl>
      <w:tblPr>
        <w:tblStyle w:val="TableNormal"/>
        <w:tblW w:w="15740" w:type="dxa"/>
        <w:jc w:val="left"/>
        <w:tblInd w:w="111" w:type="dxa"/>
        <w:tblLayout w:type="fixed"/>
        <w:tblCellMar>
          <w:top w:w="0" w:type="dxa"/>
          <w:left w:w="5" w:type="dxa"/>
          <w:bottom w:w="0" w:type="dxa"/>
          <w:right w:w="5" w:type="dxa"/>
        </w:tblCellMar>
        <w:tblLook w:val="01e0" w:noHBand="0" w:noVBand="0" w:firstColumn="1" w:lastRow="1" w:lastColumn="1" w:firstRow="1"/>
      </w:tblPr>
      <w:tblGrid>
        <w:gridCol w:w="374"/>
        <w:gridCol w:w="1894"/>
        <w:gridCol w:w="2409"/>
        <w:gridCol w:w="3547"/>
        <w:gridCol w:w="1133"/>
        <w:gridCol w:w="993"/>
        <w:gridCol w:w="993"/>
        <w:gridCol w:w="992"/>
        <w:gridCol w:w="850"/>
        <w:gridCol w:w="1278"/>
        <w:gridCol w:w="1275"/>
      </w:tblGrid>
      <w:tr>
        <w:trPr>
          <w:trHeight w:val="779" w:hRule="atLeast"/>
        </w:trPr>
        <w:tc>
          <w:tcPr>
            <w:tcW w:w="374"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before="0" w:after="0"/>
              <w:jc w:val="left"/>
              <w:rPr>
                <w:lang w:val="ru-RU"/>
              </w:rPr>
            </w:pPr>
            <w:r>
              <w:rPr>
                <w:kern w:val="0"/>
                <w:lang w:val="ru-RU" w:bidi="ar-SA"/>
              </w:rPr>
            </w:r>
          </w:p>
          <w:p>
            <w:pPr>
              <w:pStyle w:val="TableParagraph"/>
              <w:tabs>
                <w:tab w:val="clear" w:pos="720"/>
                <w:tab w:val="left" w:pos="618" w:leader="none"/>
              </w:tabs>
              <w:spacing w:before="148" w:after="0"/>
              <w:ind w:left="91"/>
              <w:jc w:val="left"/>
              <w:rPr>
                <w:sz w:val="20"/>
              </w:rPr>
            </w:pPr>
            <w:r>
              <w:rPr>
                <w:w w:val="99"/>
                <w:kern w:val="0"/>
                <w:sz w:val="20"/>
                <w:lang w:val="en-US" w:bidi="ar-SA"/>
              </w:rPr>
              <w:t>№</w:t>
            </w:r>
          </w:p>
        </w:tc>
        <w:tc>
          <w:tcPr>
            <w:tcW w:w="1894"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48" w:after="0"/>
              <w:ind w:left="530"/>
              <w:jc w:val="left"/>
              <w:rPr>
                <w:sz w:val="20"/>
              </w:rPr>
            </w:pPr>
            <w:r>
              <w:rPr>
                <w:spacing w:val="-2"/>
                <w:kern w:val="0"/>
                <w:sz w:val="20"/>
                <w:lang w:val="en-US" w:bidi="ar-SA"/>
              </w:rPr>
              <w:t>Источник</w:t>
            </w:r>
          </w:p>
        </w:tc>
        <w:tc>
          <w:tcPr>
            <w:tcW w:w="2409"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48" w:after="0"/>
              <w:ind w:left="648"/>
              <w:jc w:val="left"/>
              <w:rPr>
                <w:sz w:val="20"/>
              </w:rPr>
            </w:pPr>
            <w:r>
              <w:rPr>
                <w:spacing w:val="-2"/>
                <w:kern w:val="0"/>
                <w:sz w:val="20"/>
                <w:lang w:val="en-US" w:bidi="ar-SA"/>
              </w:rPr>
              <w:t>Потребители</w:t>
            </w:r>
          </w:p>
        </w:tc>
        <w:tc>
          <w:tcPr>
            <w:tcW w:w="3547"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before="9" w:after="0"/>
              <w:jc w:val="left"/>
              <w:rPr>
                <w:sz w:val="24"/>
              </w:rPr>
            </w:pPr>
            <w:r>
              <w:rPr>
                <w:kern w:val="0"/>
                <w:sz w:val="24"/>
                <w:lang w:val="en-US" w:bidi="ar-SA"/>
              </w:rPr>
            </w:r>
          </w:p>
          <w:p>
            <w:pPr>
              <w:pStyle w:val="TableParagraph"/>
              <w:tabs>
                <w:tab w:val="clear" w:pos="720"/>
                <w:tab w:val="left" w:pos="618" w:leader="none"/>
              </w:tabs>
              <w:spacing w:before="1" w:after="0"/>
              <w:ind w:hanging="500" w:left="1176" w:right="661"/>
              <w:jc w:val="left"/>
              <w:rPr>
                <w:sz w:val="20"/>
              </w:rPr>
            </w:pPr>
            <w:r>
              <w:rPr>
                <w:kern w:val="0"/>
                <w:sz w:val="20"/>
                <w:lang w:val="en-US" w:bidi="ar-SA"/>
              </w:rPr>
              <w:t>Основное</w:t>
            </w:r>
            <w:r>
              <w:rPr>
                <w:spacing w:val="-13"/>
                <w:kern w:val="0"/>
                <w:sz w:val="20"/>
                <w:lang w:val="en-US" w:bidi="ar-SA"/>
              </w:rPr>
              <w:t xml:space="preserve"> </w:t>
            </w:r>
            <w:r>
              <w:rPr>
                <w:kern w:val="0"/>
                <w:sz w:val="20"/>
                <w:lang w:val="en-US" w:bidi="ar-SA"/>
              </w:rPr>
              <w:t xml:space="preserve">энергетическое </w:t>
            </w:r>
            <w:r>
              <w:rPr>
                <w:spacing w:val="-2"/>
                <w:kern w:val="0"/>
                <w:sz w:val="20"/>
                <w:lang w:val="en-US" w:bidi="ar-SA"/>
              </w:rPr>
              <w:t>оборудование</w:t>
            </w:r>
          </w:p>
        </w:tc>
        <w:tc>
          <w:tcPr>
            <w:tcW w:w="2126" w:type="dxa"/>
            <w:gridSpan w:val="2"/>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before="38" w:after="0"/>
              <w:ind w:firstLine="2" w:left="205" w:right="198"/>
              <w:jc w:val="center"/>
              <w:rPr>
                <w:sz w:val="20"/>
                <w:lang w:val="ru-RU"/>
              </w:rPr>
            </w:pPr>
            <w:r>
              <w:rPr>
                <w:spacing w:val="-2"/>
                <w:kern w:val="0"/>
                <w:sz w:val="20"/>
                <w:lang w:val="ru-RU" w:bidi="ar-SA"/>
              </w:rPr>
              <w:t xml:space="preserve">Установленная </w:t>
            </w:r>
            <w:r>
              <w:rPr>
                <w:kern w:val="0"/>
                <w:sz w:val="20"/>
                <w:lang w:val="ru-RU" w:bidi="ar-SA"/>
              </w:rPr>
              <w:t>тепловая</w:t>
            </w:r>
            <w:r>
              <w:rPr>
                <w:spacing w:val="-13"/>
                <w:kern w:val="0"/>
                <w:sz w:val="20"/>
                <w:lang w:val="ru-RU" w:bidi="ar-SA"/>
              </w:rPr>
              <w:t xml:space="preserve"> </w:t>
            </w:r>
            <w:r>
              <w:rPr>
                <w:kern w:val="0"/>
                <w:sz w:val="20"/>
                <w:lang w:val="ru-RU" w:bidi="ar-SA"/>
              </w:rPr>
              <w:t xml:space="preserve">мощность, </w:t>
            </w:r>
            <w:r>
              <w:rPr>
                <w:spacing w:val="-2"/>
                <w:kern w:val="0"/>
                <w:sz w:val="20"/>
                <w:lang w:val="ru-RU" w:bidi="ar-SA"/>
              </w:rPr>
              <w:t>Гкал/ч</w:t>
            </w:r>
          </w:p>
        </w:tc>
        <w:tc>
          <w:tcPr>
            <w:tcW w:w="993"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before="9" w:after="0"/>
              <w:jc w:val="left"/>
              <w:rPr>
                <w:sz w:val="24"/>
                <w:lang w:val="ru-RU"/>
              </w:rPr>
            </w:pPr>
            <w:r>
              <w:rPr>
                <w:kern w:val="0"/>
                <w:sz w:val="24"/>
                <w:lang w:val="ru-RU" w:bidi="ar-SA"/>
              </w:rPr>
            </w:r>
          </w:p>
          <w:p>
            <w:pPr>
              <w:pStyle w:val="TableParagraph"/>
              <w:tabs>
                <w:tab w:val="clear" w:pos="720"/>
                <w:tab w:val="left" w:pos="618" w:leader="none"/>
              </w:tabs>
              <w:spacing w:before="1" w:after="0"/>
              <w:ind w:firstLine="93" w:left="110" w:right="99"/>
              <w:jc w:val="left"/>
              <w:rPr>
                <w:sz w:val="20"/>
              </w:rPr>
            </w:pPr>
            <w:r>
              <w:rPr>
                <w:spacing w:val="-2"/>
                <w:kern w:val="0"/>
                <w:sz w:val="20"/>
                <w:lang w:val="en-US" w:bidi="ar-SA"/>
              </w:rPr>
              <w:t>Тепло- носитель</w:t>
            </w:r>
          </w:p>
        </w:tc>
        <w:tc>
          <w:tcPr>
            <w:tcW w:w="1842" w:type="dxa"/>
            <w:gridSpan w:val="2"/>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before="154" w:after="0"/>
              <w:ind w:firstLine="72" w:left="112" w:right="101"/>
              <w:jc w:val="left"/>
              <w:rPr>
                <w:sz w:val="20"/>
              </w:rPr>
            </w:pPr>
            <w:r>
              <w:rPr>
                <w:spacing w:val="-2"/>
                <w:kern w:val="0"/>
                <w:sz w:val="20"/>
                <w:lang w:val="en-US" w:bidi="ar-SA"/>
              </w:rPr>
              <w:t xml:space="preserve">Присоединенные </w:t>
            </w:r>
            <w:r>
              <w:rPr>
                <w:kern w:val="0"/>
                <w:sz w:val="20"/>
                <w:lang w:val="en-US" w:bidi="ar-SA"/>
              </w:rPr>
              <w:t>тепловые</w:t>
            </w:r>
            <w:r>
              <w:rPr>
                <w:spacing w:val="-13"/>
                <w:kern w:val="0"/>
                <w:sz w:val="20"/>
                <w:lang w:val="en-US" w:bidi="ar-SA"/>
              </w:rPr>
              <w:t xml:space="preserve"> </w:t>
            </w:r>
            <w:r>
              <w:rPr>
                <w:kern w:val="0"/>
                <w:sz w:val="20"/>
                <w:lang w:val="en-US" w:bidi="ar-SA"/>
              </w:rPr>
              <w:t>нагрузки</w:t>
            </w:r>
          </w:p>
        </w:tc>
        <w:tc>
          <w:tcPr>
            <w:tcW w:w="1278"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before="163" w:after="0"/>
              <w:ind w:left="94" w:right="85"/>
              <w:jc w:val="center"/>
              <w:rPr>
                <w:sz w:val="20"/>
              </w:rPr>
            </w:pPr>
            <w:r>
              <w:rPr>
                <w:spacing w:val="-2"/>
                <w:kern w:val="0"/>
                <w:sz w:val="20"/>
                <w:lang w:val="en-US" w:bidi="ar-SA"/>
              </w:rPr>
              <w:t xml:space="preserve">Температур- </w:t>
            </w:r>
            <w:r>
              <w:rPr>
                <w:kern w:val="0"/>
                <w:sz w:val="20"/>
                <w:lang w:val="en-US" w:bidi="ar-SA"/>
              </w:rPr>
              <w:t>ный</w:t>
            </w:r>
            <w:r>
              <w:rPr>
                <w:spacing w:val="-7"/>
                <w:kern w:val="0"/>
                <w:sz w:val="20"/>
                <w:lang w:val="en-US" w:bidi="ar-SA"/>
              </w:rPr>
              <w:t xml:space="preserve"> </w:t>
            </w:r>
            <w:r>
              <w:rPr>
                <w:spacing w:val="-2"/>
                <w:kern w:val="0"/>
                <w:sz w:val="20"/>
                <w:lang w:val="en-US" w:bidi="ar-SA"/>
              </w:rPr>
              <w:t>график,</w:t>
            </w:r>
          </w:p>
          <w:p>
            <w:pPr>
              <w:pStyle w:val="TableParagraph"/>
              <w:tabs>
                <w:tab w:val="clear" w:pos="720"/>
                <w:tab w:val="left" w:pos="618" w:leader="none"/>
              </w:tabs>
              <w:spacing w:before="7" w:after="0"/>
              <w:ind w:left="94" w:right="88"/>
              <w:jc w:val="center"/>
              <w:rPr>
                <w:sz w:val="20"/>
              </w:rPr>
            </w:pPr>
            <w:r>
              <w:rPr>
                <w:rFonts w:ascii="Calibri" w:hAnsi="Calibri"/>
                <w:spacing w:val="-5"/>
                <w:kern w:val="0"/>
                <w:sz w:val="20"/>
                <w:lang w:val="en-US" w:bidi="ar-SA"/>
              </w:rPr>
              <w:t>°</w:t>
            </w:r>
            <w:r>
              <w:rPr>
                <w:spacing w:val="-5"/>
                <w:kern w:val="0"/>
                <w:sz w:val="20"/>
                <w:lang w:val="en-US" w:bidi="ar-SA"/>
              </w:rPr>
              <w:t>С</w:t>
            </w:r>
          </w:p>
        </w:tc>
        <w:tc>
          <w:tcPr>
            <w:tcW w:w="1275"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before="55" w:after="0"/>
              <w:ind w:hanging="3" w:left="243" w:right="238"/>
              <w:jc w:val="center"/>
              <w:rPr>
                <w:sz w:val="20"/>
                <w:lang w:val="ru-RU"/>
              </w:rPr>
            </w:pPr>
            <w:r>
              <w:rPr>
                <w:spacing w:val="-2"/>
                <w:kern w:val="0"/>
                <w:sz w:val="20"/>
                <w:lang w:val="ru-RU" w:bidi="ar-SA"/>
              </w:rPr>
              <w:t>Отпуск тепловой энергии, Гкал/год</w:t>
            </w:r>
          </w:p>
        </w:tc>
      </w:tr>
      <w:tr>
        <w:trPr>
          <w:trHeight w:val="254" w:hRule="atLeast"/>
        </w:trPr>
        <w:tc>
          <w:tcPr>
            <w:tcW w:w="374" w:type="dxa"/>
            <w:vMerge w:val="continue"/>
            <w:tcBorders>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1894" w:type="dxa"/>
            <w:vMerge w:val="continue"/>
            <w:tcBorders>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2409" w:type="dxa"/>
            <w:vMerge w:val="continue"/>
            <w:tcBorders>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3547" w:type="dxa"/>
            <w:vMerge w:val="continue"/>
            <w:tcBorders>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1133" w:type="dxa"/>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lineRule="exact" w:line="229" w:before="5" w:after="0"/>
              <w:ind w:left="69" w:right="65"/>
              <w:jc w:val="center"/>
              <w:rPr>
                <w:sz w:val="20"/>
              </w:rPr>
            </w:pPr>
            <w:r>
              <w:rPr>
                <w:spacing w:val="-4"/>
                <w:kern w:val="0"/>
                <w:sz w:val="20"/>
                <w:lang w:val="en-US" w:bidi="ar-SA"/>
              </w:rPr>
              <w:t>сущ.</w:t>
            </w:r>
          </w:p>
        </w:tc>
        <w:tc>
          <w:tcPr>
            <w:tcW w:w="993" w:type="dxa"/>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lineRule="exact" w:line="229" w:before="5" w:after="0"/>
              <w:ind w:left="48" w:right="43"/>
              <w:jc w:val="center"/>
              <w:rPr>
                <w:sz w:val="20"/>
              </w:rPr>
            </w:pPr>
            <w:r>
              <w:rPr>
                <w:spacing w:val="-2"/>
                <w:kern w:val="0"/>
                <w:sz w:val="20"/>
                <w:lang w:val="en-US" w:bidi="ar-SA"/>
              </w:rPr>
              <w:t>проектная</w:t>
            </w:r>
          </w:p>
        </w:tc>
        <w:tc>
          <w:tcPr>
            <w:tcW w:w="993" w:type="dxa"/>
            <w:vMerge w:val="continue"/>
            <w:tcBorders>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992" w:type="dxa"/>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lineRule="exact" w:line="229" w:before="5" w:after="0"/>
              <w:ind w:left="215"/>
              <w:jc w:val="left"/>
              <w:rPr>
                <w:sz w:val="20"/>
              </w:rPr>
            </w:pPr>
            <w:r>
              <w:rPr>
                <w:spacing w:val="-2"/>
                <w:kern w:val="0"/>
                <w:sz w:val="20"/>
                <w:lang w:val="en-US" w:bidi="ar-SA"/>
              </w:rPr>
              <w:t>Гкал/ч</w:t>
            </w:r>
          </w:p>
        </w:tc>
        <w:tc>
          <w:tcPr>
            <w:tcW w:w="850" w:type="dxa"/>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lineRule="exact" w:line="229" w:before="5" w:after="0"/>
              <w:ind w:left="154" w:right="149"/>
              <w:jc w:val="center"/>
              <w:rPr>
                <w:sz w:val="20"/>
              </w:rPr>
            </w:pPr>
            <w:r>
              <w:rPr>
                <w:spacing w:val="-5"/>
                <w:kern w:val="0"/>
                <w:sz w:val="20"/>
                <w:lang w:val="en-US" w:bidi="ar-SA"/>
              </w:rPr>
              <w:t>т/ч</w:t>
            </w:r>
          </w:p>
        </w:tc>
        <w:tc>
          <w:tcPr>
            <w:tcW w:w="1278" w:type="dxa"/>
            <w:vMerge w:val="continue"/>
            <w:tcBorders>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5" w:type="dxa"/>
            <w:vMerge w:val="continue"/>
            <w:tcBorders>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290"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15364" w:type="dxa"/>
            <w:gridSpan w:val="10"/>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4" w:after="0"/>
              <w:ind w:left="5251" w:right="5249"/>
              <w:jc w:val="center"/>
              <w:rPr>
                <w:sz w:val="20"/>
                <w:lang w:val="ru-RU"/>
              </w:rPr>
            </w:pPr>
            <w:r>
              <w:rPr>
                <w:spacing w:val="-2"/>
                <w:kern w:val="0"/>
                <w:sz w:val="20"/>
                <w:lang w:val="ru-RU" w:bidi="ar-SA"/>
              </w:rPr>
              <w:t>Индивидуальные</w:t>
            </w:r>
            <w:r>
              <w:rPr>
                <w:spacing w:val="10"/>
                <w:kern w:val="0"/>
                <w:sz w:val="20"/>
                <w:lang w:val="ru-RU" w:bidi="ar-SA"/>
              </w:rPr>
              <w:t xml:space="preserve"> </w:t>
            </w:r>
            <w:r>
              <w:rPr>
                <w:spacing w:val="-2"/>
                <w:kern w:val="0"/>
                <w:sz w:val="20"/>
                <w:lang w:val="ru-RU" w:bidi="ar-SA"/>
              </w:rPr>
              <w:t>источники</w:t>
            </w:r>
            <w:r>
              <w:rPr>
                <w:spacing w:val="11"/>
                <w:kern w:val="0"/>
                <w:sz w:val="20"/>
                <w:lang w:val="ru-RU" w:bidi="ar-SA"/>
              </w:rPr>
              <w:t xml:space="preserve"> </w:t>
            </w:r>
            <w:r>
              <w:rPr>
                <w:spacing w:val="-2"/>
                <w:kern w:val="0"/>
                <w:sz w:val="20"/>
                <w:lang w:val="ru-RU" w:bidi="ar-SA"/>
              </w:rPr>
              <w:t>теплоснабжения</w:t>
            </w:r>
            <w:r>
              <w:rPr>
                <w:spacing w:val="13"/>
                <w:kern w:val="0"/>
                <w:sz w:val="20"/>
                <w:lang w:val="ru-RU" w:bidi="ar-SA"/>
              </w:rPr>
              <w:t xml:space="preserve"> </w:t>
            </w:r>
            <w:r>
              <w:rPr>
                <w:spacing w:val="-2"/>
                <w:kern w:val="0"/>
                <w:sz w:val="20"/>
                <w:lang w:val="ru-RU" w:bidi="ar-SA"/>
              </w:rPr>
              <w:t>пгт.Уруссу</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t>1</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ул.Пушкина, д. 105/1</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10" w:after="0"/>
              <w:ind w:hanging="447" w:left="739" w:right="272"/>
              <w:jc w:val="left"/>
              <w:rPr>
                <w:sz w:val="20"/>
              </w:rPr>
            </w:pPr>
            <w:r>
              <w:rPr>
                <w:kern w:val="0"/>
                <w:sz w:val="20"/>
                <w:lang w:val="en-US" w:bidi="ar-SA"/>
              </w:rPr>
              <w:t>КЦСОН «Гармония»</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 H150- 1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0,137</w:t>
            </w:r>
            <w:r>
              <w:rPr>
                <w:spacing w:val="-1"/>
                <w:kern w:val="0"/>
                <w:sz w:val="20"/>
                <w:lang w:val="en-US" w:bidi="ar-SA"/>
              </w:rPr>
              <w:t xml:space="preserve"> </w:t>
            </w: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20"/>
              </w:rPr>
            </w:pPr>
            <w:r>
              <w:rPr>
                <w:spacing w:val="-4"/>
                <w:kern w:val="0"/>
                <w:sz w:val="20"/>
                <w:lang w:val="en-US" w:bidi="ar-SA"/>
              </w:rPr>
              <w:t>0,137</w:t>
            </w:r>
          </w:p>
          <w:p>
            <w:pPr>
              <w:pStyle w:val="TableParagraph"/>
              <w:tabs>
                <w:tab w:val="clear" w:pos="720"/>
                <w:tab w:val="left" w:pos="618" w:leader="none"/>
              </w:tabs>
              <w:spacing w:lineRule="exact" w:line="229" w:before="0" w:after="0"/>
              <w:jc w:val="center"/>
              <w:rPr>
                <w:sz w:val="20"/>
              </w:rPr>
            </w:pP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92" w:right="92"/>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t>2</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ул.Уруссинская, д. 1 б</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10" w:after="0"/>
              <w:ind w:hanging="447" w:left="739" w:right="272"/>
              <w:jc w:val="center"/>
              <w:rPr>
                <w:sz w:val="20"/>
              </w:rPr>
            </w:pPr>
            <w:r>
              <w:rPr>
                <w:kern w:val="0"/>
                <w:sz w:val="20"/>
                <w:lang w:val="en-US" w:bidi="ar-SA"/>
              </w:rPr>
              <w:t>ДЮСШ «Олимп»</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A400- 3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1,032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1,032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92" w:right="92"/>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t>3</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ул.Ленина, д. 19</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10" w:after="0"/>
              <w:ind w:hanging="447" w:left="739" w:right="272"/>
              <w:jc w:val="center"/>
              <w:rPr>
                <w:sz w:val="20"/>
              </w:rPr>
            </w:pPr>
            <w:r>
              <w:rPr>
                <w:kern w:val="0"/>
                <w:sz w:val="20"/>
                <w:lang w:val="en-US" w:bidi="ar-SA"/>
              </w:rPr>
              <w:t>ГАУЗ «Уруссинская ЦРБ»</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 D1500- 2 ед., RS – H100- 1 ед., Celtik –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2,721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2,721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92" w:right="92"/>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t>4</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ул.Пушкина, д.70</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10" w:after="0"/>
              <w:ind w:hanging="447" w:left="739" w:right="272"/>
              <w:jc w:val="center"/>
              <w:rPr>
                <w:sz w:val="20"/>
              </w:rPr>
            </w:pPr>
            <w:r>
              <w:rPr>
                <w:kern w:val="0"/>
                <w:sz w:val="20"/>
                <w:lang w:val="en-US" w:bidi="ar-SA"/>
              </w:rPr>
              <w:t>МБОУ «Уруссинская НОШ №1»</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 H400- 2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92" w:right="92"/>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t>5</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ул.Пушкина, д.89</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10" w:after="0"/>
              <w:ind w:hanging="447" w:left="739" w:right="272"/>
              <w:jc w:val="center"/>
              <w:rPr>
                <w:sz w:val="20"/>
              </w:rPr>
            </w:pPr>
            <w:r>
              <w:rPr>
                <w:kern w:val="0"/>
                <w:sz w:val="20"/>
                <w:lang w:val="en-US" w:bidi="ar-SA"/>
              </w:rPr>
              <w:t>МБОУ «Уруссинская СОШ №2»</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A150- 2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0,258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0,26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92" w:right="92"/>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t>6</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ул.Пушкина, д.22 а</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10" w:after="0"/>
              <w:ind w:hanging="447" w:left="739" w:right="272"/>
              <w:jc w:val="center"/>
              <w:rPr>
                <w:sz w:val="20"/>
              </w:rPr>
            </w:pPr>
            <w:r>
              <w:rPr>
                <w:kern w:val="0"/>
                <w:sz w:val="20"/>
                <w:lang w:val="en-US" w:bidi="ar-SA"/>
              </w:rPr>
              <w:t>МБОУ «Уруссинская СОШ №3»</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A200- 2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92" w:right="92"/>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7</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z w:val="20"/>
                <w:lang w:val="ru-RU"/>
              </w:rPr>
            </w:pPr>
            <w:r>
              <w:rPr>
                <w:spacing w:val="-2"/>
                <w:kern w:val="0"/>
                <w:sz w:val="20"/>
                <w:lang w:val="ru-RU" w:bidi="ar-SA"/>
              </w:rPr>
              <w:t>Котельная пгт.Уруссу,</w:t>
            </w:r>
          </w:p>
          <w:p>
            <w:pPr>
              <w:pStyle w:val="TableParagraph"/>
              <w:tabs>
                <w:tab w:val="clear" w:pos="720"/>
                <w:tab w:val="left" w:pos="618" w:leader="none"/>
              </w:tabs>
              <w:spacing w:lineRule="exact" w:line="217" w:before="0" w:after="0"/>
              <w:ind w:left="57"/>
              <w:jc w:val="left"/>
              <w:rPr>
                <w:sz w:val="20"/>
                <w:lang w:val="ru-RU"/>
              </w:rPr>
            </w:pPr>
            <w:r>
              <w:rPr>
                <w:w w:val="95"/>
                <w:kern w:val="0"/>
                <w:sz w:val="20"/>
                <w:lang w:val="ru-RU" w:bidi="ar-SA"/>
              </w:rPr>
              <w:t>ул.Мияссарова,</w:t>
            </w:r>
            <w:r>
              <w:rPr>
                <w:spacing w:val="50"/>
                <w:kern w:val="0"/>
                <w:sz w:val="20"/>
                <w:lang w:val="ru-RU" w:bidi="ar-SA"/>
              </w:rPr>
              <w:t xml:space="preserve"> </w:t>
            </w:r>
            <w:r>
              <w:rPr>
                <w:spacing w:val="-5"/>
                <w:kern w:val="0"/>
                <w:sz w:val="20"/>
                <w:lang w:val="ru-RU" w:bidi="ar-SA"/>
              </w:rPr>
              <w:t>69</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10" w:after="0"/>
              <w:ind w:hanging="447" w:left="739" w:right="272"/>
              <w:jc w:val="center"/>
              <w:rPr>
                <w:sz w:val="20"/>
              </w:rPr>
            </w:pPr>
            <w:r>
              <w:rPr>
                <w:kern w:val="0"/>
                <w:sz w:val="20"/>
                <w:lang w:val="en-US" w:bidi="ar-SA"/>
              </w:rPr>
              <w:t>ЦДТ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63"/>
              <w:jc w:val="center"/>
              <w:rPr>
                <w:sz w:val="20"/>
                <w:szCs w:val="20"/>
              </w:rPr>
            </w:pPr>
            <w:r>
              <w:rPr>
                <w:kern w:val="0"/>
                <w:sz w:val="20"/>
                <w:szCs w:val="20"/>
                <w:lang w:val="en-US" w:bidi="ar-SA"/>
              </w:rPr>
              <w:t>RS-100</w:t>
            </w:r>
            <w:r>
              <w:rPr>
                <w:spacing w:val="-2"/>
                <w:kern w:val="0"/>
                <w:sz w:val="20"/>
                <w:szCs w:val="20"/>
                <w:lang w:val="en-US" w:bidi="ar-SA"/>
              </w:rPr>
              <w:t xml:space="preserve"> </w:t>
            </w:r>
            <w:r>
              <w:rPr>
                <w:kern w:val="0"/>
                <w:sz w:val="20"/>
                <w:szCs w:val="20"/>
                <w:lang w:val="en-US" w:bidi="ar-SA"/>
              </w:rPr>
              <w:t>-</w:t>
            </w:r>
            <w:r>
              <w:rPr>
                <w:spacing w:val="-4"/>
                <w:kern w:val="0"/>
                <w:sz w:val="20"/>
                <w:szCs w:val="20"/>
                <w:lang w:val="en-US" w:bidi="ar-SA"/>
              </w:rPr>
              <w:t xml:space="preserve"> </w:t>
            </w:r>
            <w:r>
              <w:rPr>
                <w:kern w:val="0"/>
                <w:sz w:val="20"/>
                <w:szCs w:val="20"/>
                <w:lang w:val="en-US" w:bidi="ar-SA"/>
              </w:rPr>
              <w:t>2</w:t>
            </w:r>
            <w:r>
              <w:rPr>
                <w:spacing w:val="-1"/>
                <w:kern w:val="0"/>
                <w:sz w:val="20"/>
                <w:szCs w:val="20"/>
                <w:lang w:val="en-US" w:bidi="ar-SA"/>
              </w:rPr>
              <w:t xml:space="preserve"> </w:t>
            </w:r>
            <w:r>
              <w:rPr>
                <w:spacing w:val="-5"/>
                <w:kern w:val="0"/>
                <w:sz w:val="20"/>
                <w:szCs w:val="20"/>
                <w:lang w:val="en-US" w:bidi="ar-SA"/>
              </w:rPr>
              <w:t>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r>
          </w:p>
          <w:p>
            <w:pPr>
              <w:pStyle w:val="TableParagraph"/>
              <w:tabs>
                <w:tab w:val="clear" w:pos="720"/>
                <w:tab w:val="left" w:pos="618" w:leader="none"/>
              </w:tabs>
              <w:spacing w:before="0" w:after="0"/>
              <w:jc w:val="center"/>
              <w:rPr>
                <w:sz w:val="20"/>
              </w:rPr>
            </w:pPr>
            <w:r>
              <w:rPr>
                <w:kern w:val="0"/>
                <w:sz w:val="20"/>
                <w:lang w:val="en-US" w:bidi="ar-SA"/>
              </w:rPr>
              <w:t>0,17</w:t>
            </w:r>
            <w:r>
              <w:rPr>
                <w:spacing w:val="-1"/>
                <w:kern w:val="0"/>
                <w:sz w:val="20"/>
                <w:lang w:val="en-US" w:bidi="ar-SA"/>
              </w:rPr>
              <w:t xml:space="preserve"> </w:t>
            </w: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20"/>
              </w:rPr>
            </w:pPr>
            <w:r>
              <w:rPr>
                <w:spacing w:val="-4"/>
                <w:kern w:val="0"/>
                <w:sz w:val="20"/>
                <w:lang w:val="en-US" w:bidi="ar-SA"/>
              </w:rPr>
              <w:t>0,17</w:t>
            </w:r>
          </w:p>
          <w:p>
            <w:pPr>
              <w:pStyle w:val="TableParagraph"/>
              <w:tabs>
                <w:tab w:val="clear" w:pos="720"/>
                <w:tab w:val="left" w:pos="618" w:leader="none"/>
              </w:tabs>
              <w:spacing w:lineRule="exact" w:line="229" w:before="0" w:after="0"/>
              <w:jc w:val="center"/>
              <w:rPr>
                <w:sz w:val="20"/>
              </w:rPr>
            </w:pP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10" w:after="0"/>
              <w:ind w:hanging="137" w:left="304" w:right="155"/>
              <w:jc w:val="center"/>
              <w:rPr>
                <w:sz w:val="20"/>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92" w:right="92"/>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8</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ул.Горького, д.2</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10" w:after="0"/>
              <w:ind w:right="107"/>
              <w:jc w:val="center"/>
              <w:rPr>
                <w:sz w:val="20"/>
                <w:lang w:val="ru-RU"/>
              </w:rPr>
            </w:pPr>
            <w:r>
              <w:rPr>
                <w:kern w:val="0"/>
                <w:sz w:val="20"/>
                <w:lang w:val="ru-RU" w:bidi="ar-SA"/>
              </w:rPr>
              <w:t>МБДОУ «Детский сад №1», МБДОУ «Детский сад №3»</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A200- 2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92" w:right="92"/>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9</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 Тукая, д.27</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10" w:after="0"/>
              <w:ind w:right="107"/>
              <w:jc w:val="center"/>
              <w:rPr>
                <w:sz w:val="20"/>
              </w:rPr>
            </w:pPr>
            <w:r>
              <w:rPr>
                <w:kern w:val="0"/>
                <w:sz w:val="20"/>
                <w:lang w:val="en-US" w:bidi="ar-SA"/>
              </w:rPr>
              <w:t>МБДОУ «Детский сад №2»</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 H100- 2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r>
          </w:p>
          <w:p>
            <w:pPr>
              <w:pStyle w:val="TableParagraph"/>
              <w:tabs>
                <w:tab w:val="clear" w:pos="720"/>
                <w:tab w:val="left" w:pos="618" w:leader="none"/>
              </w:tabs>
              <w:spacing w:before="0" w:after="0"/>
              <w:jc w:val="center"/>
              <w:rPr>
                <w:sz w:val="20"/>
              </w:rPr>
            </w:pPr>
            <w:r>
              <w:rPr>
                <w:kern w:val="0"/>
                <w:sz w:val="20"/>
                <w:lang w:val="en-US" w:bidi="ar-SA"/>
              </w:rPr>
              <w:t>0,086</w:t>
            </w:r>
            <w:r>
              <w:rPr>
                <w:spacing w:val="-1"/>
                <w:kern w:val="0"/>
                <w:sz w:val="20"/>
                <w:lang w:val="en-US" w:bidi="ar-SA"/>
              </w:rPr>
              <w:t xml:space="preserve"> </w:t>
            </w: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20"/>
              </w:rPr>
            </w:pPr>
            <w:r>
              <w:rPr>
                <w:spacing w:val="-4"/>
                <w:kern w:val="0"/>
                <w:sz w:val="20"/>
                <w:lang w:val="en-US" w:bidi="ar-SA"/>
              </w:rPr>
              <w:t>0,17</w:t>
            </w:r>
          </w:p>
          <w:p>
            <w:pPr>
              <w:pStyle w:val="TableParagraph"/>
              <w:tabs>
                <w:tab w:val="clear" w:pos="720"/>
                <w:tab w:val="left" w:pos="618" w:leader="none"/>
              </w:tabs>
              <w:spacing w:lineRule="exact" w:line="229" w:before="0" w:after="0"/>
              <w:jc w:val="center"/>
              <w:rPr>
                <w:sz w:val="20"/>
              </w:rPr>
            </w:pP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92" w:right="92"/>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10</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 Козина, д.36</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10" w:after="0"/>
              <w:ind w:right="107"/>
              <w:jc w:val="center"/>
              <w:rPr>
                <w:sz w:val="20"/>
              </w:rPr>
            </w:pPr>
            <w:r>
              <w:rPr>
                <w:kern w:val="0"/>
                <w:sz w:val="20"/>
                <w:lang w:val="en-US" w:bidi="ar-SA"/>
              </w:rPr>
              <w:t>рынок пгт.Уруссу</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left"/>
              <w:rPr>
                <w:sz w:val="20"/>
                <w:szCs w:val="20"/>
              </w:rPr>
            </w:pPr>
            <w:r>
              <w:rPr>
                <w:kern w:val="0"/>
                <w:sz w:val="20"/>
                <w:szCs w:val="20"/>
                <w:lang w:val="en-US" w:bidi="ar-SA"/>
              </w:rPr>
            </w:r>
          </w:p>
          <w:p>
            <w:pPr>
              <w:pStyle w:val="TableParagraph"/>
              <w:tabs>
                <w:tab w:val="clear" w:pos="720"/>
                <w:tab w:val="left" w:pos="618" w:leader="none"/>
              </w:tabs>
              <w:spacing w:before="5" w:after="0"/>
              <w:jc w:val="center"/>
              <w:rPr>
                <w:sz w:val="20"/>
                <w:szCs w:val="20"/>
              </w:rPr>
            </w:pPr>
            <w:r>
              <w:rPr>
                <w:kern w:val="0"/>
                <w:sz w:val="20"/>
                <w:szCs w:val="20"/>
                <w:lang w:val="en-US" w:bidi="ar-SA"/>
              </w:rPr>
              <w:t>RS- A40 –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r>
          </w:p>
          <w:p>
            <w:pPr>
              <w:pStyle w:val="TableParagraph"/>
              <w:tabs>
                <w:tab w:val="clear" w:pos="720"/>
                <w:tab w:val="left" w:pos="618" w:leader="none"/>
              </w:tabs>
              <w:spacing w:before="0" w:after="0"/>
              <w:jc w:val="center"/>
              <w:rPr>
                <w:sz w:val="20"/>
              </w:rPr>
            </w:pPr>
            <w:r>
              <w:rPr>
                <w:kern w:val="0"/>
                <w:sz w:val="20"/>
                <w:lang w:val="en-US" w:bidi="ar-SA"/>
              </w:rPr>
              <w:t>0,01</w:t>
            </w:r>
            <w:r>
              <w:rPr>
                <w:spacing w:val="-1"/>
                <w:kern w:val="0"/>
                <w:sz w:val="20"/>
                <w:lang w:val="en-US" w:bidi="ar-SA"/>
              </w:rPr>
              <w:t xml:space="preserve"> </w:t>
            </w: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20"/>
              </w:rPr>
            </w:pPr>
            <w:r>
              <w:rPr>
                <w:spacing w:val="-4"/>
                <w:kern w:val="0"/>
                <w:sz w:val="20"/>
                <w:lang w:val="en-US" w:bidi="ar-SA"/>
              </w:rPr>
              <w:t>0,01</w:t>
            </w:r>
          </w:p>
          <w:p>
            <w:pPr>
              <w:pStyle w:val="TableParagraph"/>
              <w:tabs>
                <w:tab w:val="clear" w:pos="720"/>
                <w:tab w:val="left" w:pos="618" w:leader="none"/>
              </w:tabs>
              <w:spacing w:lineRule="exact" w:line="229" w:before="0" w:after="0"/>
              <w:jc w:val="center"/>
              <w:rPr>
                <w:sz w:val="20"/>
              </w:rPr>
            </w:pP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92" w:right="92"/>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11</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 М.Джалиля, д.5</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10" w:after="0"/>
              <w:ind w:right="107"/>
              <w:jc w:val="center"/>
              <w:rPr>
                <w:sz w:val="20"/>
              </w:rPr>
            </w:pPr>
            <w:r>
              <w:rPr>
                <w:kern w:val="0"/>
                <w:sz w:val="20"/>
                <w:lang w:val="en-US" w:bidi="ar-SA"/>
              </w:rPr>
              <w:t>МБДОУ «Детский сад №4»</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 H80- 2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0,14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0,14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92" w:right="92"/>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12</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 П.Сирина, д.28</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10" w:after="0"/>
              <w:ind w:right="107"/>
              <w:jc w:val="center"/>
              <w:rPr>
                <w:sz w:val="20"/>
              </w:rPr>
            </w:pPr>
            <w:r>
              <w:rPr>
                <w:kern w:val="0"/>
                <w:sz w:val="20"/>
                <w:lang w:val="en-US" w:bidi="ar-SA"/>
              </w:rPr>
              <w:t>МБДОУ «Детский сад №5»</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 H80- 1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0,07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0,07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92" w:right="92"/>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13</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 Пушкина, д.34</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10" w:after="0"/>
              <w:ind w:right="107"/>
              <w:jc w:val="center"/>
              <w:rPr>
                <w:sz w:val="20"/>
              </w:rPr>
            </w:pPr>
            <w:r>
              <w:rPr>
                <w:kern w:val="0"/>
                <w:sz w:val="20"/>
                <w:lang w:val="en-US" w:bidi="ar-SA"/>
              </w:rPr>
              <w:t>МБДОУ «Детский сад №6»</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 H150- 2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r>
          </w:p>
          <w:p>
            <w:pPr>
              <w:pStyle w:val="TableParagraph"/>
              <w:tabs>
                <w:tab w:val="clear" w:pos="720"/>
                <w:tab w:val="left" w:pos="618" w:leader="none"/>
              </w:tabs>
              <w:spacing w:before="0" w:after="0"/>
              <w:jc w:val="center"/>
              <w:rPr>
                <w:sz w:val="20"/>
              </w:rPr>
            </w:pPr>
            <w:r>
              <w:rPr>
                <w:kern w:val="0"/>
                <w:sz w:val="20"/>
                <w:lang w:val="en-US" w:bidi="ar-SA"/>
              </w:rPr>
              <w:t>1,032</w:t>
            </w:r>
            <w:r>
              <w:rPr>
                <w:spacing w:val="-1"/>
                <w:kern w:val="0"/>
                <w:sz w:val="20"/>
                <w:lang w:val="en-US" w:bidi="ar-SA"/>
              </w:rPr>
              <w:t xml:space="preserve"> </w:t>
            </w: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20"/>
              </w:rPr>
            </w:pPr>
            <w:r>
              <w:rPr>
                <w:spacing w:val="-4"/>
                <w:kern w:val="0"/>
                <w:sz w:val="20"/>
                <w:lang w:val="en-US" w:bidi="ar-SA"/>
              </w:rPr>
              <w:t>1,032</w:t>
            </w:r>
          </w:p>
          <w:p>
            <w:pPr>
              <w:pStyle w:val="TableParagraph"/>
              <w:tabs>
                <w:tab w:val="clear" w:pos="720"/>
                <w:tab w:val="left" w:pos="618" w:leader="none"/>
              </w:tabs>
              <w:spacing w:lineRule="exact" w:line="229" w:before="0" w:after="0"/>
              <w:jc w:val="center"/>
              <w:rPr>
                <w:sz w:val="20"/>
              </w:rPr>
            </w:pP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92" w:right="92"/>
              <w:jc w:val="center"/>
              <w:rPr>
                <w:sz w:val="20"/>
              </w:rPr>
            </w:pPr>
            <w:r>
              <w:rPr>
                <w:spacing w:val="-5"/>
                <w:kern w:val="0"/>
                <w:sz w:val="20"/>
                <w:lang w:val="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14</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57" w:right="329"/>
              <w:jc w:val="left"/>
              <w:rPr>
                <w:sz w:val="19"/>
                <w:lang w:val="ru-RU"/>
              </w:rPr>
            </w:pPr>
            <w:r>
              <w:rPr>
                <w:kern w:val="0"/>
                <w:sz w:val="19"/>
                <w:lang w:val="ru-RU" w:bidi="ar-SA"/>
              </w:rPr>
              <w:t>Котельная пгт.Уруссу, ул.Фаниса</w:t>
            </w:r>
          </w:p>
          <w:p>
            <w:pPr>
              <w:pStyle w:val="TableParagraph"/>
              <w:tabs>
                <w:tab w:val="clear" w:pos="720"/>
                <w:tab w:val="left" w:pos="618" w:leader="none"/>
              </w:tabs>
              <w:spacing w:lineRule="exact" w:line="217" w:before="0" w:after="0"/>
              <w:ind w:left="57"/>
              <w:jc w:val="left"/>
              <w:rPr>
                <w:sz w:val="19"/>
                <w:lang w:val="ru-RU"/>
              </w:rPr>
            </w:pPr>
            <w:r>
              <w:rPr>
                <w:kern w:val="0"/>
                <w:sz w:val="19"/>
                <w:lang w:val="ru-RU" w:bidi="ar-SA"/>
              </w:rPr>
              <w:t>Каримова, д.14</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9"/>
                <w:lang w:val="ru-RU"/>
              </w:rPr>
            </w:pPr>
            <w:r>
              <w:rPr>
                <w:kern w:val="0"/>
                <w:sz w:val="29"/>
                <w:lang w:val="ru-RU" w:bidi="ar-SA"/>
              </w:rPr>
            </w:r>
          </w:p>
          <w:p>
            <w:pPr>
              <w:pStyle w:val="TableParagraph"/>
              <w:tabs>
                <w:tab w:val="clear" w:pos="720"/>
                <w:tab w:val="left" w:pos="618" w:leader="none"/>
              </w:tabs>
              <w:spacing w:before="0" w:after="0"/>
              <w:ind w:left="125" w:right="118"/>
              <w:jc w:val="center"/>
              <w:rPr>
                <w:sz w:val="20"/>
              </w:rPr>
            </w:pPr>
            <w:r>
              <w:rPr>
                <w:kern w:val="0"/>
                <w:sz w:val="20"/>
                <w:lang w:val="en-US" w:bidi="ar-SA"/>
              </w:rPr>
              <w:t>МБДОУ</w:t>
            </w:r>
            <w:r>
              <w:rPr>
                <w:spacing w:val="-7"/>
                <w:kern w:val="0"/>
                <w:sz w:val="20"/>
                <w:lang w:val="en-US" w:bidi="ar-SA"/>
              </w:rPr>
              <w:t xml:space="preserve"> </w:t>
            </w:r>
            <w:r>
              <w:rPr>
                <w:kern w:val="0"/>
                <w:sz w:val="20"/>
                <w:lang w:val="en-US" w:bidi="ar-SA"/>
              </w:rPr>
              <w:t>Детский</w:t>
            </w:r>
            <w:r>
              <w:rPr>
                <w:spacing w:val="-7"/>
                <w:kern w:val="0"/>
                <w:sz w:val="20"/>
                <w:lang w:val="en-US" w:bidi="ar-SA"/>
              </w:rPr>
              <w:t xml:space="preserve"> </w:t>
            </w:r>
            <w:r>
              <w:rPr>
                <w:kern w:val="0"/>
                <w:sz w:val="20"/>
                <w:lang w:val="en-US" w:bidi="ar-SA"/>
              </w:rPr>
              <w:t>сад</w:t>
            </w:r>
            <w:r>
              <w:rPr>
                <w:spacing w:val="-7"/>
                <w:kern w:val="0"/>
                <w:sz w:val="20"/>
                <w:lang w:val="en-US" w:bidi="ar-SA"/>
              </w:rPr>
              <w:t xml:space="preserve"> </w:t>
            </w:r>
            <w:r>
              <w:rPr>
                <w:spacing w:val="-5"/>
                <w:kern w:val="0"/>
                <w:sz w:val="20"/>
                <w:lang w:val="en-US" w:bidi="ar-SA"/>
              </w:rPr>
              <w:t>№7</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r>
          </w:p>
          <w:p>
            <w:pPr>
              <w:pStyle w:val="TableParagraph"/>
              <w:tabs>
                <w:tab w:val="clear" w:pos="720"/>
                <w:tab w:val="left" w:pos="618" w:leader="none"/>
              </w:tabs>
              <w:spacing w:before="0" w:after="0"/>
              <w:jc w:val="center"/>
              <w:rPr>
                <w:sz w:val="20"/>
                <w:szCs w:val="20"/>
              </w:rPr>
            </w:pPr>
            <w:r>
              <w:rPr>
                <w:kern w:val="0"/>
                <w:sz w:val="20"/>
                <w:szCs w:val="20"/>
                <w:lang w:val="en-US" w:bidi="ar-SA"/>
              </w:rPr>
              <w:t>RS-А150</w:t>
            </w:r>
            <w:r>
              <w:rPr>
                <w:spacing w:val="-3"/>
                <w:kern w:val="0"/>
                <w:sz w:val="20"/>
                <w:szCs w:val="20"/>
                <w:lang w:val="en-US" w:bidi="ar-SA"/>
              </w:rPr>
              <w:t xml:space="preserve"> </w:t>
            </w:r>
            <w:r>
              <w:rPr>
                <w:kern w:val="0"/>
                <w:sz w:val="20"/>
                <w:szCs w:val="20"/>
                <w:lang w:val="en-US" w:bidi="ar-SA"/>
              </w:rPr>
              <w:t>-</w:t>
            </w:r>
            <w:r>
              <w:rPr>
                <w:spacing w:val="-5"/>
                <w:kern w:val="0"/>
                <w:sz w:val="20"/>
                <w:szCs w:val="20"/>
                <w:lang w:val="en-US" w:bidi="ar-SA"/>
              </w:rPr>
              <w:t xml:space="preserve"> </w:t>
            </w:r>
            <w:r>
              <w:rPr>
                <w:kern w:val="0"/>
                <w:sz w:val="20"/>
                <w:szCs w:val="20"/>
                <w:lang w:val="en-US" w:bidi="ar-SA"/>
              </w:rPr>
              <w:t>2</w:t>
            </w:r>
            <w:r>
              <w:rPr>
                <w:spacing w:val="-2"/>
                <w:kern w:val="0"/>
                <w:sz w:val="20"/>
                <w:szCs w:val="20"/>
                <w:lang w:val="en-US" w:bidi="ar-SA"/>
              </w:rPr>
              <w:t xml:space="preserve"> </w:t>
            </w:r>
            <w:r>
              <w:rPr>
                <w:spacing w:val="-5"/>
                <w:kern w:val="0"/>
                <w:sz w:val="20"/>
                <w:szCs w:val="20"/>
                <w:lang w:val="en-US" w:bidi="ar-SA"/>
              </w:rPr>
              <w:t>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0,26</w:t>
            </w:r>
            <w:r>
              <w:rPr>
                <w:spacing w:val="-1"/>
                <w:kern w:val="0"/>
                <w:sz w:val="20"/>
                <w:lang w:val="en-US" w:bidi="ar-SA"/>
              </w:rPr>
              <w:t xml:space="preserve"> </w:t>
            </w:r>
            <w:r>
              <w:rPr>
                <w:spacing w:val="-5"/>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0,26</w:t>
            </w:r>
            <w:r>
              <w:rPr>
                <w:spacing w:val="-1"/>
                <w:kern w:val="0"/>
                <w:sz w:val="20"/>
                <w:lang w:val="en-US" w:bidi="ar-SA"/>
              </w:rPr>
              <w:t xml:space="preserve"> </w:t>
            </w: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r>
          </w:p>
          <w:p>
            <w:pPr>
              <w:pStyle w:val="TableParagraph"/>
              <w:tabs>
                <w:tab w:val="clear" w:pos="720"/>
                <w:tab w:val="left" w:pos="618" w:leader="none"/>
              </w:tabs>
              <w:spacing w:before="0" w:after="0"/>
              <w:ind w:hanging="137" w:left="304" w:right="155"/>
              <w:jc w:val="center"/>
              <w:rPr>
                <w:sz w:val="20"/>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92" w:right="92"/>
              <w:jc w:val="center"/>
              <w:rPr>
                <w:sz w:val="20"/>
              </w:rPr>
            </w:pPr>
            <w:r>
              <w:rPr>
                <w:spacing w:val="-5"/>
                <w:kern w:val="0"/>
                <w:sz w:val="20"/>
                <w:lang w:val="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15</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 Пушкина, д.56</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10" w:after="0"/>
              <w:ind w:right="107"/>
              <w:jc w:val="center"/>
              <w:rPr>
                <w:sz w:val="20"/>
              </w:rPr>
            </w:pPr>
            <w:r>
              <w:rPr>
                <w:kern w:val="0"/>
                <w:sz w:val="20"/>
                <w:lang w:val="en-US" w:bidi="ar-SA"/>
              </w:rPr>
              <w:t>школа интернат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 H100- 2 ед., Celtik –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0,138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0,138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92" w:right="92"/>
              <w:jc w:val="center"/>
              <w:rPr>
                <w:sz w:val="20"/>
              </w:rPr>
            </w:pPr>
            <w:r>
              <w:rPr>
                <w:spacing w:val="-5"/>
                <w:kern w:val="0"/>
                <w:sz w:val="20"/>
                <w:lang w:val="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16</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 Уруссинская, д.74</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10" w:after="0"/>
              <w:ind w:right="107"/>
              <w:jc w:val="center"/>
              <w:rPr>
                <w:sz w:val="20"/>
              </w:rPr>
            </w:pPr>
            <w:r>
              <w:rPr>
                <w:kern w:val="0"/>
                <w:sz w:val="20"/>
                <w:lang w:val="en-US" w:bidi="ar-SA"/>
              </w:rPr>
              <w:t>школа интернат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A200- 2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92" w:right="92"/>
              <w:jc w:val="center"/>
              <w:rPr>
                <w:sz w:val="20"/>
              </w:rPr>
            </w:pPr>
            <w:r>
              <w:rPr>
                <w:spacing w:val="-5"/>
                <w:kern w:val="0"/>
                <w:sz w:val="20"/>
                <w:lang w:val="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17</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57" w:right="329"/>
              <w:jc w:val="left"/>
              <w:rPr>
                <w:sz w:val="20"/>
                <w:lang w:val="ru-RU"/>
              </w:rPr>
            </w:pPr>
            <w:r>
              <w:rPr>
                <w:kern w:val="0"/>
                <w:sz w:val="20"/>
                <w:lang w:val="ru-RU" w:bidi="ar-SA"/>
              </w:rPr>
              <w:t>Котельная пгт.Уруссу, ул. Уруссинская, д.70</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rPr>
            </w:pPr>
            <w:r>
              <w:rPr>
                <w:kern w:val="0"/>
                <w:sz w:val="20"/>
                <w:lang w:val="en-US" w:bidi="ar-SA"/>
              </w:rPr>
              <w:t>МБУ «Районный дом культуры»</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 H400- 2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92" w:right="92"/>
              <w:jc w:val="center"/>
              <w:rPr>
                <w:sz w:val="20"/>
              </w:rPr>
            </w:pPr>
            <w:r>
              <w:rPr>
                <w:spacing w:val="-5"/>
                <w:kern w:val="0"/>
                <w:sz w:val="20"/>
                <w:lang w:val="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18</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 Пушкина, д.38</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10" w:after="0"/>
              <w:ind w:right="107"/>
              <w:jc w:val="center"/>
              <w:rPr>
                <w:sz w:val="20"/>
                <w:lang w:val="ru-RU"/>
              </w:rPr>
            </w:pPr>
            <w:r>
              <w:rPr>
                <w:kern w:val="0"/>
                <w:sz w:val="20"/>
                <w:lang w:val="ru-RU" w:bidi="ar-SA"/>
              </w:rPr>
              <w:t>Исполнительный комтет Ютазинского муниципального района</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 H500- 2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0,43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0,43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92" w:right="92"/>
              <w:jc w:val="center"/>
              <w:rPr>
                <w:sz w:val="20"/>
              </w:rPr>
            </w:pPr>
            <w:r>
              <w:rPr>
                <w:spacing w:val="-5"/>
                <w:kern w:val="0"/>
                <w:sz w:val="20"/>
                <w:lang w:val="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19</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пер. Химиков, д.6</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10" w:after="0"/>
              <w:ind w:right="107"/>
              <w:jc w:val="center"/>
              <w:rPr>
                <w:sz w:val="20"/>
                <w:lang w:val="ru-RU"/>
              </w:rPr>
            </w:pPr>
            <w:r>
              <w:rPr>
                <w:kern w:val="0"/>
                <w:sz w:val="20"/>
                <w:lang w:val="ru-RU" w:bidi="ar-SA"/>
              </w:rPr>
              <w:t>ФГКУ «11 отряд» ФПС по РТ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 H200- 2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0,172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0,172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92" w:right="92"/>
              <w:jc w:val="center"/>
              <w:rPr>
                <w:sz w:val="20"/>
              </w:rPr>
            </w:pPr>
            <w:r>
              <w:rPr>
                <w:spacing w:val="-5"/>
                <w:kern w:val="0"/>
                <w:sz w:val="20"/>
                <w:lang w:val="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20</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57" w:right="329"/>
              <w:jc w:val="left"/>
              <w:rPr>
                <w:sz w:val="19"/>
                <w:lang w:val="ru-RU"/>
              </w:rPr>
            </w:pPr>
            <w:r>
              <w:rPr>
                <w:kern w:val="0"/>
                <w:sz w:val="19"/>
                <w:lang w:val="ru-RU" w:bidi="ar-SA"/>
              </w:rPr>
              <w:t>Котельная пгт.Уруссу, ул.Фаниса</w:t>
            </w:r>
          </w:p>
          <w:p>
            <w:pPr>
              <w:pStyle w:val="TableParagraph"/>
              <w:tabs>
                <w:tab w:val="clear" w:pos="720"/>
                <w:tab w:val="left" w:pos="618" w:leader="none"/>
              </w:tabs>
              <w:spacing w:lineRule="exact" w:line="217" w:before="0" w:after="0"/>
              <w:ind w:left="57"/>
              <w:jc w:val="left"/>
              <w:rPr>
                <w:sz w:val="19"/>
                <w:lang w:val="ru-RU"/>
              </w:rPr>
            </w:pPr>
            <w:r>
              <w:rPr>
                <w:kern w:val="0"/>
                <w:sz w:val="19"/>
                <w:lang w:val="ru-RU" w:bidi="ar-SA"/>
              </w:rPr>
              <w:t>Каримова, д.16</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9"/>
                <w:lang w:val="ru-RU"/>
              </w:rPr>
            </w:pPr>
            <w:r>
              <w:rPr>
                <w:kern w:val="0"/>
                <w:sz w:val="29"/>
                <w:lang w:val="ru-RU" w:bidi="ar-SA"/>
              </w:rPr>
            </w:r>
          </w:p>
          <w:p>
            <w:pPr>
              <w:pStyle w:val="TableParagraph"/>
              <w:tabs>
                <w:tab w:val="clear" w:pos="720"/>
                <w:tab w:val="left" w:pos="618" w:leader="none"/>
              </w:tabs>
              <w:spacing w:before="0" w:after="0"/>
              <w:ind w:left="125" w:right="118"/>
              <w:jc w:val="center"/>
              <w:rPr>
                <w:sz w:val="20"/>
              </w:rPr>
            </w:pPr>
            <w:r>
              <w:rPr>
                <w:kern w:val="0"/>
                <w:sz w:val="20"/>
                <w:lang w:val="en-US" w:bidi="ar-SA"/>
              </w:rPr>
              <w:t>МБОУ</w:t>
            </w:r>
            <w:r>
              <w:rPr>
                <w:spacing w:val="-7"/>
                <w:kern w:val="0"/>
                <w:sz w:val="20"/>
                <w:lang w:val="en-US" w:bidi="ar-SA"/>
              </w:rPr>
              <w:t xml:space="preserve"> </w:t>
            </w:r>
            <w:r>
              <w:rPr>
                <w:kern w:val="0"/>
                <w:sz w:val="20"/>
                <w:lang w:val="en-US" w:bidi="ar-SA"/>
              </w:rPr>
              <w:t>«Уруссинская гимназия»</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szCs w:val="20"/>
              </w:rPr>
            </w:pPr>
            <w:r>
              <w:rPr>
                <w:kern w:val="0"/>
                <w:sz w:val="20"/>
                <w:szCs w:val="20"/>
                <w:lang w:val="en-US" w:bidi="ar-SA"/>
              </w:rPr>
              <w:t>RS – 500 –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0,26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0,26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19"/>
              </w:rPr>
            </w:pPr>
            <w:r>
              <w:rPr>
                <w:kern w:val="0"/>
                <w:sz w:val="19"/>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92" w:right="92"/>
              <w:jc w:val="center"/>
              <w:rPr>
                <w:sz w:val="20"/>
              </w:rPr>
            </w:pPr>
            <w:r>
              <w:rPr>
                <w:spacing w:val="-5"/>
                <w:kern w:val="0"/>
                <w:sz w:val="20"/>
                <w:lang w:val="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21</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 Пушкина, д.121</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10" w:after="0"/>
              <w:ind w:right="107"/>
              <w:jc w:val="center"/>
              <w:rPr>
                <w:sz w:val="20"/>
              </w:rPr>
            </w:pPr>
            <w:r>
              <w:rPr>
                <w:kern w:val="0"/>
                <w:sz w:val="20"/>
                <w:lang w:val="en-US" w:bidi="ar-SA"/>
              </w:rPr>
              <w:t>МУП «Теплосервис»</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szCs w:val="20"/>
              </w:rPr>
            </w:pPr>
            <w:r>
              <w:rPr>
                <w:kern w:val="0"/>
                <w:sz w:val="20"/>
                <w:szCs w:val="20"/>
                <w:lang w:val="en-US" w:bidi="ar-SA"/>
              </w:rPr>
              <w:t>BAXY-40 –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0,01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pacing w:val="-2"/>
                <w:sz w:val="20"/>
              </w:rPr>
            </w:pPr>
            <w:r>
              <w:rPr>
                <w:spacing w:val="-2"/>
                <w:kern w:val="0"/>
                <w:sz w:val="20"/>
                <w:lang w:val="en-US" w:bidi="ar-SA"/>
              </w:rPr>
              <w:t>0,01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pacing w:val="-2"/>
                <w:sz w:val="20"/>
              </w:rPr>
            </w:pPr>
            <w:r>
              <w:rPr>
                <w:spacing w:val="-2"/>
                <w:kern w:val="0"/>
                <w:sz w:val="20"/>
                <w:lang w:val="en-US" w:bidi="ar-SA"/>
              </w:rPr>
              <w:t>горячая 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92" w:right="92"/>
              <w:jc w:val="center"/>
              <w:rPr>
                <w:sz w:val="20"/>
              </w:rPr>
            </w:pPr>
            <w:r>
              <w:rPr>
                <w:spacing w:val="-5"/>
                <w:kern w:val="0"/>
                <w:sz w:val="20"/>
                <w:lang w:val="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22</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35" w:before="0" w:after="0"/>
              <w:ind w:left="57"/>
              <w:jc w:val="left"/>
              <w:rPr>
                <w:color w:themeColor="text1" w:val="000000"/>
                <w:spacing w:val="-2"/>
                <w:sz w:val="20"/>
                <w:lang w:val="ru-RU"/>
              </w:rPr>
            </w:pPr>
            <w:r>
              <w:rPr>
                <w:color w:themeColor="text1" w:val="000000"/>
                <w:spacing w:val="-2"/>
                <w:kern w:val="0"/>
                <w:sz w:val="20"/>
                <w:lang w:val="ru-RU" w:bidi="ar-SA"/>
              </w:rPr>
              <w:t>Котельная теннисный корт</w:t>
            </w:r>
          </w:p>
          <w:p>
            <w:pPr>
              <w:pStyle w:val="TableParagraph"/>
              <w:tabs>
                <w:tab w:val="clear" w:pos="720"/>
                <w:tab w:val="left" w:pos="618" w:leader="none"/>
              </w:tabs>
              <w:spacing w:lineRule="auto" w:line="235" w:before="0" w:after="0"/>
              <w:ind w:left="57" w:right="329"/>
              <w:jc w:val="left"/>
              <w:rPr>
                <w:color w:themeColor="text1" w:val="000000"/>
                <w:spacing w:val="-2"/>
                <w:sz w:val="20"/>
                <w:lang w:val="ru-RU"/>
              </w:rPr>
            </w:pPr>
            <w:r>
              <w:rPr>
                <w:color w:themeColor="text1" w:val="000000"/>
                <w:spacing w:val="-2"/>
                <w:kern w:val="0"/>
                <w:sz w:val="20"/>
                <w:lang w:val="ru-RU" w:bidi="ar-SA"/>
              </w:rPr>
              <w:t>пгт Уруссу, ул.Фаниса Каримова,д.37</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10" w:after="0"/>
              <w:ind w:right="107"/>
              <w:jc w:val="center"/>
              <w:rPr>
                <w:color w:themeColor="text1" w:val="000000"/>
                <w:sz w:val="20"/>
                <w:lang w:val="ru-RU"/>
              </w:rPr>
            </w:pPr>
            <w:r>
              <w:rPr>
                <w:color w:themeColor="text1" w:val="000000"/>
                <w:kern w:val="0"/>
                <w:sz w:val="20"/>
                <w:lang w:val="ru-RU" w:bidi="ar-SA"/>
              </w:rPr>
              <w:t>МБУ ДО «СШ «Олимп» Центр настольного тениса «Чемпион»</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color w:themeColor="text1" w:val="000000"/>
                <w:sz w:val="20"/>
                <w:szCs w:val="20"/>
              </w:rPr>
            </w:pPr>
            <w:r>
              <w:rPr>
                <w:color w:themeColor="text1" w:val="000000"/>
                <w:kern w:val="0"/>
                <w:sz w:val="20"/>
                <w:szCs w:val="20"/>
                <w:lang w:val="en-US" w:bidi="ar-SA"/>
              </w:rPr>
              <w:t>Булат-248 –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color w:themeColor="text1" w:val="000000"/>
                <w:sz w:val="19"/>
              </w:rPr>
            </w:pPr>
            <w:r>
              <w:rPr>
                <w:color w:themeColor="text1" w:val="000000"/>
                <w:kern w:val="0"/>
                <w:sz w:val="19"/>
                <w:lang w:val="en-US" w:bidi="ar-SA"/>
              </w:rPr>
              <w:t>0,213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spacing w:val="-2"/>
                <w:sz w:val="20"/>
              </w:rPr>
            </w:pPr>
            <w:r>
              <w:rPr>
                <w:color w:themeColor="text1" w:val="000000"/>
                <w:spacing w:val="-2"/>
                <w:kern w:val="0"/>
                <w:sz w:val="20"/>
                <w:lang w:val="en-US" w:bidi="ar-SA"/>
              </w:rPr>
              <w:t>0,213</w:t>
            </w:r>
          </w:p>
          <w:p>
            <w:pPr>
              <w:pStyle w:val="Normal"/>
              <w:tabs>
                <w:tab w:val="clear" w:pos="720"/>
                <w:tab w:val="left" w:pos="618" w:leader="none"/>
              </w:tabs>
              <w:suppressAutoHyphens w:val="false"/>
              <w:spacing w:before="0" w:after="0"/>
              <w:jc w:val="center"/>
              <w:rPr>
                <w:color w:themeColor="text1" w:val="000000"/>
                <w:spacing w:val="-2"/>
                <w:sz w:val="20"/>
              </w:rPr>
            </w:pPr>
            <w:r>
              <w:rPr>
                <w:color w:themeColor="text1" w:val="000000"/>
                <w:spacing w:val="-2"/>
                <w:kern w:val="0"/>
                <w:sz w:val="20"/>
                <w:lang w:val="en-US" w:bidi="ar-SA"/>
              </w:rPr>
              <w:t xml:space="preserve"> </w:t>
            </w:r>
            <w:r>
              <w:rPr>
                <w:color w:themeColor="text1" w:val="000000"/>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spacing w:val="-2"/>
                <w:sz w:val="20"/>
              </w:rPr>
            </w:pPr>
            <w:r>
              <w:rPr>
                <w:color w:themeColor="text1" w:val="000000"/>
                <w:spacing w:val="-2"/>
                <w:kern w:val="0"/>
                <w:sz w:val="20"/>
                <w:lang w:val="en-US" w:bidi="ar-SA"/>
              </w:rPr>
              <w:t>горячая 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r>
          </w:p>
          <w:p>
            <w:pPr>
              <w:pStyle w:val="TableParagraph"/>
              <w:tabs>
                <w:tab w:val="clear" w:pos="720"/>
                <w:tab w:val="left" w:pos="618" w:leader="none"/>
              </w:tabs>
              <w:spacing w:before="5" w:after="0"/>
              <w:jc w:val="center"/>
              <w:rPr>
                <w:color w:themeColor="text1" w:val="000000"/>
                <w:sz w:val="19"/>
              </w:rPr>
            </w:pPr>
            <w:r>
              <w:rPr>
                <w:color w:themeColor="text1" w:val="000000"/>
                <w:kern w:val="0"/>
                <w:sz w:val="19"/>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r>
          </w:p>
          <w:p>
            <w:pPr>
              <w:pStyle w:val="TableParagraph"/>
              <w:tabs>
                <w:tab w:val="clear" w:pos="720"/>
                <w:tab w:val="left" w:pos="618" w:leader="none"/>
              </w:tabs>
              <w:spacing w:before="0" w:after="0"/>
              <w:ind w:left="2"/>
              <w:jc w:val="center"/>
              <w:rPr>
                <w:color w:themeColor="text1" w:val="000000"/>
                <w:w w:val="99"/>
                <w:sz w:val="20"/>
              </w:rPr>
            </w:pPr>
            <w:r>
              <w:rPr>
                <w:color w:themeColor="text1" w:val="000000"/>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23"/>
              <w:jc w:val="center"/>
              <w:rPr>
                <w:color w:themeColor="text1" w:val="000000"/>
                <w:spacing w:val="-2"/>
                <w:sz w:val="20"/>
              </w:rPr>
            </w:pPr>
            <w:r>
              <w:rPr>
                <w:color w:themeColor="text1" w:val="000000"/>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r>
          </w:p>
          <w:p>
            <w:pPr>
              <w:pStyle w:val="TableParagraph"/>
              <w:tabs>
                <w:tab w:val="clear" w:pos="720"/>
                <w:tab w:val="left" w:pos="618" w:leader="none"/>
              </w:tabs>
              <w:spacing w:before="0" w:after="0"/>
              <w:ind w:left="92" w:right="92"/>
              <w:jc w:val="center"/>
              <w:rPr>
                <w:color w:themeColor="text1" w:val="000000"/>
                <w:spacing w:val="-5"/>
                <w:sz w:val="20"/>
              </w:rPr>
            </w:pPr>
            <w:r>
              <w:rPr>
                <w:color w:themeColor="text1" w:val="000000"/>
                <w:spacing w:val="-5"/>
                <w:kern w:val="0"/>
                <w:sz w:val="20"/>
                <w:lang w:val="en-US" w:bidi="ar-SA"/>
              </w:rPr>
              <w:t>н/д</w:t>
            </w:r>
          </w:p>
        </w:tc>
      </w:tr>
    </w:tbl>
    <w:p>
      <w:pPr>
        <w:sectPr>
          <w:footerReference w:type="default" r:id="rId56"/>
          <w:footerReference w:type="first" r:id="rId57"/>
          <w:type w:val="nextPage"/>
          <w:pgSz w:orient="landscape" w:w="16838" w:h="11906"/>
          <w:pgMar w:left="460" w:right="567" w:gutter="0" w:header="0" w:top="880" w:footer="1163" w:bottom="1360"/>
          <w:pgNumType w:fmt="decimal"/>
          <w:formProt w:val="false"/>
          <w:textDirection w:val="lrTb"/>
          <w:docGrid w:type="default" w:linePitch="100" w:charSpace="0"/>
        </w:sectPr>
      </w:pPr>
    </w:p>
    <w:p>
      <w:pPr>
        <w:pStyle w:val="BodyText"/>
        <w:tabs>
          <w:tab w:val="clear" w:pos="720"/>
          <w:tab w:val="left" w:pos="618" w:leader="none"/>
        </w:tabs>
        <w:spacing w:before="67" w:after="140"/>
        <w:ind w:firstLine="566" w:left="218" w:right="76"/>
        <w:rPr/>
      </w:pPr>
      <w:bookmarkStart w:id="122" w:name="_bookmark21"/>
      <w:bookmarkStart w:id="123" w:name="_bookmark20"/>
      <w:bookmarkEnd w:id="122"/>
      <w:bookmarkEnd w:id="123"/>
      <w:r>
        <w:rPr/>
        <w:t xml:space="preserve">Перечень потребителей (жилых домов, бюджетных организаций, прочих потребителей), присоединенных к системе индивидуального теплоснабжения пгт.Уруссу, представлен в </w:t>
      </w:r>
      <w:hyperlink w:anchor="_bookmark22">
        <w:r>
          <w:rPr>
            <w:rStyle w:val="Style6"/>
          </w:rPr>
          <w:t>таб. 6</w:t>
        </w:r>
      </w:hyperlink>
      <w:r>
        <w:rPr/>
        <w:t>.</w:t>
      </w:r>
    </w:p>
    <w:p>
      <w:pPr>
        <w:pStyle w:val="Normal"/>
        <w:tabs>
          <w:tab w:val="clear" w:pos="720"/>
          <w:tab w:val="left" w:pos="618" w:leader="none"/>
        </w:tabs>
        <w:spacing w:before="120" w:after="0"/>
        <w:ind w:left="4755" w:right="203"/>
        <w:rPr/>
      </w:pPr>
      <w:bookmarkStart w:id="124" w:name="_bookmark22"/>
      <w:bookmarkEnd w:id="124"/>
      <w:r>
        <w:rPr/>
        <w:t>таб.</w:t>
      </w:r>
      <w:r>
        <w:rPr>
          <w:spacing w:val="40"/>
        </w:rPr>
        <w:t xml:space="preserve"> </w:t>
      </w:r>
      <w:r>
        <w:rPr/>
        <w:t>6</w:t>
      </w:r>
      <w:r>
        <w:rPr>
          <w:spacing w:val="-6"/>
        </w:rPr>
        <w:t xml:space="preserve"> </w:t>
      </w:r>
      <w:r>
        <w:rPr/>
        <w:t>-</w:t>
      </w:r>
      <w:r>
        <w:rPr>
          <w:spacing w:val="-7"/>
        </w:rPr>
        <w:t xml:space="preserve"> </w:t>
      </w:r>
      <w:r>
        <w:rPr/>
        <w:t>Перечень</w:t>
      </w:r>
      <w:r>
        <w:rPr>
          <w:spacing w:val="-6"/>
        </w:rPr>
        <w:t xml:space="preserve"> </w:t>
      </w:r>
      <w:r>
        <w:rPr/>
        <w:t>потребителей</w:t>
      </w:r>
      <w:r>
        <w:rPr>
          <w:spacing w:val="-6"/>
        </w:rPr>
        <w:t xml:space="preserve"> </w:t>
      </w:r>
      <w:r>
        <w:rPr/>
        <w:t>тепловой энергии пгт.Уруссу</w:t>
      </w:r>
    </w:p>
    <w:p>
      <w:pPr>
        <w:pStyle w:val="BodyText"/>
        <w:tabs>
          <w:tab w:val="clear" w:pos="720"/>
          <w:tab w:val="left" w:pos="618" w:leader="none"/>
        </w:tabs>
        <w:spacing w:before="1" w:after="1"/>
        <w:rPr>
          <w:sz w:val="11"/>
        </w:rPr>
      </w:pPr>
      <w:r>
        <w:rPr>
          <w:sz w:val="11"/>
        </w:rPr>
      </w:r>
    </w:p>
    <w:tbl>
      <w:tblPr>
        <w:tblStyle w:val="TableNormal"/>
        <w:tblW w:w="9944" w:type="dxa"/>
        <w:jc w:val="left"/>
        <w:tblInd w:w="116" w:type="dxa"/>
        <w:tblLayout w:type="fixed"/>
        <w:tblCellMar>
          <w:top w:w="0" w:type="dxa"/>
          <w:left w:w="5" w:type="dxa"/>
          <w:bottom w:w="0" w:type="dxa"/>
          <w:right w:w="5" w:type="dxa"/>
        </w:tblCellMar>
        <w:tblLook w:val="01e0" w:noHBand="0" w:noVBand="0" w:firstColumn="1" w:lastRow="1" w:lastColumn="1" w:firstRow="1"/>
      </w:tblPr>
      <w:tblGrid>
        <w:gridCol w:w="2662"/>
        <w:gridCol w:w="7281"/>
      </w:tblGrid>
      <w:tr>
        <w:trPr>
          <w:trHeight w:val="666" w:hRule="atLeast"/>
        </w:trPr>
        <w:tc>
          <w:tcPr>
            <w:tcW w:w="266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7" w:after="0"/>
              <w:ind w:left="789"/>
              <w:jc w:val="left"/>
              <w:rPr>
                <w:sz w:val="26"/>
              </w:rPr>
            </w:pPr>
            <w:r>
              <w:rPr>
                <w:spacing w:val="-2"/>
                <w:kern w:val="0"/>
                <w:sz w:val="26"/>
                <w:lang w:val="en-US" w:bidi="ar-SA"/>
              </w:rPr>
              <w:t>Источник</w:t>
            </w:r>
          </w:p>
        </w:tc>
        <w:tc>
          <w:tcPr>
            <w:tcW w:w="72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7" w:after="0"/>
              <w:ind w:left="2344" w:right="1770"/>
              <w:jc w:val="center"/>
              <w:rPr>
                <w:sz w:val="26"/>
              </w:rPr>
            </w:pPr>
            <w:r>
              <w:rPr>
                <w:kern w:val="0"/>
                <w:sz w:val="26"/>
                <w:lang w:val="en-US" w:bidi="ar-SA"/>
              </w:rPr>
              <w:t>Абоненты</w:t>
            </w:r>
            <w:r>
              <w:rPr>
                <w:spacing w:val="-11"/>
                <w:kern w:val="0"/>
                <w:sz w:val="26"/>
                <w:lang w:val="en-US" w:bidi="ar-SA"/>
              </w:rPr>
              <w:t xml:space="preserve"> </w:t>
            </w:r>
            <w:r>
              <w:rPr>
                <w:kern w:val="0"/>
                <w:sz w:val="26"/>
                <w:lang w:val="en-US" w:bidi="ar-SA"/>
              </w:rPr>
              <w:t>(по</w:t>
            </w:r>
            <w:r>
              <w:rPr>
                <w:spacing w:val="-8"/>
                <w:kern w:val="0"/>
                <w:sz w:val="26"/>
                <w:lang w:val="en-US" w:bidi="ar-SA"/>
              </w:rPr>
              <w:t xml:space="preserve"> </w:t>
            </w:r>
            <w:r>
              <w:rPr>
                <w:spacing w:val="-2"/>
                <w:kern w:val="0"/>
                <w:sz w:val="26"/>
                <w:lang w:val="en-US" w:bidi="ar-SA"/>
              </w:rPr>
              <w:t>категориям)</w:t>
            </w:r>
          </w:p>
        </w:tc>
      </w:tr>
      <w:tr>
        <w:trPr>
          <w:trHeight w:val="1275" w:hRule="atLeast"/>
        </w:trPr>
        <w:tc>
          <w:tcPr>
            <w:tcW w:w="266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22" w:right="254"/>
              <w:jc w:val="center"/>
              <w:rPr>
                <w:sz w:val="26"/>
              </w:rPr>
            </w:pPr>
            <w:r>
              <w:rPr>
                <w:kern w:val="0"/>
                <w:sz w:val="26"/>
                <w:lang w:val="en-US" w:bidi="ar-SA"/>
              </w:rPr>
              <w:t>Индивидуальные двухконтурные котлы</w:t>
            </w:r>
          </w:p>
        </w:tc>
        <w:tc>
          <w:tcPr>
            <w:tcW w:w="7281" w:type="dxa"/>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TableParagraph"/>
              <w:tabs>
                <w:tab w:val="clear" w:pos="720"/>
                <w:tab w:val="left" w:pos="618" w:leader="none"/>
              </w:tabs>
              <w:spacing w:lineRule="exact" w:line="295" w:before="0" w:after="0"/>
              <w:ind w:left="424"/>
              <w:jc w:val="left"/>
              <w:rPr>
                <w:b/>
                <w:sz w:val="26"/>
                <w:lang w:val="ru-RU"/>
              </w:rPr>
            </w:pPr>
            <w:r>
              <w:rPr>
                <w:b/>
                <w:spacing w:val="-2"/>
                <w:kern w:val="0"/>
                <w:sz w:val="26"/>
                <w:lang w:val="ru-RU" w:bidi="ar-SA"/>
              </w:rPr>
              <w:t>Население:</w:t>
            </w:r>
          </w:p>
          <w:p>
            <w:pPr>
              <w:pStyle w:val="TableParagraph"/>
              <w:tabs>
                <w:tab w:val="clear" w:pos="720"/>
                <w:tab w:val="left" w:pos="618" w:leader="none"/>
              </w:tabs>
              <w:spacing w:lineRule="exact" w:line="296" w:before="0" w:after="0"/>
              <w:ind w:left="424"/>
              <w:jc w:val="left"/>
              <w:rPr>
                <w:sz w:val="26"/>
                <w:lang w:val="ru-RU"/>
              </w:rPr>
            </w:pPr>
            <w:r>
              <w:rPr>
                <w:spacing w:val="-4"/>
                <w:kern w:val="0"/>
                <w:sz w:val="26"/>
                <w:u w:val="single"/>
                <w:lang w:val="ru-RU" w:bidi="ar-SA"/>
              </w:rPr>
              <w:t>МКД:</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ул.Альберта</w:t>
            </w:r>
            <w:r>
              <w:rPr>
                <w:spacing w:val="-7"/>
                <w:kern w:val="0"/>
                <w:sz w:val="26"/>
                <w:lang w:val="ru-RU" w:bidi="ar-SA"/>
              </w:rPr>
              <w:t xml:space="preserve"> </w:t>
            </w:r>
            <w:r>
              <w:rPr>
                <w:kern w:val="0"/>
                <w:sz w:val="26"/>
                <w:lang w:val="ru-RU" w:bidi="ar-SA"/>
              </w:rPr>
              <w:t>Шамкина,</w:t>
            </w:r>
            <w:r>
              <w:rPr>
                <w:spacing w:val="-7"/>
                <w:kern w:val="0"/>
                <w:sz w:val="26"/>
                <w:lang w:val="ru-RU" w:bidi="ar-SA"/>
              </w:rPr>
              <w:t xml:space="preserve"> </w:t>
            </w:r>
            <w:r>
              <w:rPr>
                <w:kern w:val="0"/>
                <w:sz w:val="26"/>
                <w:lang w:val="ru-RU" w:bidi="ar-SA"/>
              </w:rPr>
              <w:t>д.</w:t>
            </w:r>
            <w:r>
              <w:rPr>
                <w:spacing w:val="-7"/>
                <w:kern w:val="0"/>
                <w:sz w:val="26"/>
                <w:lang w:val="ru-RU" w:bidi="ar-SA"/>
              </w:rPr>
              <w:t xml:space="preserve"> </w:t>
            </w:r>
            <w:r>
              <w:rPr>
                <w:kern w:val="0"/>
                <w:sz w:val="26"/>
                <w:lang w:val="ru-RU" w:bidi="ar-SA"/>
              </w:rPr>
              <w:t>43,</w:t>
            </w:r>
            <w:r>
              <w:rPr>
                <w:spacing w:val="-7"/>
                <w:kern w:val="0"/>
                <w:sz w:val="26"/>
                <w:lang w:val="ru-RU" w:bidi="ar-SA"/>
              </w:rPr>
              <w:t xml:space="preserve"> </w:t>
            </w:r>
            <w:r>
              <w:rPr>
                <w:kern w:val="0"/>
                <w:sz w:val="26"/>
                <w:lang w:val="ru-RU" w:bidi="ar-SA"/>
              </w:rPr>
              <w:t>46,</w:t>
            </w:r>
            <w:r>
              <w:rPr>
                <w:spacing w:val="-5"/>
                <w:kern w:val="0"/>
                <w:sz w:val="26"/>
                <w:lang w:val="ru-RU" w:bidi="ar-SA"/>
              </w:rPr>
              <w:t xml:space="preserve"> </w:t>
            </w:r>
            <w:r>
              <w:rPr>
                <w:kern w:val="0"/>
                <w:sz w:val="26"/>
                <w:lang w:val="ru-RU" w:bidi="ar-SA"/>
              </w:rPr>
              <w:t>48,</w:t>
            </w:r>
            <w:r>
              <w:rPr>
                <w:spacing w:val="-6"/>
                <w:kern w:val="0"/>
                <w:sz w:val="26"/>
                <w:lang w:val="ru-RU" w:bidi="ar-SA"/>
              </w:rPr>
              <w:t xml:space="preserve"> </w:t>
            </w:r>
            <w:r>
              <w:rPr>
                <w:kern w:val="0"/>
                <w:sz w:val="26"/>
                <w:lang w:val="ru-RU" w:bidi="ar-SA"/>
              </w:rPr>
              <w:t>49,</w:t>
            </w:r>
            <w:r>
              <w:rPr>
                <w:spacing w:val="-7"/>
                <w:kern w:val="0"/>
                <w:sz w:val="26"/>
                <w:lang w:val="ru-RU" w:bidi="ar-SA"/>
              </w:rPr>
              <w:t xml:space="preserve"> </w:t>
            </w:r>
            <w:r>
              <w:rPr>
                <w:kern w:val="0"/>
                <w:sz w:val="26"/>
                <w:lang w:val="ru-RU" w:bidi="ar-SA"/>
              </w:rPr>
              <w:t>51,</w:t>
            </w:r>
            <w:r>
              <w:rPr>
                <w:spacing w:val="-5"/>
                <w:kern w:val="0"/>
                <w:sz w:val="26"/>
                <w:lang w:val="ru-RU" w:bidi="ar-SA"/>
              </w:rPr>
              <w:t xml:space="preserve"> 53</w:t>
            </w:r>
          </w:p>
          <w:p>
            <w:pPr>
              <w:pStyle w:val="TableParagraph"/>
              <w:tabs>
                <w:tab w:val="clear" w:pos="720"/>
                <w:tab w:val="left" w:pos="618" w:leader="none"/>
              </w:tabs>
              <w:spacing w:lineRule="exact" w:line="298" w:before="0" w:after="0"/>
              <w:ind w:left="424"/>
              <w:jc w:val="left"/>
              <w:rPr>
                <w:sz w:val="26"/>
                <w:lang w:val="ru-RU"/>
              </w:rPr>
            </w:pPr>
            <w:r>
              <w:rPr>
                <w:kern w:val="0"/>
                <w:sz w:val="26"/>
                <w:lang w:val="ru-RU" w:bidi="ar-SA"/>
              </w:rPr>
              <w:t>ул.Горького,</w:t>
            </w:r>
            <w:r>
              <w:rPr>
                <w:spacing w:val="-5"/>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1,</w:t>
            </w:r>
            <w:r>
              <w:rPr>
                <w:spacing w:val="-5"/>
                <w:kern w:val="0"/>
                <w:sz w:val="26"/>
                <w:lang w:val="ru-RU" w:bidi="ar-SA"/>
              </w:rPr>
              <w:t xml:space="preserve"> </w:t>
            </w:r>
            <w:r>
              <w:rPr>
                <w:kern w:val="0"/>
                <w:sz w:val="26"/>
                <w:lang w:val="ru-RU" w:bidi="ar-SA"/>
              </w:rPr>
              <w:t>3,</w:t>
            </w:r>
            <w:r>
              <w:rPr>
                <w:spacing w:val="-5"/>
                <w:kern w:val="0"/>
                <w:sz w:val="26"/>
                <w:lang w:val="ru-RU" w:bidi="ar-SA"/>
              </w:rPr>
              <w:t xml:space="preserve"> </w:t>
            </w:r>
            <w:r>
              <w:rPr>
                <w:kern w:val="0"/>
                <w:sz w:val="26"/>
                <w:lang w:val="ru-RU" w:bidi="ar-SA"/>
              </w:rPr>
              <w:t>4А,</w:t>
            </w:r>
            <w:r>
              <w:rPr>
                <w:spacing w:val="-5"/>
                <w:kern w:val="0"/>
                <w:sz w:val="26"/>
                <w:lang w:val="ru-RU" w:bidi="ar-SA"/>
              </w:rPr>
              <w:t xml:space="preserve"> </w:t>
            </w:r>
            <w:r>
              <w:rPr>
                <w:kern w:val="0"/>
                <w:sz w:val="26"/>
                <w:lang w:val="ru-RU" w:bidi="ar-SA"/>
              </w:rPr>
              <w:t>6,</w:t>
            </w:r>
            <w:r>
              <w:rPr>
                <w:spacing w:val="-5"/>
                <w:kern w:val="0"/>
                <w:sz w:val="26"/>
                <w:lang w:val="ru-RU" w:bidi="ar-SA"/>
              </w:rPr>
              <w:t xml:space="preserve"> </w:t>
            </w:r>
            <w:r>
              <w:rPr>
                <w:kern w:val="0"/>
                <w:sz w:val="26"/>
                <w:lang w:val="ru-RU" w:bidi="ar-SA"/>
              </w:rPr>
              <w:t>8,</w:t>
            </w:r>
            <w:r>
              <w:rPr>
                <w:spacing w:val="-5"/>
                <w:kern w:val="0"/>
                <w:sz w:val="26"/>
                <w:lang w:val="ru-RU" w:bidi="ar-SA"/>
              </w:rPr>
              <w:t xml:space="preserve"> </w:t>
            </w:r>
            <w:r>
              <w:rPr>
                <w:kern w:val="0"/>
                <w:sz w:val="26"/>
                <w:lang w:val="ru-RU" w:bidi="ar-SA"/>
              </w:rPr>
              <w:t>10,</w:t>
            </w:r>
            <w:r>
              <w:rPr>
                <w:spacing w:val="-5"/>
                <w:kern w:val="0"/>
                <w:sz w:val="26"/>
                <w:lang w:val="ru-RU" w:bidi="ar-SA"/>
              </w:rPr>
              <w:t xml:space="preserve"> 12</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ул.Кирова,</w:t>
            </w:r>
            <w:r>
              <w:rPr>
                <w:spacing w:val="-7"/>
                <w:kern w:val="0"/>
                <w:sz w:val="26"/>
                <w:lang w:val="ru-RU" w:bidi="ar-SA"/>
              </w:rPr>
              <w:t xml:space="preserve"> </w:t>
            </w:r>
            <w:r>
              <w:rPr>
                <w:kern w:val="0"/>
                <w:sz w:val="26"/>
                <w:lang w:val="ru-RU" w:bidi="ar-SA"/>
              </w:rPr>
              <w:t>д.</w:t>
            </w:r>
            <w:r>
              <w:rPr>
                <w:spacing w:val="-6"/>
                <w:kern w:val="0"/>
                <w:sz w:val="26"/>
                <w:lang w:val="ru-RU" w:bidi="ar-SA"/>
              </w:rPr>
              <w:t xml:space="preserve"> </w:t>
            </w:r>
            <w:r>
              <w:rPr>
                <w:kern w:val="0"/>
                <w:sz w:val="26"/>
                <w:lang w:val="ru-RU" w:bidi="ar-SA"/>
              </w:rPr>
              <w:t>42,</w:t>
            </w:r>
            <w:r>
              <w:rPr>
                <w:spacing w:val="-7"/>
                <w:kern w:val="0"/>
                <w:sz w:val="26"/>
                <w:lang w:val="ru-RU" w:bidi="ar-SA"/>
              </w:rPr>
              <w:t xml:space="preserve"> </w:t>
            </w:r>
            <w:r>
              <w:rPr>
                <w:spacing w:val="-5"/>
                <w:kern w:val="0"/>
                <w:sz w:val="26"/>
                <w:lang w:val="ru-RU" w:bidi="ar-SA"/>
              </w:rPr>
              <w:t>44</w:t>
            </w:r>
          </w:p>
          <w:p>
            <w:pPr>
              <w:pStyle w:val="TableParagraph"/>
              <w:tabs>
                <w:tab w:val="clear" w:pos="720"/>
                <w:tab w:val="left" w:pos="618" w:leader="none"/>
              </w:tabs>
              <w:spacing w:lineRule="exact" w:line="298" w:before="0" w:after="0"/>
              <w:ind w:left="424"/>
              <w:jc w:val="left"/>
              <w:rPr>
                <w:sz w:val="26"/>
                <w:lang w:val="ru-RU"/>
              </w:rPr>
            </w:pPr>
            <w:r>
              <w:rPr>
                <w:kern w:val="0"/>
                <w:sz w:val="26"/>
                <w:lang w:val="ru-RU" w:bidi="ar-SA"/>
              </w:rPr>
              <w:t>ул.Козина,</w:t>
            </w:r>
            <w:r>
              <w:rPr>
                <w:spacing w:val="-9"/>
                <w:kern w:val="0"/>
                <w:sz w:val="26"/>
                <w:lang w:val="ru-RU" w:bidi="ar-SA"/>
              </w:rPr>
              <w:t xml:space="preserve"> </w:t>
            </w:r>
            <w:r>
              <w:rPr>
                <w:kern w:val="0"/>
                <w:sz w:val="26"/>
                <w:lang w:val="ru-RU" w:bidi="ar-SA"/>
              </w:rPr>
              <w:t>д.</w:t>
            </w:r>
            <w:r>
              <w:rPr>
                <w:spacing w:val="-9"/>
                <w:kern w:val="0"/>
                <w:sz w:val="26"/>
                <w:lang w:val="ru-RU" w:bidi="ar-SA"/>
              </w:rPr>
              <w:t xml:space="preserve"> </w:t>
            </w:r>
            <w:r>
              <w:rPr>
                <w:spacing w:val="-5"/>
                <w:kern w:val="0"/>
                <w:sz w:val="26"/>
                <w:lang w:val="ru-RU" w:bidi="ar-SA"/>
              </w:rPr>
              <w:t>33</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ул.Куйбышева,</w:t>
            </w:r>
            <w:r>
              <w:rPr>
                <w:spacing w:val="-4"/>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1,</w:t>
            </w:r>
            <w:r>
              <w:rPr>
                <w:spacing w:val="-5"/>
                <w:kern w:val="0"/>
                <w:sz w:val="26"/>
                <w:lang w:val="ru-RU" w:bidi="ar-SA"/>
              </w:rPr>
              <w:t xml:space="preserve"> </w:t>
            </w:r>
            <w:r>
              <w:rPr>
                <w:kern w:val="0"/>
                <w:sz w:val="26"/>
                <w:lang w:val="ru-RU" w:bidi="ar-SA"/>
              </w:rPr>
              <w:t>3,</w:t>
            </w:r>
            <w:r>
              <w:rPr>
                <w:spacing w:val="-5"/>
                <w:kern w:val="0"/>
                <w:sz w:val="26"/>
                <w:lang w:val="ru-RU" w:bidi="ar-SA"/>
              </w:rPr>
              <w:t xml:space="preserve"> </w:t>
            </w:r>
            <w:r>
              <w:rPr>
                <w:kern w:val="0"/>
                <w:sz w:val="26"/>
                <w:lang w:val="ru-RU" w:bidi="ar-SA"/>
              </w:rPr>
              <w:t>3А,</w:t>
            </w:r>
            <w:r>
              <w:rPr>
                <w:spacing w:val="-5"/>
                <w:kern w:val="0"/>
                <w:sz w:val="26"/>
                <w:lang w:val="ru-RU" w:bidi="ar-SA"/>
              </w:rPr>
              <w:t xml:space="preserve"> </w:t>
            </w:r>
            <w:r>
              <w:rPr>
                <w:kern w:val="0"/>
                <w:sz w:val="26"/>
                <w:lang w:val="ru-RU" w:bidi="ar-SA"/>
              </w:rPr>
              <w:t>5,</w:t>
            </w:r>
            <w:r>
              <w:rPr>
                <w:spacing w:val="-5"/>
                <w:kern w:val="0"/>
                <w:sz w:val="26"/>
                <w:lang w:val="ru-RU" w:bidi="ar-SA"/>
              </w:rPr>
              <w:t xml:space="preserve"> </w:t>
            </w:r>
            <w:r>
              <w:rPr>
                <w:kern w:val="0"/>
                <w:sz w:val="26"/>
                <w:lang w:val="ru-RU" w:bidi="ar-SA"/>
              </w:rPr>
              <w:t>7,</w:t>
            </w:r>
            <w:r>
              <w:rPr>
                <w:spacing w:val="-3"/>
                <w:kern w:val="0"/>
                <w:sz w:val="26"/>
                <w:lang w:val="ru-RU" w:bidi="ar-SA"/>
              </w:rPr>
              <w:t xml:space="preserve"> </w:t>
            </w:r>
            <w:r>
              <w:rPr>
                <w:kern w:val="0"/>
                <w:sz w:val="26"/>
                <w:lang w:val="ru-RU" w:bidi="ar-SA"/>
              </w:rPr>
              <w:t>8,</w:t>
            </w:r>
            <w:r>
              <w:rPr>
                <w:spacing w:val="-5"/>
                <w:kern w:val="0"/>
                <w:sz w:val="26"/>
                <w:lang w:val="ru-RU" w:bidi="ar-SA"/>
              </w:rPr>
              <w:t xml:space="preserve"> </w:t>
            </w:r>
            <w:r>
              <w:rPr>
                <w:kern w:val="0"/>
                <w:sz w:val="26"/>
                <w:lang w:val="ru-RU" w:bidi="ar-SA"/>
              </w:rPr>
              <w:t>15,</w:t>
            </w:r>
            <w:r>
              <w:rPr>
                <w:spacing w:val="-5"/>
                <w:kern w:val="0"/>
                <w:sz w:val="26"/>
                <w:lang w:val="ru-RU" w:bidi="ar-SA"/>
              </w:rPr>
              <w:t xml:space="preserve"> 19</w:t>
            </w:r>
          </w:p>
          <w:p>
            <w:pPr>
              <w:pStyle w:val="TableParagraph"/>
              <w:tabs>
                <w:tab w:val="clear" w:pos="720"/>
                <w:tab w:val="left" w:pos="618" w:leader="none"/>
              </w:tabs>
              <w:spacing w:lineRule="exact" w:line="298" w:before="0" w:after="0"/>
              <w:ind w:left="424"/>
              <w:jc w:val="left"/>
              <w:rPr>
                <w:sz w:val="26"/>
                <w:lang w:val="ru-RU"/>
              </w:rPr>
            </w:pPr>
            <w:r>
              <w:rPr>
                <w:kern w:val="0"/>
                <w:sz w:val="26"/>
                <w:lang w:val="ru-RU" w:bidi="ar-SA"/>
              </w:rPr>
              <w:t>ул.Ленина,</w:t>
            </w:r>
            <w:r>
              <w:rPr>
                <w:spacing w:val="-5"/>
                <w:kern w:val="0"/>
                <w:sz w:val="26"/>
                <w:lang w:val="ru-RU" w:bidi="ar-SA"/>
              </w:rPr>
              <w:t xml:space="preserve"> </w:t>
            </w:r>
            <w:r>
              <w:rPr>
                <w:kern w:val="0"/>
                <w:sz w:val="26"/>
                <w:lang w:val="ru-RU" w:bidi="ar-SA"/>
              </w:rPr>
              <w:t>д.</w:t>
            </w:r>
            <w:r>
              <w:rPr>
                <w:spacing w:val="-1"/>
                <w:kern w:val="0"/>
                <w:sz w:val="26"/>
                <w:lang w:val="ru-RU" w:bidi="ar-SA"/>
              </w:rPr>
              <w:t xml:space="preserve"> </w:t>
            </w:r>
            <w:r>
              <w:rPr>
                <w:kern w:val="0"/>
                <w:sz w:val="26"/>
                <w:lang w:val="ru-RU" w:bidi="ar-SA"/>
              </w:rPr>
              <w:t>2,</w:t>
            </w:r>
            <w:r>
              <w:rPr>
                <w:spacing w:val="-4"/>
                <w:kern w:val="0"/>
                <w:sz w:val="26"/>
                <w:lang w:val="ru-RU" w:bidi="ar-SA"/>
              </w:rPr>
              <w:t xml:space="preserve"> </w:t>
            </w:r>
            <w:r>
              <w:rPr>
                <w:kern w:val="0"/>
                <w:sz w:val="26"/>
                <w:lang w:val="ru-RU" w:bidi="ar-SA"/>
              </w:rPr>
              <w:t>3,</w:t>
            </w:r>
            <w:r>
              <w:rPr>
                <w:spacing w:val="-4"/>
                <w:kern w:val="0"/>
                <w:sz w:val="26"/>
                <w:lang w:val="ru-RU" w:bidi="ar-SA"/>
              </w:rPr>
              <w:t xml:space="preserve"> 4, </w:t>
            </w:r>
            <w:r>
              <w:rPr>
                <w:kern w:val="0"/>
                <w:sz w:val="26"/>
                <w:lang w:val="ru-RU" w:bidi="ar-SA"/>
              </w:rPr>
              <w:t>5,</w:t>
            </w:r>
            <w:r>
              <w:rPr>
                <w:spacing w:val="-2"/>
                <w:kern w:val="0"/>
                <w:sz w:val="26"/>
                <w:lang w:val="ru-RU" w:bidi="ar-SA"/>
              </w:rPr>
              <w:t xml:space="preserve"> </w:t>
            </w:r>
            <w:r>
              <w:rPr>
                <w:kern w:val="0"/>
                <w:sz w:val="26"/>
                <w:lang w:val="ru-RU" w:bidi="ar-SA"/>
              </w:rPr>
              <w:t>6,</w:t>
            </w:r>
            <w:r>
              <w:rPr>
                <w:spacing w:val="-4"/>
                <w:kern w:val="0"/>
                <w:sz w:val="26"/>
                <w:lang w:val="ru-RU" w:bidi="ar-SA"/>
              </w:rPr>
              <w:t xml:space="preserve"> </w:t>
            </w:r>
            <w:r>
              <w:rPr>
                <w:kern w:val="0"/>
                <w:sz w:val="26"/>
                <w:lang w:val="ru-RU" w:bidi="ar-SA"/>
              </w:rPr>
              <w:t>7,</w:t>
            </w:r>
            <w:r>
              <w:rPr>
                <w:spacing w:val="-4"/>
                <w:kern w:val="0"/>
                <w:sz w:val="26"/>
                <w:lang w:val="ru-RU" w:bidi="ar-SA"/>
              </w:rPr>
              <w:t xml:space="preserve"> </w:t>
            </w:r>
            <w:r>
              <w:rPr>
                <w:kern w:val="0"/>
                <w:sz w:val="26"/>
                <w:lang w:val="ru-RU" w:bidi="ar-SA"/>
              </w:rPr>
              <w:t>8,</w:t>
            </w:r>
            <w:r>
              <w:rPr>
                <w:spacing w:val="-4"/>
                <w:kern w:val="0"/>
                <w:sz w:val="26"/>
                <w:lang w:val="ru-RU" w:bidi="ar-SA"/>
              </w:rPr>
              <w:t xml:space="preserve"> </w:t>
            </w:r>
            <w:r>
              <w:rPr>
                <w:kern w:val="0"/>
                <w:sz w:val="26"/>
                <w:lang w:val="ru-RU" w:bidi="ar-SA"/>
              </w:rPr>
              <w:t>9,</w:t>
            </w:r>
            <w:r>
              <w:rPr>
                <w:spacing w:val="-4"/>
                <w:kern w:val="0"/>
                <w:sz w:val="26"/>
                <w:lang w:val="ru-RU" w:bidi="ar-SA"/>
              </w:rPr>
              <w:t xml:space="preserve"> </w:t>
            </w:r>
            <w:r>
              <w:rPr>
                <w:kern w:val="0"/>
                <w:sz w:val="26"/>
                <w:lang w:val="ru-RU" w:bidi="ar-SA"/>
              </w:rPr>
              <w:t>10,</w:t>
            </w:r>
            <w:r>
              <w:rPr>
                <w:spacing w:val="-4"/>
                <w:kern w:val="0"/>
                <w:sz w:val="26"/>
                <w:lang w:val="ru-RU" w:bidi="ar-SA"/>
              </w:rPr>
              <w:t xml:space="preserve"> </w:t>
            </w:r>
            <w:r>
              <w:rPr>
                <w:kern w:val="0"/>
                <w:sz w:val="26"/>
                <w:lang w:val="ru-RU" w:bidi="ar-SA"/>
              </w:rPr>
              <w:t>11,</w:t>
            </w:r>
            <w:r>
              <w:rPr>
                <w:spacing w:val="-4"/>
                <w:kern w:val="0"/>
                <w:sz w:val="26"/>
                <w:lang w:val="ru-RU" w:bidi="ar-SA"/>
              </w:rPr>
              <w:t xml:space="preserve"> </w:t>
            </w:r>
            <w:r>
              <w:rPr>
                <w:kern w:val="0"/>
                <w:sz w:val="26"/>
                <w:lang w:val="ru-RU" w:bidi="ar-SA"/>
              </w:rPr>
              <w:t>16, 20</w:t>
            </w:r>
          </w:p>
          <w:p>
            <w:pPr>
              <w:pStyle w:val="TableParagraph"/>
              <w:tabs>
                <w:tab w:val="clear" w:pos="720"/>
                <w:tab w:val="left" w:pos="618" w:leader="none"/>
              </w:tabs>
              <w:spacing w:before="1" w:after="0"/>
              <w:ind w:left="424"/>
              <w:jc w:val="left"/>
              <w:rPr>
                <w:sz w:val="26"/>
                <w:lang w:val="ru-RU"/>
              </w:rPr>
            </w:pPr>
            <w:r>
              <w:rPr>
                <w:kern w:val="0"/>
                <w:sz w:val="26"/>
                <w:lang w:val="ru-RU" w:bidi="ar-SA"/>
              </w:rPr>
              <w:t>ул.Луговая,</w:t>
            </w:r>
            <w:r>
              <w:rPr>
                <w:spacing w:val="-8"/>
                <w:kern w:val="0"/>
                <w:sz w:val="26"/>
                <w:lang w:val="ru-RU" w:bidi="ar-SA"/>
              </w:rPr>
              <w:t xml:space="preserve"> </w:t>
            </w:r>
            <w:r>
              <w:rPr>
                <w:kern w:val="0"/>
                <w:sz w:val="26"/>
                <w:lang w:val="ru-RU" w:bidi="ar-SA"/>
              </w:rPr>
              <w:t>д.</w:t>
            </w:r>
            <w:r>
              <w:rPr>
                <w:spacing w:val="-7"/>
                <w:kern w:val="0"/>
                <w:sz w:val="26"/>
                <w:lang w:val="ru-RU" w:bidi="ar-SA"/>
              </w:rPr>
              <w:t xml:space="preserve"> </w:t>
            </w:r>
            <w:r>
              <w:rPr>
                <w:kern w:val="0"/>
                <w:sz w:val="26"/>
                <w:lang w:val="ru-RU" w:bidi="ar-SA"/>
              </w:rPr>
              <w:t>9,</w:t>
            </w:r>
            <w:r>
              <w:rPr>
                <w:spacing w:val="-4"/>
                <w:kern w:val="0"/>
                <w:sz w:val="26"/>
                <w:lang w:val="ru-RU" w:bidi="ar-SA"/>
              </w:rPr>
              <w:t xml:space="preserve"> </w:t>
            </w:r>
            <w:r>
              <w:rPr>
                <w:spacing w:val="-5"/>
                <w:kern w:val="0"/>
                <w:sz w:val="26"/>
                <w:lang w:val="ru-RU" w:bidi="ar-SA"/>
              </w:rPr>
              <w:t>29</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ул.М.Джалиля,</w:t>
            </w:r>
            <w:r>
              <w:rPr>
                <w:spacing w:val="-5"/>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1,</w:t>
            </w:r>
            <w:r>
              <w:rPr>
                <w:spacing w:val="-2"/>
                <w:kern w:val="0"/>
                <w:sz w:val="26"/>
                <w:lang w:val="ru-RU" w:bidi="ar-SA"/>
              </w:rPr>
              <w:t xml:space="preserve"> </w:t>
            </w:r>
            <w:r>
              <w:rPr>
                <w:kern w:val="0"/>
                <w:sz w:val="26"/>
                <w:lang w:val="ru-RU" w:bidi="ar-SA"/>
              </w:rPr>
              <w:t>2А,</w:t>
            </w:r>
            <w:r>
              <w:rPr>
                <w:spacing w:val="-4"/>
                <w:kern w:val="0"/>
                <w:sz w:val="26"/>
                <w:lang w:val="ru-RU" w:bidi="ar-SA"/>
              </w:rPr>
              <w:t xml:space="preserve"> </w:t>
            </w:r>
            <w:r>
              <w:rPr>
                <w:kern w:val="0"/>
                <w:sz w:val="26"/>
                <w:lang w:val="ru-RU" w:bidi="ar-SA"/>
              </w:rPr>
              <w:t>2Б,</w:t>
            </w:r>
            <w:r>
              <w:rPr>
                <w:spacing w:val="-5"/>
                <w:kern w:val="0"/>
                <w:sz w:val="26"/>
                <w:lang w:val="ru-RU" w:bidi="ar-SA"/>
              </w:rPr>
              <w:t xml:space="preserve"> </w:t>
            </w:r>
            <w:r>
              <w:rPr>
                <w:kern w:val="0"/>
                <w:sz w:val="26"/>
                <w:lang w:val="ru-RU" w:bidi="ar-SA"/>
              </w:rPr>
              <w:t>2В,</w:t>
            </w:r>
            <w:r>
              <w:rPr>
                <w:spacing w:val="-3"/>
                <w:kern w:val="0"/>
                <w:sz w:val="26"/>
                <w:lang w:val="ru-RU" w:bidi="ar-SA"/>
              </w:rPr>
              <w:t xml:space="preserve"> </w:t>
            </w:r>
            <w:r>
              <w:rPr>
                <w:kern w:val="0"/>
                <w:sz w:val="26"/>
                <w:lang w:val="ru-RU" w:bidi="ar-SA"/>
              </w:rPr>
              <w:t>3,</w:t>
            </w:r>
            <w:r>
              <w:rPr>
                <w:spacing w:val="-5"/>
                <w:kern w:val="0"/>
                <w:sz w:val="26"/>
                <w:lang w:val="ru-RU" w:bidi="ar-SA"/>
              </w:rPr>
              <w:t xml:space="preserve"> </w:t>
            </w:r>
            <w:r>
              <w:rPr>
                <w:kern w:val="0"/>
                <w:sz w:val="26"/>
                <w:lang w:val="ru-RU" w:bidi="ar-SA"/>
              </w:rPr>
              <w:t>6,</w:t>
            </w:r>
            <w:r>
              <w:rPr>
                <w:spacing w:val="-4"/>
                <w:kern w:val="0"/>
                <w:sz w:val="26"/>
                <w:lang w:val="ru-RU" w:bidi="ar-SA"/>
              </w:rPr>
              <w:t xml:space="preserve"> </w:t>
            </w:r>
            <w:r>
              <w:rPr>
                <w:kern w:val="0"/>
                <w:sz w:val="26"/>
                <w:lang w:val="ru-RU" w:bidi="ar-SA"/>
              </w:rPr>
              <w:t>6А,</w:t>
            </w:r>
            <w:r>
              <w:rPr>
                <w:spacing w:val="-5"/>
                <w:kern w:val="0"/>
                <w:sz w:val="26"/>
                <w:lang w:val="ru-RU" w:bidi="ar-SA"/>
              </w:rPr>
              <w:t xml:space="preserve"> </w:t>
            </w:r>
            <w:r>
              <w:rPr>
                <w:kern w:val="0"/>
                <w:sz w:val="26"/>
                <w:lang w:val="ru-RU" w:bidi="ar-SA"/>
              </w:rPr>
              <w:t>6Б,</w:t>
            </w:r>
            <w:r>
              <w:rPr>
                <w:spacing w:val="-5"/>
                <w:kern w:val="0"/>
                <w:sz w:val="26"/>
                <w:lang w:val="ru-RU" w:bidi="ar-SA"/>
              </w:rPr>
              <w:t xml:space="preserve"> </w:t>
            </w:r>
            <w:r>
              <w:rPr>
                <w:kern w:val="0"/>
                <w:sz w:val="26"/>
                <w:lang w:val="ru-RU" w:bidi="ar-SA"/>
              </w:rPr>
              <w:t>9,</w:t>
            </w:r>
            <w:r>
              <w:rPr>
                <w:spacing w:val="-4"/>
                <w:kern w:val="0"/>
                <w:sz w:val="26"/>
                <w:lang w:val="ru-RU" w:bidi="ar-SA"/>
              </w:rPr>
              <w:t xml:space="preserve"> </w:t>
            </w:r>
            <w:r>
              <w:rPr>
                <w:spacing w:val="-5"/>
                <w:kern w:val="0"/>
                <w:sz w:val="26"/>
                <w:lang w:val="ru-RU" w:bidi="ar-SA"/>
              </w:rPr>
              <w:t>11</w:t>
            </w:r>
          </w:p>
          <w:p>
            <w:pPr>
              <w:pStyle w:val="TableParagraph"/>
              <w:tabs>
                <w:tab w:val="clear" w:pos="720"/>
                <w:tab w:val="left" w:pos="618" w:leader="none"/>
              </w:tabs>
              <w:spacing w:lineRule="exact" w:line="298" w:before="0" w:after="0"/>
              <w:ind w:left="424"/>
              <w:jc w:val="left"/>
              <w:rPr>
                <w:sz w:val="26"/>
                <w:lang w:val="ru-RU"/>
              </w:rPr>
            </w:pPr>
            <w:r>
              <w:rPr>
                <w:kern w:val="0"/>
                <w:sz w:val="26"/>
                <w:lang w:val="ru-RU" w:bidi="ar-SA"/>
              </w:rPr>
              <w:t>пер.Молодежный,</w:t>
            </w:r>
            <w:r>
              <w:rPr>
                <w:spacing w:val="-8"/>
                <w:kern w:val="0"/>
                <w:sz w:val="26"/>
                <w:lang w:val="ru-RU" w:bidi="ar-SA"/>
              </w:rPr>
              <w:t xml:space="preserve"> </w:t>
            </w:r>
            <w:r>
              <w:rPr>
                <w:kern w:val="0"/>
                <w:sz w:val="26"/>
                <w:lang w:val="ru-RU" w:bidi="ar-SA"/>
              </w:rPr>
              <w:t>д.</w:t>
            </w:r>
            <w:r>
              <w:rPr>
                <w:spacing w:val="-4"/>
                <w:kern w:val="0"/>
                <w:sz w:val="26"/>
                <w:lang w:val="ru-RU" w:bidi="ar-SA"/>
              </w:rPr>
              <w:t xml:space="preserve"> </w:t>
            </w:r>
            <w:r>
              <w:rPr>
                <w:kern w:val="0"/>
                <w:sz w:val="26"/>
                <w:lang w:val="ru-RU" w:bidi="ar-SA"/>
              </w:rPr>
              <w:t>1,</w:t>
            </w:r>
            <w:r>
              <w:rPr>
                <w:spacing w:val="-7"/>
                <w:kern w:val="0"/>
                <w:sz w:val="26"/>
                <w:lang w:val="ru-RU" w:bidi="ar-SA"/>
              </w:rPr>
              <w:t xml:space="preserve"> </w:t>
            </w:r>
            <w:r>
              <w:rPr>
                <w:kern w:val="0"/>
                <w:sz w:val="26"/>
                <w:lang w:val="ru-RU" w:bidi="ar-SA"/>
              </w:rPr>
              <w:t>2,</w:t>
            </w:r>
            <w:r>
              <w:rPr>
                <w:spacing w:val="-7"/>
                <w:kern w:val="0"/>
                <w:sz w:val="26"/>
                <w:lang w:val="ru-RU" w:bidi="ar-SA"/>
              </w:rPr>
              <w:t xml:space="preserve"> </w:t>
            </w:r>
            <w:r>
              <w:rPr>
                <w:kern w:val="0"/>
                <w:sz w:val="26"/>
                <w:lang w:val="ru-RU" w:bidi="ar-SA"/>
              </w:rPr>
              <w:t>3,</w:t>
            </w:r>
            <w:r>
              <w:rPr>
                <w:spacing w:val="-7"/>
                <w:kern w:val="0"/>
                <w:sz w:val="26"/>
                <w:lang w:val="ru-RU" w:bidi="ar-SA"/>
              </w:rPr>
              <w:t xml:space="preserve"> </w:t>
            </w:r>
            <w:r>
              <w:rPr>
                <w:kern w:val="0"/>
                <w:sz w:val="26"/>
                <w:lang w:val="ru-RU" w:bidi="ar-SA"/>
              </w:rPr>
              <w:t>4,</w:t>
            </w:r>
            <w:r>
              <w:rPr>
                <w:spacing w:val="-5"/>
                <w:kern w:val="0"/>
                <w:sz w:val="26"/>
                <w:lang w:val="ru-RU" w:bidi="ar-SA"/>
              </w:rPr>
              <w:t xml:space="preserve"> </w:t>
            </w:r>
            <w:r>
              <w:rPr>
                <w:spacing w:val="-10"/>
                <w:kern w:val="0"/>
                <w:sz w:val="26"/>
                <w:lang w:val="ru-RU" w:bidi="ar-SA"/>
              </w:rPr>
              <w:t>6</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ул.Пионерская,</w:t>
            </w:r>
            <w:r>
              <w:rPr>
                <w:spacing w:val="-6"/>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1,</w:t>
            </w:r>
            <w:r>
              <w:rPr>
                <w:spacing w:val="-2"/>
                <w:kern w:val="0"/>
                <w:sz w:val="26"/>
                <w:lang w:val="ru-RU" w:bidi="ar-SA"/>
              </w:rPr>
              <w:t xml:space="preserve"> </w:t>
            </w:r>
            <w:r>
              <w:rPr>
                <w:kern w:val="0"/>
                <w:sz w:val="26"/>
                <w:lang w:val="ru-RU" w:bidi="ar-SA"/>
              </w:rPr>
              <w:t>4,</w:t>
            </w:r>
            <w:r>
              <w:rPr>
                <w:spacing w:val="-5"/>
                <w:kern w:val="0"/>
                <w:sz w:val="26"/>
                <w:lang w:val="ru-RU" w:bidi="ar-SA"/>
              </w:rPr>
              <w:t xml:space="preserve"> </w:t>
            </w:r>
            <w:r>
              <w:rPr>
                <w:kern w:val="0"/>
                <w:sz w:val="26"/>
                <w:lang w:val="ru-RU" w:bidi="ar-SA"/>
              </w:rPr>
              <w:t>5,</w:t>
            </w:r>
            <w:r>
              <w:rPr>
                <w:spacing w:val="-5"/>
                <w:kern w:val="0"/>
                <w:sz w:val="26"/>
                <w:lang w:val="ru-RU" w:bidi="ar-SA"/>
              </w:rPr>
              <w:t xml:space="preserve"> </w:t>
            </w:r>
            <w:r>
              <w:rPr>
                <w:kern w:val="0"/>
                <w:sz w:val="26"/>
                <w:lang w:val="ru-RU" w:bidi="ar-SA"/>
              </w:rPr>
              <w:t>6,</w:t>
            </w:r>
            <w:r>
              <w:rPr>
                <w:spacing w:val="-5"/>
                <w:kern w:val="0"/>
                <w:sz w:val="26"/>
                <w:lang w:val="ru-RU" w:bidi="ar-SA"/>
              </w:rPr>
              <w:t xml:space="preserve"> </w:t>
            </w:r>
            <w:r>
              <w:rPr>
                <w:kern w:val="0"/>
                <w:sz w:val="26"/>
                <w:lang w:val="ru-RU" w:bidi="ar-SA"/>
              </w:rPr>
              <w:t>7,</w:t>
            </w:r>
            <w:r>
              <w:rPr>
                <w:spacing w:val="-5"/>
                <w:kern w:val="0"/>
                <w:sz w:val="26"/>
                <w:lang w:val="ru-RU" w:bidi="ar-SA"/>
              </w:rPr>
              <w:t xml:space="preserve"> </w:t>
            </w:r>
            <w:r>
              <w:rPr>
                <w:kern w:val="0"/>
                <w:sz w:val="26"/>
                <w:lang w:val="ru-RU" w:bidi="ar-SA"/>
              </w:rPr>
              <w:t>9,</w:t>
            </w:r>
            <w:r>
              <w:rPr>
                <w:spacing w:val="-3"/>
                <w:kern w:val="0"/>
                <w:sz w:val="26"/>
                <w:lang w:val="ru-RU" w:bidi="ar-SA"/>
              </w:rPr>
              <w:t xml:space="preserve"> </w:t>
            </w:r>
            <w:r>
              <w:rPr>
                <w:spacing w:val="-5"/>
                <w:kern w:val="0"/>
                <w:sz w:val="26"/>
                <w:lang w:val="ru-RU" w:bidi="ar-SA"/>
              </w:rPr>
              <w:t>14</w:t>
            </w:r>
          </w:p>
          <w:p>
            <w:pPr>
              <w:pStyle w:val="TableParagraph"/>
              <w:tabs>
                <w:tab w:val="clear" w:pos="720"/>
                <w:tab w:val="left" w:pos="618" w:leader="none"/>
              </w:tabs>
              <w:spacing w:lineRule="exact" w:line="298" w:before="0" w:after="0"/>
              <w:ind w:left="424"/>
              <w:jc w:val="left"/>
              <w:rPr>
                <w:sz w:val="26"/>
                <w:lang w:val="ru-RU"/>
              </w:rPr>
            </w:pPr>
            <w:r>
              <w:rPr>
                <w:kern w:val="0"/>
                <w:sz w:val="26"/>
                <w:lang w:val="ru-RU" w:bidi="ar-SA"/>
              </w:rPr>
              <w:t>ул.Поэта</w:t>
            </w:r>
            <w:r>
              <w:rPr>
                <w:spacing w:val="-5"/>
                <w:kern w:val="0"/>
                <w:sz w:val="26"/>
                <w:lang w:val="ru-RU" w:bidi="ar-SA"/>
              </w:rPr>
              <w:t xml:space="preserve"> </w:t>
            </w:r>
            <w:r>
              <w:rPr>
                <w:kern w:val="0"/>
                <w:sz w:val="26"/>
                <w:lang w:val="ru-RU" w:bidi="ar-SA"/>
              </w:rPr>
              <w:t>Сирина,</w:t>
            </w:r>
            <w:r>
              <w:rPr>
                <w:spacing w:val="-2"/>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1,</w:t>
            </w:r>
            <w:r>
              <w:rPr>
                <w:spacing w:val="-5"/>
                <w:kern w:val="0"/>
                <w:sz w:val="26"/>
                <w:lang w:val="ru-RU" w:bidi="ar-SA"/>
              </w:rPr>
              <w:t xml:space="preserve"> </w:t>
            </w:r>
            <w:r>
              <w:rPr>
                <w:kern w:val="0"/>
                <w:sz w:val="26"/>
                <w:lang w:val="ru-RU" w:bidi="ar-SA"/>
              </w:rPr>
              <w:t>19,</w:t>
            </w:r>
            <w:r>
              <w:rPr>
                <w:spacing w:val="-5"/>
                <w:kern w:val="0"/>
                <w:sz w:val="26"/>
                <w:lang w:val="ru-RU" w:bidi="ar-SA"/>
              </w:rPr>
              <w:t xml:space="preserve"> </w:t>
            </w:r>
            <w:r>
              <w:rPr>
                <w:kern w:val="0"/>
                <w:sz w:val="26"/>
                <w:lang w:val="ru-RU" w:bidi="ar-SA"/>
              </w:rPr>
              <w:t>21,</w:t>
            </w:r>
            <w:r>
              <w:rPr>
                <w:spacing w:val="-5"/>
                <w:kern w:val="0"/>
                <w:sz w:val="26"/>
                <w:lang w:val="ru-RU" w:bidi="ar-SA"/>
              </w:rPr>
              <w:t xml:space="preserve"> </w:t>
            </w:r>
            <w:r>
              <w:rPr>
                <w:kern w:val="0"/>
                <w:sz w:val="26"/>
                <w:lang w:val="ru-RU" w:bidi="ar-SA"/>
              </w:rPr>
              <w:t>31,</w:t>
            </w:r>
            <w:r>
              <w:rPr>
                <w:spacing w:val="-5"/>
                <w:kern w:val="0"/>
                <w:sz w:val="26"/>
                <w:lang w:val="ru-RU" w:bidi="ar-SA"/>
              </w:rPr>
              <w:t xml:space="preserve"> </w:t>
            </w:r>
            <w:r>
              <w:rPr>
                <w:kern w:val="0"/>
                <w:sz w:val="26"/>
                <w:lang w:val="ru-RU" w:bidi="ar-SA"/>
              </w:rPr>
              <w:t>33,</w:t>
            </w:r>
            <w:r>
              <w:rPr>
                <w:spacing w:val="-5"/>
                <w:kern w:val="0"/>
                <w:sz w:val="26"/>
                <w:lang w:val="ru-RU" w:bidi="ar-SA"/>
              </w:rPr>
              <w:t xml:space="preserve"> </w:t>
            </w:r>
            <w:r>
              <w:rPr>
                <w:kern w:val="0"/>
                <w:sz w:val="26"/>
                <w:lang w:val="ru-RU" w:bidi="ar-SA"/>
              </w:rPr>
              <w:t>37,</w:t>
            </w:r>
            <w:r>
              <w:rPr>
                <w:spacing w:val="-5"/>
                <w:kern w:val="0"/>
                <w:sz w:val="26"/>
                <w:lang w:val="ru-RU" w:bidi="ar-SA"/>
              </w:rPr>
              <w:t xml:space="preserve"> 39</w:t>
            </w:r>
          </w:p>
          <w:p>
            <w:pPr>
              <w:pStyle w:val="TableParagraph"/>
              <w:tabs>
                <w:tab w:val="clear" w:pos="720"/>
                <w:tab w:val="left" w:pos="618" w:leader="none"/>
              </w:tabs>
              <w:spacing w:before="1" w:after="0"/>
              <w:ind w:left="424"/>
              <w:jc w:val="left"/>
              <w:rPr>
                <w:sz w:val="26"/>
                <w:lang w:val="ru-RU"/>
              </w:rPr>
            </w:pPr>
            <w:r>
              <w:rPr>
                <w:kern w:val="0"/>
                <w:sz w:val="26"/>
                <w:lang w:val="ru-RU" w:bidi="ar-SA"/>
              </w:rPr>
              <w:t>ул.Пушкина,</w:t>
            </w:r>
            <w:r>
              <w:rPr>
                <w:spacing w:val="8"/>
                <w:kern w:val="0"/>
                <w:sz w:val="26"/>
                <w:lang w:val="ru-RU" w:bidi="ar-SA"/>
              </w:rPr>
              <w:t xml:space="preserve"> </w:t>
            </w:r>
            <w:r>
              <w:rPr>
                <w:kern w:val="0"/>
                <w:sz w:val="26"/>
                <w:lang w:val="ru-RU" w:bidi="ar-SA"/>
              </w:rPr>
              <w:t>д.</w:t>
            </w:r>
            <w:r>
              <w:rPr>
                <w:spacing w:val="10"/>
                <w:kern w:val="0"/>
                <w:sz w:val="26"/>
                <w:lang w:val="ru-RU" w:bidi="ar-SA"/>
              </w:rPr>
              <w:t xml:space="preserve"> </w:t>
            </w:r>
            <w:r>
              <w:rPr>
                <w:kern w:val="0"/>
                <w:sz w:val="26"/>
                <w:lang w:val="ru-RU" w:bidi="ar-SA"/>
              </w:rPr>
              <w:t>40,</w:t>
            </w:r>
            <w:r>
              <w:rPr>
                <w:spacing w:val="10"/>
                <w:kern w:val="0"/>
                <w:sz w:val="26"/>
                <w:lang w:val="ru-RU" w:bidi="ar-SA"/>
              </w:rPr>
              <w:t xml:space="preserve"> </w:t>
            </w:r>
            <w:r>
              <w:rPr>
                <w:kern w:val="0"/>
                <w:sz w:val="26"/>
                <w:lang w:val="ru-RU" w:bidi="ar-SA"/>
              </w:rPr>
              <w:t>42,</w:t>
            </w:r>
            <w:r>
              <w:rPr>
                <w:spacing w:val="11"/>
                <w:kern w:val="0"/>
                <w:sz w:val="26"/>
                <w:lang w:val="ru-RU" w:bidi="ar-SA"/>
              </w:rPr>
              <w:t xml:space="preserve"> </w:t>
            </w:r>
            <w:r>
              <w:rPr>
                <w:kern w:val="0"/>
                <w:sz w:val="26"/>
                <w:lang w:val="ru-RU" w:bidi="ar-SA"/>
              </w:rPr>
              <w:t>46,</w:t>
            </w:r>
            <w:r>
              <w:rPr>
                <w:spacing w:val="10"/>
                <w:kern w:val="0"/>
                <w:sz w:val="26"/>
                <w:lang w:val="ru-RU" w:bidi="ar-SA"/>
              </w:rPr>
              <w:t xml:space="preserve"> </w:t>
            </w:r>
            <w:r>
              <w:rPr>
                <w:kern w:val="0"/>
                <w:sz w:val="26"/>
                <w:lang w:val="ru-RU" w:bidi="ar-SA"/>
              </w:rPr>
              <w:t>48,</w:t>
            </w:r>
            <w:r>
              <w:rPr>
                <w:spacing w:val="10"/>
                <w:kern w:val="0"/>
                <w:sz w:val="26"/>
                <w:lang w:val="ru-RU" w:bidi="ar-SA"/>
              </w:rPr>
              <w:t xml:space="preserve"> </w:t>
            </w:r>
            <w:r>
              <w:rPr>
                <w:kern w:val="0"/>
                <w:sz w:val="26"/>
                <w:lang w:val="ru-RU" w:bidi="ar-SA"/>
              </w:rPr>
              <w:t>50,</w:t>
            </w:r>
            <w:r>
              <w:rPr>
                <w:spacing w:val="13"/>
                <w:kern w:val="0"/>
                <w:sz w:val="26"/>
                <w:lang w:val="ru-RU" w:bidi="ar-SA"/>
              </w:rPr>
              <w:t xml:space="preserve"> </w:t>
            </w:r>
            <w:r>
              <w:rPr>
                <w:kern w:val="0"/>
                <w:sz w:val="26"/>
                <w:lang w:val="ru-RU" w:bidi="ar-SA"/>
              </w:rPr>
              <w:t>52,</w:t>
            </w:r>
            <w:r>
              <w:rPr>
                <w:spacing w:val="10"/>
                <w:kern w:val="0"/>
                <w:sz w:val="26"/>
                <w:lang w:val="ru-RU" w:bidi="ar-SA"/>
              </w:rPr>
              <w:t xml:space="preserve"> </w:t>
            </w:r>
            <w:r>
              <w:rPr>
                <w:kern w:val="0"/>
                <w:sz w:val="26"/>
                <w:lang w:val="ru-RU" w:bidi="ar-SA"/>
              </w:rPr>
              <w:t>54,</w:t>
            </w:r>
            <w:r>
              <w:rPr>
                <w:spacing w:val="10"/>
                <w:kern w:val="0"/>
                <w:sz w:val="26"/>
                <w:lang w:val="ru-RU" w:bidi="ar-SA"/>
              </w:rPr>
              <w:t xml:space="preserve"> </w:t>
            </w:r>
            <w:r>
              <w:rPr>
                <w:kern w:val="0"/>
                <w:sz w:val="26"/>
                <w:lang w:val="ru-RU" w:bidi="ar-SA"/>
              </w:rPr>
              <w:t>68,</w:t>
            </w:r>
            <w:r>
              <w:rPr>
                <w:spacing w:val="11"/>
                <w:kern w:val="0"/>
                <w:sz w:val="26"/>
                <w:lang w:val="ru-RU" w:bidi="ar-SA"/>
              </w:rPr>
              <w:t xml:space="preserve"> </w:t>
            </w:r>
            <w:r>
              <w:rPr>
                <w:kern w:val="0"/>
                <w:sz w:val="26"/>
                <w:lang w:val="ru-RU" w:bidi="ar-SA"/>
              </w:rPr>
              <w:t>72,</w:t>
            </w:r>
            <w:r>
              <w:rPr>
                <w:spacing w:val="10"/>
                <w:kern w:val="0"/>
                <w:sz w:val="26"/>
                <w:lang w:val="ru-RU" w:bidi="ar-SA"/>
              </w:rPr>
              <w:t xml:space="preserve"> </w:t>
            </w:r>
            <w:r>
              <w:rPr>
                <w:kern w:val="0"/>
                <w:sz w:val="26"/>
                <w:lang w:val="ru-RU" w:bidi="ar-SA"/>
              </w:rPr>
              <w:t>77,</w:t>
            </w:r>
            <w:r>
              <w:rPr>
                <w:spacing w:val="10"/>
                <w:kern w:val="0"/>
                <w:sz w:val="26"/>
                <w:lang w:val="ru-RU" w:bidi="ar-SA"/>
              </w:rPr>
              <w:t xml:space="preserve"> </w:t>
            </w:r>
            <w:r>
              <w:rPr>
                <w:kern w:val="0"/>
                <w:sz w:val="26"/>
                <w:lang w:val="ru-RU" w:bidi="ar-SA"/>
              </w:rPr>
              <w:t>85,</w:t>
            </w:r>
            <w:r>
              <w:rPr>
                <w:spacing w:val="13"/>
                <w:kern w:val="0"/>
                <w:sz w:val="26"/>
                <w:lang w:val="ru-RU" w:bidi="ar-SA"/>
              </w:rPr>
              <w:t xml:space="preserve"> </w:t>
            </w:r>
            <w:r>
              <w:rPr>
                <w:spacing w:val="-5"/>
                <w:kern w:val="0"/>
                <w:sz w:val="26"/>
                <w:lang w:val="ru-RU" w:bidi="ar-SA"/>
              </w:rPr>
              <w:t>87,</w:t>
            </w:r>
          </w:p>
          <w:p>
            <w:pPr>
              <w:pStyle w:val="TableParagraph"/>
              <w:tabs>
                <w:tab w:val="clear" w:pos="720"/>
                <w:tab w:val="left" w:pos="618" w:leader="none"/>
              </w:tabs>
              <w:spacing w:lineRule="exact" w:line="298" w:before="2" w:after="0"/>
              <w:ind w:left="107"/>
              <w:jc w:val="left"/>
              <w:rPr>
                <w:sz w:val="26"/>
                <w:lang w:val="ru-RU"/>
              </w:rPr>
            </w:pPr>
            <w:r>
              <w:rPr>
                <w:kern w:val="0"/>
                <w:sz w:val="26"/>
                <w:lang w:val="ru-RU" w:bidi="ar-SA"/>
              </w:rPr>
              <w:t>91,</w:t>
            </w:r>
            <w:r>
              <w:rPr>
                <w:spacing w:val="-5"/>
                <w:kern w:val="0"/>
                <w:sz w:val="26"/>
                <w:lang w:val="ru-RU" w:bidi="ar-SA"/>
              </w:rPr>
              <w:t xml:space="preserve"> </w:t>
            </w:r>
            <w:r>
              <w:rPr>
                <w:kern w:val="0"/>
                <w:sz w:val="26"/>
                <w:lang w:val="ru-RU" w:bidi="ar-SA"/>
              </w:rPr>
              <w:t>95,</w:t>
            </w:r>
            <w:r>
              <w:rPr>
                <w:spacing w:val="-4"/>
                <w:kern w:val="0"/>
                <w:sz w:val="26"/>
                <w:lang w:val="ru-RU" w:bidi="ar-SA"/>
              </w:rPr>
              <w:t xml:space="preserve"> </w:t>
            </w:r>
            <w:r>
              <w:rPr>
                <w:kern w:val="0"/>
                <w:sz w:val="26"/>
                <w:lang w:val="ru-RU" w:bidi="ar-SA"/>
              </w:rPr>
              <w:t>97,</w:t>
            </w:r>
            <w:r>
              <w:rPr>
                <w:spacing w:val="-3"/>
                <w:kern w:val="0"/>
                <w:sz w:val="26"/>
                <w:lang w:val="ru-RU" w:bidi="ar-SA"/>
              </w:rPr>
              <w:t xml:space="preserve"> </w:t>
            </w:r>
            <w:r>
              <w:rPr>
                <w:kern w:val="0"/>
                <w:sz w:val="26"/>
                <w:lang w:val="ru-RU" w:bidi="ar-SA"/>
              </w:rPr>
              <w:t>99,</w:t>
            </w:r>
            <w:r>
              <w:rPr>
                <w:spacing w:val="-4"/>
                <w:kern w:val="0"/>
                <w:sz w:val="26"/>
                <w:lang w:val="ru-RU" w:bidi="ar-SA"/>
              </w:rPr>
              <w:t xml:space="preserve"> </w:t>
            </w:r>
            <w:r>
              <w:rPr>
                <w:kern w:val="0"/>
                <w:sz w:val="26"/>
                <w:lang w:val="ru-RU" w:bidi="ar-SA"/>
              </w:rPr>
              <w:t>101,</w:t>
            </w:r>
            <w:r>
              <w:rPr>
                <w:spacing w:val="-4"/>
                <w:kern w:val="0"/>
                <w:sz w:val="26"/>
                <w:lang w:val="ru-RU" w:bidi="ar-SA"/>
              </w:rPr>
              <w:t xml:space="preserve"> </w:t>
            </w:r>
            <w:r>
              <w:rPr>
                <w:kern w:val="0"/>
                <w:sz w:val="26"/>
                <w:lang w:val="ru-RU" w:bidi="ar-SA"/>
              </w:rPr>
              <w:t>103,</w:t>
            </w:r>
            <w:r>
              <w:rPr>
                <w:spacing w:val="-3"/>
                <w:kern w:val="0"/>
                <w:sz w:val="26"/>
                <w:lang w:val="ru-RU" w:bidi="ar-SA"/>
              </w:rPr>
              <w:t xml:space="preserve"> </w:t>
            </w:r>
            <w:r>
              <w:rPr>
                <w:kern w:val="0"/>
                <w:sz w:val="26"/>
                <w:lang w:val="ru-RU" w:bidi="ar-SA"/>
              </w:rPr>
              <w:t>103А, 103 Б,</w:t>
            </w:r>
            <w:r>
              <w:rPr>
                <w:spacing w:val="-4"/>
                <w:kern w:val="0"/>
                <w:sz w:val="26"/>
                <w:lang w:val="ru-RU" w:bidi="ar-SA"/>
              </w:rPr>
              <w:t xml:space="preserve"> </w:t>
            </w:r>
            <w:r>
              <w:rPr>
                <w:kern w:val="0"/>
                <w:sz w:val="26"/>
                <w:lang w:val="ru-RU" w:bidi="ar-SA"/>
              </w:rPr>
              <w:t>105,</w:t>
            </w:r>
            <w:r>
              <w:rPr>
                <w:spacing w:val="-4"/>
                <w:kern w:val="0"/>
                <w:sz w:val="26"/>
                <w:lang w:val="ru-RU" w:bidi="ar-SA"/>
              </w:rPr>
              <w:t xml:space="preserve"> </w:t>
            </w:r>
            <w:r>
              <w:rPr>
                <w:kern w:val="0"/>
                <w:sz w:val="26"/>
                <w:lang w:val="ru-RU" w:bidi="ar-SA"/>
              </w:rPr>
              <w:t>107,</w:t>
            </w:r>
            <w:r>
              <w:rPr>
                <w:spacing w:val="-5"/>
                <w:kern w:val="0"/>
                <w:sz w:val="26"/>
                <w:lang w:val="ru-RU" w:bidi="ar-SA"/>
              </w:rPr>
              <w:t xml:space="preserve"> </w:t>
            </w:r>
            <w:r>
              <w:rPr>
                <w:kern w:val="0"/>
                <w:sz w:val="26"/>
                <w:lang w:val="ru-RU" w:bidi="ar-SA"/>
              </w:rPr>
              <w:t>109,</w:t>
            </w:r>
            <w:r>
              <w:rPr>
                <w:spacing w:val="-4"/>
                <w:kern w:val="0"/>
                <w:sz w:val="26"/>
                <w:lang w:val="ru-RU" w:bidi="ar-SA"/>
              </w:rPr>
              <w:t xml:space="preserve"> </w:t>
            </w:r>
            <w:r>
              <w:rPr>
                <w:kern w:val="0"/>
                <w:sz w:val="26"/>
                <w:lang w:val="ru-RU" w:bidi="ar-SA"/>
              </w:rPr>
              <w:t>111,</w:t>
            </w:r>
            <w:r>
              <w:rPr>
                <w:spacing w:val="-4"/>
                <w:kern w:val="0"/>
                <w:sz w:val="26"/>
                <w:lang w:val="ru-RU" w:bidi="ar-SA"/>
              </w:rPr>
              <w:t xml:space="preserve"> </w:t>
            </w:r>
            <w:r>
              <w:rPr>
                <w:spacing w:val="-5"/>
                <w:kern w:val="0"/>
                <w:sz w:val="26"/>
                <w:lang w:val="ru-RU" w:bidi="ar-SA"/>
              </w:rPr>
              <w:t>113</w:t>
            </w:r>
          </w:p>
          <w:p>
            <w:pPr>
              <w:pStyle w:val="TableParagraph"/>
              <w:tabs>
                <w:tab w:val="clear" w:pos="720"/>
                <w:tab w:val="left" w:pos="618" w:leader="none"/>
              </w:tabs>
              <w:spacing w:before="0" w:after="0"/>
              <w:ind w:left="424" w:right="545"/>
              <w:jc w:val="left"/>
              <w:rPr>
                <w:sz w:val="26"/>
                <w:lang w:val="ru-RU"/>
              </w:rPr>
            </w:pPr>
            <w:r>
              <w:rPr>
                <w:kern w:val="0"/>
                <w:sz w:val="26"/>
                <w:lang w:val="ru-RU" w:bidi="ar-SA"/>
              </w:rPr>
              <w:t>пер.Славянский,</w:t>
            </w:r>
            <w:r>
              <w:rPr>
                <w:spacing w:val="-3"/>
                <w:kern w:val="0"/>
                <w:sz w:val="26"/>
                <w:lang w:val="ru-RU" w:bidi="ar-SA"/>
              </w:rPr>
              <w:t xml:space="preserve"> </w:t>
            </w:r>
            <w:r>
              <w:rPr>
                <w:kern w:val="0"/>
                <w:sz w:val="26"/>
                <w:lang w:val="ru-RU" w:bidi="ar-SA"/>
              </w:rPr>
              <w:t>д.</w:t>
            </w:r>
            <w:r>
              <w:rPr>
                <w:spacing w:val="-6"/>
                <w:kern w:val="0"/>
                <w:sz w:val="26"/>
                <w:lang w:val="ru-RU" w:bidi="ar-SA"/>
              </w:rPr>
              <w:t xml:space="preserve"> </w:t>
            </w:r>
            <w:r>
              <w:rPr>
                <w:kern w:val="0"/>
                <w:sz w:val="26"/>
                <w:lang w:val="ru-RU" w:bidi="ar-SA"/>
              </w:rPr>
              <w:t>2,</w:t>
            </w:r>
            <w:r>
              <w:rPr>
                <w:spacing w:val="-3"/>
                <w:kern w:val="0"/>
                <w:sz w:val="26"/>
                <w:lang w:val="ru-RU" w:bidi="ar-SA"/>
              </w:rPr>
              <w:t xml:space="preserve"> </w:t>
            </w:r>
            <w:r>
              <w:rPr>
                <w:kern w:val="0"/>
                <w:sz w:val="26"/>
                <w:lang w:val="ru-RU" w:bidi="ar-SA"/>
              </w:rPr>
              <w:t>6,</w:t>
            </w:r>
            <w:r>
              <w:rPr>
                <w:spacing w:val="-6"/>
                <w:kern w:val="0"/>
                <w:sz w:val="26"/>
                <w:lang w:val="ru-RU" w:bidi="ar-SA"/>
              </w:rPr>
              <w:t xml:space="preserve"> </w:t>
            </w:r>
            <w:r>
              <w:rPr>
                <w:kern w:val="0"/>
                <w:sz w:val="26"/>
                <w:lang w:val="ru-RU" w:bidi="ar-SA"/>
              </w:rPr>
              <w:t>8,</w:t>
            </w:r>
            <w:r>
              <w:rPr>
                <w:spacing w:val="-6"/>
                <w:kern w:val="0"/>
                <w:sz w:val="26"/>
                <w:lang w:val="ru-RU" w:bidi="ar-SA"/>
              </w:rPr>
              <w:t xml:space="preserve"> </w:t>
            </w:r>
            <w:r>
              <w:rPr>
                <w:kern w:val="0"/>
                <w:sz w:val="26"/>
                <w:lang w:val="ru-RU" w:bidi="ar-SA"/>
              </w:rPr>
              <w:t>10,</w:t>
            </w:r>
            <w:r>
              <w:rPr>
                <w:spacing w:val="-6"/>
                <w:kern w:val="0"/>
                <w:sz w:val="26"/>
                <w:lang w:val="ru-RU" w:bidi="ar-SA"/>
              </w:rPr>
              <w:t xml:space="preserve"> </w:t>
            </w:r>
            <w:r>
              <w:rPr>
                <w:kern w:val="0"/>
                <w:sz w:val="26"/>
                <w:lang w:val="ru-RU" w:bidi="ar-SA"/>
              </w:rPr>
              <w:t>14,</w:t>
            </w:r>
            <w:r>
              <w:rPr>
                <w:spacing w:val="-6"/>
                <w:kern w:val="0"/>
                <w:sz w:val="26"/>
                <w:lang w:val="ru-RU" w:bidi="ar-SA"/>
              </w:rPr>
              <w:t xml:space="preserve"> </w:t>
            </w:r>
            <w:r>
              <w:rPr>
                <w:kern w:val="0"/>
                <w:sz w:val="26"/>
                <w:lang w:val="ru-RU" w:bidi="ar-SA"/>
              </w:rPr>
              <w:t>16,</w:t>
            </w:r>
            <w:r>
              <w:rPr>
                <w:spacing w:val="-6"/>
                <w:kern w:val="0"/>
                <w:sz w:val="26"/>
                <w:lang w:val="ru-RU" w:bidi="ar-SA"/>
              </w:rPr>
              <w:t xml:space="preserve"> </w:t>
            </w:r>
            <w:r>
              <w:rPr>
                <w:kern w:val="0"/>
                <w:sz w:val="26"/>
                <w:lang w:val="ru-RU" w:bidi="ar-SA"/>
              </w:rPr>
              <w:t>18 пер.Строительный, д.2, 3, 4</w:t>
            </w:r>
          </w:p>
          <w:p>
            <w:pPr>
              <w:pStyle w:val="TableParagraph"/>
              <w:tabs>
                <w:tab w:val="clear" w:pos="720"/>
                <w:tab w:val="left" w:pos="618" w:leader="none"/>
              </w:tabs>
              <w:spacing w:before="0" w:after="0"/>
              <w:ind w:firstLine="316" w:left="107"/>
              <w:jc w:val="left"/>
              <w:rPr>
                <w:sz w:val="26"/>
                <w:lang w:val="ru-RU"/>
              </w:rPr>
            </w:pPr>
            <w:r>
              <w:rPr>
                <w:kern w:val="0"/>
                <w:sz w:val="26"/>
                <w:lang w:val="ru-RU" w:bidi="ar-SA"/>
              </w:rPr>
              <w:t>ул.Тукая,</w:t>
            </w:r>
            <w:r>
              <w:rPr>
                <w:spacing w:val="36"/>
                <w:kern w:val="0"/>
                <w:sz w:val="26"/>
                <w:lang w:val="ru-RU" w:bidi="ar-SA"/>
              </w:rPr>
              <w:t xml:space="preserve"> </w:t>
            </w:r>
            <w:r>
              <w:rPr>
                <w:kern w:val="0"/>
                <w:sz w:val="26"/>
                <w:lang w:val="ru-RU" w:bidi="ar-SA"/>
              </w:rPr>
              <w:t>д.</w:t>
            </w:r>
            <w:r>
              <w:rPr>
                <w:spacing w:val="35"/>
                <w:kern w:val="0"/>
                <w:sz w:val="26"/>
                <w:lang w:val="ru-RU" w:bidi="ar-SA"/>
              </w:rPr>
              <w:t xml:space="preserve"> </w:t>
            </w:r>
            <w:r>
              <w:rPr>
                <w:kern w:val="0"/>
                <w:sz w:val="26"/>
                <w:lang w:val="ru-RU" w:bidi="ar-SA"/>
              </w:rPr>
              <w:t>2А,</w:t>
            </w:r>
            <w:r>
              <w:rPr>
                <w:spacing w:val="34"/>
                <w:kern w:val="0"/>
                <w:sz w:val="26"/>
                <w:lang w:val="ru-RU" w:bidi="ar-SA"/>
              </w:rPr>
              <w:t xml:space="preserve"> </w:t>
            </w:r>
            <w:r>
              <w:rPr>
                <w:kern w:val="0"/>
                <w:sz w:val="26"/>
                <w:lang w:val="ru-RU" w:bidi="ar-SA"/>
              </w:rPr>
              <w:t>4,</w:t>
            </w:r>
            <w:r>
              <w:rPr>
                <w:spacing w:val="37"/>
                <w:kern w:val="0"/>
                <w:sz w:val="26"/>
                <w:lang w:val="ru-RU" w:bidi="ar-SA"/>
              </w:rPr>
              <w:t xml:space="preserve"> </w:t>
            </w:r>
            <w:r>
              <w:rPr>
                <w:kern w:val="0"/>
                <w:sz w:val="26"/>
                <w:lang w:val="ru-RU" w:bidi="ar-SA"/>
              </w:rPr>
              <w:t>6,</w:t>
            </w:r>
            <w:r>
              <w:rPr>
                <w:spacing w:val="36"/>
                <w:kern w:val="0"/>
                <w:sz w:val="26"/>
                <w:lang w:val="ru-RU" w:bidi="ar-SA"/>
              </w:rPr>
              <w:t xml:space="preserve"> </w:t>
            </w:r>
            <w:r>
              <w:rPr>
                <w:kern w:val="0"/>
                <w:sz w:val="26"/>
                <w:lang w:val="ru-RU" w:bidi="ar-SA"/>
              </w:rPr>
              <w:t>19,</w:t>
            </w:r>
            <w:r>
              <w:rPr>
                <w:spacing w:val="34"/>
                <w:kern w:val="0"/>
                <w:sz w:val="26"/>
                <w:lang w:val="ru-RU" w:bidi="ar-SA"/>
              </w:rPr>
              <w:t xml:space="preserve"> </w:t>
            </w:r>
            <w:r>
              <w:rPr>
                <w:kern w:val="0"/>
                <w:sz w:val="26"/>
                <w:lang w:val="ru-RU" w:bidi="ar-SA"/>
              </w:rPr>
              <w:t>19А,</w:t>
            </w:r>
            <w:r>
              <w:rPr>
                <w:spacing w:val="34"/>
                <w:kern w:val="0"/>
                <w:sz w:val="26"/>
                <w:lang w:val="ru-RU" w:bidi="ar-SA"/>
              </w:rPr>
              <w:t xml:space="preserve"> </w:t>
            </w:r>
            <w:r>
              <w:rPr>
                <w:kern w:val="0"/>
                <w:sz w:val="26"/>
                <w:lang w:val="ru-RU" w:bidi="ar-SA"/>
              </w:rPr>
              <w:t>21,</w:t>
            </w:r>
            <w:r>
              <w:rPr>
                <w:spacing w:val="36"/>
                <w:kern w:val="0"/>
                <w:sz w:val="26"/>
                <w:lang w:val="ru-RU" w:bidi="ar-SA"/>
              </w:rPr>
              <w:t xml:space="preserve"> </w:t>
            </w:r>
            <w:r>
              <w:rPr>
                <w:kern w:val="0"/>
                <w:sz w:val="26"/>
                <w:lang w:val="ru-RU" w:bidi="ar-SA"/>
              </w:rPr>
              <w:t>23,</w:t>
            </w:r>
            <w:r>
              <w:rPr>
                <w:spacing w:val="37"/>
                <w:kern w:val="0"/>
                <w:sz w:val="26"/>
                <w:lang w:val="ru-RU" w:bidi="ar-SA"/>
              </w:rPr>
              <w:t xml:space="preserve"> </w:t>
            </w:r>
            <w:r>
              <w:rPr>
                <w:kern w:val="0"/>
                <w:sz w:val="26"/>
                <w:lang w:val="ru-RU" w:bidi="ar-SA"/>
              </w:rPr>
              <w:t>23А,</w:t>
            </w:r>
            <w:r>
              <w:rPr>
                <w:spacing w:val="34"/>
                <w:kern w:val="0"/>
                <w:sz w:val="26"/>
                <w:lang w:val="ru-RU" w:bidi="ar-SA"/>
              </w:rPr>
              <w:t xml:space="preserve"> </w:t>
            </w:r>
            <w:r>
              <w:rPr>
                <w:kern w:val="0"/>
                <w:sz w:val="26"/>
                <w:lang w:val="ru-RU" w:bidi="ar-SA"/>
              </w:rPr>
              <w:t>23Б,</w:t>
            </w:r>
            <w:r>
              <w:rPr>
                <w:spacing w:val="34"/>
                <w:kern w:val="0"/>
                <w:sz w:val="26"/>
                <w:lang w:val="ru-RU" w:bidi="ar-SA"/>
              </w:rPr>
              <w:t xml:space="preserve"> </w:t>
            </w:r>
            <w:r>
              <w:rPr>
                <w:kern w:val="0"/>
                <w:sz w:val="26"/>
                <w:lang w:val="ru-RU" w:bidi="ar-SA"/>
              </w:rPr>
              <w:t>23В,</w:t>
            </w:r>
            <w:r>
              <w:rPr>
                <w:spacing w:val="34"/>
                <w:kern w:val="0"/>
                <w:sz w:val="26"/>
                <w:lang w:val="ru-RU" w:bidi="ar-SA"/>
              </w:rPr>
              <w:t xml:space="preserve"> </w:t>
            </w:r>
            <w:r>
              <w:rPr>
                <w:kern w:val="0"/>
                <w:sz w:val="26"/>
                <w:lang w:val="ru-RU" w:bidi="ar-SA"/>
              </w:rPr>
              <w:t>25, 25А, 25Б</w:t>
            </w:r>
          </w:p>
          <w:p>
            <w:pPr>
              <w:pStyle w:val="TableParagraph"/>
              <w:tabs>
                <w:tab w:val="clear" w:pos="720"/>
                <w:tab w:val="left" w:pos="618" w:leader="none"/>
              </w:tabs>
              <w:spacing w:before="0" w:after="0"/>
              <w:ind w:left="424"/>
              <w:jc w:val="left"/>
              <w:rPr>
                <w:sz w:val="26"/>
                <w:lang w:val="ru-RU"/>
              </w:rPr>
            </w:pPr>
            <w:r>
              <w:rPr>
                <w:kern w:val="0"/>
                <w:sz w:val="26"/>
                <w:lang w:val="ru-RU" w:bidi="ar-SA"/>
              </w:rPr>
              <w:t>ул.Уруссинская,</w:t>
            </w:r>
            <w:r>
              <w:rPr>
                <w:spacing w:val="6"/>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3,</w:t>
            </w:r>
            <w:r>
              <w:rPr>
                <w:spacing w:val="7"/>
                <w:kern w:val="0"/>
                <w:sz w:val="26"/>
                <w:lang w:val="ru-RU" w:bidi="ar-SA"/>
              </w:rPr>
              <w:t xml:space="preserve"> </w:t>
            </w:r>
            <w:r>
              <w:rPr>
                <w:kern w:val="0"/>
                <w:sz w:val="26"/>
                <w:lang w:val="ru-RU" w:bidi="ar-SA"/>
              </w:rPr>
              <w:t>17,</w:t>
            </w:r>
            <w:r>
              <w:rPr>
                <w:spacing w:val="5"/>
                <w:kern w:val="0"/>
                <w:sz w:val="26"/>
                <w:lang w:val="ru-RU" w:bidi="ar-SA"/>
              </w:rPr>
              <w:t xml:space="preserve"> </w:t>
            </w:r>
            <w:r>
              <w:rPr>
                <w:kern w:val="0"/>
                <w:sz w:val="26"/>
                <w:lang w:val="ru-RU" w:bidi="ar-SA"/>
              </w:rPr>
              <w:t>19,</w:t>
            </w:r>
            <w:r>
              <w:rPr>
                <w:spacing w:val="7"/>
                <w:kern w:val="0"/>
                <w:sz w:val="26"/>
                <w:lang w:val="ru-RU" w:bidi="ar-SA"/>
              </w:rPr>
              <w:t xml:space="preserve"> </w:t>
            </w:r>
            <w:r>
              <w:rPr>
                <w:kern w:val="0"/>
                <w:sz w:val="26"/>
                <w:lang w:val="ru-RU" w:bidi="ar-SA"/>
              </w:rPr>
              <w:t>22,</w:t>
            </w:r>
            <w:r>
              <w:rPr>
                <w:spacing w:val="7"/>
                <w:kern w:val="0"/>
                <w:sz w:val="26"/>
                <w:lang w:val="ru-RU" w:bidi="ar-SA"/>
              </w:rPr>
              <w:t xml:space="preserve"> </w:t>
            </w:r>
            <w:r>
              <w:rPr>
                <w:kern w:val="0"/>
                <w:sz w:val="26"/>
                <w:lang w:val="ru-RU" w:bidi="ar-SA"/>
              </w:rPr>
              <w:t>22А,</w:t>
            </w:r>
            <w:r>
              <w:rPr>
                <w:spacing w:val="7"/>
                <w:kern w:val="0"/>
                <w:sz w:val="26"/>
                <w:lang w:val="ru-RU" w:bidi="ar-SA"/>
              </w:rPr>
              <w:t xml:space="preserve"> </w:t>
            </w:r>
            <w:r>
              <w:rPr>
                <w:kern w:val="0"/>
                <w:sz w:val="26"/>
                <w:lang w:val="ru-RU" w:bidi="ar-SA"/>
              </w:rPr>
              <w:t>24,</w:t>
            </w:r>
            <w:r>
              <w:rPr>
                <w:spacing w:val="7"/>
                <w:kern w:val="0"/>
                <w:sz w:val="26"/>
                <w:lang w:val="ru-RU" w:bidi="ar-SA"/>
              </w:rPr>
              <w:t xml:space="preserve"> </w:t>
            </w:r>
            <w:r>
              <w:rPr>
                <w:kern w:val="0"/>
                <w:sz w:val="26"/>
                <w:lang w:val="ru-RU" w:bidi="ar-SA"/>
              </w:rPr>
              <w:t>26,</w:t>
            </w:r>
            <w:r>
              <w:rPr>
                <w:spacing w:val="4"/>
                <w:kern w:val="0"/>
                <w:sz w:val="26"/>
                <w:lang w:val="ru-RU" w:bidi="ar-SA"/>
              </w:rPr>
              <w:t xml:space="preserve"> </w:t>
            </w:r>
            <w:r>
              <w:rPr>
                <w:kern w:val="0"/>
                <w:sz w:val="26"/>
                <w:lang w:val="ru-RU" w:bidi="ar-SA"/>
              </w:rPr>
              <w:t>30,</w:t>
            </w:r>
            <w:r>
              <w:rPr>
                <w:spacing w:val="7"/>
                <w:kern w:val="0"/>
                <w:sz w:val="26"/>
                <w:lang w:val="ru-RU" w:bidi="ar-SA"/>
              </w:rPr>
              <w:t xml:space="preserve"> </w:t>
            </w:r>
            <w:r>
              <w:rPr>
                <w:kern w:val="0"/>
                <w:sz w:val="26"/>
                <w:lang w:val="ru-RU" w:bidi="ar-SA"/>
              </w:rPr>
              <w:t>32,</w:t>
            </w:r>
            <w:r>
              <w:rPr>
                <w:spacing w:val="5"/>
                <w:kern w:val="0"/>
                <w:sz w:val="26"/>
                <w:lang w:val="ru-RU" w:bidi="ar-SA"/>
              </w:rPr>
              <w:t xml:space="preserve"> </w:t>
            </w:r>
            <w:r>
              <w:rPr>
                <w:kern w:val="0"/>
                <w:sz w:val="26"/>
                <w:lang w:val="ru-RU" w:bidi="ar-SA"/>
              </w:rPr>
              <w:t>34,</w:t>
            </w:r>
            <w:r>
              <w:rPr>
                <w:spacing w:val="5"/>
                <w:kern w:val="0"/>
                <w:sz w:val="26"/>
                <w:lang w:val="ru-RU" w:bidi="ar-SA"/>
              </w:rPr>
              <w:t xml:space="preserve"> </w:t>
            </w:r>
            <w:r>
              <w:rPr>
                <w:spacing w:val="-5"/>
                <w:kern w:val="0"/>
                <w:sz w:val="26"/>
                <w:lang w:val="ru-RU" w:bidi="ar-SA"/>
              </w:rPr>
              <w:t>42,</w:t>
            </w:r>
          </w:p>
          <w:p>
            <w:pPr>
              <w:pStyle w:val="TableParagraph"/>
              <w:tabs>
                <w:tab w:val="clear" w:pos="720"/>
                <w:tab w:val="left" w:pos="618" w:leader="none"/>
              </w:tabs>
              <w:spacing w:before="0" w:after="0"/>
              <w:ind w:left="107"/>
              <w:jc w:val="left"/>
              <w:rPr>
                <w:sz w:val="26"/>
                <w:lang w:val="ru-RU"/>
              </w:rPr>
            </w:pPr>
            <w:r>
              <w:rPr>
                <w:kern w:val="0"/>
                <w:sz w:val="26"/>
                <w:lang w:val="ru-RU" w:bidi="ar-SA"/>
              </w:rPr>
              <w:t>51,</w:t>
            </w:r>
            <w:r>
              <w:rPr>
                <w:spacing w:val="-4"/>
                <w:kern w:val="0"/>
                <w:sz w:val="26"/>
                <w:lang w:val="ru-RU" w:bidi="ar-SA"/>
              </w:rPr>
              <w:t xml:space="preserve"> </w:t>
            </w:r>
            <w:r>
              <w:rPr>
                <w:kern w:val="0"/>
                <w:sz w:val="26"/>
                <w:lang w:val="ru-RU" w:bidi="ar-SA"/>
              </w:rPr>
              <w:t>51А,</w:t>
            </w:r>
            <w:r>
              <w:rPr>
                <w:spacing w:val="-4"/>
                <w:kern w:val="0"/>
                <w:sz w:val="26"/>
                <w:lang w:val="ru-RU" w:bidi="ar-SA"/>
              </w:rPr>
              <w:t xml:space="preserve"> </w:t>
            </w:r>
            <w:r>
              <w:rPr>
                <w:kern w:val="0"/>
                <w:sz w:val="26"/>
                <w:lang w:val="ru-RU" w:bidi="ar-SA"/>
              </w:rPr>
              <w:t>55,</w:t>
            </w:r>
            <w:r>
              <w:rPr>
                <w:spacing w:val="-4"/>
                <w:kern w:val="0"/>
                <w:sz w:val="26"/>
                <w:lang w:val="ru-RU" w:bidi="ar-SA"/>
              </w:rPr>
              <w:t xml:space="preserve"> </w:t>
            </w:r>
            <w:r>
              <w:rPr>
                <w:kern w:val="0"/>
                <w:sz w:val="26"/>
                <w:lang w:val="ru-RU" w:bidi="ar-SA"/>
              </w:rPr>
              <w:t>56,</w:t>
            </w:r>
            <w:r>
              <w:rPr>
                <w:spacing w:val="-3"/>
                <w:kern w:val="0"/>
                <w:sz w:val="26"/>
                <w:lang w:val="ru-RU" w:bidi="ar-SA"/>
              </w:rPr>
              <w:t xml:space="preserve"> </w:t>
            </w:r>
            <w:r>
              <w:rPr>
                <w:kern w:val="0"/>
                <w:sz w:val="26"/>
                <w:lang w:val="ru-RU" w:bidi="ar-SA"/>
              </w:rPr>
              <w:t>58,</w:t>
            </w:r>
            <w:r>
              <w:rPr>
                <w:spacing w:val="-4"/>
                <w:kern w:val="0"/>
                <w:sz w:val="26"/>
                <w:lang w:val="ru-RU" w:bidi="ar-SA"/>
              </w:rPr>
              <w:t xml:space="preserve"> </w:t>
            </w:r>
            <w:r>
              <w:rPr>
                <w:kern w:val="0"/>
                <w:sz w:val="26"/>
                <w:lang w:val="ru-RU" w:bidi="ar-SA"/>
              </w:rPr>
              <w:t>62,</w:t>
            </w:r>
            <w:r>
              <w:rPr>
                <w:spacing w:val="-4"/>
                <w:kern w:val="0"/>
                <w:sz w:val="26"/>
                <w:lang w:val="ru-RU" w:bidi="ar-SA"/>
              </w:rPr>
              <w:t xml:space="preserve"> </w:t>
            </w:r>
            <w:r>
              <w:rPr>
                <w:kern w:val="0"/>
                <w:sz w:val="26"/>
                <w:lang w:val="ru-RU" w:bidi="ar-SA"/>
              </w:rPr>
              <w:t>66,</w:t>
            </w:r>
            <w:r>
              <w:rPr>
                <w:spacing w:val="-2"/>
                <w:kern w:val="0"/>
                <w:sz w:val="26"/>
                <w:lang w:val="ru-RU" w:bidi="ar-SA"/>
              </w:rPr>
              <w:t xml:space="preserve"> </w:t>
            </w:r>
            <w:r>
              <w:rPr>
                <w:kern w:val="0"/>
                <w:sz w:val="26"/>
                <w:lang w:val="ru-RU" w:bidi="ar-SA"/>
              </w:rPr>
              <w:t>70,</w:t>
            </w:r>
            <w:r>
              <w:rPr>
                <w:spacing w:val="-3"/>
                <w:kern w:val="0"/>
                <w:sz w:val="26"/>
                <w:lang w:val="ru-RU" w:bidi="ar-SA"/>
              </w:rPr>
              <w:t xml:space="preserve"> </w:t>
            </w:r>
            <w:r>
              <w:rPr>
                <w:spacing w:val="-5"/>
                <w:kern w:val="0"/>
                <w:sz w:val="26"/>
                <w:lang w:val="ru-RU" w:bidi="ar-SA"/>
              </w:rPr>
              <w:t>72</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пер.Химиков,</w:t>
            </w:r>
            <w:r>
              <w:rPr>
                <w:spacing w:val="-7"/>
                <w:kern w:val="0"/>
                <w:sz w:val="26"/>
                <w:lang w:val="ru-RU" w:bidi="ar-SA"/>
              </w:rPr>
              <w:t xml:space="preserve"> </w:t>
            </w:r>
            <w:r>
              <w:rPr>
                <w:kern w:val="0"/>
                <w:sz w:val="26"/>
                <w:lang w:val="ru-RU" w:bidi="ar-SA"/>
              </w:rPr>
              <w:t>д.</w:t>
            </w:r>
            <w:r>
              <w:rPr>
                <w:spacing w:val="-3"/>
                <w:kern w:val="0"/>
                <w:sz w:val="26"/>
                <w:lang w:val="ru-RU" w:bidi="ar-SA"/>
              </w:rPr>
              <w:t xml:space="preserve"> </w:t>
            </w:r>
            <w:r>
              <w:rPr>
                <w:kern w:val="0"/>
                <w:sz w:val="26"/>
                <w:lang w:val="ru-RU" w:bidi="ar-SA"/>
              </w:rPr>
              <w:t>1,</w:t>
            </w:r>
            <w:r>
              <w:rPr>
                <w:spacing w:val="-6"/>
                <w:kern w:val="0"/>
                <w:sz w:val="26"/>
                <w:lang w:val="ru-RU" w:bidi="ar-SA"/>
              </w:rPr>
              <w:t xml:space="preserve"> </w:t>
            </w:r>
            <w:r>
              <w:rPr>
                <w:kern w:val="0"/>
                <w:sz w:val="26"/>
                <w:lang w:val="ru-RU" w:bidi="ar-SA"/>
              </w:rPr>
              <w:t>3,</w:t>
            </w:r>
            <w:r>
              <w:rPr>
                <w:spacing w:val="-5"/>
                <w:kern w:val="0"/>
                <w:sz w:val="26"/>
                <w:lang w:val="ru-RU" w:bidi="ar-SA"/>
              </w:rPr>
              <w:t xml:space="preserve"> </w:t>
            </w:r>
            <w:r>
              <w:rPr>
                <w:kern w:val="0"/>
                <w:sz w:val="26"/>
                <w:lang w:val="ru-RU" w:bidi="ar-SA"/>
              </w:rPr>
              <w:t>5,</w:t>
            </w:r>
            <w:r>
              <w:rPr>
                <w:spacing w:val="-6"/>
                <w:kern w:val="0"/>
                <w:sz w:val="26"/>
                <w:lang w:val="ru-RU" w:bidi="ar-SA"/>
              </w:rPr>
              <w:t xml:space="preserve"> </w:t>
            </w:r>
            <w:r>
              <w:rPr>
                <w:kern w:val="0"/>
                <w:sz w:val="26"/>
                <w:lang w:val="ru-RU" w:bidi="ar-SA"/>
              </w:rPr>
              <w:t>5А,</w:t>
            </w:r>
            <w:r>
              <w:rPr>
                <w:spacing w:val="-6"/>
                <w:kern w:val="0"/>
                <w:sz w:val="26"/>
                <w:lang w:val="ru-RU" w:bidi="ar-SA"/>
              </w:rPr>
              <w:t xml:space="preserve"> </w:t>
            </w:r>
            <w:r>
              <w:rPr>
                <w:spacing w:val="-5"/>
                <w:kern w:val="0"/>
                <w:sz w:val="26"/>
                <w:lang w:val="ru-RU" w:bidi="ar-SA"/>
              </w:rPr>
              <w:t>7А</w:t>
            </w:r>
          </w:p>
          <w:p>
            <w:pPr>
              <w:pStyle w:val="TableParagraph"/>
              <w:tabs>
                <w:tab w:val="clear" w:pos="720"/>
                <w:tab w:val="left" w:pos="618" w:leader="none"/>
              </w:tabs>
              <w:spacing w:lineRule="exact" w:line="298" w:before="0" w:after="0"/>
              <w:ind w:left="424"/>
              <w:jc w:val="left"/>
              <w:rPr>
                <w:spacing w:val="-5"/>
                <w:sz w:val="26"/>
                <w:lang w:val="ru-RU"/>
              </w:rPr>
            </w:pPr>
            <w:r>
              <w:rPr>
                <w:kern w:val="0"/>
                <w:sz w:val="26"/>
                <w:lang w:val="ru-RU" w:bidi="ar-SA"/>
              </w:rPr>
              <w:t>ул.Чкалова,</w:t>
            </w:r>
            <w:r>
              <w:rPr>
                <w:spacing w:val="-7"/>
                <w:kern w:val="0"/>
                <w:sz w:val="26"/>
                <w:lang w:val="ru-RU" w:bidi="ar-SA"/>
              </w:rPr>
              <w:t xml:space="preserve"> </w:t>
            </w:r>
            <w:r>
              <w:rPr>
                <w:kern w:val="0"/>
                <w:sz w:val="26"/>
                <w:lang w:val="ru-RU" w:bidi="ar-SA"/>
              </w:rPr>
              <w:t>д.</w:t>
            </w:r>
            <w:r>
              <w:rPr>
                <w:spacing w:val="-4"/>
                <w:kern w:val="0"/>
                <w:sz w:val="26"/>
                <w:lang w:val="ru-RU" w:bidi="ar-SA"/>
              </w:rPr>
              <w:t xml:space="preserve"> </w:t>
            </w:r>
            <w:r>
              <w:rPr>
                <w:kern w:val="0"/>
                <w:sz w:val="26"/>
                <w:lang w:val="ru-RU" w:bidi="ar-SA"/>
              </w:rPr>
              <w:t>28,</w:t>
            </w:r>
            <w:r>
              <w:rPr>
                <w:spacing w:val="-6"/>
                <w:kern w:val="0"/>
                <w:sz w:val="26"/>
                <w:lang w:val="ru-RU" w:bidi="ar-SA"/>
              </w:rPr>
              <w:t xml:space="preserve"> </w:t>
            </w:r>
            <w:r>
              <w:rPr>
                <w:kern w:val="0"/>
                <w:sz w:val="26"/>
                <w:lang w:val="ru-RU" w:bidi="ar-SA"/>
              </w:rPr>
              <w:t>30,</w:t>
            </w:r>
            <w:r>
              <w:rPr>
                <w:spacing w:val="-5"/>
                <w:kern w:val="0"/>
                <w:sz w:val="26"/>
                <w:lang w:val="ru-RU" w:bidi="ar-SA"/>
              </w:rPr>
              <w:t xml:space="preserve"> </w:t>
            </w:r>
            <w:r>
              <w:rPr>
                <w:kern w:val="0"/>
                <w:sz w:val="26"/>
                <w:lang w:val="ru-RU" w:bidi="ar-SA"/>
              </w:rPr>
              <w:t>33,</w:t>
            </w:r>
            <w:r>
              <w:rPr>
                <w:spacing w:val="-6"/>
                <w:kern w:val="0"/>
                <w:sz w:val="26"/>
                <w:lang w:val="ru-RU" w:bidi="ar-SA"/>
              </w:rPr>
              <w:t xml:space="preserve"> </w:t>
            </w:r>
            <w:r>
              <w:rPr>
                <w:kern w:val="0"/>
                <w:sz w:val="26"/>
                <w:lang w:val="ru-RU" w:bidi="ar-SA"/>
              </w:rPr>
              <w:t>35,</w:t>
            </w:r>
            <w:r>
              <w:rPr>
                <w:spacing w:val="-6"/>
                <w:kern w:val="0"/>
                <w:sz w:val="26"/>
                <w:lang w:val="ru-RU" w:bidi="ar-SA"/>
              </w:rPr>
              <w:t xml:space="preserve"> </w:t>
            </w:r>
            <w:r>
              <w:rPr>
                <w:spacing w:val="-5"/>
                <w:kern w:val="0"/>
                <w:sz w:val="26"/>
                <w:lang w:val="ru-RU" w:bidi="ar-SA"/>
              </w:rPr>
              <w:t>37</w:t>
            </w:r>
          </w:p>
          <w:p>
            <w:pPr>
              <w:pStyle w:val="TableParagraph"/>
              <w:tabs>
                <w:tab w:val="clear" w:pos="720"/>
                <w:tab w:val="left" w:pos="618" w:leader="none"/>
              </w:tabs>
              <w:spacing w:lineRule="exact" w:line="298" w:before="0" w:after="0"/>
              <w:ind w:left="424"/>
              <w:jc w:val="left"/>
              <w:rPr>
                <w:spacing w:val="-5"/>
                <w:sz w:val="26"/>
                <w:lang w:val="ru-RU"/>
              </w:rPr>
            </w:pPr>
            <w:r>
              <w:rPr>
                <w:spacing w:val="-5"/>
                <w:kern w:val="0"/>
                <w:sz w:val="26"/>
                <w:lang w:val="ru-RU" w:bidi="ar-SA"/>
              </w:rPr>
              <w:t>ул.Жукова 17, 39, 41, 43, 45, 47</w:t>
            </w:r>
          </w:p>
          <w:p>
            <w:pPr>
              <w:pStyle w:val="TableParagraph"/>
              <w:tabs>
                <w:tab w:val="clear" w:pos="720"/>
                <w:tab w:val="left" w:pos="618" w:leader="none"/>
              </w:tabs>
              <w:spacing w:lineRule="exact" w:line="298" w:before="0" w:after="0"/>
              <w:ind w:left="424"/>
              <w:jc w:val="left"/>
              <w:rPr>
                <w:spacing w:val="-5"/>
                <w:sz w:val="26"/>
                <w:lang w:val="ru-RU"/>
              </w:rPr>
            </w:pPr>
            <w:r>
              <w:rPr>
                <w:spacing w:val="-5"/>
                <w:kern w:val="0"/>
                <w:sz w:val="26"/>
                <w:lang w:val="ru-RU" w:bidi="ar-SA"/>
              </w:rPr>
              <w:t>ул.Комсомольская 29, 30</w:t>
            </w:r>
          </w:p>
          <w:p>
            <w:pPr>
              <w:pStyle w:val="TableParagraph"/>
              <w:tabs>
                <w:tab w:val="clear" w:pos="720"/>
                <w:tab w:val="left" w:pos="618" w:leader="none"/>
              </w:tabs>
              <w:spacing w:lineRule="exact" w:line="298" w:before="0" w:after="0"/>
              <w:ind w:left="424"/>
              <w:jc w:val="left"/>
              <w:rPr>
                <w:spacing w:val="-5"/>
                <w:sz w:val="26"/>
                <w:lang w:val="ru-RU"/>
              </w:rPr>
            </w:pPr>
            <w:r>
              <w:rPr>
                <w:spacing w:val="-5"/>
                <w:kern w:val="0"/>
                <w:sz w:val="26"/>
                <w:lang w:val="ru-RU" w:bidi="ar-SA"/>
              </w:rPr>
              <w:t>ул. Мияссарова 48, 50</w:t>
            </w:r>
          </w:p>
          <w:p>
            <w:pPr>
              <w:pStyle w:val="TableParagraph"/>
              <w:tabs>
                <w:tab w:val="clear" w:pos="720"/>
                <w:tab w:val="left" w:pos="618" w:leader="none"/>
              </w:tabs>
              <w:spacing w:lineRule="exact" w:line="298" w:before="0" w:after="0"/>
              <w:ind w:left="424"/>
              <w:jc w:val="left"/>
              <w:rPr>
                <w:spacing w:val="-5"/>
                <w:sz w:val="26"/>
                <w:lang w:val="ru-RU"/>
              </w:rPr>
            </w:pPr>
            <w:r>
              <w:rPr>
                <w:spacing w:val="-5"/>
                <w:kern w:val="0"/>
                <w:sz w:val="26"/>
                <w:lang w:val="ru-RU" w:bidi="ar-SA"/>
              </w:rPr>
              <w:t>ул. Островского 25</w:t>
            </w:r>
          </w:p>
          <w:p>
            <w:pPr>
              <w:pStyle w:val="TableParagraph"/>
              <w:tabs>
                <w:tab w:val="clear" w:pos="720"/>
                <w:tab w:val="left" w:pos="618" w:leader="none"/>
              </w:tabs>
              <w:spacing w:lineRule="exact" w:line="298" w:before="0" w:after="0"/>
              <w:ind w:left="424"/>
              <w:jc w:val="left"/>
              <w:rPr>
                <w:sz w:val="26"/>
                <w:lang w:val="ru-RU"/>
              </w:rPr>
            </w:pPr>
            <w:r>
              <w:rPr>
                <w:spacing w:val="-5"/>
                <w:kern w:val="0"/>
                <w:sz w:val="26"/>
                <w:lang w:val="ru-RU" w:bidi="ar-SA"/>
              </w:rPr>
              <w:t>ул.Ф.Каримова 1, 2, 3, 10, 12</w:t>
            </w:r>
          </w:p>
          <w:p>
            <w:pPr>
              <w:pStyle w:val="TableParagraph"/>
              <w:tabs>
                <w:tab w:val="clear" w:pos="720"/>
                <w:tab w:val="left" w:pos="618" w:leader="none"/>
              </w:tabs>
              <w:spacing w:before="0" w:after="0"/>
              <w:ind w:left="424"/>
              <w:jc w:val="left"/>
              <w:rPr>
                <w:sz w:val="26"/>
                <w:lang w:val="ru-RU"/>
              </w:rPr>
            </w:pPr>
            <w:r>
              <w:rPr>
                <w:w w:val="95"/>
                <w:kern w:val="0"/>
                <w:sz w:val="26"/>
                <w:u w:val="single"/>
                <w:lang w:val="ru-RU" w:bidi="ar-SA"/>
              </w:rPr>
              <w:t>Индивидуальные</w:t>
            </w:r>
            <w:r>
              <w:rPr>
                <w:spacing w:val="72"/>
                <w:kern w:val="0"/>
                <w:sz w:val="26"/>
                <w:u w:val="single"/>
                <w:lang w:val="ru-RU" w:bidi="ar-SA"/>
              </w:rPr>
              <w:t xml:space="preserve"> </w:t>
            </w:r>
            <w:r>
              <w:rPr>
                <w:spacing w:val="-2"/>
                <w:w w:val="95"/>
                <w:kern w:val="0"/>
                <w:sz w:val="26"/>
                <w:u w:val="single"/>
                <w:lang w:val="ru-RU" w:bidi="ar-SA"/>
              </w:rPr>
              <w:t>дома:</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ул.Альберта</w:t>
            </w:r>
            <w:r>
              <w:rPr>
                <w:spacing w:val="13"/>
                <w:kern w:val="0"/>
                <w:sz w:val="26"/>
                <w:lang w:val="ru-RU" w:bidi="ar-SA"/>
              </w:rPr>
              <w:t xml:space="preserve"> </w:t>
            </w:r>
            <w:r>
              <w:rPr>
                <w:kern w:val="0"/>
                <w:sz w:val="26"/>
                <w:lang w:val="ru-RU" w:bidi="ar-SA"/>
              </w:rPr>
              <w:t>Шамкина,</w:t>
            </w:r>
            <w:r>
              <w:rPr>
                <w:spacing w:val="15"/>
                <w:kern w:val="0"/>
                <w:sz w:val="26"/>
                <w:lang w:val="ru-RU" w:bidi="ar-SA"/>
              </w:rPr>
              <w:t xml:space="preserve"> </w:t>
            </w:r>
            <w:r>
              <w:rPr>
                <w:kern w:val="0"/>
                <w:sz w:val="26"/>
                <w:lang w:val="ru-RU" w:bidi="ar-SA"/>
              </w:rPr>
              <w:t>д.</w:t>
            </w:r>
            <w:r>
              <w:rPr>
                <w:spacing w:val="13"/>
                <w:kern w:val="0"/>
                <w:sz w:val="26"/>
                <w:lang w:val="ru-RU" w:bidi="ar-SA"/>
              </w:rPr>
              <w:t xml:space="preserve"> </w:t>
            </w:r>
            <w:r>
              <w:rPr>
                <w:kern w:val="0"/>
                <w:sz w:val="26"/>
                <w:lang w:val="ru-RU" w:bidi="ar-SA"/>
              </w:rPr>
              <w:t>2,</w:t>
            </w:r>
            <w:r>
              <w:rPr>
                <w:spacing w:val="14"/>
                <w:kern w:val="0"/>
                <w:sz w:val="26"/>
                <w:lang w:val="ru-RU" w:bidi="ar-SA"/>
              </w:rPr>
              <w:t xml:space="preserve"> </w:t>
            </w:r>
            <w:r>
              <w:rPr>
                <w:kern w:val="0"/>
                <w:sz w:val="26"/>
                <w:lang w:val="ru-RU" w:bidi="ar-SA"/>
              </w:rPr>
              <w:t>5,</w:t>
            </w:r>
            <w:r>
              <w:rPr>
                <w:spacing w:val="13"/>
                <w:kern w:val="0"/>
                <w:sz w:val="26"/>
                <w:lang w:val="ru-RU" w:bidi="ar-SA"/>
              </w:rPr>
              <w:t xml:space="preserve"> </w:t>
            </w:r>
            <w:r>
              <w:rPr>
                <w:kern w:val="0"/>
                <w:sz w:val="26"/>
                <w:lang w:val="ru-RU" w:bidi="ar-SA"/>
              </w:rPr>
              <w:t>7,</w:t>
            </w:r>
            <w:r>
              <w:rPr>
                <w:spacing w:val="14"/>
                <w:kern w:val="0"/>
                <w:sz w:val="26"/>
                <w:lang w:val="ru-RU" w:bidi="ar-SA"/>
              </w:rPr>
              <w:t xml:space="preserve"> </w:t>
            </w:r>
            <w:r>
              <w:rPr>
                <w:kern w:val="0"/>
                <w:sz w:val="26"/>
                <w:lang w:val="ru-RU" w:bidi="ar-SA"/>
              </w:rPr>
              <w:t>11,</w:t>
            </w:r>
            <w:r>
              <w:rPr>
                <w:spacing w:val="13"/>
                <w:kern w:val="0"/>
                <w:sz w:val="26"/>
                <w:lang w:val="ru-RU" w:bidi="ar-SA"/>
              </w:rPr>
              <w:t xml:space="preserve"> </w:t>
            </w:r>
            <w:r>
              <w:rPr>
                <w:kern w:val="0"/>
                <w:sz w:val="26"/>
                <w:lang w:val="ru-RU" w:bidi="ar-SA"/>
              </w:rPr>
              <w:t>12,</w:t>
            </w:r>
            <w:r>
              <w:rPr>
                <w:spacing w:val="14"/>
                <w:kern w:val="0"/>
                <w:sz w:val="26"/>
                <w:lang w:val="ru-RU" w:bidi="ar-SA"/>
              </w:rPr>
              <w:t xml:space="preserve"> </w:t>
            </w:r>
            <w:r>
              <w:rPr>
                <w:kern w:val="0"/>
                <w:sz w:val="26"/>
                <w:lang w:val="ru-RU" w:bidi="ar-SA"/>
              </w:rPr>
              <w:t>15,</w:t>
            </w:r>
            <w:r>
              <w:rPr>
                <w:spacing w:val="14"/>
                <w:kern w:val="0"/>
                <w:sz w:val="26"/>
                <w:lang w:val="ru-RU" w:bidi="ar-SA"/>
              </w:rPr>
              <w:t xml:space="preserve"> </w:t>
            </w:r>
            <w:r>
              <w:rPr>
                <w:kern w:val="0"/>
                <w:sz w:val="26"/>
                <w:lang w:val="ru-RU" w:bidi="ar-SA"/>
              </w:rPr>
              <w:t>16,</w:t>
            </w:r>
            <w:r>
              <w:rPr>
                <w:spacing w:val="13"/>
                <w:kern w:val="0"/>
                <w:sz w:val="26"/>
                <w:lang w:val="ru-RU" w:bidi="ar-SA"/>
              </w:rPr>
              <w:t xml:space="preserve"> </w:t>
            </w:r>
            <w:r>
              <w:rPr>
                <w:kern w:val="0"/>
                <w:sz w:val="26"/>
                <w:lang w:val="ru-RU" w:bidi="ar-SA"/>
              </w:rPr>
              <w:t>17,</w:t>
            </w:r>
            <w:r>
              <w:rPr>
                <w:spacing w:val="14"/>
                <w:kern w:val="0"/>
                <w:sz w:val="26"/>
                <w:lang w:val="ru-RU" w:bidi="ar-SA"/>
              </w:rPr>
              <w:t xml:space="preserve"> </w:t>
            </w:r>
            <w:r>
              <w:rPr>
                <w:kern w:val="0"/>
                <w:sz w:val="26"/>
                <w:lang w:val="ru-RU" w:bidi="ar-SA"/>
              </w:rPr>
              <w:t>18,</w:t>
            </w:r>
            <w:r>
              <w:rPr>
                <w:spacing w:val="13"/>
                <w:kern w:val="0"/>
                <w:sz w:val="26"/>
                <w:lang w:val="ru-RU" w:bidi="ar-SA"/>
              </w:rPr>
              <w:t xml:space="preserve"> </w:t>
            </w:r>
            <w:r>
              <w:rPr>
                <w:spacing w:val="-5"/>
                <w:kern w:val="0"/>
                <w:sz w:val="26"/>
                <w:lang w:val="ru-RU" w:bidi="ar-SA"/>
              </w:rPr>
              <w:t>19,</w:t>
            </w:r>
          </w:p>
          <w:p>
            <w:pPr>
              <w:pStyle w:val="TableParagraph"/>
              <w:tabs>
                <w:tab w:val="clear" w:pos="720"/>
                <w:tab w:val="left" w:pos="618" w:leader="none"/>
              </w:tabs>
              <w:spacing w:lineRule="exact" w:line="298" w:before="0" w:after="0"/>
              <w:ind w:left="107"/>
              <w:jc w:val="left"/>
              <w:rPr>
                <w:sz w:val="26"/>
                <w:lang w:val="ru-RU"/>
              </w:rPr>
            </w:pPr>
            <w:r>
              <w:rPr>
                <w:kern w:val="0"/>
                <w:sz w:val="26"/>
                <w:lang w:val="ru-RU" w:bidi="ar-SA"/>
              </w:rPr>
              <w:t>21,</w:t>
            </w:r>
            <w:r>
              <w:rPr>
                <w:spacing w:val="-5"/>
                <w:kern w:val="0"/>
                <w:sz w:val="26"/>
                <w:lang w:val="ru-RU" w:bidi="ar-SA"/>
              </w:rPr>
              <w:t xml:space="preserve"> </w:t>
            </w:r>
            <w:r>
              <w:rPr>
                <w:kern w:val="0"/>
                <w:sz w:val="26"/>
                <w:lang w:val="ru-RU" w:bidi="ar-SA"/>
              </w:rPr>
              <w:t>22,</w:t>
            </w:r>
            <w:r>
              <w:rPr>
                <w:spacing w:val="-4"/>
                <w:kern w:val="0"/>
                <w:sz w:val="26"/>
                <w:lang w:val="ru-RU" w:bidi="ar-SA"/>
              </w:rPr>
              <w:t xml:space="preserve"> </w:t>
            </w:r>
            <w:r>
              <w:rPr>
                <w:kern w:val="0"/>
                <w:sz w:val="26"/>
                <w:lang w:val="ru-RU" w:bidi="ar-SA"/>
              </w:rPr>
              <w:t>24,</w:t>
            </w:r>
            <w:r>
              <w:rPr>
                <w:spacing w:val="-2"/>
                <w:kern w:val="0"/>
                <w:sz w:val="26"/>
                <w:lang w:val="ru-RU" w:bidi="ar-SA"/>
              </w:rPr>
              <w:t xml:space="preserve"> </w:t>
            </w:r>
            <w:r>
              <w:rPr>
                <w:kern w:val="0"/>
                <w:sz w:val="26"/>
                <w:lang w:val="ru-RU" w:bidi="ar-SA"/>
              </w:rPr>
              <w:t>25,</w:t>
            </w:r>
            <w:r>
              <w:rPr>
                <w:spacing w:val="-4"/>
                <w:kern w:val="0"/>
                <w:sz w:val="26"/>
                <w:lang w:val="ru-RU" w:bidi="ar-SA"/>
              </w:rPr>
              <w:t xml:space="preserve"> </w:t>
            </w:r>
            <w:r>
              <w:rPr>
                <w:kern w:val="0"/>
                <w:sz w:val="26"/>
                <w:lang w:val="ru-RU" w:bidi="ar-SA"/>
              </w:rPr>
              <w:t>29,</w:t>
            </w:r>
            <w:r>
              <w:rPr>
                <w:spacing w:val="-3"/>
                <w:kern w:val="0"/>
                <w:sz w:val="26"/>
                <w:lang w:val="ru-RU" w:bidi="ar-SA"/>
              </w:rPr>
              <w:t xml:space="preserve"> </w:t>
            </w:r>
            <w:r>
              <w:rPr>
                <w:kern w:val="0"/>
                <w:sz w:val="26"/>
                <w:lang w:val="ru-RU" w:bidi="ar-SA"/>
              </w:rPr>
              <w:t>29А,</w:t>
            </w:r>
            <w:r>
              <w:rPr>
                <w:spacing w:val="-4"/>
                <w:kern w:val="0"/>
                <w:sz w:val="26"/>
                <w:lang w:val="ru-RU" w:bidi="ar-SA"/>
              </w:rPr>
              <w:t xml:space="preserve"> </w:t>
            </w:r>
            <w:r>
              <w:rPr>
                <w:kern w:val="0"/>
                <w:sz w:val="26"/>
                <w:lang w:val="ru-RU" w:bidi="ar-SA"/>
              </w:rPr>
              <w:t>36,</w:t>
            </w:r>
            <w:r>
              <w:rPr>
                <w:spacing w:val="-4"/>
                <w:kern w:val="0"/>
                <w:sz w:val="26"/>
                <w:lang w:val="ru-RU" w:bidi="ar-SA"/>
              </w:rPr>
              <w:t xml:space="preserve"> </w:t>
            </w:r>
            <w:r>
              <w:rPr>
                <w:spacing w:val="-5"/>
                <w:kern w:val="0"/>
                <w:sz w:val="26"/>
                <w:lang w:val="ru-RU" w:bidi="ar-SA"/>
              </w:rPr>
              <w:t>37</w:t>
            </w:r>
          </w:p>
          <w:p>
            <w:pPr>
              <w:pStyle w:val="TableParagraph"/>
              <w:tabs>
                <w:tab w:val="clear" w:pos="720"/>
                <w:tab w:val="left" w:pos="618" w:leader="none"/>
              </w:tabs>
              <w:spacing w:before="1" w:after="0"/>
              <w:ind w:left="424"/>
              <w:jc w:val="left"/>
              <w:rPr>
                <w:sz w:val="26"/>
                <w:lang w:val="ru-RU"/>
              </w:rPr>
            </w:pPr>
            <w:r>
              <w:rPr>
                <w:kern w:val="0"/>
                <w:sz w:val="26"/>
                <w:lang w:val="ru-RU" w:bidi="ar-SA"/>
              </w:rPr>
              <w:t>ул.Гоголя,</w:t>
            </w:r>
            <w:r>
              <w:rPr>
                <w:spacing w:val="-5"/>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2,</w:t>
            </w:r>
            <w:r>
              <w:rPr>
                <w:spacing w:val="-2"/>
                <w:kern w:val="0"/>
                <w:sz w:val="26"/>
                <w:lang w:val="ru-RU" w:bidi="ar-SA"/>
              </w:rPr>
              <w:t xml:space="preserve"> </w:t>
            </w:r>
            <w:r>
              <w:rPr>
                <w:kern w:val="0"/>
                <w:sz w:val="26"/>
                <w:lang w:val="ru-RU" w:bidi="ar-SA"/>
              </w:rPr>
              <w:t>4,</w:t>
            </w:r>
            <w:r>
              <w:rPr>
                <w:spacing w:val="-5"/>
                <w:kern w:val="0"/>
                <w:sz w:val="26"/>
                <w:lang w:val="ru-RU" w:bidi="ar-SA"/>
              </w:rPr>
              <w:t xml:space="preserve"> </w:t>
            </w:r>
            <w:r>
              <w:rPr>
                <w:kern w:val="0"/>
                <w:sz w:val="26"/>
                <w:lang w:val="ru-RU" w:bidi="ar-SA"/>
              </w:rPr>
              <w:t>7,</w:t>
            </w:r>
            <w:r>
              <w:rPr>
                <w:spacing w:val="-5"/>
                <w:kern w:val="0"/>
                <w:sz w:val="26"/>
                <w:lang w:val="ru-RU" w:bidi="ar-SA"/>
              </w:rPr>
              <w:t xml:space="preserve"> </w:t>
            </w:r>
            <w:r>
              <w:rPr>
                <w:kern w:val="0"/>
                <w:sz w:val="26"/>
                <w:lang w:val="ru-RU" w:bidi="ar-SA"/>
              </w:rPr>
              <w:t>9,</w:t>
            </w:r>
            <w:r>
              <w:rPr>
                <w:spacing w:val="-5"/>
                <w:kern w:val="0"/>
                <w:sz w:val="26"/>
                <w:lang w:val="ru-RU" w:bidi="ar-SA"/>
              </w:rPr>
              <w:t xml:space="preserve"> </w:t>
            </w:r>
            <w:r>
              <w:rPr>
                <w:kern w:val="0"/>
                <w:sz w:val="26"/>
                <w:lang w:val="ru-RU" w:bidi="ar-SA"/>
              </w:rPr>
              <w:t>16,</w:t>
            </w:r>
            <w:r>
              <w:rPr>
                <w:spacing w:val="-4"/>
                <w:kern w:val="0"/>
                <w:sz w:val="26"/>
                <w:lang w:val="ru-RU" w:bidi="ar-SA"/>
              </w:rPr>
              <w:t xml:space="preserve"> </w:t>
            </w:r>
            <w:r>
              <w:rPr>
                <w:kern w:val="0"/>
                <w:sz w:val="26"/>
                <w:lang w:val="ru-RU" w:bidi="ar-SA"/>
              </w:rPr>
              <w:t>21,</w:t>
            </w:r>
            <w:r>
              <w:rPr>
                <w:spacing w:val="-5"/>
                <w:kern w:val="0"/>
                <w:sz w:val="26"/>
                <w:lang w:val="ru-RU" w:bidi="ar-SA"/>
              </w:rPr>
              <w:t xml:space="preserve"> 22</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ул.Кирова,</w:t>
            </w:r>
            <w:r>
              <w:rPr>
                <w:spacing w:val="-5"/>
                <w:kern w:val="0"/>
                <w:sz w:val="26"/>
                <w:lang w:val="ru-RU" w:bidi="ar-SA"/>
              </w:rPr>
              <w:t xml:space="preserve"> </w:t>
            </w:r>
            <w:r>
              <w:rPr>
                <w:kern w:val="0"/>
                <w:sz w:val="26"/>
                <w:lang w:val="ru-RU" w:bidi="ar-SA"/>
              </w:rPr>
              <w:t>д.</w:t>
            </w:r>
            <w:r>
              <w:rPr>
                <w:spacing w:val="-4"/>
                <w:kern w:val="0"/>
                <w:sz w:val="26"/>
                <w:lang w:val="ru-RU" w:bidi="ar-SA"/>
              </w:rPr>
              <w:t xml:space="preserve"> </w:t>
            </w:r>
            <w:r>
              <w:rPr>
                <w:kern w:val="0"/>
                <w:sz w:val="26"/>
                <w:lang w:val="ru-RU" w:bidi="ar-SA"/>
              </w:rPr>
              <w:t>27,</w:t>
            </w:r>
            <w:r>
              <w:rPr>
                <w:spacing w:val="-5"/>
                <w:kern w:val="0"/>
                <w:sz w:val="26"/>
                <w:lang w:val="ru-RU" w:bidi="ar-SA"/>
              </w:rPr>
              <w:t xml:space="preserve"> </w:t>
            </w:r>
            <w:r>
              <w:rPr>
                <w:kern w:val="0"/>
                <w:sz w:val="26"/>
                <w:lang w:val="ru-RU" w:bidi="ar-SA"/>
              </w:rPr>
              <w:t>27-1,</w:t>
            </w:r>
            <w:r>
              <w:rPr>
                <w:spacing w:val="-4"/>
                <w:kern w:val="0"/>
                <w:sz w:val="26"/>
                <w:lang w:val="ru-RU" w:bidi="ar-SA"/>
              </w:rPr>
              <w:t xml:space="preserve"> </w:t>
            </w:r>
            <w:r>
              <w:rPr>
                <w:kern w:val="0"/>
                <w:sz w:val="26"/>
                <w:lang w:val="ru-RU" w:bidi="ar-SA"/>
              </w:rPr>
              <w:t>33,</w:t>
            </w:r>
            <w:r>
              <w:rPr>
                <w:spacing w:val="-5"/>
                <w:kern w:val="0"/>
                <w:sz w:val="26"/>
                <w:lang w:val="ru-RU" w:bidi="ar-SA"/>
              </w:rPr>
              <w:t xml:space="preserve"> </w:t>
            </w:r>
            <w:r>
              <w:rPr>
                <w:kern w:val="0"/>
                <w:sz w:val="26"/>
                <w:lang w:val="ru-RU" w:bidi="ar-SA"/>
              </w:rPr>
              <w:t>35,</w:t>
            </w:r>
            <w:r>
              <w:rPr>
                <w:spacing w:val="-3"/>
                <w:kern w:val="0"/>
                <w:sz w:val="26"/>
                <w:lang w:val="ru-RU" w:bidi="ar-SA"/>
              </w:rPr>
              <w:t xml:space="preserve"> </w:t>
            </w:r>
            <w:r>
              <w:rPr>
                <w:kern w:val="0"/>
                <w:sz w:val="26"/>
                <w:lang w:val="ru-RU" w:bidi="ar-SA"/>
              </w:rPr>
              <w:t>36,</w:t>
            </w:r>
            <w:r>
              <w:rPr>
                <w:spacing w:val="-5"/>
                <w:kern w:val="0"/>
                <w:sz w:val="26"/>
                <w:lang w:val="ru-RU" w:bidi="ar-SA"/>
              </w:rPr>
              <w:t xml:space="preserve"> </w:t>
            </w:r>
            <w:r>
              <w:rPr>
                <w:kern w:val="0"/>
                <w:sz w:val="26"/>
                <w:lang w:val="ru-RU" w:bidi="ar-SA"/>
              </w:rPr>
              <w:t>38,</w:t>
            </w:r>
            <w:r>
              <w:rPr>
                <w:spacing w:val="-4"/>
                <w:kern w:val="0"/>
                <w:sz w:val="26"/>
                <w:lang w:val="ru-RU" w:bidi="ar-SA"/>
              </w:rPr>
              <w:t xml:space="preserve"> </w:t>
            </w:r>
            <w:r>
              <w:rPr>
                <w:spacing w:val="-5"/>
                <w:kern w:val="0"/>
                <w:sz w:val="26"/>
                <w:lang w:val="ru-RU" w:bidi="ar-SA"/>
              </w:rPr>
              <w:t>43</w:t>
            </w:r>
          </w:p>
          <w:p>
            <w:pPr>
              <w:pStyle w:val="TableParagraph"/>
              <w:tabs>
                <w:tab w:val="clear" w:pos="720"/>
                <w:tab w:val="left" w:pos="618" w:leader="none"/>
              </w:tabs>
              <w:spacing w:lineRule="exact" w:line="298" w:before="0" w:after="0"/>
              <w:ind w:left="424"/>
              <w:jc w:val="left"/>
              <w:rPr>
                <w:sz w:val="26"/>
                <w:lang w:val="ru-RU"/>
              </w:rPr>
            </w:pPr>
            <w:r>
              <w:rPr>
                <w:kern w:val="0"/>
                <w:sz w:val="26"/>
                <w:lang w:val="ru-RU" w:bidi="ar-SA"/>
              </w:rPr>
              <w:t>ул.Козина,</w:t>
            </w:r>
            <w:r>
              <w:rPr>
                <w:spacing w:val="-5"/>
                <w:kern w:val="0"/>
                <w:sz w:val="26"/>
                <w:lang w:val="ru-RU" w:bidi="ar-SA"/>
              </w:rPr>
              <w:t xml:space="preserve"> </w:t>
            </w:r>
            <w:r>
              <w:rPr>
                <w:kern w:val="0"/>
                <w:sz w:val="26"/>
                <w:lang w:val="ru-RU" w:bidi="ar-SA"/>
              </w:rPr>
              <w:t>д.</w:t>
            </w:r>
            <w:r>
              <w:rPr>
                <w:spacing w:val="-4"/>
                <w:kern w:val="0"/>
                <w:sz w:val="26"/>
                <w:lang w:val="ru-RU" w:bidi="ar-SA"/>
              </w:rPr>
              <w:t xml:space="preserve"> </w:t>
            </w:r>
            <w:r>
              <w:rPr>
                <w:kern w:val="0"/>
                <w:sz w:val="26"/>
                <w:lang w:val="ru-RU" w:bidi="ar-SA"/>
              </w:rPr>
              <w:t>2,</w:t>
            </w:r>
            <w:r>
              <w:rPr>
                <w:spacing w:val="-1"/>
                <w:kern w:val="0"/>
                <w:sz w:val="26"/>
                <w:lang w:val="ru-RU" w:bidi="ar-SA"/>
              </w:rPr>
              <w:t xml:space="preserve"> </w:t>
            </w:r>
            <w:r>
              <w:rPr>
                <w:kern w:val="0"/>
                <w:sz w:val="26"/>
                <w:lang w:val="ru-RU" w:bidi="ar-SA"/>
              </w:rPr>
              <w:t>3,</w:t>
            </w:r>
            <w:r>
              <w:rPr>
                <w:spacing w:val="-4"/>
                <w:kern w:val="0"/>
                <w:sz w:val="26"/>
                <w:lang w:val="ru-RU" w:bidi="ar-SA"/>
              </w:rPr>
              <w:t xml:space="preserve"> </w:t>
            </w:r>
            <w:r>
              <w:rPr>
                <w:kern w:val="0"/>
                <w:sz w:val="26"/>
                <w:lang w:val="ru-RU" w:bidi="ar-SA"/>
              </w:rPr>
              <w:t>5,</w:t>
            </w:r>
            <w:r>
              <w:rPr>
                <w:spacing w:val="-4"/>
                <w:kern w:val="0"/>
                <w:sz w:val="26"/>
                <w:lang w:val="ru-RU" w:bidi="ar-SA"/>
              </w:rPr>
              <w:t xml:space="preserve"> </w:t>
            </w:r>
            <w:r>
              <w:rPr>
                <w:kern w:val="0"/>
                <w:sz w:val="26"/>
                <w:lang w:val="ru-RU" w:bidi="ar-SA"/>
              </w:rPr>
              <w:t>7,</w:t>
            </w:r>
            <w:r>
              <w:rPr>
                <w:spacing w:val="-4"/>
                <w:kern w:val="0"/>
                <w:sz w:val="26"/>
                <w:lang w:val="ru-RU" w:bidi="ar-SA"/>
              </w:rPr>
              <w:t xml:space="preserve"> </w:t>
            </w:r>
            <w:r>
              <w:rPr>
                <w:kern w:val="0"/>
                <w:sz w:val="26"/>
                <w:lang w:val="ru-RU" w:bidi="ar-SA"/>
              </w:rPr>
              <w:t>11,</w:t>
            </w:r>
            <w:r>
              <w:rPr>
                <w:spacing w:val="-5"/>
                <w:kern w:val="0"/>
                <w:sz w:val="26"/>
                <w:lang w:val="ru-RU" w:bidi="ar-SA"/>
              </w:rPr>
              <w:t xml:space="preserve"> </w:t>
            </w:r>
            <w:r>
              <w:rPr>
                <w:kern w:val="0"/>
                <w:sz w:val="26"/>
                <w:lang w:val="ru-RU" w:bidi="ar-SA"/>
              </w:rPr>
              <w:t>13,</w:t>
            </w:r>
            <w:r>
              <w:rPr>
                <w:spacing w:val="-4"/>
                <w:kern w:val="0"/>
                <w:sz w:val="26"/>
                <w:lang w:val="ru-RU" w:bidi="ar-SA"/>
              </w:rPr>
              <w:t xml:space="preserve"> </w:t>
            </w:r>
            <w:r>
              <w:rPr>
                <w:kern w:val="0"/>
                <w:sz w:val="26"/>
                <w:lang w:val="ru-RU" w:bidi="ar-SA"/>
              </w:rPr>
              <w:t>16,</w:t>
            </w:r>
            <w:r>
              <w:rPr>
                <w:spacing w:val="-4"/>
                <w:kern w:val="0"/>
                <w:sz w:val="26"/>
                <w:lang w:val="ru-RU" w:bidi="ar-SA"/>
              </w:rPr>
              <w:t xml:space="preserve"> </w:t>
            </w:r>
            <w:r>
              <w:rPr>
                <w:kern w:val="0"/>
                <w:sz w:val="26"/>
                <w:lang w:val="ru-RU" w:bidi="ar-SA"/>
              </w:rPr>
              <w:t>17,</w:t>
            </w:r>
            <w:r>
              <w:rPr>
                <w:spacing w:val="-4"/>
                <w:kern w:val="0"/>
                <w:sz w:val="26"/>
                <w:lang w:val="ru-RU" w:bidi="ar-SA"/>
              </w:rPr>
              <w:t xml:space="preserve"> </w:t>
            </w:r>
            <w:r>
              <w:rPr>
                <w:kern w:val="0"/>
                <w:sz w:val="26"/>
                <w:lang w:val="ru-RU" w:bidi="ar-SA"/>
              </w:rPr>
              <w:t>2,</w:t>
            </w:r>
            <w:r>
              <w:rPr>
                <w:spacing w:val="-2"/>
                <w:kern w:val="0"/>
                <w:sz w:val="26"/>
                <w:lang w:val="ru-RU" w:bidi="ar-SA"/>
              </w:rPr>
              <w:t xml:space="preserve"> </w:t>
            </w:r>
            <w:r>
              <w:rPr>
                <w:kern w:val="0"/>
                <w:sz w:val="26"/>
                <w:lang w:val="ru-RU" w:bidi="ar-SA"/>
              </w:rPr>
              <w:t>26,</w:t>
            </w:r>
            <w:r>
              <w:rPr>
                <w:spacing w:val="-2"/>
                <w:kern w:val="0"/>
                <w:sz w:val="26"/>
                <w:lang w:val="ru-RU" w:bidi="ar-SA"/>
              </w:rPr>
              <w:t xml:space="preserve"> </w:t>
            </w:r>
            <w:r>
              <w:rPr>
                <w:kern w:val="0"/>
                <w:sz w:val="26"/>
                <w:lang w:val="ru-RU" w:bidi="ar-SA"/>
              </w:rPr>
              <w:t>27,</w:t>
            </w:r>
            <w:r>
              <w:rPr>
                <w:spacing w:val="-5"/>
                <w:kern w:val="0"/>
                <w:sz w:val="26"/>
                <w:lang w:val="ru-RU" w:bidi="ar-SA"/>
              </w:rPr>
              <w:t xml:space="preserve"> 37</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ул.Куйбышева,</w:t>
            </w:r>
            <w:r>
              <w:rPr>
                <w:spacing w:val="-8"/>
                <w:kern w:val="0"/>
                <w:sz w:val="26"/>
                <w:lang w:val="ru-RU" w:bidi="ar-SA"/>
              </w:rPr>
              <w:t xml:space="preserve"> </w:t>
            </w:r>
            <w:r>
              <w:rPr>
                <w:kern w:val="0"/>
                <w:sz w:val="26"/>
                <w:lang w:val="ru-RU" w:bidi="ar-SA"/>
              </w:rPr>
              <w:t>д.</w:t>
            </w:r>
            <w:r>
              <w:rPr>
                <w:spacing w:val="-9"/>
                <w:kern w:val="0"/>
                <w:sz w:val="26"/>
                <w:lang w:val="ru-RU" w:bidi="ar-SA"/>
              </w:rPr>
              <w:t xml:space="preserve"> </w:t>
            </w:r>
            <w:r>
              <w:rPr>
                <w:kern w:val="0"/>
                <w:sz w:val="26"/>
                <w:lang w:val="ru-RU" w:bidi="ar-SA"/>
              </w:rPr>
              <w:t>27,</w:t>
            </w:r>
            <w:r>
              <w:rPr>
                <w:spacing w:val="-7"/>
                <w:kern w:val="0"/>
                <w:sz w:val="26"/>
                <w:lang w:val="ru-RU" w:bidi="ar-SA"/>
              </w:rPr>
              <w:t xml:space="preserve"> </w:t>
            </w:r>
            <w:r>
              <w:rPr>
                <w:spacing w:val="-5"/>
                <w:kern w:val="0"/>
                <w:sz w:val="26"/>
                <w:lang w:val="ru-RU" w:bidi="ar-SA"/>
              </w:rPr>
              <w:t>31</w:t>
            </w:r>
          </w:p>
          <w:p>
            <w:pPr>
              <w:pStyle w:val="TableParagraph"/>
              <w:tabs>
                <w:tab w:val="clear" w:pos="720"/>
                <w:tab w:val="left" w:pos="618" w:leader="none"/>
              </w:tabs>
              <w:spacing w:lineRule="exact" w:line="298" w:before="0" w:after="0"/>
              <w:ind w:left="424"/>
              <w:jc w:val="left"/>
              <w:rPr>
                <w:sz w:val="26"/>
                <w:lang w:val="ru-RU"/>
              </w:rPr>
            </w:pPr>
            <w:r>
              <w:rPr>
                <w:kern w:val="0"/>
                <w:sz w:val="26"/>
                <w:lang w:val="ru-RU" w:bidi="ar-SA"/>
              </w:rPr>
              <w:t>ул.Ленина,</w:t>
            </w:r>
            <w:r>
              <w:rPr>
                <w:spacing w:val="-8"/>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12-1,</w:t>
            </w:r>
            <w:r>
              <w:rPr>
                <w:spacing w:val="-8"/>
                <w:kern w:val="0"/>
                <w:sz w:val="26"/>
                <w:lang w:val="ru-RU" w:bidi="ar-SA"/>
              </w:rPr>
              <w:t xml:space="preserve"> </w:t>
            </w:r>
            <w:r>
              <w:rPr>
                <w:kern w:val="0"/>
                <w:sz w:val="26"/>
                <w:lang w:val="ru-RU" w:bidi="ar-SA"/>
              </w:rPr>
              <w:t>12-2,</w:t>
            </w:r>
            <w:r>
              <w:rPr>
                <w:spacing w:val="-7"/>
                <w:kern w:val="0"/>
                <w:sz w:val="26"/>
                <w:lang w:val="ru-RU" w:bidi="ar-SA"/>
              </w:rPr>
              <w:t xml:space="preserve"> </w:t>
            </w:r>
            <w:r>
              <w:rPr>
                <w:spacing w:val="-5"/>
                <w:kern w:val="0"/>
                <w:sz w:val="26"/>
                <w:lang w:val="ru-RU" w:bidi="ar-SA"/>
              </w:rPr>
              <w:t>24</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ул.Луговая,</w:t>
            </w:r>
            <w:r>
              <w:rPr>
                <w:spacing w:val="19"/>
                <w:kern w:val="0"/>
                <w:sz w:val="26"/>
                <w:lang w:val="ru-RU" w:bidi="ar-SA"/>
              </w:rPr>
              <w:t xml:space="preserve"> </w:t>
            </w:r>
            <w:r>
              <w:rPr>
                <w:kern w:val="0"/>
                <w:sz w:val="26"/>
                <w:lang w:val="ru-RU" w:bidi="ar-SA"/>
              </w:rPr>
              <w:t>д.</w:t>
            </w:r>
            <w:r>
              <w:rPr>
                <w:spacing w:val="19"/>
                <w:kern w:val="0"/>
                <w:sz w:val="26"/>
                <w:lang w:val="ru-RU" w:bidi="ar-SA"/>
              </w:rPr>
              <w:t xml:space="preserve"> </w:t>
            </w:r>
            <w:r>
              <w:rPr>
                <w:kern w:val="0"/>
                <w:sz w:val="26"/>
                <w:lang w:val="ru-RU" w:bidi="ar-SA"/>
              </w:rPr>
              <w:t>1,</w:t>
            </w:r>
            <w:r>
              <w:rPr>
                <w:spacing w:val="20"/>
                <w:kern w:val="0"/>
                <w:sz w:val="26"/>
                <w:lang w:val="ru-RU" w:bidi="ar-SA"/>
              </w:rPr>
              <w:t xml:space="preserve"> </w:t>
            </w:r>
            <w:r>
              <w:rPr>
                <w:kern w:val="0"/>
                <w:sz w:val="26"/>
                <w:lang w:val="ru-RU" w:bidi="ar-SA"/>
              </w:rPr>
              <w:t>5,</w:t>
            </w:r>
            <w:r>
              <w:rPr>
                <w:spacing w:val="19"/>
                <w:kern w:val="0"/>
                <w:sz w:val="26"/>
                <w:lang w:val="ru-RU" w:bidi="ar-SA"/>
              </w:rPr>
              <w:t xml:space="preserve"> </w:t>
            </w:r>
            <w:r>
              <w:rPr>
                <w:kern w:val="0"/>
                <w:sz w:val="26"/>
                <w:lang w:val="ru-RU" w:bidi="ar-SA"/>
              </w:rPr>
              <w:t>6,</w:t>
            </w:r>
            <w:r>
              <w:rPr>
                <w:spacing w:val="20"/>
                <w:kern w:val="0"/>
                <w:sz w:val="26"/>
                <w:lang w:val="ru-RU" w:bidi="ar-SA"/>
              </w:rPr>
              <w:t xml:space="preserve"> </w:t>
            </w:r>
            <w:r>
              <w:rPr>
                <w:kern w:val="0"/>
                <w:sz w:val="26"/>
                <w:lang w:val="ru-RU" w:bidi="ar-SA"/>
              </w:rPr>
              <w:t>12,</w:t>
            </w:r>
            <w:r>
              <w:rPr>
                <w:spacing w:val="19"/>
                <w:kern w:val="0"/>
                <w:sz w:val="26"/>
                <w:lang w:val="ru-RU" w:bidi="ar-SA"/>
              </w:rPr>
              <w:t xml:space="preserve"> </w:t>
            </w:r>
            <w:r>
              <w:rPr>
                <w:kern w:val="0"/>
                <w:sz w:val="26"/>
                <w:lang w:val="ru-RU" w:bidi="ar-SA"/>
              </w:rPr>
              <w:t>16,</w:t>
            </w:r>
            <w:r>
              <w:rPr>
                <w:spacing w:val="20"/>
                <w:kern w:val="0"/>
                <w:sz w:val="26"/>
                <w:lang w:val="ru-RU" w:bidi="ar-SA"/>
              </w:rPr>
              <w:t xml:space="preserve"> </w:t>
            </w:r>
            <w:r>
              <w:rPr>
                <w:kern w:val="0"/>
                <w:sz w:val="26"/>
                <w:lang w:val="ru-RU" w:bidi="ar-SA"/>
              </w:rPr>
              <w:t>18,</w:t>
            </w:r>
            <w:r>
              <w:rPr>
                <w:spacing w:val="19"/>
                <w:kern w:val="0"/>
                <w:sz w:val="26"/>
                <w:lang w:val="ru-RU" w:bidi="ar-SA"/>
              </w:rPr>
              <w:t xml:space="preserve"> </w:t>
            </w:r>
            <w:r>
              <w:rPr>
                <w:kern w:val="0"/>
                <w:sz w:val="26"/>
                <w:lang w:val="ru-RU" w:bidi="ar-SA"/>
              </w:rPr>
              <w:t>20,</w:t>
            </w:r>
            <w:r>
              <w:rPr>
                <w:spacing w:val="19"/>
                <w:kern w:val="0"/>
                <w:sz w:val="26"/>
                <w:lang w:val="ru-RU" w:bidi="ar-SA"/>
              </w:rPr>
              <w:t xml:space="preserve"> </w:t>
            </w:r>
            <w:r>
              <w:rPr>
                <w:kern w:val="0"/>
                <w:sz w:val="26"/>
                <w:lang w:val="ru-RU" w:bidi="ar-SA"/>
              </w:rPr>
              <w:t>40,</w:t>
            </w:r>
            <w:r>
              <w:rPr>
                <w:spacing w:val="20"/>
                <w:kern w:val="0"/>
                <w:sz w:val="26"/>
                <w:lang w:val="ru-RU" w:bidi="ar-SA"/>
              </w:rPr>
              <w:t xml:space="preserve"> </w:t>
            </w:r>
            <w:r>
              <w:rPr>
                <w:kern w:val="0"/>
                <w:sz w:val="26"/>
                <w:lang w:val="ru-RU" w:bidi="ar-SA"/>
              </w:rPr>
              <w:t>44,</w:t>
            </w:r>
            <w:r>
              <w:rPr>
                <w:spacing w:val="19"/>
                <w:kern w:val="0"/>
                <w:sz w:val="26"/>
                <w:lang w:val="ru-RU" w:bidi="ar-SA"/>
              </w:rPr>
              <w:t xml:space="preserve"> </w:t>
            </w:r>
            <w:r>
              <w:rPr>
                <w:kern w:val="0"/>
                <w:sz w:val="26"/>
                <w:lang w:val="ru-RU" w:bidi="ar-SA"/>
              </w:rPr>
              <w:t>45,</w:t>
            </w:r>
            <w:r>
              <w:rPr>
                <w:spacing w:val="20"/>
                <w:kern w:val="0"/>
                <w:sz w:val="26"/>
                <w:lang w:val="ru-RU" w:bidi="ar-SA"/>
              </w:rPr>
              <w:t xml:space="preserve"> </w:t>
            </w:r>
            <w:r>
              <w:rPr>
                <w:kern w:val="0"/>
                <w:sz w:val="26"/>
                <w:lang w:val="ru-RU" w:bidi="ar-SA"/>
              </w:rPr>
              <w:t>46,</w:t>
            </w:r>
            <w:r>
              <w:rPr>
                <w:spacing w:val="19"/>
                <w:kern w:val="0"/>
                <w:sz w:val="26"/>
                <w:lang w:val="ru-RU" w:bidi="ar-SA"/>
              </w:rPr>
              <w:t xml:space="preserve"> </w:t>
            </w:r>
            <w:r>
              <w:rPr>
                <w:kern w:val="0"/>
                <w:sz w:val="26"/>
                <w:lang w:val="ru-RU" w:bidi="ar-SA"/>
              </w:rPr>
              <w:t>52,</w:t>
            </w:r>
            <w:r>
              <w:rPr>
                <w:spacing w:val="20"/>
                <w:kern w:val="0"/>
                <w:sz w:val="26"/>
                <w:lang w:val="ru-RU" w:bidi="ar-SA"/>
              </w:rPr>
              <w:t xml:space="preserve"> </w:t>
            </w:r>
            <w:r>
              <w:rPr>
                <w:spacing w:val="-5"/>
                <w:kern w:val="0"/>
                <w:sz w:val="26"/>
                <w:lang w:val="ru-RU" w:bidi="ar-SA"/>
              </w:rPr>
              <w:t>53,</w:t>
            </w:r>
          </w:p>
          <w:p>
            <w:pPr>
              <w:pStyle w:val="TableParagraph"/>
              <w:tabs>
                <w:tab w:val="clear" w:pos="720"/>
                <w:tab w:val="left" w:pos="618" w:leader="none"/>
              </w:tabs>
              <w:spacing w:lineRule="exact" w:line="298" w:before="0" w:after="0"/>
              <w:ind w:left="107"/>
              <w:jc w:val="left"/>
              <w:rPr>
                <w:sz w:val="26"/>
                <w:lang w:val="ru-RU"/>
              </w:rPr>
            </w:pPr>
            <w:r>
              <w:rPr>
                <w:kern w:val="0"/>
                <w:sz w:val="26"/>
                <w:lang w:val="ru-RU" w:bidi="ar-SA"/>
              </w:rPr>
              <w:t>54,</w:t>
            </w:r>
            <w:r>
              <w:rPr>
                <w:spacing w:val="-5"/>
                <w:kern w:val="0"/>
                <w:sz w:val="26"/>
                <w:lang w:val="ru-RU" w:bidi="ar-SA"/>
              </w:rPr>
              <w:t xml:space="preserve"> </w:t>
            </w:r>
            <w:r>
              <w:rPr>
                <w:kern w:val="0"/>
                <w:sz w:val="26"/>
                <w:lang w:val="ru-RU" w:bidi="ar-SA"/>
              </w:rPr>
              <w:t>57,</w:t>
            </w:r>
            <w:r>
              <w:rPr>
                <w:spacing w:val="-4"/>
                <w:kern w:val="0"/>
                <w:sz w:val="26"/>
                <w:lang w:val="ru-RU" w:bidi="ar-SA"/>
              </w:rPr>
              <w:t xml:space="preserve"> </w:t>
            </w:r>
            <w:r>
              <w:rPr>
                <w:kern w:val="0"/>
                <w:sz w:val="26"/>
                <w:lang w:val="ru-RU" w:bidi="ar-SA"/>
              </w:rPr>
              <w:t>58,</w:t>
            </w:r>
            <w:r>
              <w:rPr>
                <w:spacing w:val="-2"/>
                <w:kern w:val="0"/>
                <w:sz w:val="26"/>
                <w:lang w:val="ru-RU" w:bidi="ar-SA"/>
              </w:rPr>
              <w:t xml:space="preserve"> </w:t>
            </w:r>
            <w:r>
              <w:rPr>
                <w:kern w:val="0"/>
                <w:sz w:val="26"/>
                <w:lang w:val="ru-RU" w:bidi="ar-SA"/>
              </w:rPr>
              <w:t>59,</w:t>
            </w:r>
            <w:r>
              <w:rPr>
                <w:spacing w:val="-4"/>
                <w:kern w:val="0"/>
                <w:sz w:val="26"/>
                <w:lang w:val="ru-RU" w:bidi="ar-SA"/>
              </w:rPr>
              <w:t xml:space="preserve"> </w:t>
            </w:r>
            <w:r>
              <w:rPr>
                <w:kern w:val="0"/>
                <w:sz w:val="26"/>
                <w:lang w:val="ru-RU" w:bidi="ar-SA"/>
              </w:rPr>
              <w:t>60,</w:t>
            </w:r>
            <w:r>
              <w:rPr>
                <w:spacing w:val="-3"/>
                <w:kern w:val="0"/>
                <w:sz w:val="26"/>
                <w:lang w:val="ru-RU" w:bidi="ar-SA"/>
              </w:rPr>
              <w:t xml:space="preserve"> </w:t>
            </w:r>
            <w:r>
              <w:rPr>
                <w:spacing w:val="-5"/>
                <w:kern w:val="0"/>
                <w:sz w:val="26"/>
                <w:lang w:val="ru-RU" w:bidi="ar-SA"/>
              </w:rPr>
              <w:t>61</w:t>
            </w:r>
          </w:p>
          <w:p>
            <w:pPr>
              <w:pStyle w:val="TableParagraph"/>
              <w:tabs>
                <w:tab w:val="clear" w:pos="720"/>
                <w:tab w:val="left" w:pos="618" w:leader="none"/>
              </w:tabs>
              <w:spacing w:before="1" w:after="0"/>
              <w:ind w:left="424"/>
              <w:jc w:val="left"/>
              <w:rPr>
                <w:sz w:val="26"/>
                <w:lang w:val="ru-RU"/>
              </w:rPr>
            </w:pPr>
            <w:r>
              <w:rPr>
                <w:kern w:val="0"/>
                <w:sz w:val="26"/>
                <w:lang w:val="ru-RU" w:bidi="ar-SA"/>
              </w:rPr>
              <w:t>ул.М.Джалиля,</w:t>
            </w:r>
            <w:r>
              <w:rPr>
                <w:spacing w:val="-6"/>
                <w:kern w:val="0"/>
                <w:sz w:val="26"/>
                <w:lang w:val="ru-RU" w:bidi="ar-SA"/>
              </w:rPr>
              <w:t xml:space="preserve"> </w:t>
            </w:r>
            <w:r>
              <w:rPr>
                <w:kern w:val="0"/>
                <w:sz w:val="26"/>
                <w:lang w:val="ru-RU" w:bidi="ar-SA"/>
              </w:rPr>
              <w:t>д.</w:t>
            </w:r>
            <w:r>
              <w:rPr>
                <w:spacing w:val="-6"/>
                <w:kern w:val="0"/>
                <w:sz w:val="26"/>
                <w:lang w:val="ru-RU" w:bidi="ar-SA"/>
              </w:rPr>
              <w:t xml:space="preserve"> </w:t>
            </w:r>
            <w:r>
              <w:rPr>
                <w:kern w:val="0"/>
                <w:sz w:val="26"/>
                <w:lang w:val="ru-RU" w:bidi="ar-SA"/>
              </w:rPr>
              <w:t>10,</w:t>
            </w:r>
            <w:r>
              <w:rPr>
                <w:spacing w:val="-1"/>
                <w:kern w:val="0"/>
                <w:sz w:val="26"/>
                <w:lang w:val="ru-RU" w:bidi="ar-SA"/>
              </w:rPr>
              <w:t xml:space="preserve"> </w:t>
            </w:r>
            <w:r>
              <w:rPr>
                <w:kern w:val="0"/>
                <w:sz w:val="26"/>
                <w:lang w:val="ru-RU" w:bidi="ar-SA"/>
              </w:rPr>
              <w:t>12,</w:t>
            </w:r>
            <w:r>
              <w:rPr>
                <w:spacing w:val="-6"/>
                <w:kern w:val="0"/>
                <w:sz w:val="26"/>
                <w:lang w:val="ru-RU" w:bidi="ar-SA"/>
              </w:rPr>
              <w:t xml:space="preserve"> </w:t>
            </w:r>
            <w:r>
              <w:rPr>
                <w:kern w:val="0"/>
                <w:sz w:val="26"/>
                <w:lang w:val="ru-RU" w:bidi="ar-SA"/>
              </w:rPr>
              <w:t>14,</w:t>
            </w:r>
            <w:r>
              <w:rPr>
                <w:spacing w:val="-6"/>
                <w:kern w:val="0"/>
                <w:sz w:val="26"/>
                <w:lang w:val="ru-RU" w:bidi="ar-SA"/>
              </w:rPr>
              <w:t xml:space="preserve"> </w:t>
            </w:r>
            <w:r>
              <w:rPr>
                <w:kern w:val="0"/>
                <w:sz w:val="26"/>
                <w:lang w:val="ru-RU" w:bidi="ar-SA"/>
              </w:rPr>
              <w:t>22,</w:t>
            </w:r>
            <w:r>
              <w:rPr>
                <w:spacing w:val="-4"/>
                <w:kern w:val="0"/>
                <w:sz w:val="26"/>
                <w:lang w:val="ru-RU" w:bidi="ar-SA"/>
              </w:rPr>
              <w:t xml:space="preserve"> </w:t>
            </w:r>
            <w:r>
              <w:rPr>
                <w:kern w:val="0"/>
                <w:sz w:val="26"/>
                <w:lang w:val="ru-RU" w:bidi="ar-SA"/>
              </w:rPr>
              <w:t>32,</w:t>
            </w:r>
            <w:r>
              <w:rPr>
                <w:spacing w:val="-6"/>
                <w:kern w:val="0"/>
                <w:sz w:val="26"/>
                <w:lang w:val="ru-RU" w:bidi="ar-SA"/>
              </w:rPr>
              <w:t xml:space="preserve"> </w:t>
            </w:r>
            <w:r>
              <w:rPr>
                <w:kern w:val="0"/>
                <w:sz w:val="26"/>
                <w:lang w:val="ru-RU" w:bidi="ar-SA"/>
              </w:rPr>
              <w:t>34,</w:t>
            </w:r>
            <w:r>
              <w:rPr>
                <w:spacing w:val="-4"/>
                <w:kern w:val="0"/>
                <w:sz w:val="26"/>
                <w:lang w:val="ru-RU" w:bidi="ar-SA"/>
              </w:rPr>
              <w:t xml:space="preserve"> </w:t>
            </w:r>
            <w:r>
              <w:rPr>
                <w:kern w:val="0"/>
                <w:sz w:val="26"/>
                <w:lang w:val="ru-RU" w:bidi="ar-SA"/>
              </w:rPr>
              <w:t>36,</w:t>
            </w:r>
            <w:r>
              <w:rPr>
                <w:spacing w:val="-4"/>
                <w:kern w:val="0"/>
                <w:sz w:val="26"/>
                <w:lang w:val="ru-RU" w:bidi="ar-SA"/>
              </w:rPr>
              <w:t xml:space="preserve"> </w:t>
            </w:r>
            <w:r>
              <w:rPr>
                <w:spacing w:val="-5"/>
                <w:kern w:val="0"/>
                <w:sz w:val="26"/>
                <w:lang w:val="ru-RU" w:bidi="ar-SA"/>
              </w:rPr>
              <w:t>38</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ул.Майская,</w:t>
            </w:r>
            <w:r>
              <w:rPr>
                <w:spacing w:val="-9"/>
                <w:kern w:val="0"/>
                <w:sz w:val="26"/>
                <w:lang w:val="ru-RU" w:bidi="ar-SA"/>
              </w:rPr>
              <w:t xml:space="preserve"> </w:t>
            </w:r>
            <w:r>
              <w:rPr>
                <w:kern w:val="0"/>
                <w:sz w:val="26"/>
                <w:lang w:val="ru-RU" w:bidi="ar-SA"/>
              </w:rPr>
              <w:t>д.</w:t>
            </w:r>
            <w:r>
              <w:rPr>
                <w:spacing w:val="-8"/>
                <w:kern w:val="0"/>
                <w:sz w:val="26"/>
                <w:lang w:val="ru-RU" w:bidi="ar-SA"/>
              </w:rPr>
              <w:t xml:space="preserve"> </w:t>
            </w:r>
            <w:r>
              <w:rPr>
                <w:kern w:val="0"/>
                <w:sz w:val="26"/>
                <w:lang w:val="ru-RU" w:bidi="ar-SA"/>
              </w:rPr>
              <w:t>1,</w:t>
            </w:r>
            <w:r>
              <w:rPr>
                <w:spacing w:val="-8"/>
                <w:kern w:val="0"/>
                <w:sz w:val="26"/>
                <w:lang w:val="ru-RU" w:bidi="ar-SA"/>
              </w:rPr>
              <w:t xml:space="preserve"> </w:t>
            </w:r>
            <w:r>
              <w:rPr>
                <w:spacing w:val="-10"/>
                <w:kern w:val="0"/>
                <w:sz w:val="26"/>
                <w:lang w:val="ru-RU" w:bidi="ar-SA"/>
              </w:rPr>
              <w:t>2</w:t>
            </w:r>
          </w:p>
          <w:p>
            <w:pPr>
              <w:pStyle w:val="TableParagraph"/>
              <w:tabs>
                <w:tab w:val="clear" w:pos="720"/>
                <w:tab w:val="left" w:pos="618" w:leader="none"/>
              </w:tabs>
              <w:spacing w:lineRule="exact" w:line="298" w:before="0" w:after="0"/>
              <w:ind w:left="424"/>
              <w:jc w:val="left"/>
              <w:rPr>
                <w:sz w:val="26"/>
                <w:lang w:val="ru-RU"/>
              </w:rPr>
            </w:pPr>
            <w:r>
              <w:rPr>
                <w:kern w:val="0"/>
                <w:sz w:val="26"/>
                <w:lang w:val="ru-RU" w:bidi="ar-SA"/>
              </w:rPr>
              <w:t>ул.Маяковского,</w:t>
            </w:r>
            <w:r>
              <w:rPr>
                <w:spacing w:val="-11"/>
                <w:kern w:val="0"/>
                <w:sz w:val="26"/>
                <w:lang w:val="ru-RU" w:bidi="ar-SA"/>
              </w:rPr>
              <w:t xml:space="preserve"> </w:t>
            </w:r>
            <w:r>
              <w:rPr>
                <w:kern w:val="0"/>
                <w:sz w:val="26"/>
                <w:lang w:val="ru-RU" w:bidi="ar-SA"/>
              </w:rPr>
              <w:t>д.</w:t>
            </w:r>
            <w:r>
              <w:rPr>
                <w:spacing w:val="-9"/>
                <w:kern w:val="0"/>
                <w:sz w:val="26"/>
                <w:lang w:val="ru-RU" w:bidi="ar-SA"/>
              </w:rPr>
              <w:t xml:space="preserve"> </w:t>
            </w:r>
            <w:r>
              <w:rPr>
                <w:kern w:val="0"/>
                <w:sz w:val="26"/>
                <w:lang w:val="ru-RU" w:bidi="ar-SA"/>
              </w:rPr>
              <w:t>8,</w:t>
            </w:r>
            <w:r>
              <w:rPr>
                <w:spacing w:val="-9"/>
                <w:kern w:val="0"/>
                <w:sz w:val="26"/>
                <w:lang w:val="ru-RU" w:bidi="ar-SA"/>
              </w:rPr>
              <w:t xml:space="preserve"> </w:t>
            </w:r>
            <w:r>
              <w:rPr>
                <w:spacing w:val="-5"/>
                <w:kern w:val="0"/>
                <w:sz w:val="26"/>
                <w:lang w:val="ru-RU" w:bidi="ar-SA"/>
              </w:rPr>
              <w:t>11</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пер.Техснабский,</w:t>
            </w:r>
            <w:r>
              <w:rPr>
                <w:spacing w:val="-15"/>
                <w:kern w:val="0"/>
                <w:sz w:val="26"/>
                <w:lang w:val="ru-RU" w:bidi="ar-SA"/>
              </w:rPr>
              <w:t xml:space="preserve"> </w:t>
            </w:r>
            <w:r>
              <w:rPr>
                <w:kern w:val="0"/>
                <w:sz w:val="26"/>
                <w:lang w:val="ru-RU" w:bidi="ar-SA"/>
              </w:rPr>
              <w:t>д.</w:t>
            </w:r>
            <w:r>
              <w:rPr>
                <w:spacing w:val="-15"/>
                <w:kern w:val="0"/>
                <w:sz w:val="26"/>
                <w:lang w:val="ru-RU" w:bidi="ar-SA"/>
              </w:rPr>
              <w:t xml:space="preserve"> </w:t>
            </w:r>
            <w:r>
              <w:rPr>
                <w:spacing w:val="-10"/>
                <w:kern w:val="0"/>
                <w:sz w:val="26"/>
                <w:lang w:val="ru-RU" w:bidi="ar-SA"/>
              </w:rPr>
              <w:t>3</w:t>
            </w:r>
          </w:p>
          <w:p>
            <w:pPr>
              <w:pStyle w:val="TableParagraph"/>
              <w:tabs>
                <w:tab w:val="clear" w:pos="720"/>
                <w:tab w:val="left" w:pos="618" w:leader="none"/>
              </w:tabs>
              <w:spacing w:lineRule="exact" w:line="287" w:before="0" w:after="0"/>
              <w:ind w:left="424"/>
              <w:jc w:val="left"/>
              <w:rPr>
                <w:spacing w:val="-10"/>
                <w:sz w:val="26"/>
                <w:lang w:val="ru-RU"/>
              </w:rPr>
            </w:pPr>
            <w:r>
              <w:rPr>
                <w:kern w:val="0"/>
                <w:sz w:val="26"/>
                <w:lang w:val="ru-RU" w:bidi="ar-SA"/>
              </w:rPr>
              <w:t>пер.Центральный,</w:t>
            </w:r>
            <w:r>
              <w:rPr>
                <w:spacing w:val="-13"/>
                <w:kern w:val="0"/>
                <w:sz w:val="26"/>
                <w:lang w:val="ru-RU" w:bidi="ar-SA"/>
              </w:rPr>
              <w:t xml:space="preserve"> </w:t>
            </w:r>
            <w:r>
              <w:rPr>
                <w:kern w:val="0"/>
                <w:sz w:val="26"/>
                <w:lang w:val="ru-RU" w:bidi="ar-SA"/>
              </w:rPr>
              <w:t>д.</w:t>
            </w:r>
            <w:r>
              <w:rPr>
                <w:spacing w:val="-9"/>
                <w:kern w:val="0"/>
                <w:sz w:val="26"/>
                <w:lang w:val="ru-RU" w:bidi="ar-SA"/>
              </w:rPr>
              <w:t xml:space="preserve"> </w:t>
            </w:r>
            <w:r>
              <w:rPr>
                <w:kern w:val="0"/>
                <w:sz w:val="26"/>
                <w:lang w:val="ru-RU" w:bidi="ar-SA"/>
              </w:rPr>
              <w:t>1,</w:t>
            </w:r>
            <w:r>
              <w:rPr>
                <w:spacing w:val="-13"/>
                <w:kern w:val="0"/>
                <w:sz w:val="26"/>
                <w:lang w:val="ru-RU" w:bidi="ar-SA"/>
              </w:rPr>
              <w:t xml:space="preserve"> </w:t>
            </w:r>
            <w:r>
              <w:rPr>
                <w:spacing w:val="-10"/>
                <w:kern w:val="0"/>
                <w:sz w:val="26"/>
                <w:lang w:val="ru-RU" w:bidi="ar-SA"/>
              </w:rPr>
              <w:t>3</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ул.Пионерская, д. 2-1, 2-2, 3-1, 3-2, 8, 10-2, 13</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ул.Пушкина, д. 26, 28-1, 28-2, 45, 47, 49, 57, 62-1, 62-2, 64-</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1, 64-2, 65, 66-1, 66-2, 69, 71, 73, 74-1, 74-2, 75, 76-1, 76-2, 78-1, 78-2, 80-1, 80-2, 82-1, 82-2, 86-1, 86-2, 90, 92, 115-1, 115-2,117-1, 117-2, 119-1, 119-2, 127, 129, 131, 133-1, 133-2, 135-1,135-2, 137, 139</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ул.Речная, д. 1, 3, 6, 8, 9, 11, 13, 14, 19, 20, 21, 27-1, 27-2,</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32, 34, 37, 38-1, 41, 42, 48</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ул.Поэта Сирина, д. 2, 3, 5А, 6, 9, 10, 11, 12-1, 13-1, 13-2,</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16, 17, 18-2, 20, 20А, 24, 25, 27, 29, 38, 40-1, 40-2, 42-1, 42-2,42-3, 42-4, 43-1, 43-2, 45-1, 46, 48</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ул.Тукая, д. 2Б, 9, 11, 13, 15, 17</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ул.Уруссинская, д. 11, 11А, 15, 29, 31, 43, 45, 47-1, 47-2,</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49-2, 52-1, 52-2, 54, 65</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ул.Чкалова, д. 12, 14, 21, 29, 29А</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ул.Шакурова, д. 11, 15, 17, 19, 21, 23, 25, 29</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ул.Шарипова, д. 53, 54, 57, 63, 64, 65, 66, 68, 70, 72, 74, 75,</w:t>
            </w:r>
          </w:p>
          <w:p>
            <w:pPr>
              <w:pStyle w:val="TableParagraph"/>
              <w:tabs>
                <w:tab w:val="clear" w:pos="720"/>
                <w:tab w:val="left" w:pos="618" w:leader="none"/>
              </w:tabs>
              <w:spacing w:lineRule="exact" w:line="287" w:before="0" w:after="0"/>
              <w:ind w:left="424"/>
              <w:jc w:val="left"/>
              <w:rPr>
                <w:sz w:val="26"/>
              </w:rPr>
            </w:pPr>
            <w:r>
              <w:rPr>
                <w:kern w:val="0"/>
                <w:sz w:val="26"/>
                <w:lang w:val="en-US" w:bidi="ar-SA"/>
              </w:rPr>
              <w:t>78, 79, 80, 81, 86, 87, 96, 99, 101, 103, 105, 114, 120, 123, 124,129</w:t>
            </w:r>
          </w:p>
        </w:tc>
      </w:tr>
      <w:tr>
        <w:trPr>
          <w:trHeight w:val="982" w:hRule="atLeast"/>
        </w:trPr>
        <w:tc>
          <w:tcPr>
            <w:tcW w:w="266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22" w:right="254"/>
              <w:jc w:val="center"/>
              <w:rPr>
                <w:sz w:val="26"/>
              </w:rPr>
            </w:pPr>
            <w:r>
              <w:rPr>
                <w:kern w:val="0"/>
                <w:sz w:val="26"/>
                <w:lang w:val="en-US" w:bidi="ar-SA"/>
              </w:rPr>
              <w:t>Индивидуальные котельные</w:t>
            </w:r>
          </w:p>
        </w:tc>
        <w:tc>
          <w:tcPr>
            <w:tcW w:w="72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89" w:before="0" w:after="0"/>
              <w:ind w:left="424"/>
              <w:jc w:val="both"/>
              <w:rPr>
                <w:b/>
                <w:sz w:val="26"/>
                <w:lang w:val="ru-RU"/>
              </w:rPr>
            </w:pPr>
            <w:r>
              <w:rPr>
                <w:b/>
                <w:spacing w:val="-2"/>
                <w:kern w:val="0"/>
                <w:sz w:val="26"/>
                <w:lang w:val="ru-RU" w:bidi="ar-SA"/>
              </w:rPr>
              <w:t>Бюджетные</w:t>
            </w:r>
            <w:r>
              <w:rPr>
                <w:b/>
                <w:spacing w:val="-1"/>
                <w:kern w:val="0"/>
                <w:sz w:val="26"/>
                <w:lang w:val="ru-RU" w:bidi="ar-SA"/>
              </w:rPr>
              <w:t xml:space="preserve"> </w:t>
            </w:r>
            <w:r>
              <w:rPr>
                <w:b/>
                <w:spacing w:val="-2"/>
                <w:kern w:val="0"/>
                <w:sz w:val="26"/>
                <w:lang w:val="ru-RU" w:bidi="ar-SA"/>
              </w:rPr>
              <w:t>организации:</w:t>
            </w:r>
          </w:p>
          <w:p>
            <w:pPr>
              <w:pStyle w:val="TableParagraph"/>
              <w:tabs>
                <w:tab w:val="clear" w:pos="720"/>
                <w:tab w:val="left" w:pos="618" w:leader="none"/>
              </w:tabs>
              <w:spacing w:before="0" w:after="0"/>
              <w:ind w:left="424" w:right="2929"/>
              <w:jc w:val="both"/>
              <w:rPr>
                <w:spacing w:val="-4"/>
                <w:sz w:val="26"/>
                <w:lang w:val="ru-RU"/>
              </w:rPr>
            </w:pPr>
            <w:r>
              <w:rPr>
                <w:kern w:val="0"/>
                <w:sz w:val="26"/>
                <w:lang w:val="ru-RU" w:bidi="ar-SA"/>
              </w:rPr>
              <w:t>МБОУ «Уруссинская гимназия»; МБОУ</w:t>
            </w:r>
            <w:r>
              <w:rPr>
                <w:spacing w:val="-13"/>
                <w:kern w:val="0"/>
                <w:sz w:val="26"/>
                <w:lang w:val="ru-RU" w:bidi="ar-SA"/>
              </w:rPr>
              <w:t xml:space="preserve"> </w:t>
            </w:r>
            <w:r>
              <w:rPr>
                <w:kern w:val="0"/>
                <w:sz w:val="26"/>
                <w:lang w:val="ru-RU" w:bidi="ar-SA"/>
              </w:rPr>
              <w:t>«Уруссинская</w:t>
            </w:r>
            <w:r>
              <w:rPr>
                <w:spacing w:val="-13"/>
                <w:kern w:val="0"/>
                <w:sz w:val="26"/>
                <w:lang w:val="ru-RU" w:bidi="ar-SA"/>
              </w:rPr>
              <w:t xml:space="preserve"> </w:t>
            </w:r>
            <w:r>
              <w:rPr>
                <w:kern w:val="0"/>
                <w:sz w:val="26"/>
                <w:lang w:val="ru-RU" w:bidi="ar-SA"/>
              </w:rPr>
              <w:t>ООШ</w:t>
            </w:r>
            <w:r>
              <w:rPr>
                <w:spacing w:val="-16"/>
                <w:kern w:val="0"/>
                <w:sz w:val="26"/>
                <w:lang w:val="ru-RU" w:bidi="ar-SA"/>
              </w:rPr>
              <w:t xml:space="preserve"> </w:t>
            </w:r>
            <w:r>
              <w:rPr>
                <w:kern w:val="0"/>
                <w:sz w:val="26"/>
                <w:lang w:val="ru-RU" w:bidi="ar-SA"/>
              </w:rPr>
              <w:t>№2»; МБОУ</w:t>
            </w:r>
            <w:r>
              <w:rPr>
                <w:spacing w:val="-10"/>
                <w:kern w:val="0"/>
                <w:sz w:val="26"/>
                <w:lang w:val="ru-RU" w:bidi="ar-SA"/>
              </w:rPr>
              <w:t xml:space="preserve"> </w:t>
            </w:r>
            <w:r>
              <w:rPr>
                <w:kern w:val="0"/>
                <w:sz w:val="26"/>
                <w:lang w:val="ru-RU" w:bidi="ar-SA"/>
              </w:rPr>
              <w:t>«Уруссинская</w:t>
            </w:r>
            <w:r>
              <w:rPr>
                <w:spacing w:val="-10"/>
                <w:kern w:val="0"/>
                <w:sz w:val="26"/>
                <w:lang w:val="ru-RU" w:bidi="ar-SA"/>
              </w:rPr>
              <w:t xml:space="preserve"> </w:t>
            </w:r>
            <w:r>
              <w:rPr>
                <w:kern w:val="0"/>
                <w:sz w:val="26"/>
                <w:lang w:val="ru-RU" w:bidi="ar-SA"/>
              </w:rPr>
              <w:t>СОШ</w:t>
            </w:r>
            <w:r>
              <w:rPr>
                <w:spacing w:val="-12"/>
                <w:kern w:val="0"/>
                <w:sz w:val="26"/>
                <w:lang w:val="ru-RU" w:bidi="ar-SA"/>
              </w:rPr>
              <w:t xml:space="preserve"> </w:t>
            </w:r>
            <w:r>
              <w:rPr>
                <w:spacing w:val="-4"/>
                <w:kern w:val="0"/>
                <w:sz w:val="26"/>
                <w:lang w:val="ru-RU" w:bidi="ar-SA"/>
              </w:rPr>
              <w:t>№3»;</w:t>
            </w:r>
          </w:p>
          <w:p>
            <w:pPr>
              <w:pStyle w:val="TableParagraph"/>
              <w:tabs>
                <w:tab w:val="clear" w:pos="720"/>
                <w:tab w:val="left" w:pos="618" w:leader="none"/>
              </w:tabs>
              <w:spacing w:before="0" w:after="0"/>
              <w:ind w:left="424" w:right="2929"/>
              <w:jc w:val="both"/>
              <w:rPr>
                <w:sz w:val="26"/>
                <w:lang w:val="ru-RU"/>
              </w:rPr>
            </w:pPr>
            <w:r>
              <w:rPr>
                <w:spacing w:val="-4"/>
                <w:kern w:val="0"/>
                <w:sz w:val="26"/>
                <w:lang w:val="ru-RU" w:bidi="ar-SA"/>
              </w:rPr>
              <w:t>МБОУ «Уруссинская НОШ №1»</w:t>
            </w:r>
          </w:p>
          <w:p>
            <w:pPr>
              <w:pStyle w:val="TableParagraph"/>
              <w:tabs>
                <w:tab w:val="clear" w:pos="720"/>
                <w:tab w:val="left" w:pos="618" w:leader="none"/>
              </w:tabs>
              <w:spacing w:before="0" w:after="0"/>
              <w:ind w:left="424" w:right="719"/>
              <w:jc w:val="both"/>
              <w:rPr>
                <w:sz w:val="26"/>
                <w:lang w:val="ru-RU"/>
              </w:rPr>
            </w:pPr>
            <w:r>
              <w:rPr>
                <w:kern w:val="0"/>
                <w:sz w:val="26"/>
                <w:lang w:val="ru-RU" w:bidi="ar-SA"/>
              </w:rPr>
              <w:t>МБДОУ</w:t>
            </w:r>
            <w:r>
              <w:rPr>
                <w:spacing w:val="-8"/>
                <w:kern w:val="0"/>
                <w:sz w:val="26"/>
                <w:lang w:val="ru-RU" w:bidi="ar-SA"/>
              </w:rPr>
              <w:t xml:space="preserve"> </w:t>
            </w:r>
            <w:r>
              <w:rPr>
                <w:kern w:val="0"/>
                <w:sz w:val="26"/>
                <w:lang w:val="ru-RU" w:bidi="ar-SA"/>
              </w:rPr>
              <w:t>«Детский</w:t>
            </w:r>
            <w:r>
              <w:rPr>
                <w:spacing w:val="-8"/>
                <w:kern w:val="0"/>
                <w:sz w:val="26"/>
                <w:lang w:val="ru-RU" w:bidi="ar-SA"/>
              </w:rPr>
              <w:t xml:space="preserve"> </w:t>
            </w:r>
            <w:r>
              <w:rPr>
                <w:kern w:val="0"/>
                <w:sz w:val="26"/>
                <w:lang w:val="ru-RU" w:bidi="ar-SA"/>
              </w:rPr>
              <w:t>сад</w:t>
            </w:r>
            <w:r>
              <w:rPr>
                <w:spacing w:val="-9"/>
                <w:kern w:val="0"/>
                <w:sz w:val="26"/>
                <w:lang w:val="ru-RU" w:bidi="ar-SA"/>
              </w:rPr>
              <w:t xml:space="preserve"> </w:t>
            </w:r>
            <w:r>
              <w:rPr>
                <w:kern w:val="0"/>
                <w:sz w:val="26"/>
                <w:lang w:val="ru-RU" w:bidi="ar-SA"/>
              </w:rPr>
              <w:t>№1</w:t>
            </w:r>
            <w:r>
              <w:rPr>
                <w:spacing w:val="-9"/>
                <w:kern w:val="0"/>
                <w:sz w:val="26"/>
                <w:lang w:val="ru-RU" w:bidi="ar-SA"/>
              </w:rPr>
              <w:t xml:space="preserve"> </w:t>
            </w:r>
            <w:r>
              <w:rPr>
                <w:kern w:val="0"/>
                <w:sz w:val="26"/>
                <w:lang w:val="ru-RU" w:bidi="ar-SA"/>
              </w:rPr>
              <w:t>общеразвивающего</w:t>
            </w:r>
            <w:r>
              <w:rPr>
                <w:spacing w:val="-9"/>
                <w:kern w:val="0"/>
                <w:sz w:val="26"/>
                <w:lang w:val="ru-RU" w:bidi="ar-SA"/>
              </w:rPr>
              <w:t xml:space="preserve"> </w:t>
            </w:r>
            <w:r>
              <w:rPr>
                <w:kern w:val="0"/>
                <w:sz w:val="26"/>
                <w:lang w:val="ru-RU" w:bidi="ar-SA"/>
              </w:rPr>
              <w:t>вида»; МБДОУ</w:t>
            </w:r>
            <w:r>
              <w:rPr>
                <w:spacing w:val="-8"/>
                <w:kern w:val="0"/>
                <w:sz w:val="26"/>
                <w:lang w:val="ru-RU" w:bidi="ar-SA"/>
              </w:rPr>
              <w:t xml:space="preserve"> </w:t>
            </w:r>
            <w:r>
              <w:rPr>
                <w:kern w:val="0"/>
                <w:sz w:val="26"/>
                <w:lang w:val="ru-RU" w:bidi="ar-SA"/>
              </w:rPr>
              <w:t>«Детский</w:t>
            </w:r>
            <w:r>
              <w:rPr>
                <w:spacing w:val="-8"/>
                <w:kern w:val="0"/>
                <w:sz w:val="26"/>
                <w:lang w:val="ru-RU" w:bidi="ar-SA"/>
              </w:rPr>
              <w:t xml:space="preserve"> </w:t>
            </w:r>
            <w:r>
              <w:rPr>
                <w:kern w:val="0"/>
                <w:sz w:val="26"/>
                <w:lang w:val="ru-RU" w:bidi="ar-SA"/>
              </w:rPr>
              <w:t>сад</w:t>
            </w:r>
            <w:r>
              <w:rPr>
                <w:spacing w:val="-9"/>
                <w:kern w:val="0"/>
                <w:sz w:val="26"/>
                <w:lang w:val="ru-RU" w:bidi="ar-SA"/>
              </w:rPr>
              <w:t xml:space="preserve"> </w:t>
            </w:r>
            <w:r>
              <w:rPr>
                <w:kern w:val="0"/>
                <w:sz w:val="26"/>
                <w:lang w:val="ru-RU" w:bidi="ar-SA"/>
              </w:rPr>
              <w:t>№2</w:t>
            </w:r>
            <w:r>
              <w:rPr>
                <w:spacing w:val="-9"/>
                <w:kern w:val="0"/>
                <w:sz w:val="26"/>
                <w:lang w:val="ru-RU" w:bidi="ar-SA"/>
              </w:rPr>
              <w:t xml:space="preserve"> </w:t>
            </w:r>
            <w:r>
              <w:rPr>
                <w:kern w:val="0"/>
                <w:sz w:val="26"/>
                <w:lang w:val="ru-RU" w:bidi="ar-SA"/>
              </w:rPr>
              <w:t>общеразвивающего</w:t>
            </w:r>
            <w:r>
              <w:rPr>
                <w:spacing w:val="-9"/>
                <w:kern w:val="0"/>
                <w:sz w:val="26"/>
                <w:lang w:val="ru-RU" w:bidi="ar-SA"/>
              </w:rPr>
              <w:t xml:space="preserve"> </w:t>
            </w:r>
            <w:r>
              <w:rPr>
                <w:kern w:val="0"/>
                <w:sz w:val="26"/>
                <w:lang w:val="ru-RU" w:bidi="ar-SA"/>
              </w:rPr>
              <w:t>вида»; МБДОУ «Детский сад №3 комбинированного вида»; МБДОУ</w:t>
            </w:r>
            <w:r>
              <w:rPr>
                <w:spacing w:val="-8"/>
                <w:kern w:val="0"/>
                <w:sz w:val="26"/>
                <w:lang w:val="ru-RU" w:bidi="ar-SA"/>
              </w:rPr>
              <w:t xml:space="preserve"> </w:t>
            </w:r>
            <w:r>
              <w:rPr>
                <w:kern w:val="0"/>
                <w:sz w:val="26"/>
                <w:lang w:val="ru-RU" w:bidi="ar-SA"/>
              </w:rPr>
              <w:t>«Детский</w:t>
            </w:r>
            <w:r>
              <w:rPr>
                <w:spacing w:val="-8"/>
                <w:kern w:val="0"/>
                <w:sz w:val="26"/>
                <w:lang w:val="ru-RU" w:bidi="ar-SA"/>
              </w:rPr>
              <w:t xml:space="preserve"> </w:t>
            </w:r>
            <w:r>
              <w:rPr>
                <w:kern w:val="0"/>
                <w:sz w:val="26"/>
                <w:lang w:val="ru-RU" w:bidi="ar-SA"/>
              </w:rPr>
              <w:t>сад</w:t>
            </w:r>
            <w:r>
              <w:rPr>
                <w:spacing w:val="-9"/>
                <w:kern w:val="0"/>
                <w:sz w:val="26"/>
                <w:lang w:val="ru-RU" w:bidi="ar-SA"/>
              </w:rPr>
              <w:t xml:space="preserve"> </w:t>
            </w:r>
            <w:r>
              <w:rPr>
                <w:kern w:val="0"/>
                <w:sz w:val="26"/>
                <w:lang w:val="ru-RU" w:bidi="ar-SA"/>
              </w:rPr>
              <w:t>№4</w:t>
            </w:r>
            <w:r>
              <w:rPr>
                <w:spacing w:val="-9"/>
                <w:kern w:val="0"/>
                <w:sz w:val="26"/>
                <w:lang w:val="ru-RU" w:bidi="ar-SA"/>
              </w:rPr>
              <w:t xml:space="preserve"> </w:t>
            </w:r>
            <w:r>
              <w:rPr>
                <w:kern w:val="0"/>
                <w:sz w:val="26"/>
                <w:lang w:val="ru-RU" w:bidi="ar-SA"/>
              </w:rPr>
              <w:t>общеразвивающего</w:t>
            </w:r>
            <w:r>
              <w:rPr>
                <w:spacing w:val="-9"/>
                <w:kern w:val="0"/>
                <w:sz w:val="26"/>
                <w:lang w:val="ru-RU" w:bidi="ar-SA"/>
              </w:rPr>
              <w:t xml:space="preserve"> </w:t>
            </w:r>
            <w:r>
              <w:rPr>
                <w:kern w:val="0"/>
                <w:sz w:val="26"/>
                <w:lang w:val="ru-RU" w:bidi="ar-SA"/>
              </w:rPr>
              <w:t>вида»; МБДОУ</w:t>
            </w:r>
            <w:r>
              <w:rPr>
                <w:spacing w:val="-8"/>
                <w:kern w:val="0"/>
                <w:sz w:val="26"/>
                <w:lang w:val="ru-RU" w:bidi="ar-SA"/>
              </w:rPr>
              <w:t xml:space="preserve"> </w:t>
            </w:r>
            <w:r>
              <w:rPr>
                <w:kern w:val="0"/>
                <w:sz w:val="26"/>
                <w:lang w:val="ru-RU" w:bidi="ar-SA"/>
              </w:rPr>
              <w:t>«Детский</w:t>
            </w:r>
            <w:r>
              <w:rPr>
                <w:spacing w:val="-8"/>
                <w:kern w:val="0"/>
                <w:sz w:val="26"/>
                <w:lang w:val="ru-RU" w:bidi="ar-SA"/>
              </w:rPr>
              <w:t xml:space="preserve"> </w:t>
            </w:r>
            <w:r>
              <w:rPr>
                <w:kern w:val="0"/>
                <w:sz w:val="26"/>
                <w:lang w:val="ru-RU" w:bidi="ar-SA"/>
              </w:rPr>
              <w:t>сад</w:t>
            </w:r>
            <w:r>
              <w:rPr>
                <w:spacing w:val="-9"/>
                <w:kern w:val="0"/>
                <w:sz w:val="26"/>
                <w:lang w:val="ru-RU" w:bidi="ar-SA"/>
              </w:rPr>
              <w:t xml:space="preserve"> </w:t>
            </w:r>
            <w:r>
              <w:rPr>
                <w:kern w:val="0"/>
                <w:sz w:val="26"/>
                <w:lang w:val="ru-RU" w:bidi="ar-SA"/>
              </w:rPr>
              <w:t>№5</w:t>
            </w:r>
            <w:r>
              <w:rPr>
                <w:spacing w:val="-9"/>
                <w:kern w:val="0"/>
                <w:sz w:val="26"/>
                <w:lang w:val="ru-RU" w:bidi="ar-SA"/>
              </w:rPr>
              <w:t xml:space="preserve"> </w:t>
            </w:r>
            <w:r>
              <w:rPr>
                <w:kern w:val="0"/>
                <w:sz w:val="26"/>
                <w:lang w:val="ru-RU" w:bidi="ar-SA"/>
              </w:rPr>
              <w:t>общеразвивающего</w:t>
            </w:r>
            <w:r>
              <w:rPr>
                <w:spacing w:val="-9"/>
                <w:kern w:val="0"/>
                <w:sz w:val="26"/>
                <w:lang w:val="ru-RU" w:bidi="ar-SA"/>
              </w:rPr>
              <w:t xml:space="preserve"> </w:t>
            </w:r>
            <w:r>
              <w:rPr>
                <w:kern w:val="0"/>
                <w:sz w:val="26"/>
                <w:lang w:val="ru-RU" w:bidi="ar-SA"/>
              </w:rPr>
              <w:t>вида»; МБДОУ</w:t>
            </w:r>
            <w:r>
              <w:rPr>
                <w:spacing w:val="-8"/>
                <w:kern w:val="0"/>
                <w:sz w:val="26"/>
                <w:lang w:val="ru-RU" w:bidi="ar-SA"/>
              </w:rPr>
              <w:t xml:space="preserve"> </w:t>
            </w:r>
            <w:r>
              <w:rPr>
                <w:kern w:val="0"/>
                <w:sz w:val="26"/>
                <w:lang w:val="ru-RU" w:bidi="ar-SA"/>
              </w:rPr>
              <w:t>«Детский</w:t>
            </w:r>
            <w:r>
              <w:rPr>
                <w:spacing w:val="-8"/>
                <w:kern w:val="0"/>
                <w:sz w:val="26"/>
                <w:lang w:val="ru-RU" w:bidi="ar-SA"/>
              </w:rPr>
              <w:t xml:space="preserve"> </w:t>
            </w:r>
            <w:r>
              <w:rPr>
                <w:kern w:val="0"/>
                <w:sz w:val="26"/>
                <w:lang w:val="ru-RU" w:bidi="ar-SA"/>
              </w:rPr>
              <w:t>сад</w:t>
            </w:r>
            <w:r>
              <w:rPr>
                <w:spacing w:val="-9"/>
                <w:kern w:val="0"/>
                <w:sz w:val="26"/>
                <w:lang w:val="ru-RU" w:bidi="ar-SA"/>
              </w:rPr>
              <w:t xml:space="preserve"> </w:t>
            </w:r>
            <w:r>
              <w:rPr>
                <w:kern w:val="0"/>
                <w:sz w:val="26"/>
                <w:lang w:val="ru-RU" w:bidi="ar-SA"/>
              </w:rPr>
              <w:t>№6</w:t>
            </w:r>
            <w:r>
              <w:rPr>
                <w:spacing w:val="-9"/>
                <w:kern w:val="0"/>
                <w:sz w:val="26"/>
                <w:lang w:val="ru-RU" w:bidi="ar-SA"/>
              </w:rPr>
              <w:t xml:space="preserve"> </w:t>
            </w:r>
            <w:r>
              <w:rPr>
                <w:kern w:val="0"/>
                <w:sz w:val="26"/>
                <w:lang w:val="ru-RU" w:bidi="ar-SA"/>
              </w:rPr>
              <w:t>общеразвивающего</w:t>
            </w:r>
            <w:r>
              <w:rPr>
                <w:spacing w:val="-9"/>
                <w:kern w:val="0"/>
                <w:sz w:val="26"/>
                <w:lang w:val="ru-RU" w:bidi="ar-SA"/>
              </w:rPr>
              <w:t xml:space="preserve"> </w:t>
            </w:r>
            <w:r>
              <w:rPr>
                <w:kern w:val="0"/>
                <w:sz w:val="26"/>
                <w:lang w:val="ru-RU" w:bidi="ar-SA"/>
              </w:rPr>
              <w:t xml:space="preserve">вида»; </w:t>
            </w:r>
          </w:p>
          <w:p>
            <w:pPr>
              <w:pStyle w:val="TableParagraph"/>
              <w:tabs>
                <w:tab w:val="clear" w:pos="720"/>
                <w:tab w:val="left" w:pos="618" w:leader="none"/>
              </w:tabs>
              <w:spacing w:before="0" w:after="0"/>
              <w:ind w:left="424" w:right="719"/>
              <w:jc w:val="both"/>
              <w:rPr>
                <w:sz w:val="26"/>
                <w:lang w:val="ru-RU"/>
              </w:rPr>
            </w:pPr>
            <w:r>
              <w:rPr>
                <w:kern w:val="0"/>
                <w:sz w:val="26"/>
                <w:lang w:val="ru-RU" w:bidi="ar-SA"/>
              </w:rPr>
              <w:t>МБДОУ</w:t>
            </w:r>
            <w:r>
              <w:rPr>
                <w:spacing w:val="-8"/>
                <w:kern w:val="0"/>
                <w:sz w:val="26"/>
                <w:lang w:val="ru-RU" w:bidi="ar-SA"/>
              </w:rPr>
              <w:t xml:space="preserve"> </w:t>
            </w:r>
            <w:r>
              <w:rPr>
                <w:kern w:val="0"/>
                <w:sz w:val="26"/>
                <w:lang w:val="ru-RU" w:bidi="ar-SA"/>
              </w:rPr>
              <w:t>«Детский</w:t>
            </w:r>
            <w:r>
              <w:rPr>
                <w:spacing w:val="-8"/>
                <w:kern w:val="0"/>
                <w:sz w:val="26"/>
                <w:lang w:val="ru-RU" w:bidi="ar-SA"/>
              </w:rPr>
              <w:t xml:space="preserve"> </w:t>
            </w:r>
            <w:r>
              <w:rPr>
                <w:kern w:val="0"/>
                <w:sz w:val="26"/>
                <w:lang w:val="ru-RU" w:bidi="ar-SA"/>
              </w:rPr>
              <w:t>сад</w:t>
            </w:r>
            <w:r>
              <w:rPr>
                <w:spacing w:val="-9"/>
                <w:kern w:val="0"/>
                <w:sz w:val="26"/>
                <w:lang w:val="ru-RU" w:bidi="ar-SA"/>
              </w:rPr>
              <w:t xml:space="preserve"> </w:t>
            </w:r>
            <w:r>
              <w:rPr>
                <w:kern w:val="0"/>
                <w:sz w:val="26"/>
                <w:lang w:val="ru-RU" w:bidi="ar-SA"/>
              </w:rPr>
              <w:t>№7</w:t>
            </w:r>
            <w:r>
              <w:rPr>
                <w:spacing w:val="-9"/>
                <w:kern w:val="0"/>
                <w:sz w:val="26"/>
                <w:lang w:val="ru-RU" w:bidi="ar-SA"/>
              </w:rPr>
              <w:t xml:space="preserve"> </w:t>
            </w:r>
            <w:r>
              <w:rPr>
                <w:kern w:val="0"/>
                <w:sz w:val="26"/>
                <w:lang w:val="ru-RU" w:bidi="ar-SA"/>
              </w:rPr>
              <w:t>общеразвивающего</w:t>
            </w:r>
            <w:r>
              <w:rPr>
                <w:spacing w:val="-9"/>
                <w:kern w:val="0"/>
                <w:sz w:val="26"/>
                <w:lang w:val="ru-RU" w:bidi="ar-SA"/>
              </w:rPr>
              <w:t xml:space="preserve"> </w:t>
            </w:r>
            <w:r>
              <w:rPr>
                <w:kern w:val="0"/>
                <w:sz w:val="26"/>
                <w:lang w:val="ru-RU" w:bidi="ar-SA"/>
              </w:rPr>
              <w:t>вида»;</w:t>
            </w:r>
          </w:p>
          <w:p>
            <w:pPr>
              <w:pStyle w:val="TableParagraph"/>
              <w:tabs>
                <w:tab w:val="clear" w:pos="720"/>
                <w:tab w:val="left" w:pos="618" w:leader="none"/>
              </w:tabs>
              <w:spacing w:before="0" w:after="0"/>
              <w:ind w:left="424" w:right="719"/>
              <w:jc w:val="both"/>
              <w:rPr>
                <w:sz w:val="26"/>
                <w:lang w:val="ru-RU"/>
              </w:rPr>
            </w:pPr>
            <w:r>
              <w:rPr>
                <w:kern w:val="0"/>
                <w:sz w:val="26"/>
                <w:lang w:val="ru-RU" w:bidi="ar-SA"/>
              </w:rPr>
              <w:t>МБУ «ЦДТ»;</w:t>
            </w:r>
          </w:p>
          <w:p>
            <w:pPr>
              <w:pStyle w:val="TableParagraph"/>
              <w:tabs>
                <w:tab w:val="clear" w:pos="720"/>
                <w:tab w:val="left" w:pos="618" w:leader="none"/>
              </w:tabs>
              <w:spacing w:before="0" w:after="0"/>
              <w:ind w:left="424" w:right="719"/>
              <w:jc w:val="both"/>
              <w:rPr>
                <w:sz w:val="26"/>
                <w:lang w:val="ru-RU"/>
              </w:rPr>
            </w:pPr>
            <w:r>
              <w:rPr>
                <w:kern w:val="0"/>
                <w:sz w:val="26"/>
                <w:lang w:val="ru-RU" w:bidi="ar-SA"/>
              </w:rPr>
              <w:t>МБУ «Историко-краеведческий музей»;</w:t>
            </w:r>
          </w:p>
          <w:p>
            <w:pPr>
              <w:pStyle w:val="TableParagraph"/>
              <w:tabs>
                <w:tab w:val="clear" w:pos="720"/>
                <w:tab w:val="left" w:pos="618" w:leader="none"/>
              </w:tabs>
              <w:spacing w:before="0" w:after="0"/>
              <w:ind w:left="424" w:right="719"/>
              <w:jc w:val="both"/>
              <w:rPr>
                <w:sz w:val="26"/>
                <w:lang w:val="ru-RU"/>
              </w:rPr>
            </w:pPr>
            <w:r>
              <w:rPr>
                <w:kern w:val="0"/>
                <w:sz w:val="26"/>
                <w:lang w:val="ru-RU" w:bidi="ar-SA"/>
              </w:rPr>
              <w:t>ГАУЗ «Уруссинская ЦРБ»;</w:t>
            </w:r>
          </w:p>
          <w:p>
            <w:pPr>
              <w:pStyle w:val="TableParagraph"/>
              <w:tabs>
                <w:tab w:val="clear" w:pos="720"/>
                <w:tab w:val="left" w:pos="618" w:leader="none"/>
              </w:tabs>
              <w:spacing w:before="0" w:after="0"/>
              <w:ind w:left="424" w:right="719"/>
              <w:jc w:val="both"/>
              <w:rPr>
                <w:sz w:val="26"/>
                <w:lang w:val="ru-RU"/>
              </w:rPr>
            </w:pPr>
            <w:r>
              <w:rPr>
                <w:kern w:val="0"/>
                <w:sz w:val="26"/>
                <w:lang w:val="ru-RU" w:bidi="ar-SA"/>
              </w:rPr>
              <w:t>ФАП пгт.Уруссу мкрн.Солнечный;</w:t>
            </w:r>
          </w:p>
          <w:p>
            <w:pPr>
              <w:pStyle w:val="TableParagraph"/>
              <w:tabs>
                <w:tab w:val="clear" w:pos="720"/>
                <w:tab w:val="left" w:pos="618" w:leader="none"/>
              </w:tabs>
              <w:spacing w:before="0" w:after="0"/>
              <w:ind w:firstLine="316" w:left="107"/>
              <w:jc w:val="left"/>
              <w:rPr>
                <w:sz w:val="26"/>
                <w:lang w:val="ru-RU"/>
              </w:rPr>
            </w:pPr>
            <w:r>
              <w:rPr>
                <w:kern w:val="0"/>
                <w:sz w:val="26"/>
                <w:lang w:val="ru-RU" w:bidi="ar-SA"/>
              </w:rPr>
              <w:t>ГБС(К)ОУ «Уруссинская специальная (коррекционная) общеобразовательная</w:t>
            </w:r>
            <w:r>
              <w:rPr>
                <w:spacing w:val="-9"/>
                <w:kern w:val="0"/>
                <w:sz w:val="26"/>
                <w:lang w:val="ru-RU" w:bidi="ar-SA"/>
              </w:rPr>
              <w:t xml:space="preserve"> </w:t>
            </w:r>
            <w:r>
              <w:rPr>
                <w:kern w:val="0"/>
                <w:sz w:val="26"/>
                <w:lang w:val="ru-RU" w:bidi="ar-SA"/>
              </w:rPr>
              <w:t>школа-интернат</w:t>
            </w:r>
            <w:r>
              <w:rPr>
                <w:spacing w:val="-9"/>
                <w:kern w:val="0"/>
                <w:sz w:val="26"/>
                <w:lang w:val="ru-RU" w:bidi="ar-SA"/>
              </w:rPr>
              <w:t xml:space="preserve"> </w:t>
            </w:r>
            <w:r>
              <w:rPr>
                <w:kern w:val="0"/>
                <w:sz w:val="26"/>
                <w:lang w:val="en-US" w:bidi="ar-SA"/>
              </w:rPr>
              <w:t>VIII</w:t>
            </w:r>
            <w:r>
              <w:rPr>
                <w:spacing w:val="-6"/>
                <w:kern w:val="0"/>
                <w:sz w:val="26"/>
                <w:lang w:val="ru-RU" w:bidi="ar-SA"/>
              </w:rPr>
              <w:t xml:space="preserve"> </w:t>
            </w:r>
            <w:r>
              <w:rPr>
                <w:kern w:val="0"/>
                <w:sz w:val="26"/>
                <w:lang w:val="ru-RU" w:bidi="ar-SA"/>
              </w:rPr>
              <w:t>вида»</w:t>
            </w:r>
            <w:r>
              <w:rPr>
                <w:spacing w:val="-11"/>
                <w:kern w:val="0"/>
                <w:sz w:val="26"/>
                <w:lang w:val="ru-RU" w:bidi="ar-SA"/>
              </w:rPr>
              <w:t xml:space="preserve"> </w:t>
            </w:r>
            <w:r>
              <w:rPr>
                <w:kern w:val="0"/>
                <w:sz w:val="26"/>
                <w:lang w:val="ru-RU" w:bidi="ar-SA"/>
              </w:rPr>
              <w:t>МОиН</w:t>
            </w:r>
            <w:r>
              <w:rPr>
                <w:spacing w:val="-7"/>
                <w:kern w:val="0"/>
                <w:sz w:val="26"/>
                <w:lang w:val="ru-RU" w:bidi="ar-SA"/>
              </w:rPr>
              <w:t xml:space="preserve"> </w:t>
            </w:r>
            <w:r>
              <w:rPr>
                <w:kern w:val="0"/>
                <w:sz w:val="26"/>
                <w:lang w:val="ru-RU" w:bidi="ar-SA"/>
              </w:rPr>
              <w:t>РТ;</w:t>
            </w:r>
          </w:p>
          <w:p>
            <w:pPr>
              <w:pStyle w:val="TableParagraph"/>
              <w:tabs>
                <w:tab w:val="clear" w:pos="720"/>
                <w:tab w:val="left" w:pos="618" w:leader="none"/>
              </w:tabs>
              <w:spacing w:before="0" w:after="0"/>
              <w:ind w:left="424" w:right="1086"/>
              <w:jc w:val="both"/>
              <w:rPr>
                <w:sz w:val="26"/>
                <w:lang w:val="ru-RU"/>
              </w:rPr>
            </w:pPr>
            <w:r>
              <w:rPr>
                <w:kern w:val="0"/>
                <w:sz w:val="26"/>
                <w:lang w:val="ru-RU" w:bidi="ar-SA"/>
              </w:rPr>
              <w:t>ДЮСШ «ОЛИМП»;</w:t>
            </w:r>
          </w:p>
          <w:p>
            <w:pPr>
              <w:pStyle w:val="TableParagraph"/>
              <w:tabs>
                <w:tab w:val="clear" w:pos="720"/>
                <w:tab w:val="left" w:pos="618" w:leader="none"/>
              </w:tabs>
              <w:spacing w:lineRule="exact" w:line="299" w:before="0" w:after="0"/>
              <w:ind w:left="424"/>
              <w:jc w:val="both"/>
              <w:rPr>
                <w:sz w:val="26"/>
                <w:lang w:val="ru-RU"/>
              </w:rPr>
            </w:pPr>
            <w:r>
              <w:rPr>
                <w:kern w:val="0"/>
                <w:sz w:val="26"/>
                <w:lang w:val="ru-RU" w:bidi="ar-SA"/>
              </w:rPr>
              <w:t>МУ</w:t>
            </w:r>
            <w:r>
              <w:rPr>
                <w:spacing w:val="-8"/>
                <w:kern w:val="0"/>
                <w:sz w:val="26"/>
                <w:lang w:val="ru-RU" w:bidi="ar-SA"/>
              </w:rPr>
              <w:t xml:space="preserve"> </w:t>
            </w:r>
            <w:r>
              <w:rPr>
                <w:kern w:val="0"/>
                <w:sz w:val="26"/>
                <w:lang w:val="ru-RU" w:bidi="ar-SA"/>
              </w:rPr>
              <w:t>«Районный</w:t>
            </w:r>
            <w:r>
              <w:rPr>
                <w:spacing w:val="-8"/>
                <w:kern w:val="0"/>
                <w:sz w:val="26"/>
                <w:lang w:val="ru-RU" w:bidi="ar-SA"/>
              </w:rPr>
              <w:t xml:space="preserve"> </w:t>
            </w:r>
            <w:r>
              <w:rPr>
                <w:kern w:val="0"/>
                <w:sz w:val="26"/>
                <w:lang w:val="ru-RU" w:bidi="ar-SA"/>
              </w:rPr>
              <w:t>Дом</w:t>
            </w:r>
            <w:r>
              <w:rPr>
                <w:spacing w:val="-6"/>
                <w:kern w:val="0"/>
                <w:sz w:val="26"/>
                <w:lang w:val="ru-RU" w:bidi="ar-SA"/>
              </w:rPr>
              <w:t xml:space="preserve"> </w:t>
            </w:r>
            <w:r>
              <w:rPr>
                <w:spacing w:val="-2"/>
                <w:kern w:val="0"/>
                <w:sz w:val="26"/>
                <w:lang w:val="ru-RU" w:bidi="ar-SA"/>
              </w:rPr>
              <w:t>Культуры»;</w:t>
            </w:r>
          </w:p>
          <w:p>
            <w:pPr>
              <w:pStyle w:val="TableParagraph"/>
              <w:tabs>
                <w:tab w:val="clear" w:pos="720"/>
                <w:tab w:val="left" w:pos="618" w:leader="none"/>
              </w:tabs>
              <w:spacing w:before="0" w:after="0"/>
              <w:ind w:left="424" w:right="1269"/>
              <w:jc w:val="both"/>
              <w:rPr>
                <w:sz w:val="26"/>
                <w:lang w:val="ru-RU"/>
              </w:rPr>
            </w:pPr>
            <w:r>
              <w:rPr>
                <w:kern w:val="0"/>
                <w:sz w:val="26"/>
                <w:lang w:val="ru-RU" w:bidi="ar-SA"/>
              </w:rPr>
              <w:t>МУ</w:t>
            </w:r>
            <w:r>
              <w:rPr>
                <w:spacing w:val="-10"/>
                <w:kern w:val="0"/>
                <w:sz w:val="26"/>
                <w:lang w:val="ru-RU" w:bidi="ar-SA"/>
              </w:rPr>
              <w:t xml:space="preserve"> </w:t>
            </w:r>
            <w:r>
              <w:rPr>
                <w:kern w:val="0"/>
                <w:sz w:val="26"/>
                <w:lang w:val="ru-RU" w:bidi="ar-SA"/>
              </w:rPr>
              <w:t>ДО</w:t>
            </w:r>
            <w:r>
              <w:rPr>
                <w:spacing w:val="-8"/>
                <w:kern w:val="0"/>
                <w:sz w:val="26"/>
                <w:lang w:val="ru-RU" w:bidi="ar-SA"/>
              </w:rPr>
              <w:t xml:space="preserve"> </w:t>
            </w:r>
            <w:r>
              <w:rPr>
                <w:kern w:val="0"/>
                <w:sz w:val="26"/>
                <w:lang w:val="ru-RU" w:bidi="ar-SA"/>
              </w:rPr>
              <w:t>«Уруссинская</w:t>
            </w:r>
            <w:r>
              <w:rPr>
                <w:spacing w:val="-9"/>
                <w:kern w:val="0"/>
                <w:sz w:val="26"/>
                <w:lang w:val="ru-RU" w:bidi="ar-SA"/>
              </w:rPr>
              <w:t xml:space="preserve"> </w:t>
            </w:r>
            <w:r>
              <w:rPr>
                <w:kern w:val="0"/>
                <w:sz w:val="26"/>
                <w:lang w:val="ru-RU" w:bidi="ar-SA"/>
              </w:rPr>
              <w:t>детская</w:t>
            </w:r>
            <w:r>
              <w:rPr>
                <w:spacing w:val="-7"/>
                <w:kern w:val="0"/>
                <w:sz w:val="26"/>
                <w:lang w:val="ru-RU" w:bidi="ar-SA"/>
              </w:rPr>
              <w:t xml:space="preserve"> </w:t>
            </w:r>
            <w:r>
              <w:rPr>
                <w:kern w:val="0"/>
                <w:sz w:val="26"/>
                <w:lang w:val="ru-RU" w:bidi="ar-SA"/>
              </w:rPr>
              <w:t>школа</w:t>
            </w:r>
            <w:r>
              <w:rPr>
                <w:spacing w:val="-9"/>
                <w:kern w:val="0"/>
                <w:sz w:val="26"/>
                <w:lang w:val="ru-RU" w:bidi="ar-SA"/>
              </w:rPr>
              <w:t xml:space="preserve"> </w:t>
            </w:r>
            <w:r>
              <w:rPr>
                <w:kern w:val="0"/>
                <w:sz w:val="26"/>
                <w:lang w:val="ru-RU" w:bidi="ar-SA"/>
              </w:rPr>
              <w:t>искусств»; ГАУСО КЦСОН «Гармония» МТЗ и СЗ РТ;</w:t>
            </w:r>
          </w:p>
          <w:p>
            <w:pPr>
              <w:pStyle w:val="TableParagraph"/>
              <w:tabs>
                <w:tab w:val="clear" w:pos="720"/>
                <w:tab w:val="left" w:pos="618" w:leader="none"/>
              </w:tabs>
              <w:spacing w:before="0" w:after="0"/>
              <w:ind w:left="424"/>
              <w:jc w:val="left"/>
              <w:rPr>
                <w:sz w:val="26"/>
                <w:lang w:val="ru-RU"/>
              </w:rPr>
            </w:pPr>
            <w:r>
              <w:rPr>
                <w:kern w:val="0"/>
                <w:sz w:val="26"/>
                <w:lang w:val="ru-RU" w:bidi="ar-SA"/>
              </w:rPr>
              <w:t xml:space="preserve">Исполком Ютазинского муниципального района РТ; </w:t>
            </w:r>
          </w:p>
          <w:p>
            <w:pPr>
              <w:pStyle w:val="TableParagraph"/>
              <w:tabs>
                <w:tab w:val="clear" w:pos="720"/>
                <w:tab w:val="left" w:pos="618" w:leader="none"/>
              </w:tabs>
              <w:spacing w:lineRule="exact" w:line="298" w:before="0" w:after="0"/>
              <w:ind w:left="424"/>
              <w:jc w:val="both"/>
              <w:rPr>
                <w:spacing w:val="-2"/>
                <w:sz w:val="26"/>
                <w:lang w:val="ru-RU"/>
              </w:rPr>
            </w:pPr>
            <w:r>
              <w:rPr>
                <w:kern w:val="0"/>
                <w:sz w:val="26"/>
                <w:lang w:val="ru-RU" w:bidi="ar-SA"/>
              </w:rPr>
              <w:t>ФГКУ</w:t>
            </w:r>
            <w:r>
              <w:rPr>
                <w:spacing w:val="-5"/>
                <w:kern w:val="0"/>
                <w:sz w:val="26"/>
                <w:lang w:val="ru-RU" w:bidi="ar-SA"/>
              </w:rPr>
              <w:t xml:space="preserve"> </w:t>
            </w:r>
            <w:r>
              <w:rPr>
                <w:kern w:val="0"/>
                <w:sz w:val="26"/>
                <w:lang w:val="ru-RU" w:bidi="ar-SA"/>
              </w:rPr>
              <w:t>«11</w:t>
            </w:r>
            <w:r>
              <w:rPr>
                <w:spacing w:val="-6"/>
                <w:kern w:val="0"/>
                <w:sz w:val="26"/>
                <w:lang w:val="ru-RU" w:bidi="ar-SA"/>
              </w:rPr>
              <w:t xml:space="preserve"> </w:t>
            </w:r>
            <w:r>
              <w:rPr>
                <w:kern w:val="0"/>
                <w:sz w:val="26"/>
                <w:lang w:val="ru-RU" w:bidi="ar-SA"/>
              </w:rPr>
              <w:t>отряд»</w:t>
            </w:r>
            <w:r>
              <w:rPr>
                <w:spacing w:val="-7"/>
                <w:kern w:val="0"/>
                <w:sz w:val="26"/>
                <w:lang w:val="ru-RU" w:bidi="ar-SA"/>
              </w:rPr>
              <w:t xml:space="preserve"> </w:t>
            </w:r>
            <w:r>
              <w:rPr>
                <w:kern w:val="0"/>
                <w:sz w:val="26"/>
                <w:lang w:val="ru-RU" w:bidi="ar-SA"/>
              </w:rPr>
              <w:t>ФПС</w:t>
            </w:r>
            <w:r>
              <w:rPr>
                <w:spacing w:val="-5"/>
                <w:kern w:val="0"/>
                <w:sz w:val="26"/>
                <w:lang w:val="ru-RU" w:bidi="ar-SA"/>
              </w:rPr>
              <w:t xml:space="preserve"> </w:t>
            </w:r>
            <w:r>
              <w:rPr>
                <w:kern w:val="0"/>
                <w:sz w:val="26"/>
                <w:lang w:val="ru-RU" w:bidi="ar-SA"/>
              </w:rPr>
              <w:t>по</w:t>
            </w:r>
            <w:r>
              <w:rPr>
                <w:spacing w:val="-6"/>
                <w:kern w:val="0"/>
                <w:sz w:val="26"/>
                <w:lang w:val="ru-RU" w:bidi="ar-SA"/>
              </w:rPr>
              <w:t xml:space="preserve"> </w:t>
            </w:r>
            <w:r>
              <w:rPr>
                <w:kern w:val="0"/>
                <w:sz w:val="26"/>
                <w:lang w:val="ru-RU" w:bidi="ar-SA"/>
              </w:rPr>
              <w:t>РТ</w:t>
            </w:r>
            <w:r>
              <w:rPr>
                <w:spacing w:val="-5"/>
                <w:kern w:val="0"/>
                <w:sz w:val="26"/>
                <w:lang w:val="ru-RU" w:bidi="ar-SA"/>
              </w:rPr>
              <w:t xml:space="preserve"> </w:t>
            </w:r>
            <w:r>
              <w:rPr>
                <w:spacing w:val="-2"/>
                <w:kern w:val="0"/>
                <w:sz w:val="26"/>
                <w:lang w:val="ru-RU" w:bidi="ar-SA"/>
              </w:rPr>
              <w:t>(МЧС);</w:t>
            </w:r>
          </w:p>
          <w:p>
            <w:pPr>
              <w:pStyle w:val="TableParagraph"/>
              <w:tabs>
                <w:tab w:val="clear" w:pos="720"/>
                <w:tab w:val="left" w:pos="618" w:leader="none"/>
              </w:tabs>
              <w:spacing w:lineRule="exact" w:line="298" w:before="0" w:after="0"/>
              <w:ind w:left="424"/>
              <w:jc w:val="both"/>
              <w:rPr>
                <w:sz w:val="26"/>
                <w:lang w:val="ru-RU"/>
              </w:rPr>
            </w:pPr>
            <w:r>
              <w:rPr>
                <w:kern w:val="0"/>
                <w:sz w:val="26"/>
                <w:lang w:val="ru-RU" w:bidi="ar-SA"/>
              </w:rPr>
              <w:t>ГБУ «МФЦ предоставления государственных и муниципальных услуг по РТ»;</w:t>
            </w:r>
          </w:p>
          <w:p>
            <w:pPr>
              <w:pStyle w:val="TableParagraph"/>
              <w:tabs>
                <w:tab w:val="clear" w:pos="720"/>
                <w:tab w:val="left" w:pos="618" w:leader="none"/>
              </w:tabs>
              <w:spacing w:lineRule="exact" w:line="298" w:before="0" w:after="0"/>
              <w:ind w:left="424"/>
              <w:jc w:val="both"/>
              <w:rPr>
                <w:sz w:val="26"/>
                <w:lang w:val="ru-RU"/>
              </w:rPr>
            </w:pPr>
            <w:r>
              <w:rPr>
                <w:kern w:val="0"/>
                <w:sz w:val="26"/>
                <w:lang w:val="ru-RU" w:bidi="ar-SA"/>
              </w:rPr>
              <w:t>МБУ ДО «СШ «Олимп» Центр настольного тениса «Чемпион»;</w:t>
            </w:r>
          </w:p>
          <w:p>
            <w:pPr>
              <w:pStyle w:val="TableParagraph"/>
              <w:tabs>
                <w:tab w:val="clear" w:pos="720"/>
                <w:tab w:val="left" w:pos="618" w:leader="none"/>
              </w:tabs>
              <w:spacing w:lineRule="exact" w:line="293" w:before="0" w:after="0"/>
              <w:ind w:left="424"/>
              <w:jc w:val="left"/>
              <w:rPr>
                <w:sz w:val="26"/>
                <w:lang w:val="ru-RU"/>
              </w:rPr>
            </w:pPr>
            <w:r>
              <w:rPr>
                <w:kern w:val="0"/>
                <w:sz w:val="26"/>
                <w:lang w:val="ru-RU" w:bidi="ar-SA"/>
              </w:rPr>
              <w:t>МУП «Теплосервис»;</w:t>
            </w:r>
          </w:p>
          <w:p>
            <w:pPr>
              <w:pStyle w:val="TableParagraph"/>
              <w:tabs>
                <w:tab w:val="clear" w:pos="720"/>
                <w:tab w:val="left" w:pos="618" w:leader="none"/>
              </w:tabs>
              <w:spacing w:lineRule="exact" w:line="293" w:before="0" w:after="0"/>
              <w:ind w:left="424"/>
              <w:jc w:val="left"/>
              <w:rPr>
                <w:sz w:val="26"/>
                <w:lang w:val="ru-RU"/>
              </w:rPr>
            </w:pPr>
            <w:r>
              <w:rPr>
                <w:kern w:val="0"/>
                <w:sz w:val="26"/>
                <w:lang w:val="ru-RU" w:bidi="ar-SA"/>
              </w:rPr>
              <w:t>Рынок пгт.Уруссу</w:t>
            </w:r>
          </w:p>
        </w:tc>
      </w:tr>
      <w:tr>
        <w:trPr>
          <w:trHeight w:val="1124" w:hRule="atLeast"/>
        </w:trPr>
        <w:tc>
          <w:tcPr>
            <w:tcW w:w="266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40" w:before="0" w:after="0"/>
              <w:ind w:hanging="22" w:left="22" w:right="254"/>
              <w:jc w:val="center"/>
              <w:rPr>
                <w:sz w:val="26"/>
              </w:rPr>
            </w:pPr>
            <w:r>
              <w:rPr>
                <w:kern w:val="0"/>
                <w:sz w:val="26"/>
                <w:lang w:val="en-US" w:bidi="ar-SA"/>
              </w:rPr>
              <w:t>Индивидуальные двухконтурные котлы</w:t>
            </w:r>
          </w:p>
        </w:tc>
        <w:tc>
          <w:tcPr>
            <w:tcW w:w="72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90" w:before="0" w:after="0"/>
              <w:ind w:left="424"/>
              <w:jc w:val="left"/>
              <w:rPr>
                <w:b/>
                <w:sz w:val="26"/>
                <w:lang w:val="ru-RU"/>
              </w:rPr>
            </w:pPr>
            <w:r>
              <w:rPr>
                <w:b/>
                <w:kern w:val="0"/>
                <w:sz w:val="26"/>
                <w:lang w:val="ru-RU" w:bidi="ar-SA"/>
              </w:rPr>
              <w:t>Прочие</w:t>
            </w:r>
            <w:r>
              <w:rPr>
                <w:b/>
                <w:spacing w:val="-8"/>
                <w:kern w:val="0"/>
                <w:sz w:val="26"/>
                <w:lang w:val="ru-RU" w:bidi="ar-SA"/>
              </w:rPr>
              <w:t xml:space="preserve"> </w:t>
            </w:r>
            <w:r>
              <w:rPr>
                <w:b/>
                <w:spacing w:val="-2"/>
                <w:kern w:val="0"/>
                <w:sz w:val="26"/>
                <w:lang w:val="ru-RU" w:bidi="ar-SA"/>
              </w:rPr>
              <w:t>потребители:</w:t>
            </w:r>
          </w:p>
          <w:p>
            <w:pPr>
              <w:pStyle w:val="TableParagraph"/>
              <w:tabs>
                <w:tab w:val="clear" w:pos="720"/>
                <w:tab w:val="left" w:pos="618" w:leader="none"/>
              </w:tabs>
              <w:spacing w:lineRule="exact" w:line="295" w:before="0" w:after="0"/>
              <w:ind w:left="424"/>
              <w:jc w:val="left"/>
              <w:rPr>
                <w:sz w:val="26"/>
                <w:lang w:val="ru-RU"/>
              </w:rPr>
            </w:pPr>
            <w:r>
              <w:rPr>
                <w:kern w:val="0"/>
                <w:sz w:val="26"/>
                <w:lang w:val="ru-RU" w:bidi="ar-SA"/>
              </w:rPr>
              <w:t>АО</w:t>
            </w:r>
            <w:r>
              <w:rPr>
                <w:spacing w:val="-6"/>
                <w:kern w:val="0"/>
                <w:sz w:val="26"/>
                <w:lang w:val="ru-RU" w:bidi="ar-SA"/>
              </w:rPr>
              <w:t xml:space="preserve"> </w:t>
            </w:r>
            <w:r>
              <w:rPr>
                <w:spacing w:val="-2"/>
                <w:kern w:val="0"/>
                <w:sz w:val="26"/>
                <w:lang w:val="ru-RU" w:bidi="ar-SA"/>
              </w:rPr>
              <w:t>«Электросоединитель»;</w:t>
            </w:r>
          </w:p>
          <w:p>
            <w:pPr>
              <w:pStyle w:val="TableParagraph"/>
              <w:tabs>
                <w:tab w:val="clear" w:pos="720"/>
                <w:tab w:val="left" w:pos="618" w:leader="none"/>
              </w:tabs>
              <w:spacing w:before="0" w:after="0"/>
              <w:ind w:left="424" w:right="2279"/>
              <w:jc w:val="left"/>
              <w:rPr>
                <w:sz w:val="26"/>
                <w:lang w:val="ru-RU"/>
              </w:rPr>
            </w:pPr>
            <w:r>
              <w:rPr>
                <w:kern w:val="0"/>
                <w:sz w:val="26"/>
                <w:lang w:val="ru-RU" w:bidi="ar-SA"/>
              </w:rPr>
              <w:t>ООО «Бетон +»;</w:t>
            </w:r>
          </w:p>
          <w:p>
            <w:pPr>
              <w:pStyle w:val="TableParagraph"/>
              <w:tabs>
                <w:tab w:val="clear" w:pos="720"/>
                <w:tab w:val="left" w:pos="618" w:leader="none"/>
              </w:tabs>
              <w:spacing w:before="0" w:after="0"/>
              <w:ind w:left="424" w:right="1648"/>
              <w:jc w:val="left"/>
              <w:rPr>
                <w:sz w:val="26"/>
                <w:lang w:val="ru-RU"/>
              </w:rPr>
            </w:pPr>
            <w:r>
              <w:rPr>
                <w:kern w:val="0"/>
                <w:sz w:val="26"/>
                <w:lang w:val="ru-RU" w:bidi="ar-SA"/>
              </w:rPr>
              <w:t>ООО «Уруссу-Водоканал»;</w:t>
            </w:r>
          </w:p>
          <w:p>
            <w:pPr>
              <w:pStyle w:val="TableParagraph"/>
              <w:tabs>
                <w:tab w:val="clear" w:pos="720"/>
                <w:tab w:val="left" w:pos="618" w:leader="none"/>
              </w:tabs>
              <w:spacing w:before="0" w:after="0"/>
              <w:ind w:left="424"/>
              <w:jc w:val="left"/>
              <w:rPr>
                <w:sz w:val="26"/>
                <w:lang w:val="ru-RU"/>
              </w:rPr>
            </w:pPr>
            <w:r>
              <w:rPr>
                <w:kern w:val="0"/>
                <w:sz w:val="26"/>
                <w:lang w:val="ru-RU" w:bidi="ar-SA"/>
              </w:rPr>
              <w:t>Управление</w:t>
            </w:r>
            <w:r>
              <w:rPr>
                <w:spacing w:val="-6"/>
                <w:kern w:val="0"/>
                <w:sz w:val="26"/>
                <w:lang w:val="ru-RU" w:bidi="ar-SA"/>
              </w:rPr>
              <w:t xml:space="preserve"> </w:t>
            </w:r>
            <w:r>
              <w:rPr>
                <w:kern w:val="0"/>
                <w:sz w:val="26"/>
                <w:lang w:val="ru-RU" w:bidi="ar-SA"/>
              </w:rPr>
              <w:t>федеральной</w:t>
            </w:r>
            <w:r>
              <w:rPr>
                <w:spacing w:val="-8"/>
                <w:kern w:val="0"/>
                <w:sz w:val="26"/>
                <w:lang w:val="ru-RU" w:bidi="ar-SA"/>
              </w:rPr>
              <w:t xml:space="preserve"> </w:t>
            </w:r>
            <w:r>
              <w:rPr>
                <w:kern w:val="0"/>
                <w:sz w:val="26"/>
                <w:lang w:val="ru-RU" w:bidi="ar-SA"/>
              </w:rPr>
              <w:t>службы</w:t>
            </w:r>
            <w:r>
              <w:rPr>
                <w:spacing w:val="-8"/>
                <w:kern w:val="0"/>
                <w:sz w:val="26"/>
                <w:lang w:val="ru-RU" w:bidi="ar-SA"/>
              </w:rPr>
              <w:t xml:space="preserve"> </w:t>
            </w:r>
            <w:r>
              <w:rPr>
                <w:kern w:val="0"/>
                <w:sz w:val="26"/>
                <w:lang w:val="ru-RU" w:bidi="ar-SA"/>
              </w:rPr>
              <w:t>судебных</w:t>
            </w:r>
            <w:r>
              <w:rPr>
                <w:spacing w:val="-9"/>
                <w:kern w:val="0"/>
                <w:sz w:val="26"/>
                <w:lang w:val="ru-RU" w:bidi="ar-SA"/>
              </w:rPr>
              <w:t xml:space="preserve"> </w:t>
            </w:r>
            <w:r>
              <w:rPr>
                <w:kern w:val="0"/>
                <w:sz w:val="26"/>
                <w:lang w:val="ru-RU" w:bidi="ar-SA"/>
              </w:rPr>
              <w:t>приставов</w:t>
            </w:r>
            <w:r>
              <w:rPr>
                <w:spacing w:val="-9"/>
                <w:kern w:val="0"/>
                <w:sz w:val="26"/>
                <w:lang w:val="ru-RU" w:bidi="ar-SA"/>
              </w:rPr>
              <w:t xml:space="preserve"> </w:t>
            </w:r>
            <w:r>
              <w:rPr>
                <w:kern w:val="0"/>
                <w:sz w:val="26"/>
                <w:lang w:val="ru-RU" w:bidi="ar-SA"/>
              </w:rPr>
              <w:t>по</w:t>
            </w:r>
          </w:p>
          <w:p>
            <w:pPr>
              <w:pStyle w:val="TableParagraph"/>
              <w:tabs>
                <w:tab w:val="clear" w:pos="720"/>
                <w:tab w:val="left" w:pos="618" w:leader="none"/>
              </w:tabs>
              <w:spacing w:lineRule="exact" w:line="299" w:before="0" w:after="0"/>
              <w:ind w:left="107"/>
              <w:jc w:val="left"/>
              <w:rPr>
                <w:sz w:val="26"/>
                <w:lang w:val="ru-RU"/>
              </w:rPr>
            </w:pPr>
            <w:r>
              <w:rPr>
                <w:kern w:val="0"/>
                <w:sz w:val="26"/>
                <w:lang w:val="ru-RU" w:bidi="ar-SA"/>
              </w:rPr>
              <w:t>Республике</w:t>
            </w:r>
            <w:r>
              <w:rPr>
                <w:spacing w:val="-16"/>
                <w:kern w:val="0"/>
                <w:sz w:val="26"/>
                <w:lang w:val="ru-RU" w:bidi="ar-SA"/>
              </w:rPr>
              <w:t xml:space="preserve"> </w:t>
            </w:r>
            <w:r>
              <w:rPr>
                <w:spacing w:val="-2"/>
                <w:kern w:val="0"/>
                <w:sz w:val="26"/>
                <w:lang w:val="ru-RU" w:bidi="ar-SA"/>
              </w:rPr>
              <w:t>Татарстан;</w:t>
            </w:r>
          </w:p>
          <w:p>
            <w:pPr>
              <w:pStyle w:val="TableParagraph"/>
              <w:tabs>
                <w:tab w:val="clear" w:pos="720"/>
                <w:tab w:val="left" w:pos="618" w:leader="none"/>
              </w:tabs>
              <w:spacing w:lineRule="exact" w:line="298" w:before="0" w:after="0"/>
              <w:ind w:left="424"/>
              <w:jc w:val="left"/>
              <w:rPr>
                <w:sz w:val="26"/>
                <w:lang w:val="ru-RU"/>
              </w:rPr>
            </w:pPr>
            <w:r>
              <w:rPr>
                <w:spacing w:val="-2"/>
                <w:kern w:val="0"/>
                <w:sz w:val="26"/>
                <w:lang w:val="ru-RU" w:bidi="ar-SA"/>
              </w:rPr>
              <w:t>Прокуратура</w:t>
            </w:r>
            <w:r>
              <w:rPr>
                <w:spacing w:val="5"/>
                <w:kern w:val="0"/>
                <w:sz w:val="26"/>
                <w:lang w:val="ru-RU" w:bidi="ar-SA"/>
              </w:rPr>
              <w:t xml:space="preserve"> </w:t>
            </w:r>
            <w:r>
              <w:rPr>
                <w:spacing w:val="-2"/>
                <w:kern w:val="0"/>
                <w:sz w:val="26"/>
                <w:lang w:val="ru-RU" w:bidi="ar-SA"/>
              </w:rPr>
              <w:t>Республики</w:t>
            </w:r>
            <w:r>
              <w:rPr>
                <w:spacing w:val="3"/>
                <w:kern w:val="0"/>
                <w:sz w:val="26"/>
                <w:lang w:val="ru-RU" w:bidi="ar-SA"/>
              </w:rPr>
              <w:t xml:space="preserve"> </w:t>
            </w:r>
            <w:r>
              <w:rPr>
                <w:spacing w:val="-2"/>
                <w:kern w:val="0"/>
                <w:sz w:val="26"/>
                <w:lang w:val="ru-RU" w:bidi="ar-SA"/>
              </w:rPr>
              <w:t>Татарстан;</w:t>
            </w:r>
          </w:p>
          <w:p>
            <w:pPr>
              <w:pStyle w:val="TableParagraph"/>
              <w:tabs>
                <w:tab w:val="clear" w:pos="720"/>
                <w:tab w:val="left" w:pos="618" w:leader="none"/>
              </w:tabs>
              <w:spacing w:before="0" w:after="0"/>
              <w:ind w:firstLine="316" w:left="107"/>
              <w:jc w:val="left"/>
              <w:rPr>
                <w:sz w:val="26"/>
                <w:lang w:val="ru-RU"/>
              </w:rPr>
            </w:pPr>
            <w:r>
              <w:rPr>
                <w:kern w:val="0"/>
                <w:sz w:val="26"/>
                <w:lang w:val="ru-RU" w:bidi="ar-SA"/>
              </w:rPr>
              <w:t>Отдел</w:t>
            </w:r>
            <w:r>
              <w:rPr>
                <w:spacing w:val="-8"/>
                <w:kern w:val="0"/>
                <w:sz w:val="26"/>
                <w:lang w:val="ru-RU" w:bidi="ar-SA"/>
              </w:rPr>
              <w:t xml:space="preserve"> </w:t>
            </w:r>
            <w:r>
              <w:rPr>
                <w:kern w:val="0"/>
                <w:sz w:val="26"/>
                <w:lang w:val="ru-RU" w:bidi="ar-SA"/>
              </w:rPr>
              <w:t>Министерства</w:t>
            </w:r>
            <w:r>
              <w:rPr>
                <w:spacing w:val="-5"/>
                <w:kern w:val="0"/>
                <w:sz w:val="26"/>
                <w:lang w:val="ru-RU" w:bidi="ar-SA"/>
              </w:rPr>
              <w:t xml:space="preserve"> </w:t>
            </w:r>
            <w:r>
              <w:rPr>
                <w:kern w:val="0"/>
                <w:sz w:val="26"/>
                <w:lang w:val="ru-RU" w:bidi="ar-SA"/>
              </w:rPr>
              <w:t>внутренних</w:t>
            </w:r>
            <w:r>
              <w:rPr>
                <w:spacing w:val="-8"/>
                <w:kern w:val="0"/>
                <w:sz w:val="26"/>
                <w:lang w:val="ru-RU" w:bidi="ar-SA"/>
              </w:rPr>
              <w:t xml:space="preserve"> </w:t>
            </w:r>
            <w:r>
              <w:rPr>
                <w:kern w:val="0"/>
                <w:sz w:val="26"/>
                <w:lang w:val="ru-RU" w:bidi="ar-SA"/>
              </w:rPr>
              <w:t>дел</w:t>
            </w:r>
            <w:r>
              <w:rPr>
                <w:spacing w:val="-5"/>
                <w:kern w:val="0"/>
                <w:sz w:val="26"/>
                <w:lang w:val="ru-RU" w:bidi="ar-SA"/>
              </w:rPr>
              <w:t xml:space="preserve"> </w:t>
            </w:r>
            <w:r>
              <w:rPr>
                <w:kern w:val="0"/>
                <w:sz w:val="26"/>
                <w:lang w:val="ru-RU" w:bidi="ar-SA"/>
              </w:rPr>
              <w:t>РФ</w:t>
            </w:r>
            <w:r>
              <w:rPr>
                <w:spacing w:val="-9"/>
                <w:kern w:val="0"/>
                <w:sz w:val="26"/>
                <w:lang w:val="ru-RU" w:bidi="ar-SA"/>
              </w:rPr>
              <w:t xml:space="preserve"> </w:t>
            </w:r>
            <w:r>
              <w:rPr>
                <w:kern w:val="0"/>
                <w:sz w:val="26"/>
                <w:lang w:val="ru-RU" w:bidi="ar-SA"/>
              </w:rPr>
              <w:t>по</w:t>
            </w:r>
            <w:r>
              <w:rPr>
                <w:spacing w:val="-8"/>
                <w:kern w:val="0"/>
                <w:sz w:val="26"/>
                <w:lang w:val="ru-RU" w:bidi="ar-SA"/>
              </w:rPr>
              <w:t xml:space="preserve"> </w:t>
            </w:r>
            <w:r>
              <w:rPr>
                <w:kern w:val="0"/>
                <w:sz w:val="26"/>
                <w:lang w:val="ru-RU" w:bidi="ar-SA"/>
              </w:rPr>
              <w:t xml:space="preserve">Ютазинскому </w:t>
            </w:r>
            <w:r>
              <w:rPr>
                <w:spacing w:val="-2"/>
                <w:kern w:val="0"/>
                <w:sz w:val="26"/>
                <w:lang w:val="ru-RU" w:bidi="ar-SA"/>
              </w:rPr>
              <w:t>району;</w:t>
            </w:r>
          </w:p>
          <w:p>
            <w:pPr>
              <w:pStyle w:val="TableParagraph"/>
              <w:tabs>
                <w:tab w:val="clear" w:pos="720"/>
                <w:tab w:val="left" w:pos="618" w:leader="none"/>
              </w:tabs>
              <w:spacing w:before="1" w:after="0"/>
              <w:ind w:left="424" w:right="545"/>
              <w:jc w:val="left"/>
              <w:rPr>
                <w:spacing w:val="-5"/>
                <w:sz w:val="26"/>
                <w:lang w:val="ru-RU"/>
              </w:rPr>
            </w:pPr>
            <w:r>
              <w:rPr>
                <w:kern w:val="0"/>
                <w:sz w:val="26"/>
                <w:lang w:val="ru-RU" w:bidi="ar-SA"/>
              </w:rPr>
              <w:t>Управление</w:t>
            </w:r>
            <w:r>
              <w:rPr>
                <w:spacing w:val="-15"/>
                <w:kern w:val="0"/>
                <w:sz w:val="26"/>
                <w:lang w:val="ru-RU" w:bidi="ar-SA"/>
              </w:rPr>
              <w:t xml:space="preserve"> </w:t>
            </w:r>
            <w:r>
              <w:rPr>
                <w:kern w:val="0"/>
                <w:sz w:val="26"/>
                <w:lang w:val="ru-RU" w:bidi="ar-SA"/>
              </w:rPr>
              <w:t>судебного</w:t>
            </w:r>
            <w:r>
              <w:rPr>
                <w:spacing w:val="-14"/>
                <w:kern w:val="0"/>
                <w:sz w:val="26"/>
                <w:lang w:val="ru-RU" w:bidi="ar-SA"/>
              </w:rPr>
              <w:t xml:space="preserve"> </w:t>
            </w:r>
            <w:r>
              <w:rPr>
                <w:kern w:val="0"/>
                <w:sz w:val="26"/>
                <w:lang w:val="ru-RU" w:bidi="ar-SA"/>
              </w:rPr>
              <w:t>департамента</w:t>
            </w:r>
            <w:r>
              <w:rPr>
                <w:spacing w:val="-12"/>
                <w:kern w:val="0"/>
                <w:sz w:val="26"/>
                <w:lang w:val="ru-RU" w:bidi="ar-SA"/>
              </w:rPr>
              <w:t xml:space="preserve"> </w:t>
            </w:r>
            <w:r>
              <w:rPr>
                <w:spacing w:val="-5"/>
                <w:kern w:val="0"/>
                <w:sz w:val="26"/>
                <w:lang w:val="ru-RU" w:bidi="ar-SA"/>
              </w:rPr>
              <w:t>РТ;</w:t>
            </w:r>
          </w:p>
          <w:p>
            <w:pPr>
              <w:pStyle w:val="TableParagraph"/>
              <w:tabs>
                <w:tab w:val="clear" w:pos="720"/>
                <w:tab w:val="left" w:pos="618" w:leader="none"/>
              </w:tabs>
              <w:spacing w:before="1" w:after="0"/>
              <w:ind w:left="424" w:right="545"/>
              <w:jc w:val="left"/>
              <w:rPr>
                <w:sz w:val="26"/>
                <w:lang w:val="ru-RU"/>
              </w:rPr>
            </w:pPr>
            <w:r>
              <w:rPr>
                <w:kern w:val="0"/>
                <w:sz w:val="26"/>
                <w:lang w:val="ru-RU" w:bidi="ar-SA"/>
              </w:rPr>
              <w:t>Министерство Юстиции Республики Татарстан, районный суд;</w:t>
            </w:r>
          </w:p>
          <w:p>
            <w:pPr>
              <w:pStyle w:val="TableParagraph"/>
              <w:tabs>
                <w:tab w:val="clear" w:pos="720"/>
                <w:tab w:val="left" w:pos="618" w:leader="none"/>
              </w:tabs>
              <w:spacing w:before="1" w:after="0"/>
              <w:ind w:left="424" w:right="545"/>
              <w:jc w:val="left"/>
              <w:rPr>
                <w:sz w:val="26"/>
                <w:lang w:val="ru-RU"/>
              </w:rPr>
            </w:pPr>
            <w:r>
              <w:rPr>
                <w:kern w:val="0"/>
                <w:sz w:val="26"/>
                <w:lang w:val="ru-RU" w:bidi="ar-SA"/>
              </w:rPr>
              <w:t>МРИ ФНС РФ №15 по РТ;</w:t>
            </w:r>
          </w:p>
          <w:p>
            <w:pPr>
              <w:pStyle w:val="TableParagraph"/>
              <w:tabs>
                <w:tab w:val="clear" w:pos="720"/>
                <w:tab w:val="left" w:pos="618" w:leader="none"/>
              </w:tabs>
              <w:spacing w:before="1" w:after="0"/>
              <w:ind w:left="424" w:right="545"/>
              <w:jc w:val="left"/>
              <w:rPr>
                <w:sz w:val="26"/>
                <w:lang w:val="ru-RU"/>
              </w:rPr>
            </w:pPr>
            <w:r>
              <w:rPr>
                <w:kern w:val="0"/>
                <w:sz w:val="26"/>
                <w:lang w:val="ru-RU" w:bidi="ar-SA"/>
              </w:rPr>
              <w:t>Отдел по Ютазинскому филиалу ФГБУ «ФКП Росреестра»;</w:t>
            </w:r>
          </w:p>
          <w:p>
            <w:pPr>
              <w:pStyle w:val="TableParagraph"/>
              <w:tabs>
                <w:tab w:val="clear" w:pos="720"/>
                <w:tab w:val="left" w:pos="618" w:leader="none"/>
              </w:tabs>
              <w:spacing w:before="1" w:after="0"/>
              <w:ind w:left="424" w:right="545"/>
              <w:jc w:val="left"/>
              <w:rPr>
                <w:sz w:val="26"/>
                <w:lang w:val="ru-RU"/>
              </w:rPr>
            </w:pPr>
            <w:r>
              <w:rPr>
                <w:kern w:val="0"/>
                <w:sz w:val="26"/>
                <w:lang w:val="ru-RU" w:bidi="ar-SA"/>
              </w:rPr>
              <w:t>Управление федеральной службы госрегистрации кадастра и картографии по РТ»</w:t>
            </w:r>
          </w:p>
          <w:p>
            <w:pPr>
              <w:pStyle w:val="TableParagraph"/>
              <w:tabs>
                <w:tab w:val="clear" w:pos="720"/>
                <w:tab w:val="left" w:pos="618" w:leader="none"/>
              </w:tabs>
              <w:spacing w:before="1" w:after="0"/>
              <w:ind w:left="424" w:right="545"/>
              <w:jc w:val="left"/>
              <w:rPr>
                <w:sz w:val="26"/>
                <w:lang w:val="ru-RU"/>
              </w:rPr>
            </w:pPr>
            <w:r>
              <w:rPr>
                <w:kern w:val="0"/>
                <w:sz w:val="26"/>
                <w:lang w:val="ru-RU" w:bidi="ar-SA"/>
              </w:rPr>
              <w:t>ФГУП УПС «Татарстан почтасы»;</w:t>
            </w:r>
          </w:p>
          <w:p>
            <w:pPr>
              <w:pStyle w:val="TableParagraph"/>
              <w:tabs>
                <w:tab w:val="clear" w:pos="720"/>
                <w:tab w:val="left" w:pos="618" w:leader="none"/>
              </w:tabs>
              <w:spacing w:before="1" w:after="0"/>
              <w:ind w:left="424" w:right="545"/>
              <w:jc w:val="left"/>
              <w:rPr>
                <w:sz w:val="26"/>
                <w:lang w:val="ru-RU"/>
              </w:rPr>
            </w:pPr>
            <w:r>
              <w:rPr>
                <w:kern w:val="0"/>
                <w:sz w:val="26"/>
                <w:lang w:val="ru-RU" w:bidi="ar-SA"/>
              </w:rPr>
              <w:t>Стадион «Энергия»</w:t>
            </w:r>
          </w:p>
          <w:p>
            <w:pPr>
              <w:pStyle w:val="TableParagraph"/>
              <w:tabs>
                <w:tab w:val="clear" w:pos="720"/>
                <w:tab w:val="left" w:pos="618" w:leader="none"/>
              </w:tabs>
              <w:spacing w:before="1" w:after="0"/>
              <w:ind w:left="424" w:right="545"/>
              <w:jc w:val="left"/>
              <w:rPr>
                <w:sz w:val="26"/>
                <w:lang w:val="ru-RU"/>
              </w:rPr>
            </w:pPr>
            <w:r>
              <w:rPr>
                <w:kern w:val="0"/>
                <w:sz w:val="26"/>
                <w:lang w:val="ru-RU" w:bidi="ar-SA"/>
              </w:rPr>
              <w:t>Филиал</w:t>
            </w:r>
            <w:r>
              <w:rPr>
                <w:spacing w:val="-9"/>
                <w:kern w:val="0"/>
                <w:sz w:val="26"/>
                <w:lang w:val="ru-RU" w:bidi="ar-SA"/>
              </w:rPr>
              <w:t xml:space="preserve"> </w:t>
            </w:r>
            <w:r>
              <w:rPr>
                <w:kern w:val="0"/>
                <w:sz w:val="26"/>
                <w:lang w:val="ru-RU" w:bidi="ar-SA"/>
              </w:rPr>
              <w:t>ОАО</w:t>
            </w:r>
            <w:r>
              <w:rPr>
                <w:spacing w:val="-8"/>
                <w:kern w:val="0"/>
                <w:sz w:val="26"/>
                <w:lang w:val="ru-RU" w:bidi="ar-SA"/>
              </w:rPr>
              <w:t xml:space="preserve"> </w:t>
            </w:r>
            <w:r>
              <w:rPr>
                <w:kern w:val="0"/>
                <w:sz w:val="26"/>
                <w:lang w:val="ru-RU" w:bidi="ar-SA"/>
              </w:rPr>
              <w:t>«Татэнергосбыт»</w:t>
            </w:r>
            <w:r>
              <w:rPr>
                <w:spacing w:val="-9"/>
                <w:kern w:val="0"/>
                <w:sz w:val="26"/>
                <w:lang w:val="ru-RU" w:bidi="ar-SA"/>
              </w:rPr>
              <w:t xml:space="preserve"> </w:t>
            </w:r>
            <w:r>
              <w:rPr>
                <w:kern w:val="0"/>
                <w:sz w:val="26"/>
                <w:lang w:val="ru-RU" w:bidi="ar-SA"/>
              </w:rPr>
              <w:t>-</w:t>
            </w:r>
            <w:r>
              <w:rPr>
                <w:spacing w:val="-7"/>
                <w:kern w:val="0"/>
                <w:sz w:val="26"/>
                <w:lang w:val="ru-RU" w:bidi="ar-SA"/>
              </w:rPr>
              <w:t xml:space="preserve"> </w:t>
            </w:r>
            <w:r>
              <w:rPr>
                <w:kern w:val="0"/>
                <w:sz w:val="26"/>
                <w:lang w:val="ru-RU" w:bidi="ar-SA"/>
              </w:rPr>
              <w:t>Бугульминское</w:t>
            </w:r>
            <w:r>
              <w:rPr>
                <w:spacing w:val="-9"/>
                <w:kern w:val="0"/>
                <w:sz w:val="26"/>
                <w:lang w:val="ru-RU" w:bidi="ar-SA"/>
              </w:rPr>
              <w:t xml:space="preserve"> </w:t>
            </w:r>
            <w:r>
              <w:rPr>
                <w:kern w:val="0"/>
                <w:sz w:val="26"/>
                <w:lang w:val="ru-RU" w:bidi="ar-SA"/>
              </w:rPr>
              <w:t>отд.; ЗУЭС ПАО «Таттелеком»;</w:t>
            </w:r>
          </w:p>
          <w:p>
            <w:pPr>
              <w:pStyle w:val="TableParagraph"/>
              <w:tabs>
                <w:tab w:val="clear" w:pos="720"/>
                <w:tab w:val="left" w:pos="618" w:leader="none"/>
                <w:tab w:val="left" w:pos="2391" w:leader="none"/>
              </w:tabs>
              <w:spacing w:before="0" w:after="0"/>
              <w:ind w:firstLine="316" w:left="107" w:right="100"/>
              <w:jc w:val="left"/>
              <w:rPr>
                <w:sz w:val="26"/>
                <w:lang w:val="ru-RU"/>
              </w:rPr>
            </w:pPr>
            <w:r>
              <w:rPr>
                <w:kern w:val="0"/>
                <w:sz w:val="26"/>
                <w:lang w:val="ru-RU" w:bidi="ar-SA"/>
              </w:rPr>
              <w:t>Филиал</w:t>
            </w:r>
            <w:r>
              <w:rPr>
                <w:spacing w:val="80"/>
                <w:kern w:val="0"/>
                <w:sz w:val="26"/>
                <w:lang w:val="ru-RU" w:bidi="ar-SA"/>
              </w:rPr>
              <w:t xml:space="preserve"> </w:t>
            </w:r>
            <w:r>
              <w:rPr>
                <w:kern w:val="0"/>
                <w:sz w:val="26"/>
                <w:lang w:val="ru-RU" w:bidi="ar-SA"/>
              </w:rPr>
              <w:t>ОАО</w:t>
              <w:tab/>
              <w:t>«Сетевая</w:t>
            </w:r>
            <w:r>
              <w:rPr>
                <w:spacing w:val="80"/>
                <w:kern w:val="0"/>
                <w:sz w:val="26"/>
                <w:lang w:val="ru-RU" w:bidi="ar-SA"/>
              </w:rPr>
              <w:t xml:space="preserve"> </w:t>
            </w:r>
            <w:r>
              <w:rPr>
                <w:kern w:val="0"/>
                <w:sz w:val="26"/>
                <w:lang w:val="ru-RU" w:bidi="ar-SA"/>
              </w:rPr>
              <w:t>компания»</w:t>
            </w:r>
            <w:r>
              <w:rPr>
                <w:spacing w:val="80"/>
                <w:kern w:val="0"/>
                <w:sz w:val="26"/>
                <w:lang w:val="ru-RU" w:bidi="ar-SA"/>
              </w:rPr>
              <w:t xml:space="preserve"> </w:t>
            </w:r>
            <w:r>
              <w:rPr>
                <w:kern w:val="0"/>
                <w:sz w:val="26"/>
                <w:lang w:val="ru-RU" w:bidi="ar-SA"/>
              </w:rPr>
              <w:t>–</w:t>
            </w:r>
            <w:r>
              <w:rPr>
                <w:spacing w:val="80"/>
                <w:kern w:val="0"/>
                <w:sz w:val="26"/>
                <w:lang w:val="ru-RU" w:bidi="ar-SA"/>
              </w:rPr>
              <w:t xml:space="preserve"> </w:t>
            </w:r>
            <w:r>
              <w:rPr>
                <w:kern w:val="0"/>
                <w:sz w:val="26"/>
                <w:lang w:val="ru-RU" w:bidi="ar-SA"/>
              </w:rPr>
              <w:t>Бугульминские электрические сети»</w:t>
            </w:r>
          </w:p>
          <w:p>
            <w:pPr>
              <w:pStyle w:val="TableParagraph"/>
              <w:tabs>
                <w:tab w:val="clear" w:pos="720"/>
                <w:tab w:val="left" w:pos="618" w:leader="none"/>
                <w:tab w:val="left" w:pos="1521" w:leader="none"/>
                <w:tab w:val="left" w:pos="2326" w:leader="none"/>
                <w:tab w:val="left" w:pos="3756" w:leader="none"/>
                <w:tab w:val="left" w:pos="4913" w:leader="none"/>
                <w:tab w:val="left" w:pos="5285" w:leader="none"/>
              </w:tabs>
              <w:spacing w:before="0" w:after="0"/>
              <w:ind w:firstLine="316" w:left="107" w:right="100"/>
              <w:jc w:val="left"/>
              <w:rPr>
                <w:sz w:val="26"/>
                <w:lang w:val="ru-RU"/>
              </w:rPr>
            </w:pPr>
            <w:r>
              <w:rPr>
                <w:spacing w:val="-2"/>
                <w:kern w:val="0"/>
                <w:sz w:val="26"/>
                <w:lang w:val="ru-RU" w:bidi="ar-SA"/>
              </w:rPr>
              <w:t>Филиал</w:t>
            </w:r>
            <w:r>
              <w:rPr>
                <w:kern w:val="0"/>
                <w:sz w:val="26"/>
                <w:lang w:val="ru-RU" w:bidi="ar-SA"/>
              </w:rPr>
              <w:tab/>
            </w:r>
            <w:r>
              <w:rPr>
                <w:spacing w:val="-4"/>
                <w:kern w:val="0"/>
                <w:sz w:val="26"/>
                <w:lang w:val="ru-RU" w:bidi="ar-SA"/>
              </w:rPr>
              <w:t>ПАО</w:t>
            </w:r>
            <w:r>
              <w:rPr>
                <w:kern w:val="0"/>
                <w:sz w:val="26"/>
                <w:lang w:val="ru-RU" w:bidi="ar-SA"/>
              </w:rPr>
              <w:tab/>
            </w:r>
            <w:r>
              <w:rPr>
                <w:spacing w:val="-2"/>
                <w:kern w:val="0"/>
                <w:sz w:val="26"/>
                <w:lang w:val="ru-RU" w:bidi="ar-SA"/>
              </w:rPr>
              <w:t>«Сбербанк</w:t>
            </w:r>
            <w:r>
              <w:rPr>
                <w:kern w:val="0"/>
                <w:sz w:val="26"/>
                <w:lang w:val="ru-RU" w:bidi="ar-SA"/>
              </w:rPr>
              <w:tab/>
            </w:r>
            <w:r>
              <w:rPr>
                <w:spacing w:val="-2"/>
                <w:kern w:val="0"/>
                <w:sz w:val="26"/>
                <w:lang w:val="ru-RU" w:bidi="ar-SA"/>
              </w:rPr>
              <w:t>России»</w:t>
            </w:r>
            <w:r>
              <w:rPr>
                <w:kern w:val="0"/>
                <w:sz w:val="26"/>
                <w:lang w:val="ru-RU" w:bidi="ar-SA"/>
              </w:rPr>
              <w:tab/>
            </w:r>
            <w:r>
              <w:rPr>
                <w:spacing w:val="-10"/>
                <w:kern w:val="0"/>
                <w:sz w:val="26"/>
                <w:lang w:val="ru-RU" w:bidi="ar-SA"/>
              </w:rPr>
              <w:t>–</w:t>
            </w:r>
            <w:r>
              <w:rPr>
                <w:kern w:val="0"/>
                <w:sz w:val="26"/>
                <w:lang w:val="ru-RU" w:bidi="ar-SA"/>
              </w:rPr>
              <w:tab/>
            </w:r>
            <w:r>
              <w:rPr>
                <w:spacing w:val="-2"/>
                <w:kern w:val="0"/>
                <w:sz w:val="26"/>
                <w:lang w:val="ru-RU" w:bidi="ar-SA"/>
              </w:rPr>
              <w:t xml:space="preserve">Бугульминское </w:t>
            </w:r>
            <w:r>
              <w:rPr>
                <w:kern w:val="0"/>
                <w:sz w:val="26"/>
                <w:lang w:val="ru-RU" w:bidi="ar-SA"/>
              </w:rPr>
              <w:t>отделение №4694;</w:t>
            </w:r>
          </w:p>
          <w:p>
            <w:pPr>
              <w:pStyle w:val="TableParagraph"/>
              <w:tabs>
                <w:tab w:val="clear" w:pos="720"/>
                <w:tab w:val="left" w:pos="618" w:leader="none"/>
              </w:tabs>
              <w:spacing w:before="0" w:after="0"/>
              <w:ind w:left="424" w:right="4518"/>
              <w:jc w:val="left"/>
              <w:rPr>
                <w:sz w:val="26"/>
                <w:lang w:val="ru-RU"/>
              </w:rPr>
            </w:pPr>
            <w:r>
              <w:rPr>
                <w:kern w:val="0"/>
                <w:sz w:val="26"/>
                <w:lang w:val="ru-RU" w:bidi="ar-SA"/>
              </w:rPr>
              <w:t>ООО</w:t>
            </w:r>
            <w:r>
              <w:rPr>
                <w:spacing w:val="-17"/>
                <w:kern w:val="0"/>
                <w:sz w:val="26"/>
                <w:lang w:val="ru-RU" w:bidi="ar-SA"/>
              </w:rPr>
              <w:t xml:space="preserve"> </w:t>
            </w:r>
            <w:r>
              <w:rPr>
                <w:kern w:val="0"/>
                <w:sz w:val="26"/>
                <w:lang w:val="ru-RU" w:bidi="ar-SA"/>
              </w:rPr>
              <w:t>«Транспорт»; ЗАО «Тандер»;</w:t>
            </w:r>
          </w:p>
          <w:p>
            <w:pPr>
              <w:pStyle w:val="TableParagraph"/>
              <w:tabs>
                <w:tab w:val="clear" w:pos="720"/>
                <w:tab w:val="left" w:pos="618" w:leader="none"/>
              </w:tabs>
              <w:spacing w:before="0" w:after="0"/>
              <w:ind w:left="424" w:right="3677"/>
              <w:jc w:val="both"/>
              <w:rPr>
                <w:sz w:val="26"/>
                <w:lang w:val="ru-RU"/>
              </w:rPr>
            </w:pPr>
            <w:r>
              <w:rPr>
                <w:kern w:val="0"/>
                <w:sz w:val="26"/>
                <w:lang w:val="ru-RU" w:bidi="ar-SA"/>
              </w:rPr>
              <w:t>ОАО</w:t>
            </w:r>
            <w:r>
              <w:rPr>
                <w:spacing w:val="-17"/>
                <w:kern w:val="0"/>
                <w:sz w:val="26"/>
                <w:lang w:val="ru-RU" w:bidi="ar-SA"/>
              </w:rPr>
              <w:t xml:space="preserve"> </w:t>
            </w:r>
            <w:r>
              <w:rPr>
                <w:kern w:val="0"/>
                <w:sz w:val="26"/>
                <w:lang w:val="ru-RU" w:bidi="ar-SA"/>
              </w:rPr>
              <w:t>«Уруссинский</w:t>
            </w:r>
            <w:r>
              <w:rPr>
                <w:spacing w:val="-16"/>
                <w:kern w:val="0"/>
                <w:sz w:val="26"/>
                <w:lang w:val="ru-RU" w:bidi="ar-SA"/>
              </w:rPr>
              <w:t xml:space="preserve"> </w:t>
            </w:r>
            <w:r>
              <w:rPr>
                <w:kern w:val="0"/>
                <w:sz w:val="26"/>
                <w:lang w:val="ru-RU" w:bidi="ar-SA"/>
              </w:rPr>
              <w:t>торг»; ПАО «Татфондбанк»;</w:t>
            </w:r>
          </w:p>
          <w:p>
            <w:pPr>
              <w:pStyle w:val="TableParagraph"/>
              <w:tabs>
                <w:tab w:val="clear" w:pos="720"/>
                <w:tab w:val="left" w:pos="618" w:leader="none"/>
              </w:tabs>
              <w:spacing w:lineRule="exact" w:line="299" w:before="0" w:after="0"/>
              <w:ind w:left="424"/>
              <w:jc w:val="both"/>
              <w:rPr>
                <w:sz w:val="26"/>
                <w:lang w:val="ru-RU"/>
              </w:rPr>
            </w:pPr>
            <w:r>
              <w:rPr>
                <w:kern w:val="0"/>
                <w:sz w:val="26"/>
                <w:lang w:val="ru-RU" w:bidi="ar-SA"/>
              </w:rPr>
              <w:t>ИП</w:t>
            </w:r>
            <w:r>
              <w:rPr>
                <w:spacing w:val="-11"/>
                <w:kern w:val="0"/>
                <w:sz w:val="26"/>
                <w:lang w:val="ru-RU" w:bidi="ar-SA"/>
              </w:rPr>
              <w:t xml:space="preserve"> </w:t>
            </w:r>
            <w:r>
              <w:rPr>
                <w:kern w:val="0"/>
                <w:sz w:val="26"/>
                <w:lang w:val="ru-RU" w:bidi="ar-SA"/>
              </w:rPr>
              <w:t>Фархутдинов</w:t>
            </w:r>
            <w:r>
              <w:rPr>
                <w:spacing w:val="-11"/>
                <w:kern w:val="0"/>
                <w:sz w:val="26"/>
                <w:lang w:val="ru-RU" w:bidi="ar-SA"/>
              </w:rPr>
              <w:t xml:space="preserve"> </w:t>
            </w:r>
            <w:r>
              <w:rPr>
                <w:spacing w:val="-4"/>
                <w:kern w:val="0"/>
                <w:sz w:val="26"/>
                <w:lang w:val="ru-RU" w:bidi="ar-SA"/>
              </w:rPr>
              <w:t>Х.З.;</w:t>
            </w:r>
          </w:p>
          <w:p>
            <w:pPr>
              <w:pStyle w:val="TableParagraph"/>
              <w:tabs>
                <w:tab w:val="clear" w:pos="720"/>
                <w:tab w:val="left" w:pos="618" w:leader="none"/>
              </w:tabs>
              <w:spacing w:before="1" w:after="0"/>
              <w:ind w:firstLine="316" w:left="107" w:right="101"/>
              <w:jc w:val="both"/>
              <w:rPr>
                <w:sz w:val="26"/>
                <w:lang w:val="ru-RU"/>
              </w:rPr>
            </w:pPr>
            <w:r>
              <w:rPr>
                <w:kern w:val="0"/>
                <w:sz w:val="26"/>
                <w:lang w:val="ru-RU" w:bidi="ar-SA"/>
              </w:rPr>
              <w:t>Местная православная религиозная организация Никольского прихода пгт.Уруссу Ютазинского района РТ Казанской Епархии Русской Православной Церкви Московский Патриархат;</w:t>
            </w:r>
          </w:p>
          <w:p>
            <w:pPr>
              <w:pStyle w:val="TableParagraph"/>
              <w:tabs>
                <w:tab w:val="clear" w:pos="720"/>
                <w:tab w:val="left" w:pos="618" w:leader="none"/>
              </w:tabs>
              <w:spacing w:before="0" w:after="0"/>
              <w:ind w:left="424" w:right="4018"/>
              <w:jc w:val="left"/>
              <w:rPr>
                <w:sz w:val="26"/>
                <w:lang w:val="ru-RU"/>
              </w:rPr>
            </w:pPr>
            <w:r>
              <w:rPr>
                <w:kern w:val="0"/>
                <w:sz w:val="26"/>
                <w:lang w:val="ru-RU" w:bidi="ar-SA"/>
              </w:rPr>
              <w:t>ИП</w:t>
            </w:r>
            <w:r>
              <w:rPr>
                <w:spacing w:val="-17"/>
                <w:kern w:val="0"/>
                <w:sz w:val="26"/>
                <w:lang w:val="ru-RU" w:bidi="ar-SA"/>
              </w:rPr>
              <w:t xml:space="preserve"> </w:t>
            </w:r>
            <w:r>
              <w:rPr>
                <w:kern w:val="0"/>
                <w:sz w:val="26"/>
                <w:lang w:val="ru-RU" w:bidi="ar-SA"/>
              </w:rPr>
              <w:t>Смоленцев</w:t>
            </w:r>
            <w:r>
              <w:rPr>
                <w:spacing w:val="-16"/>
                <w:kern w:val="0"/>
                <w:sz w:val="26"/>
                <w:lang w:val="ru-RU" w:bidi="ar-SA"/>
              </w:rPr>
              <w:t xml:space="preserve"> </w:t>
            </w:r>
            <w:r>
              <w:rPr>
                <w:kern w:val="0"/>
                <w:sz w:val="26"/>
                <w:lang w:val="ru-RU" w:bidi="ar-SA"/>
              </w:rPr>
              <w:t>А.И.; ИП Тимербаев В.А.;</w:t>
            </w:r>
          </w:p>
          <w:p>
            <w:pPr>
              <w:pStyle w:val="TableParagraph"/>
              <w:tabs>
                <w:tab w:val="clear" w:pos="720"/>
                <w:tab w:val="left" w:pos="618" w:leader="none"/>
              </w:tabs>
              <w:spacing w:before="0" w:after="0"/>
              <w:ind w:left="424" w:right="3781"/>
              <w:jc w:val="both"/>
              <w:rPr>
                <w:sz w:val="26"/>
                <w:lang w:val="ru-RU"/>
              </w:rPr>
            </w:pPr>
            <w:r>
              <w:rPr>
                <w:kern w:val="0"/>
                <w:sz w:val="26"/>
                <w:lang w:val="ru-RU" w:bidi="ar-SA"/>
              </w:rPr>
              <w:t>ИП</w:t>
            </w:r>
            <w:r>
              <w:rPr>
                <w:spacing w:val="-17"/>
                <w:kern w:val="0"/>
                <w:sz w:val="26"/>
                <w:lang w:val="ru-RU" w:bidi="ar-SA"/>
              </w:rPr>
              <w:t xml:space="preserve"> </w:t>
            </w:r>
            <w:r>
              <w:rPr>
                <w:kern w:val="0"/>
                <w:sz w:val="26"/>
                <w:lang w:val="ru-RU" w:bidi="ar-SA"/>
              </w:rPr>
              <w:t>Шагимарданова</w:t>
            </w:r>
            <w:r>
              <w:rPr>
                <w:spacing w:val="-16"/>
                <w:kern w:val="0"/>
                <w:sz w:val="26"/>
                <w:lang w:val="ru-RU" w:bidi="ar-SA"/>
              </w:rPr>
              <w:t xml:space="preserve"> </w:t>
            </w:r>
            <w:r>
              <w:rPr>
                <w:kern w:val="0"/>
                <w:sz w:val="26"/>
                <w:lang w:val="ru-RU" w:bidi="ar-SA"/>
              </w:rPr>
              <w:t>Р.М.; ИП Гатауллин Р.М.;</w:t>
            </w:r>
          </w:p>
          <w:p>
            <w:pPr>
              <w:pStyle w:val="TableParagraph"/>
              <w:tabs>
                <w:tab w:val="clear" w:pos="720"/>
                <w:tab w:val="left" w:pos="618" w:leader="none"/>
              </w:tabs>
              <w:spacing w:before="0" w:after="0"/>
              <w:ind w:left="424" w:right="4018"/>
              <w:jc w:val="left"/>
              <w:rPr>
                <w:sz w:val="26"/>
                <w:lang w:val="ru-RU"/>
              </w:rPr>
            </w:pPr>
            <w:r>
              <w:rPr>
                <w:kern w:val="0"/>
                <w:sz w:val="26"/>
                <w:lang w:val="ru-RU" w:bidi="ar-SA"/>
              </w:rPr>
              <w:t>ИП</w:t>
            </w:r>
            <w:r>
              <w:rPr>
                <w:spacing w:val="-17"/>
                <w:kern w:val="0"/>
                <w:sz w:val="26"/>
                <w:lang w:val="ru-RU" w:bidi="ar-SA"/>
              </w:rPr>
              <w:t xml:space="preserve"> </w:t>
            </w:r>
            <w:r>
              <w:rPr>
                <w:kern w:val="0"/>
                <w:sz w:val="26"/>
                <w:lang w:val="ru-RU" w:bidi="ar-SA"/>
              </w:rPr>
              <w:t>Гарифуллин</w:t>
            </w:r>
            <w:r>
              <w:rPr>
                <w:spacing w:val="-16"/>
                <w:kern w:val="0"/>
                <w:sz w:val="26"/>
                <w:lang w:val="ru-RU" w:bidi="ar-SA"/>
              </w:rPr>
              <w:t xml:space="preserve"> </w:t>
            </w:r>
            <w:r>
              <w:rPr>
                <w:kern w:val="0"/>
                <w:sz w:val="26"/>
                <w:lang w:val="ru-RU" w:bidi="ar-SA"/>
              </w:rPr>
              <w:t>З.К.; ИП Валиуллин И.К.;</w:t>
            </w:r>
          </w:p>
          <w:p>
            <w:pPr>
              <w:pStyle w:val="TableParagraph"/>
              <w:tabs>
                <w:tab w:val="clear" w:pos="720"/>
                <w:tab w:val="left" w:pos="618" w:leader="none"/>
              </w:tabs>
              <w:spacing w:before="0" w:after="0"/>
              <w:ind w:firstLine="316" w:left="107" w:right="95"/>
              <w:jc w:val="both"/>
              <w:rPr>
                <w:sz w:val="26"/>
                <w:lang w:val="ru-RU"/>
              </w:rPr>
            </w:pPr>
            <w:r>
              <w:rPr>
                <w:kern w:val="0"/>
                <w:sz w:val="26"/>
                <w:lang w:val="ru-RU" w:bidi="ar-SA"/>
              </w:rPr>
              <w:t>Местная мусульманская религиозная организация – Мухтасибат Ютазинского района Централизованной религиозной организации ДУМ РТ;</w:t>
            </w:r>
          </w:p>
          <w:p>
            <w:pPr>
              <w:pStyle w:val="TableParagraph"/>
              <w:tabs>
                <w:tab w:val="clear" w:pos="720"/>
                <w:tab w:val="left" w:pos="618" w:leader="none"/>
              </w:tabs>
              <w:spacing w:before="0" w:after="0"/>
              <w:ind w:left="424"/>
              <w:jc w:val="both"/>
              <w:rPr>
                <w:sz w:val="26"/>
                <w:lang w:val="ru-RU"/>
              </w:rPr>
            </w:pPr>
            <w:r>
              <w:rPr>
                <w:kern w:val="0"/>
                <w:sz w:val="26"/>
                <w:lang w:val="ru-RU" w:bidi="ar-SA"/>
              </w:rPr>
              <w:t>ИП</w:t>
            </w:r>
            <w:r>
              <w:rPr>
                <w:spacing w:val="-14"/>
                <w:kern w:val="0"/>
                <w:sz w:val="26"/>
                <w:lang w:val="ru-RU" w:bidi="ar-SA"/>
              </w:rPr>
              <w:t xml:space="preserve"> </w:t>
            </w:r>
            <w:r>
              <w:rPr>
                <w:kern w:val="0"/>
                <w:sz w:val="26"/>
                <w:lang w:val="ru-RU" w:bidi="ar-SA"/>
              </w:rPr>
              <w:t>Хабибуллина</w:t>
            </w:r>
            <w:r>
              <w:rPr>
                <w:spacing w:val="-10"/>
                <w:kern w:val="0"/>
                <w:sz w:val="26"/>
                <w:lang w:val="ru-RU" w:bidi="ar-SA"/>
              </w:rPr>
              <w:t xml:space="preserve"> </w:t>
            </w:r>
            <w:r>
              <w:rPr>
                <w:spacing w:val="-2"/>
                <w:kern w:val="0"/>
                <w:sz w:val="26"/>
                <w:lang w:val="ru-RU" w:bidi="ar-SA"/>
              </w:rPr>
              <w:t>С.М.;</w:t>
            </w:r>
          </w:p>
          <w:p>
            <w:pPr>
              <w:pStyle w:val="TableParagraph"/>
              <w:tabs>
                <w:tab w:val="clear" w:pos="720"/>
                <w:tab w:val="left" w:pos="618" w:leader="none"/>
              </w:tabs>
              <w:spacing w:lineRule="exact" w:line="298" w:before="0" w:after="0"/>
              <w:ind w:left="424" w:right="3844"/>
              <w:jc w:val="both"/>
              <w:rPr>
                <w:sz w:val="26"/>
                <w:lang w:val="ru-RU"/>
              </w:rPr>
            </w:pPr>
            <w:r>
              <w:rPr>
                <w:kern w:val="0"/>
                <w:sz w:val="26"/>
                <w:lang w:val="ru-RU" w:bidi="ar-SA"/>
              </w:rPr>
              <w:t>ИП</w:t>
            </w:r>
            <w:r>
              <w:rPr>
                <w:spacing w:val="-17"/>
                <w:kern w:val="0"/>
                <w:sz w:val="26"/>
                <w:lang w:val="ru-RU" w:bidi="ar-SA"/>
              </w:rPr>
              <w:t xml:space="preserve"> </w:t>
            </w:r>
            <w:r>
              <w:rPr>
                <w:kern w:val="0"/>
                <w:sz w:val="26"/>
                <w:lang w:val="ru-RU" w:bidi="ar-SA"/>
              </w:rPr>
              <w:t>Шаймарданова</w:t>
            </w:r>
            <w:r>
              <w:rPr>
                <w:spacing w:val="-16"/>
                <w:kern w:val="0"/>
                <w:sz w:val="26"/>
                <w:lang w:val="ru-RU" w:bidi="ar-SA"/>
              </w:rPr>
              <w:t xml:space="preserve"> </w:t>
            </w:r>
            <w:r>
              <w:rPr>
                <w:kern w:val="0"/>
                <w:sz w:val="26"/>
                <w:lang w:val="ru-RU" w:bidi="ar-SA"/>
              </w:rPr>
              <w:t>А.М.; ИП Тимерзянов С.С.;</w:t>
            </w:r>
          </w:p>
          <w:p>
            <w:pPr>
              <w:pStyle w:val="TableParagraph"/>
              <w:tabs>
                <w:tab w:val="clear" w:pos="720"/>
                <w:tab w:val="left" w:pos="618" w:leader="none"/>
              </w:tabs>
              <w:spacing w:before="0" w:after="0"/>
              <w:ind w:left="424" w:right="4647"/>
              <w:jc w:val="both"/>
              <w:rPr>
                <w:sz w:val="26"/>
                <w:lang w:val="ru-RU"/>
              </w:rPr>
            </w:pPr>
            <w:r>
              <w:rPr>
                <w:kern w:val="0"/>
                <w:sz w:val="26"/>
                <w:lang w:val="ru-RU" w:bidi="ar-SA"/>
              </w:rPr>
              <w:t>ИП</w:t>
            </w:r>
            <w:r>
              <w:rPr>
                <w:spacing w:val="-17"/>
                <w:kern w:val="0"/>
                <w:sz w:val="26"/>
                <w:lang w:val="ru-RU" w:bidi="ar-SA"/>
              </w:rPr>
              <w:t xml:space="preserve"> </w:t>
            </w:r>
            <w:r>
              <w:rPr>
                <w:kern w:val="0"/>
                <w:sz w:val="26"/>
                <w:lang w:val="ru-RU" w:bidi="ar-SA"/>
              </w:rPr>
              <w:t>Матвеев</w:t>
            </w:r>
            <w:r>
              <w:rPr>
                <w:spacing w:val="-16"/>
                <w:kern w:val="0"/>
                <w:sz w:val="26"/>
                <w:lang w:val="ru-RU" w:bidi="ar-SA"/>
              </w:rPr>
              <w:t xml:space="preserve"> </w:t>
            </w:r>
            <w:r>
              <w:rPr>
                <w:kern w:val="0"/>
                <w:sz w:val="26"/>
                <w:lang w:val="ru-RU" w:bidi="ar-SA"/>
              </w:rPr>
              <w:t>В.И.; ИП</w:t>
            </w:r>
            <w:r>
              <w:rPr>
                <w:spacing w:val="-15"/>
                <w:kern w:val="0"/>
                <w:sz w:val="26"/>
                <w:lang w:val="ru-RU" w:bidi="ar-SA"/>
              </w:rPr>
              <w:t xml:space="preserve"> </w:t>
            </w:r>
            <w:r>
              <w:rPr>
                <w:kern w:val="0"/>
                <w:sz w:val="26"/>
                <w:lang w:val="ru-RU" w:bidi="ar-SA"/>
              </w:rPr>
              <w:t>Аскеров</w:t>
            </w:r>
            <w:r>
              <w:rPr>
                <w:spacing w:val="-15"/>
                <w:kern w:val="0"/>
                <w:sz w:val="26"/>
                <w:lang w:val="ru-RU" w:bidi="ar-SA"/>
              </w:rPr>
              <w:t xml:space="preserve"> </w:t>
            </w:r>
            <w:r>
              <w:rPr>
                <w:kern w:val="0"/>
                <w:sz w:val="26"/>
                <w:lang w:val="ru-RU" w:bidi="ar-SA"/>
              </w:rPr>
              <w:t>С.А.; ИП</w:t>
            </w:r>
            <w:r>
              <w:rPr>
                <w:spacing w:val="-4"/>
                <w:kern w:val="0"/>
                <w:sz w:val="26"/>
                <w:lang w:val="ru-RU" w:bidi="ar-SA"/>
              </w:rPr>
              <w:t xml:space="preserve"> </w:t>
            </w:r>
            <w:r>
              <w:rPr>
                <w:kern w:val="0"/>
                <w:sz w:val="26"/>
                <w:lang w:val="ru-RU" w:bidi="ar-SA"/>
              </w:rPr>
              <w:t>Валеева</w:t>
            </w:r>
            <w:r>
              <w:rPr>
                <w:spacing w:val="-1"/>
                <w:kern w:val="0"/>
                <w:sz w:val="26"/>
                <w:lang w:val="ru-RU" w:bidi="ar-SA"/>
              </w:rPr>
              <w:t xml:space="preserve"> </w:t>
            </w:r>
            <w:r>
              <w:rPr>
                <w:kern w:val="0"/>
                <w:sz w:val="26"/>
                <w:lang w:val="ru-RU" w:bidi="ar-SA"/>
              </w:rPr>
              <w:t>Н.И.;</w:t>
            </w:r>
          </w:p>
          <w:p>
            <w:pPr>
              <w:pStyle w:val="TableParagraph"/>
              <w:tabs>
                <w:tab w:val="clear" w:pos="720"/>
                <w:tab w:val="left" w:pos="618" w:leader="none"/>
              </w:tabs>
              <w:spacing w:before="0" w:after="0"/>
              <w:ind w:left="424" w:right="4018"/>
              <w:jc w:val="left"/>
              <w:rPr>
                <w:sz w:val="26"/>
                <w:lang w:val="ru-RU"/>
              </w:rPr>
            </w:pPr>
            <w:r>
              <w:rPr>
                <w:kern w:val="0"/>
                <w:sz w:val="26"/>
                <w:lang w:val="ru-RU" w:bidi="ar-SA"/>
              </w:rPr>
              <w:t>ИП</w:t>
            </w:r>
            <w:r>
              <w:rPr>
                <w:spacing w:val="-17"/>
                <w:kern w:val="0"/>
                <w:sz w:val="26"/>
                <w:lang w:val="ru-RU" w:bidi="ar-SA"/>
              </w:rPr>
              <w:t xml:space="preserve"> </w:t>
            </w:r>
            <w:r>
              <w:rPr>
                <w:kern w:val="0"/>
                <w:sz w:val="26"/>
                <w:lang w:val="ru-RU" w:bidi="ar-SA"/>
              </w:rPr>
              <w:t>Гарифуллина</w:t>
            </w:r>
            <w:r>
              <w:rPr>
                <w:spacing w:val="-16"/>
                <w:kern w:val="0"/>
                <w:sz w:val="26"/>
                <w:lang w:val="ru-RU" w:bidi="ar-SA"/>
              </w:rPr>
              <w:t xml:space="preserve"> </w:t>
            </w:r>
            <w:r>
              <w:rPr>
                <w:kern w:val="0"/>
                <w:sz w:val="26"/>
                <w:lang w:val="ru-RU" w:bidi="ar-SA"/>
              </w:rPr>
              <w:t>С.Е.; ИП Галиева Г.К.;</w:t>
            </w:r>
          </w:p>
          <w:p>
            <w:pPr>
              <w:pStyle w:val="TableParagraph"/>
              <w:tabs>
                <w:tab w:val="clear" w:pos="720"/>
                <w:tab w:val="left" w:pos="618" w:leader="none"/>
              </w:tabs>
              <w:spacing w:before="0" w:after="0"/>
              <w:ind w:left="424" w:right="4283"/>
              <w:jc w:val="left"/>
              <w:rPr>
                <w:sz w:val="26"/>
                <w:lang w:val="ru-RU"/>
              </w:rPr>
            </w:pPr>
            <w:r>
              <w:rPr>
                <w:kern w:val="0"/>
                <w:sz w:val="26"/>
                <w:lang w:val="ru-RU" w:bidi="ar-SA"/>
              </w:rPr>
              <w:t>И.П. Коваль О.В.; ИП Юсупова Л.Т.; ИП</w:t>
            </w:r>
            <w:r>
              <w:rPr>
                <w:spacing w:val="-17"/>
                <w:kern w:val="0"/>
                <w:sz w:val="26"/>
                <w:lang w:val="ru-RU" w:bidi="ar-SA"/>
              </w:rPr>
              <w:t xml:space="preserve"> </w:t>
            </w:r>
            <w:r>
              <w:rPr>
                <w:kern w:val="0"/>
                <w:sz w:val="26"/>
                <w:lang w:val="ru-RU" w:bidi="ar-SA"/>
              </w:rPr>
              <w:t>Гарайшина</w:t>
            </w:r>
            <w:r>
              <w:rPr>
                <w:spacing w:val="-16"/>
                <w:kern w:val="0"/>
                <w:sz w:val="26"/>
                <w:lang w:val="ru-RU" w:bidi="ar-SA"/>
              </w:rPr>
              <w:t xml:space="preserve"> </w:t>
            </w:r>
            <w:r>
              <w:rPr>
                <w:kern w:val="0"/>
                <w:sz w:val="26"/>
                <w:lang w:val="ru-RU" w:bidi="ar-SA"/>
              </w:rPr>
              <w:t>Х.М.; ИП Шакиров Р.Р.;</w:t>
            </w:r>
          </w:p>
          <w:p>
            <w:pPr>
              <w:pStyle w:val="TableParagraph"/>
              <w:tabs>
                <w:tab w:val="clear" w:pos="720"/>
                <w:tab w:val="left" w:pos="618" w:leader="none"/>
              </w:tabs>
              <w:spacing w:lineRule="exact" w:line="298" w:before="0" w:after="0"/>
              <w:ind w:left="424" w:right="3844"/>
              <w:jc w:val="both"/>
              <w:rPr>
                <w:sz w:val="26"/>
              </w:rPr>
            </w:pPr>
            <w:r>
              <w:rPr>
                <w:kern w:val="0"/>
                <w:sz w:val="26"/>
                <w:lang w:val="en-US" w:bidi="ar-SA"/>
              </w:rPr>
              <w:t>ИП</w:t>
            </w:r>
            <w:r>
              <w:rPr>
                <w:spacing w:val="-9"/>
                <w:kern w:val="0"/>
                <w:sz w:val="26"/>
                <w:lang w:val="en-US" w:bidi="ar-SA"/>
              </w:rPr>
              <w:t xml:space="preserve"> </w:t>
            </w:r>
            <w:r>
              <w:rPr>
                <w:kern w:val="0"/>
                <w:sz w:val="26"/>
                <w:lang w:val="en-US" w:bidi="ar-SA"/>
              </w:rPr>
              <w:t>Шокурова</w:t>
            </w:r>
            <w:r>
              <w:rPr>
                <w:spacing w:val="-7"/>
                <w:kern w:val="0"/>
                <w:sz w:val="26"/>
                <w:lang w:val="en-US" w:bidi="ar-SA"/>
              </w:rPr>
              <w:t xml:space="preserve"> </w:t>
            </w:r>
            <w:r>
              <w:rPr>
                <w:spacing w:val="-4"/>
                <w:kern w:val="0"/>
                <w:sz w:val="26"/>
                <w:lang w:val="en-US" w:bidi="ar-SA"/>
              </w:rPr>
              <w:t>Н.И.</w:t>
            </w:r>
          </w:p>
        </w:tc>
      </w:tr>
    </w:tbl>
    <w:p>
      <w:pPr>
        <w:pStyle w:val="BodyText"/>
        <w:tabs>
          <w:tab w:val="clear" w:pos="720"/>
          <w:tab w:val="left" w:pos="618" w:leader="none"/>
        </w:tabs>
        <w:rPr/>
      </w:pPr>
      <w:r>
        <w:rPr/>
      </w:r>
      <w:bookmarkStart w:id="125" w:name="_bookmark23"/>
      <w:bookmarkStart w:id="126" w:name="_bookmark23"/>
      <w:bookmarkEnd w:id="126"/>
    </w:p>
    <w:p>
      <w:pPr>
        <w:pStyle w:val="11"/>
        <w:numPr>
          <w:ilvl w:val="1"/>
          <w:numId w:val="15"/>
        </w:numPr>
        <w:rPr/>
      </w:pPr>
      <w:bookmarkStart w:id="127" w:name="_Toc220658501"/>
      <w:bookmarkStart w:id="128" w:name="_Toc211264069"/>
      <w:bookmarkStart w:id="129" w:name="_Toc211263581"/>
      <w:bookmarkStart w:id="130" w:name="_Toc211237285"/>
      <w:bookmarkStart w:id="131" w:name="_Toc211237053"/>
      <w:bookmarkStart w:id="132" w:name="_Toc211236804"/>
      <w:bookmarkStart w:id="133" w:name="_Toc211005385"/>
      <w:bookmarkStart w:id="134" w:name="_Toc210918426"/>
      <w:bookmarkStart w:id="135" w:name="_Toc210730464"/>
      <w:bookmarkStart w:id="136" w:name="_Toc210728349"/>
      <w:r>
        <w:rPr>
          <w:spacing w:val="-2"/>
        </w:rPr>
        <w:t>Описание</w:t>
      </w:r>
      <w:r>
        <w:rPr/>
        <w:tab/>
      </w:r>
      <w:r>
        <w:rPr>
          <w:spacing w:val="-2"/>
        </w:rPr>
        <w:t>существующих</w:t>
      </w:r>
      <w:r>
        <w:rPr/>
        <w:tab/>
      </w:r>
      <w:r>
        <w:rPr>
          <w:spacing w:val="-10"/>
        </w:rPr>
        <w:t>и</w:t>
      </w:r>
      <w:r>
        <w:rPr/>
        <w:tab/>
      </w:r>
      <w:r>
        <w:rPr>
          <w:spacing w:val="-2"/>
        </w:rPr>
        <w:t>перспективных</w:t>
      </w:r>
      <w:r>
        <w:rPr/>
        <w:tab/>
      </w:r>
      <w:r>
        <w:rPr>
          <w:spacing w:val="-4"/>
        </w:rPr>
        <w:t>зон</w:t>
      </w:r>
      <w:r>
        <w:rPr/>
        <w:tab/>
      </w:r>
      <w:r>
        <w:rPr>
          <w:spacing w:val="-2"/>
        </w:rPr>
        <w:t xml:space="preserve">действия </w:t>
      </w:r>
      <w:r>
        <w:rPr/>
        <w:t>индивидуальных источников тепловой энергии</w:t>
      </w:r>
      <w:bookmarkEnd w:id="127"/>
      <w:bookmarkEnd w:id="128"/>
      <w:bookmarkEnd w:id="129"/>
      <w:bookmarkEnd w:id="130"/>
      <w:bookmarkEnd w:id="131"/>
      <w:bookmarkEnd w:id="132"/>
      <w:bookmarkEnd w:id="133"/>
      <w:bookmarkEnd w:id="134"/>
      <w:bookmarkEnd w:id="135"/>
      <w:bookmarkEnd w:id="136"/>
    </w:p>
    <w:p>
      <w:pPr>
        <w:pStyle w:val="Normal"/>
        <w:tabs>
          <w:tab w:val="clear" w:pos="720"/>
          <w:tab w:val="left" w:pos="618" w:leader="none"/>
        </w:tabs>
        <w:ind w:firstLine="709" w:right="76"/>
        <w:rPr/>
      </w:pPr>
      <w:r>
        <w:rPr/>
      </w:r>
    </w:p>
    <w:p>
      <w:pPr>
        <w:pStyle w:val="BodyText"/>
        <w:ind w:right="76"/>
        <w:rPr/>
      </w:pPr>
      <w:r>
        <w:rPr/>
        <w:t>Зоны действия индивидуального теплоснабжения сформированы на всей территории пгт.Уруссу. Отопление жителей домов осуществляется от индивидуальных газовых котлов. По состоянию на 01.01.2025 г. в пгт.Уруссу индивидуальным теплоснабжением пользуется все 100% населения. Общая площадь строительных фондов в зонах действия индивидуального теплоснабжения пгт.Уруссу составляет 103,3 тыс. м2 жилья.</w:t>
      </w:r>
    </w:p>
    <w:p>
      <w:pPr>
        <w:sectPr>
          <w:headerReference w:type="default" r:id="rId58"/>
          <w:footerReference w:type="default" r:id="rId59"/>
          <w:footerReference w:type="first" r:id="rId60"/>
          <w:type w:val="nextPage"/>
          <w:pgSz w:w="11906" w:h="16838"/>
          <w:pgMar w:left="1200" w:right="711" w:gutter="0" w:header="0" w:top="1160" w:footer="1191" w:bottom="1380"/>
          <w:pgNumType w:fmt="decimal"/>
          <w:formProt w:val="false"/>
          <w:textDirection w:val="lrTb"/>
          <w:docGrid w:type="default" w:linePitch="100" w:charSpace="0"/>
        </w:sectPr>
        <w:pStyle w:val="BodyText"/>
        <w:ind w:right="76"/>
        <w:rPr/>
      </w:pPr>
      <w:r>
        <w:rPr/>
        <w:t xml:space="preserve">На </w:t>
      </w:r>
      <w:hyperlink w:anchor="_bookmark24">
        <w:r>
          <w:rPr>
            <w:rStyle w:val="Style6"/>
          </w:rPr>
          <w:t>рис. 2</w:t>
        </w:r>
      </w:hyperlink>
      <w:r>
        <w:rPr/>
        <w:t xml:space="preserve"> представлена схема границ зоны действия индивидуального теплоснабжения пгт.Уруссу.</w:t>
      </w:r>
    </w:p>
    <w:p>
      <w:pPr>
        <w:pStyle w:val="Normal"/>
        <w:tabs>
          <w:tab w:val="clear" w:pos="720"/>
          <w:tab w:val="left" w:pos="618" w:leader="none"/>
        </w:tabs>
        <w:spacing w:before="65" w:after="0"/>
        <w:ind w:left="3366"/>
        <w:rPr/>
      </w:pPr>
      <w:bookmarkStart w:id="137" w:name="_bookmark24"/>
      <w:bookmarkEnd w:id="137"/>
      <w:r>
        <w:rPr/>
        <w:t>рис.</w:t>
      </w:r>
      <w:r>
        <w:rPr>
          <w:spacing w:val="52"/>
        </w:rPr>
        <w:t xml:space="preserve"> </w:t>
      </w:r>
      <w:r>
        <w:rPr/>
        <w:t>2</w:t>
      </w:r>
      <w:r>
        <w:rPr>
          <w:spacing w:val="-3"/>
        </w:rPr>
        <w:t xml:space="preserve"> </w:t>
      </w:r>
      <w:r>
        <w:rPr/>
        <w:t>–</w:t>
      </w:r>
      <w:r>
        <w:rPr>
          <w:spacing w:val="-3"/>
        </w:rPr>
        <w:t xml:space="preserve"> </w:t>
      </w:r>
      <w:r>
        <w:rPr/>
        <w:t>Схема</w:t>
      </w:r>
      <w:r>
        <w:rPr>
          <w:spacing w:val="-4"/>
        </w:rPr>
        <w:t xml:space="preserve"> </w:t>
      </w:r>
      <w:r>
        <w:rPr/>
        <w:t>расположения</w:t>
      </w:r>
      <w:r>
        <w:rPr>
          <w:spacing w:val="-2"/>
        </w:rPr>
        <w:t xml:space="preserve"> </w:t>
      </w:r>
      <w:r>
        <w:rPr/>
        <w:t>зон</w:t>
      </w:r>
      <w:r>
        <w:rPr>
          <w:spacing w:val="-3"/>
        </w:rPr>
        <w:t xml:space="preserve"> </w:t>
      </w:r>
      <w:r>
        <w:rPr/>
        <w:t>действия</w:t>
      </w:r>
      <w:r>
        <w:rPr>
          <w:spacing w:val="-3"/>
        </w:rPr>
        <w:t xml:space="preserve"> </w:t>
      </w:r>
      <w:r>
        <w:rPr/>
        <w:t>индивидуального</w:t>
      </w:r>
      <w:r>
        <w:rPr>
          <w:spacing w:val="-3"/>
        </w:rPr>
        <w:t xml:space="preserve"> </w:t>
      </w:r>
      <w:r>
        <w:rPr/>
        <w:t>теплоснабжения</w:t>
      </w:r>
      <w:r>
        <w:rPr>
          <w:spacing w:val="-5"/>
        </w:rPr>
        <w:t xml:space="preserve"> </w:t>
      </w:r>
      <w:r>
        <w:rPr>
          <w:spacing w:val="-2"/>
        </w:rPr>
        <w:t>пгт.Уруссу</w:t>
      </w:r>
    </w:p>
    <w:p>
      <w:pPr>
        <w:sectPr>
          <w:headerReference w:type="default" r:id="rId63"/>
          <w:headerReference w:type="first" r:id="rId64"/>
          <w:footerReference w:type="default" r:id="rId65"/>
          <w:footerReference w:type="first" r:id="rId66"/>
          <w:type w:val="nextPage"/>
          <w:pgSz w:orient="landscape" w:w="23811" w:h="16838"/>
          <w:pgMar w:left="3460" w:right="567" w:gutter="0" w:header="0" w:top="940" w:footer="1188" w:bottom="1380"/>
          <w:pgNumType w:fmt="decimal"/>
          <w:formProt w:val="false"/>
          <w:textDirection w:val="lrTb"/>
          <w:docGrid w:type="default" w:linePitch="100" w:charSpace="0"/>
        </w:sectPr>
        <w:pStyle w:val="BodyText"/>
        <w:tabs>
          <w:tab w:val="clear" w:pos="720"/>
          <w:tab w:val="left" w:pos="618" w:leader="none"/>
        </w:tabs>
        <w:spacing w:before="5" w:after="140"/>
        <w:rPr>
          <w:sz w:val="12"/>
        </w:rPr>
      </w:pPr>
      <w:r>
        <w:rPr>
          <w:sz w:val="12"/>
        </w:rPr>
        <mc:AlternateContent>
          <mc:Choice Requires="wpg">
            <w:drawing>
              <wp:anchor behindDoc="0" distT="635" distB="0" distL="635" distR="0" simplePos="0" locked="0" layoutInCell="0" allowOverlap="1" relativeHeight="69" wp14:anchorId="56C10970">
                <wp:simplePos x="0" y="0"/>
                <wp:positionH relativeFrom="page">
                  <wp:posOffset>2281555</wp:posOffset>
                </wp:positionH>
                <wp:positionV relativeFrom="paragraph">
                  <wp:posOffset>431165</wp:posOffset>
                </wp:positionV>
                <wp:extent cx="10239375" cy="7757795"/>
                <wp:effectExtent l="0" t="0" r="0" b="0"/>
                <wp:wrapTopAndBottom/>
                <wp:docPr id="25" name="docshapegroup55" descr="Описание: D:\$$-2016\Схемы\Уруссу\теплоснабжение\Готовые ТС\индивид.png"/>
                <a:graphic xmlns:a="http://schemas.openxmlformats.org/drawingml/2006/main">
                  <a:graphicData uri="http://schemas.microsoft.com/office/word/2010/wordprocessingGroup">
                    <wpg:wgp>
                      <wpg:cNvGrpSpPr/>
                      <wpg:grpSpPr>
                        <a:xfrm>
                          <a:off x="0" y="0"/>
                          <a:ext cx="10239480" cy="7757640"/>
                          <a:chOff x="0" y="0"/>
                          <a:chExt cx="10239480" cy="7757640"/>
                        </a:xfrm>
                      </wpg:grpSpPr>
                      <pic:pic xmlns:pic="http://schemas.openxmlformats.org/drawingml/2006/picture">
                        <pic:nvPicPr>
                          <pic:cNvPr id="26" name="docshape56" descr="Описание: D:\$$-2016\Схемы\Уруссу\теплоснабжение\Готовые ТС\индивид.png"/>
                          <pic:cNvPicPr/>
                        </pic:nvPicPr>
                        <pic:blipFill>
                          <a:blip r:embed="rId61"/>
                          <a:stretch/>
                        </pic:blipFill>
                        <pic:spPr>
                          <a:xfrm>
                            <a:off x="0" y="0"/>
                            <a:ext cx="9024120" cy="7671600"/>
                          </a:xfrm>
                          <a:prstGeom prst="rect">
                            <a:avLst/>
                          </a:prstGeom>
                          <a:noFill/>
                          <a:ln w="0">
                            <a:noFill/>
                          </a:ln>
                        </pic:spPr>
                      </pic:pic>
                      <wps:wsp>
                        <wps:cNvPr id="27" name="docshape57"/>
                        <wps:cNvSpPr/>
                        <wps:spPr>
                          <a:xfrm>
                            <a:off x="1197720" y="67320"/>
                            <a:ext cx="9041760" cy="7690320"/>
                          </a:xfrm>
                          <a:custGeom>
                            <a:avLst/>
                            <a:gdLst>
                              <a:gd name="textAreaLeft" fmla="*/ 0 w 5126040"/>
                              <a:gd name="textAreaRight" fmla="*/ 5126400 w 5126040"/>
                              <a:gd name="textAreaTop" fmla="*/ 0 h 4359960"/>
                              <a:gd name="textAreaBottom" fmla="*/ 4360320 h 4359960"/>
                            </a:gdLst>
                            <a:ahLst/>
                            <a:rect l="textAreaLeft" t="textAreaTop" r="textAreaRight" b="textAreaBottom"/>
                            <a:pathLst>
                              <a:path w="15638" h="12730">
                                <a:moveTo>
                                  <a:pt x="15623" y="12715"/>
                                </a:moveTo>
                                <a:lnTo>
                                  <a:pt x="14" y="12715"/>
                                </a:lnTo>
                                <a:lnTo>
                                  <a:pt x="0" y="12715"/>
                                </a:lnTo>
                                <a:lnTo>
                                  <a:pt x="0" y="12729"/>
                                </a:lnTo>
                                <a:lnTo>
                                  <a:pt x="14" y="12729"/>
                                </a:lnTo>
                                <a:lnTo>
                                  <a:pt x="15623" y="12729"/>
                                </a:lnTo>
                                <a:lnTo>
                                  <a:pt x="15623" y="12715"/>
                                </a:lnTo>
                                <a:close/>
                                <a:moveTo>
                                  <a:pt x="15623" y="0"/>
                                </a:moveTo>
                                <a:lnTo>
                                  <a:pt x="14" y="0"/>
                                </a:lnTo>
                                <a:lnTo>
                                  <a:pt x="0" y="0"/>
                                </a:lnTo>
                                <a:lnTo>
                                  <a:pt x="0" y="14"/>
                                </a:lnTo>
                                <a:lnTo>
                                  <a:pt x="0" y="12715"/>
                                </a:lnTo>
                                <a:lnTo>
                                  <a:pt x="14" y="12715"/>
                                </a:lnTo>
                                <a:lnTo>
                                  <a:pt x="14" y="14"/>
                                </a:lnTo>
                                <a:lnTo>
                                  <a:pt x="15623" y="14"/>
                                </a:lnTo>
                                <a:lnTo>
                                  <a:pt x="15623" y="0"/>
                                </a:lnTo>
                                <a:close/>
                                <a:moveTo>
                                  <a:pt x="15637" y="12715"/>
                                </a:moveTo>
                                <a:lnTo>
                                  <a:pt x="15623" y="12715"/>
                                </a:lnTo>
                                <a:lnTo>
                                  <a:pt x="15623" y="12729"/>
                                </a:lnTo>
                                <a:lnTo>
                                  <a:pt x="15637" y="12729"/>
                                </a:lnTo>
                                <a:lnTo>
                                  <a:pt x="15637" y="12715"/>
                                </a:lnTo>
                                <a:close/>
                                <a:moveTo>
                                  <a:pt x="15637" y="0"/>
                                </a:moveTo>
                                <a:lnTo>
                                  <a:pt x="15623" y="0"/>
                                </a:lnTo>
                                <a:lnTo>
                                  <a:pt x="15623" y="14"/>
                                </a:lnTo>
                                <a:lnTo>
                                  <a:pt x="15623" y="12715"/>
                                </a:lnTo>
                                <a:lnTo>
                                  <a:pt x="15637" y="12715"/>
                                </a:lnTo>
                                <a:lnTo>
                                  <a:pt x="15637" y="14"/>
                                </a:lnTo>
                                <a:lnTo>
                                  <a:pt x="15637" y="0"/>
                                </a:lnTo>
                                <a:close/>
                              </a:path>
                            </a:pathLst>
                          </a:custGeom>
                          <a:solidFill>
                            <a:srgbClr val="000000"/>
                          </a:solidFill>
                          <a:ln w="0">
                            <a:noFill/>
                          </a:ln>
                        </wps:spPr>
                        <wps:style>
                          <a:lnRef idx="0"/>
                          <a:fillRef idx="0"/>
                          <a:effectRef idx="0"/>
                          <a:fontRef idx="minor"/>
                        </wps:style>
                        <wps:bodyPr/>
                      </wps:wsp>
                    </wpg:wgp>
                  </a:graphicData>
                </a:graphic>
              </wp:anchor>
            </w:drawing>
          </mc:Choice>
          <mc:Fallback>
            <w:pict>
              <v:group id="shape_0" alt="docshapegroup55" style="position:absolute;margin-left:179.65pt;margin-top:33.95pt;width:806.25pt;height:610.85pt" coordorigin="3593,679" coordsize="16125,12217">
                <v:shape id="shape_0" ID="docshape56" stroked="f" o:allowincell="f" style="position:absolute;left:3593;top:679;width:14210;height:12080;mso-wrap-style:none;v-text-anchor:middle;mso-position-horizontal-relative:page" type="_x0000_t75">
                  <v:imagedata r:id="rId62" o:detectmouseclick="t"/>
                  <v:stroke color="#3465a4" joinstyle="round" endcap="flat"/>
                  <w10:wrap type="topAndBottom"/>
                </v:shape>
              </v:group>
            </w:pict>
          </mc:Fallback>
        </mc:AlternateContent>
      </w:r>
    </w:p>
    <w:p>
      <w:pPr>
        <w:pStyle w:val="11"/>
        <w:numPr>
          <w:ilvl w:val="1"/>
          <w:numId w:val="15"/>
        </w:numPr>
        <w:rPr/>
      </w:pPr>
      <w:bookmarkStart w:id="138" w:name="_Toc220658502"/>
      <w:bookmarkStart w:id="139" w:name="_Toc211264070"/>
      <w:bookmarkStart w:id="140" w:name="_Toc211263582"/>
      <w:bookmarkStart w:id="141" w:name="_Toc211237286"/>
      <w:bookmarkStart w:id="142" w:name="_Toc211237054"/>
      <w:bookmarkStart w:id="143" w:name="_Toc211236805"/>
      <w:bookmarkStart w:id="144" w:name="_Toc211005386"/>
      <w:bookmarkStart w:id="145" w:name="_Toc210918427"/>
      <w:bookmarkStart w:id="146" w:name="_Toc210730465"/>
      <w:bookmarkStart w:id="147" w:name="_Toc210728350"/>
      <w:bookmarkStart w:id="148" w:name="_bookmark25"/>
      <w:bookmarkEnd w:id="148"/>
      <w:r>
        <w:rPr/>
        <w:t>Перспективные балансы тепловой мощности и тепловой нагрузки в перспективных зонах действия источников тепловой энергии, в том числе работающих на единую тепловую сеть, на каждом этапе</w:t>
      </w:r>
      <w:bookmarkEnd w:id="138"/>
      <w:bookmarkEnd w:id="139"/>
      <w:bookmarkEnd w:id="140"/>
      <w:bookmarkEnd w:id="141"/>
      <w:bookmarkEnd w:id="142"/>
      <w:bookmarkEnd w:id="143"/>
      <w:bookmarkEnd w:id="144"/>
      <w:bookmarkEnd w:id="145"/>
      <w:bookmarkEnd w:id="146"/>
      <w:bookmarkEnd w:id="147"/>
    </w:p>
    <w:p>
      <w:pPr>
        <w:pStyle w:val="BodyText"/>
        <w:tabs>
          <w:tab w:val="clear" w:pos="720"/>
          <w:tab w:val="left" w:pos="618" w:leader="none"/>
        </w:tabs>
        <w:spacing w:before="8" w:after="140"/>
        <w:ind w:right="120"/>
        <w:rPr>
          <w:b/>
          <w:sz w:val="39"/>
        </w:rPr>
      </w:pPr>
      <w:r>
        <w:rPr>
          <w:b/>
          <w:sz w:val="39"/>
        </w:rPr>
      </w:r>
    </w:p>
    <w:p>
      <w:pPr>
        <w:pStyle w:val="BodyText"/>
        <w:ind w:right="120"/>
        <w:rPr>
          <w:rFonts w:eastAsia="Calibri"/>
        </w:rPr>
      </w:pPr>
      <w:r>
        <w:rPr>
          <w:rFonts w:eastAsia="Calibri"/>
        </w:rPr>
        <w:t>Не предусматриваются.</w:t>
      </w:r>
      <w:bookmarkStart w:id="149" w:name="_bookmark26"/>
      <w:bookmarkEnd w:id="149"/>
      <w:r>
        <w:rPr>
          <w:rFonts w:eastAsia="Calibri"/>
        </w:rPr>
        <w:t xml:space="preserve"> </w:t>
      </w:r>
    </w:p>
    <w:p>
      <w:pPr>
        <w:sectPr>
          <w:headerReference w:type="default" r:id="rId67"/>
          <w:headerReference w:type="first" r:id="rId68"/>
          <w:footerReference w:type="default" r:id="rId69"/>
          <w:footerReference w:type="first" r:id="rId70"/>
          <w:type w:val="nextPage"/>
          <w:pgSz w:w="11906" w:h="16838"/>
          <w:pgMar w:left="1300" w:right="567" w:gutter="0" w:header="0" w:top="1040" w:footer="1044" w:bottom="1240"/>
          <w:pgNumType w:fmt="decimal"/>
          <w:formProt w:val="false"/>
          <w:textDirection w:val="lrTb"/>
          <w:docGrid w:type="default" w:linePitch="100" w:charSpace="0"/>
        </w:sectPr>
        <w:pStyle w:val="BodyText"/>
        <w:ind w:right="120"/>
        <w:rPr/>
      </w:pPr>
      <w:r>
        <w:rPr/>
        <w:t>Зоны</w:t>
      </w:r>
      <w:r>
        <w:rPr>
          <w:spacing w:val="-2"/>
        </w:rPr>
        <w:t xml:space="preserve"> </w:t>
      </w:r>
      <w:r>
        <w:rPr/>
        <w:t>действия</w:t>
      </w:r>
      <w:r>
        <w:rPr>
          <w:spacing w:val="-2"/>
        </w:rPr>
        <w:t xml:space="preserve"> </w:t>
      </w:r>
      <w:r>
        <w:rPr/>
        <w:t>источников</w:t>
      </w:r>
      <w:r>
        <w:rPr>
          <w:spacing w:val="-2"/>
        </w:rPr>
        <w:t xml:space="preserve"> </w:t>
      </w:r>
      <w:r>
        <w:rPr/>
        <w:t>теплоснабжения</w:t>
      </w:r>
      <w:r>
        <w:rPr>
          <w:spacing w:val="-5"/>
        </w:rPr>
        <w:t xml:space="preserve"> </w:t>
      </w:r>
      <w:r>
        <w:rPr>
          <w:spacing w:val="-2"/>
        </w:rPr>
        <w:t>пгт.Уруссу</w:t>
      </w:r>
      <w:r>
        <w:rPr/>
        <w:t xml:space="preserve"> (см. </w:t>
      </w:r>
      <w:hyperlink w:anchor="_bookmark27">
        <w:r>
          <w:rPr>
            <w:rStyle w:val="Style6"/>
          </w:rPr>
          <w:t>рис.</w:t>
        </w:r>
        <w:r>
          <w:rPr>
            <w:rStyle w:val="Style6"/>
            <w:spacing w:val="40"/>
          </w:rPr>
          <w:t xml:space="preserve"> </w:t>
        </w:r>
        <w:r>
          <w:rPr>
            <w:rStyle w:val="Style6"/>
          </w:rPr>
          <w:t>3</w:t>
        </w:r>
      </w:hyperlink>
      <w:r>
        <w:rPr/>
        <w:t>).</w:t>
      </w:r>
    </w:p>
    <w:p>
      <w:pPr>
        <w:pStyle w:val="Normal"/>
        <w:tabs>
          <w:tab w:val="clear" w:pos="720"/>
          <w:tab w:val="left" w:pos="618" w:leader="none"/>
        </w:tabs>
        <w:spacing w:before="65" w:after="0"/>
        <w:ind w:left="4686"/>
        <w:rPr/>
      </w:pPr>
      <w:bookmarkStart w:id="150" w:name="_bookmark27"/>
      <w:bookmarkEnd w:id="150"/>
      <w:r>
        <w:rPr/>
        <w:t>рис.</w:t>
      </w:r>
      <w:r>
        <w:rPr>
          <w:spacing w:val="53"/>
        </w:rPr>
        <w:t xml:space="preserve"> </w:t>
      </w:r>
      <w:r>
        <w:rPr/>
        <w:t>3</w:t>
      </w:r>
      <w:r>
        <w:rPr>
          <w:spacing w:val="-2"/>
        </w:rPr>
        <w:t xml:space="preserve"> </w:t>
      </w:r>
      <w:r>
        <w:rPr/>
        <w:t>–Зоны</w:t>
      </w:r>
      <w:r>
        <w:rPr>
          <w:spacing w:val="-2"/>
        </w:rPr>
        <w:t xml:space="preserve"> </w:t>
      </w:r>
      <w:r>
        <w:rPr/>
        <w:t>действия</w:t>
      </w:r>
      <w:r>
        <w:rPr>
          <w:spacing w:val="-2"/>
        </w:rPr>
        <w:t xml:space="preserve"> </w:t>
      </w:r>
      <w:r>
        <w:rPr/>
        <w:t>источников</w:t>
      </w:r>
      <w:r>
        <w:rPr>
          <w:spacing w:val="-2"/>
        </w:rPr>
        <w:t xml:space="preserve"> </w:t>
      </w:r>
      <w:r>
        <w:rPr/>
        <w:t>теплоснабжения</w:t>
      </w:r>
      <w:r>
        <w:rPr>
          <w:spacing w:val="-5"/>
        </w:rPr>
        <w:t xml:space="preserve"> </w:t>
      </w:r>
      <w:r>
        <w:rPr>
          <w:spacing w:val="-2"/>
        </w:rPr>
        <w:t>пгт.Уруссу</w:t>
      </w:r>
    </w:p>
    <w:p>
      <w:pPr>
        <w:sectPr>
          <w:headerReference w:type="default" r:id="rId72"/>
          <w:headerReference w:type="first" r:id="rId73"/>
          <w:footerReference w:type="default" r:id="rId74"/>
          <w:footerReference w:type="first" r:id="rId75"/>
          <w:type w:val="nextPage"/>
          <w:pgSz w:orient="landscape" w:w="23811" w:h="16838"/>
          <w:pgMar w:left="3460" w:right="567" w:gutter="0" w:header="0" w:top="940" w:footer="1041" w:bottom="1240"/>
          <w:pgNumType w:fmt="decimal"/>
          <w:formProt w:val="false"/>
          <w:textDirection w:val="lrTb"/>
          <w:docGrid w:type="default" w:linePitch="100" w:charSpace="0"/>
        </w:sectPr>
        <w:pStyle w:val="Normal"/>
        <w:tabs>
          <w:tab w:val="clear" w:pos="720"/>
          <w:tab w:val="left" w:pos="618" w:leader="none"/>
        </w:tabs>
        <w:ind w:left="-284"/>
        <w:rPr/>
      </w:pPr>
      <w:r>
        <w:rPr/>
        <w:drawing>
          <wp:inline distT="0" distB="0" distL="0" distR="0">
            <wp:extent cx="11010900" cy="8761730"/>
            <wp:effectExtent l="0" t="0" r="0" b="0"/>
            <wp:docPr id="28" name="Рисунок 4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423" descr=""/>
                    <pic:cNvPicPr>
                      <a:picLocks noChangeAspect="1" noChangeArrowheads="1"/>
                    </pic:cNvPicPr>
                  </pic:nvPicPr>
                  <pic:blipFill>
                    <a:blip r:embed="rId71"/>
                    <a:stretch>
                      <a:fillRect/>
                    </a:stretch>
                  </pic:blipFill>
                  <pic:spPr bwMode="auto">
                    <a:xfrm>
                      <a:off x="0" y="0"/>
                      <a:ext cx="11010900" cy="8761730"/>
                    </a:xfrm>
                    <a:prstGeom prst="rect">
                      <a:avLst/>
                    </a:prstGeom>
                    <a:noFill/>
                  </pic:spPr>
                </pic:pic>
              </a:graphicData>
            </a:graphic>
          </wp:inline>
        </w:drawing>
      </w:r>
    </w:p>
    <w:p>
      <w:pPr>
        <w:pStyle w:val="11"/>
        <w:numPr>
          <w:ilvl w:val="1"/>
          <w:numId w:val="15"/>
        </w:numPr>
        <w:rPr/>
      </w:pPr>
      <w:bookmarkStart w:id="151" w:name="_Toc220658503"/>
      <w:bookmarkStart w:id="152" w:name="_Toc211264071"/>
      <w:bookmarkStart w:id="153" w:name="_Toc211263583"/>
      <w:bookmarkStart w:id="154" w:name="_Toc211237287"/>
      <w:bookmarkStart w:id="155" w:name="_Toc211237055"/>
      <w:bookmarkStart w:id="156" w:name="_Toc211236806"/>
      <w:bookmarkStart w:id="157" w:name="_Toc211005387"/>
      <w:bookmarkStart w:id="158" w:name="_Toc210918428"/>
      <w:bookmarkStart w:id="159" w:name="_Toc210730466"/>
      <w:bookmarkStart w:id="160" w:name="_Toc210728351"/>
      <w:bookmarkStart w:id="161" w:name="_bookmark28"/>
      <w:bookmarkEnd w:id="161"/>
      <w:r>
        <w:rPr/>
        <w:t>Существующие</w:t>
      </w:r>
      <w:r>
        <w:rPr>
          <w:spacing w:val="40"/>
        </w:rPr>
        <w:t xml:space="preserve"> </w:t>
      </w:r>
      <w:r>
        <w:rPr/>
        <w:t>и</w:t>
      </w:r>
      <w:r>
        <w:rPr>
          <w:spacing w:val="40"/>
        </w:rPr>
        <w:t xml:space="preserve"> </w:t>
      </w:r>
      <w:r>
        <w:rPr/>
        <w:t>перспективные</w:t>
      </w:r>
      <w:r>
        <w:rPr>
          <w:spacing w:val="40"/>
        </w:rPr>
        <w:t xml:space="preserve"> </w:t>
      </w:r>
      <w:r>
        <w:rPr/>
        <w:t>значения</w:t>
      </w:r>
      <w:r>
        <w:rPr>
          <w:spacing w:val="40"/>
        </w:rPr>
        <w:t xml:space="preserve"> </w:t>
      </w:r>
      <w:r>
        <w:rPr/>
        <w:t>установленной</w:t>
      </w:r>
      <w:r>
        <w:rPr>
          <w:spacing w:val="40"/>
        </w:rPr>
        <w:t xml:space="preserve"> </w:t>
      </w:r>
      <w:r>
        <w:rPr/>
        <w:t>тепловой мощности основного оборудования источников тепловой энергии</w:t>
      </w:r>
      <w:bookmarkEnd w:id="151"/>
      <w:bookmarkEnd w:id="152"/>
      <w:bookmarkEnd w:id="153"/>
      <w:bookmarkEnd w:id="154"/>
      <w:bookmarkEnd w:id="155"/>
      <w:bookmarkEnd w:id="156"/>
      <w:bookmarkEnd w:id="157"/>
      <w:bookmarkEnd w:id="158"/>
      <w:bookmarkEnd w:id="159"/>
      <w:bookmarkEnd w:id="160"/>
    </w:p>
    <w:p>
      <w:pPr>
        <w:pStyle w:val="BodyText"/>
        <w:ind w:right="-22"/>
        <w:rPr/>
      </w:pPr>
      <w:r>
        <w:rPr/>
      </w:r>
    </w:p>
    <w:p>
      <w:pPr>
        <w:pStyle w:val="BodyText"/>
        <w:ind w:right="-22"/>
        <w:rPr/>
      </w:pPr>
      <w:r>
        <w:rPr/>
        <w:t xml:space="preserve">В </w:t>
      </w:r>
      <w:hyperlink w:anchor="_bookmark29">
        <w:r>
          <w:rPr>
            <w:rStyle w:val="Style6"/>
          </w:rPr>
          <w:t xml:space="preserve">таб. 7 </w:t>
        </w:r>
      </w:hyperlink>
      <w:r>
        <w:rPr/>
        <w:t>приводится информация о существующих и перспективных значениях установленной тепловой мощности основного оборудования источников тепловой энергии пгт.Уруссу.</w:t>
      </w:r>
    </w:p>
    <w:p>
      <w:pPr>
        <w:pStyle w:val="Normal"/>
        <w:tabs>
          <w:tab w:val="clear" w:pos="720"/>
          <w:tab w:val="left" w:pos="618" w:leader="none"/>
        </w:tabs>
        <w:spacing w:before="120" w:after="0"/>
        <w:ind w:left="4655" w:right="410"/>
        <w:rPr/>
      </w:pPr>
      <w:bookmarkStart w:id="162" w:name="_bookmark29"/>
      <w:bookmarkEnd w:id="162"/>
      <w:r>
        <w:rPr/>
        <w:t>таб.</w:t>
      </w:r>
      <w:r>
        <w:rPr>
          <w:spacing w:val="40"/>
        </w:rPr>
        <w:t xml:space="preserve"> </w:t>
      </w:r>
      <w:r>
        <w:rPr/>
        <w:t>7 – Существующие и перспективные значения</w:t>
      </w:r>
      <w:r>
        <w:rPr>
          <w:spacing w:val="-11"/>
        </w:rPr>
        <w:t xml:space="preserve"> </w:t>
      </w:r>
      <w:r>
        <w:rPr/>
        <w:t>установленной</w:t>
      </w:r>
      <w:r>
        <w:rPr>
          <w:spacing w:val="-12"/>
        </w:rPr>
        <w:t xml:space="preserve"> </w:t>
      </w:r>
      <w:r>
        <w:rPr/>
        <w:t>мощности</w:t>
      </w:r>
      <w:r>
        <w:rPr>
          <w:spacing w:val="-14"/>
        </w:rPr>
        <w:t xml:space="preserve"> </w:t>
      </w:r>
      <w:r>
        <w:rPr/>
        <w:t>источников теплоснабжения пгт.Уруссу, Гкал/ч</w:t>
      </w:r>
    </w:p>
    <w:p>
      <w:pPr>
        <w:pStyle w:val="BodyText"/>
        <w:tabs>
          <w:tab w:val="clear" w:pos="720"/>
          <w:tab w:val="left" w:pos="618" w:leader="none"/>
        </w:tabs>
        <w:spacing w:before="2" w:after="140"/>
        <w:rPr>
          <w:sz w:val="11"/>
        </w:rPr>
      </w:pPr>
      <w:r>
        <w:rPr>
          <w:sz w:val="11"/>
        </w:rPr>
      </w:r>
    </w:p>
    <w:tbl>
      <w:tblPr>
        <w:tblStyle w:val="TableNormal"/>
        <w:tblW w:w="10065" w:type="dxa"/>
        <w:jc w:val="left"/>
        <w:tblInd w:w="-5" w:type="dxa"/>
        <w:tblLayout w:type="fixed"/>
        <w:tblCellMar>
          <w:top w:w="0" w:type="dxa"/>
          <w:left w:w="5" w:type="dxa"/>
          <w:bottom w:w="0" w:type="dxa"/>
          <w:right w:w="5" w:type="dxa"/>
        </w:tblCellMar>
        <w:tblLook w:val="01e0" w:noHBand="0" w:noVBand="0" w:firstColumn="1" w:lastRow="1" w:lastColumn="1" w:firstRow="1"/>
      </w:tblPr>
      <w:tblGrid>
        <w:gridCol w:w="480"/>
        <w:gridCol w:w="2360"/>
        <w:gridCol w:w="798"/>
        <w:gridCol w:w="850"/>
        <w:gridCol w:w="16"/>
        <w:gridCol w:w="694"/>
        <w:gridCol w:w="709"/>
        <w:gridCol w:w="708"/>
        <w:gridCol w:w="709"/>
        <w:gridCol w:w="709"/>
        <w:gridCol w:w="851"/>
        <w:gridCol w:w="1179"/>
      </w:tblGrid>
      <w:tr>
        <w:trPr>
          <w:trHeight w:val="508" w:hRule="atLeast"/>
        </w:trPr>
        <w:tc>
          <w:tcPr>
            <w:tcW w:w="480"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4"/>
                <w:lang w:val="ru-RU"/>
              </w:rPr>
            </w:pPr>
            <w:r>
              <w:rPr>
                <w:kern w:val="0"/>
                <w:sz w:val="24"/>
                <w:lang w:val="ru-RU" w:bidi="ar-SA"/>
              </w:rPr>
            </w:r>
          </w:p>
          <w:p>
            <w:pPr>
              <w:pStyle w:val="TableParagraph"/>
              <w:tabs>
                <w:tab w:val="clear" w:pos="720"/>
                <w:tab w:val="left" w:pos="618" w:leader="none"/>
              </w:tabs>
              <w:spacing w:before="6" w:after="0"/>
              <w:jc w:val="left"/>
              <w:rPr>
                <w:sz w:val="20"/>
                <w:lang w:val="ru-RU"/>
              </w:rPr>
            </w:pPr>
            <w:r>
              <w:rPr>
                <w:kern w:val="0"/>
                <w:sz w:val="20"/>
                <w:lang w:val="ru-RU" w:bidi="ar-SA"/>
              </w:rPr>
            </w:r>
          </w:p>
          <w:p>
            <w:pPr>
              <w:pStyle w:val="TableParagraph"/>
              <w:tabs>
                <w:tab w:val="clear" w:pos="720"/>
                <w:tab w:val="left" w:pos="618" w:leader="none"/>
              </w:tabs>
              <w:spacing w:before="0" w:after="0"/>
              <w:ind w:left="136"/>
              <w:jc w:val="left"/>
              <w:rPr>
                <w:kern w:val="0"/>
                <w:lang w:val="en-US" w:bidi="ar-SA"/>
              </w:rPr>
            </w:pPr>
            <w:r>
              <w:rPr>
                <w:kern w:val="0"/>
                <w:lang w:val="en-US" w:bidi="ar-SA"/>
              </w:rPr>
              <w:t>№</w:t>
            </w:r>
          </w:p>
        </w:tc>
        <w:tc>
          <w:tcPr>
            <w:tcW w:w="2360"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4" w:after="0"/>
              <w:jc w:val="left"/>
              <w:rPr>
                <w:kern w:val="0"/>
                <w:lang w:val="en-US" w:bidi="ar-SA"/>
              </w:rPr>
            </w:pPr>
            <w:r>
              <w:rPr>
                <w:kern w:val="0"/>
                <w:lang w:val="en-US" w:bidi="ar-SA"/>
              </w:rPr>
            </w:r>
          </w:p>
          <w:p>
            <w:pPr>
              <w:pStyle w:val="TableParagraph"/>
              <w:tabs>
                <w:tab w:val="clear" w:pos="720"/>
                <w:tab w:val="left" w:pos="618" w:leader="none"/>
              </w:tabs>
              <w:spacing w:before="0" w:after="0"/>
              <w:ind w:firstLine="2" w:left="232" w:right="224"/>
              <w:jc w:val="center"/>
              <w:rPr>
                <w:kern w:val="0"/>
                <w:lang w:val="en-US" w:bidi="ar-SA"/>
              </w:rPr>
            </w:pPr>
            <w:r>
              <w:rPr>
                <w:spacing w:val="-2"/>
                <w:kern w:val="0"/>
                <w:lang w:val="en-US" w:bidi="ar-SA"/>
              </w:rPr>
              <w:t xml:space="preserve">Наименование </w:t>
            </w:r>
            <w:r>
              <w:rPr>
                <w:kern w:val="0"/>
                <w:lang w:val="en-US" w:bidi="ar-SA"/>
              </w:rPr>
              <w:t>источника</w:t>
            </w:r>
            <w:r>
              <w:rPr>
                <w:spacing w:val="-14"/>
                <w:kern w:val="0"/>
                <w:lang w:val="en-US" w:bidi="ar-SA"/>
              </w:rPr>
              <w:t xml:space="preserve"> </w:t>
            </w:r>
            <w:r>
              <w:rPr>
                <w:kern w:val="0"/>
                <w:lang w:val="en-US" w:bidi="ar-SA"/>
              </w:rPr>
              <w:t xml:space="preserve">тепловой </w:t>
            </w:r>
            <w:r>
              <w:rPr>
                <w:spacing w:val="-2"/>
                <w:kern w:val="0"/>
                <w:lang w:val="en-US" w:bidi="ar-SA"/>
              </w:rPr>
              <w:t>энергии</w:t>
            </w:r>
          </w:p>
        </w:tc>
        <w:tc>
          <w:tcPr>
            <w:tcW w:w="798"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6" w:after="0"/>
              <w:jc w:val="left"/>
              <w:rPr>
                <w:sz w:val="23"/>
              </w:rPr>
            </w:pPr>
            <w:r>
              <w:rPr>
                <w:kern w:val="0"/>
                <w:sz w:val="23"/>
                <w:lang w:val="en-US" w:bidi="ar-SA"/>
              </w:rPr>
            </w:r>
          </w:p>
          <w:p>
            <w:pPr>
              <w:pStyle w:val="TableParagraph"/>
              <w:tabs>
                <w:tab w:val="clear" w:pos="720"/>
                <w:tab w:val="left" w:pos="618" w:leader="none"/>
              </w:tabs>
              <w:spacing w:before="0" w:after="0"/>
              <w:ind w:left="105"/>
              <w:jc w:val="left"/>
              <w:rPr>
                <w:sz w:val="20"/>
              </w:rPr>
            </w:pPr>
            <w:r>
              <w:rPr>
                <w:kern w:val="0"/>
                <w:sz w:val="20"/>
                <w:lang w:val="en-US" w:bidi="ar-SA"/>
              </w:rPr>
              <w:t xml:space="preserve">2025 </w:t>
            </w:r>
            <w:r>
              <w:rPr>
                <w:spacing w:val="-5"/>
                <w:kern w:val="0"/>
                <w:sz w:val="20"/>
                <w:lang w:val="en-US" w:bidi="ar-SA"/>
              </w:rPr>
              <w:t>г.</w:t>
            </w:r>
          </w:p>
        </w:tc>
        <w:tc>
          <w:tcPr>
            <w:tcW w:w="4395" w:type="dxa"/>
            <w:gridSpan w:val="7"/>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132" w:after="0"/>
              <w:ind w:left="1924" w:right="1917"/>
              <w:jc w:val="center"/>
              <w:rPr>
                <w:sz w:val="20"/>
              </w:rPr>
            </w:pPr>
            <w:r>
              <w:rPr>
                <w:kern w:val="0"/>
                <w:sz w:val="20"/>
                <w:lang w:val="en-US" w:bidi="ar-SA"/>
              </w:rPr>
              <w:t xml:space="preserve">1 </w:t>
            </w:r>
            <w:r>
              <w:rPr>
                <w:spacing w:val="-4"/>
                <w:kern w:val="0"/>
                <w:sz w:val="20"/>
                <w:lang w:val="en-US" w:bidi="ar-SA"/>
              </w:rPr>
              <w:t>этап</w:t>
            </w:r>
          </w:p>
        </w:tc>
        <w:tc>
          <w:tcPr>
            <w:tcW w:w="851"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132" w:after="0"/>
              <w:ind w:left="163"/>
              <w:jc w:val="left"/>
              <w:rPr>
                <w:sz w:val="20"/>
              </w:rPr>
            </w:pPr>
            <w:r>
              <w:rPr>
                <w:kern w:val="0"/>
                <w:sz w:val="20"/>
                <w:lang w:val="en-US" w:bidi="ar-SA"/>
              </w:rPr>
              <w:t xml:space="preserve">2 </w:t>
            </w:r>
            <w:r>
              <w:rPr>
                <w:spacing w:val="-4"/>
                <w:kern w:val="0"/>
                <w:sz w:val="20"/>
                <w:lang w:val="en-US" w:bidi="ar-SA"/>
              </w:rPr>
              <w:t>этап</w:t>
            </w:r>
          </w:p>
        </w:tc>
        <w:tc>
          <w:tcPr>
            <w:tcW w:w="1179"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17" w:after="0"/>
              <w:ind w:firstLine="76" w:left="105" w:right="89"/>
              <w:jc w:val="left"/>
              <w:rPr>
                <w:sz w:val="20"/>
              </w:rPr>
            </w:pPr>
            <w:r>
              <w:rPr>
                <w:spacing w:val="-2"/>
                <w:kern w:val="0"/>
                <w:sz w:val="20"/>
                <w:lang w:val="en-US" w:bidi="ar-SA"/>
              </w:rPr>
              <w:t xml:space="preserve">Расчет- </w:t>
            </w:r>
            <w:r>
              <w:rPr>
                <w:kern w:val="0"/>
                <w:sz w:val="20"/>
                <w:lang w:val="en-US" w:bidi="ar-SA"/>
              </w:rPr>
              <w:t>ный</w:t>
            </w:r>
            <w:r>
              <w:rPr>
                <w:spacing w:val="-13"/>
                <w:kern w:val="0"/>
                <w:sz w:val="20"/>
                <w:lang w:val="en-US" w:bidi="ar-SA"/>
              </w:rPr>
              <w:t xml:space="preserve"> </w:t>
            </w:r>
            <w:r>
              <w:rPr>
                <w:kern w:val="0"/>
                <w:sz w:val="20"/>
                <w:lang w:val="en-US" w:bidi="ar-SA"/>
              </w:rPr>
              <w:t>срок</w:t>
            </w:r>
          </w:p>
        </w:tc>
      </w:tr>
      <w:tr>
        <w:trPr>
          <w:trHeight w:val="299" w:hRule="atLeast"/>
        </w:trPr>
        <w:tc>
          <w:tcPr>
            <w:tcW w:w="480" w:type="dxa"/>
            <w:vMerge w:val="continue"/>
            <w:tcBorders>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2360" w:type="dxa"/>
            <w:vMerge w:val="continue"/>
            <w:tcBorders>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98" w:type="dxa"/>
            <w:vMerge w:val="continue"/>
            <w:tcBorders>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66"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tabs>
                <w:tab w:val="clear" w:pos="720"/>
                <w:tab w:val="left" w:pos="618" w:leader="none"/>
              </w:tabs>
              <w:spacing w:before="0" w:after="0"/>
              <w:jc w:val="center"/>
              <w:rPr>
                <w:sz w:val="20"/>
                <w:szCs w:val="20"/>
              </w:rPr>
            </w:pPr>
            <w:r>
              <w:rPr>
                <w:kern w:val="0"/>
                <w:sz w:val="20"/>
                <w:szCs w:val="20"/>
                <w:lang w:val="en-US" w:bidi="ar-SA"/>
              </w:rPr>
              <w:t>2026 г.</w:t>
            </w:r>
          </w:p>
        </w:tc>
        <w:tc>
          <w:tcPr>
            <w:tcW w:w="694"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tabs>
                <w:tab w:val="clear" w:pos="720"/>
                <w:tab w:val="left" w:pos="618" w:leader="none"/>
              </w:tabs>
              <w:spacing w:before="0" w:after="0"/>
              <w:jc w:val="center"/>
              <w:rPr>
                <w:sz w:val="20"/>
                <w:szCs w:val="20"/>
              </w:rPr>
            </w:pPr>
            <w:r>
              <w:rPr>
                <w:kern w:val="0"/>
                <w:sz w:val="20"/>
                <w:szCs w:val="20"/>
                <w:lang w:val="en-US" w:bidi="ar-SA"/>
              </w:rPr>
              <w:t>2027 г.</w:t>
            </w:r>
          </w:p>
        </w:tc>
        <w:tc>
          <w:tcPr>
            <w:tcW w:w="709"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tabs>
                <w:tab w:val="clear" w:pos="720"/>
                <w:tab w:val="left" w:pos="618" w:leader="none"/>
              </w:tabs>
              <w:spacing w:before="0" w:after="0"/>
              <w:ind w:left="60"/>
              <w:jc w:val="center"/>
              <w:rPr>
                <w:sz w:val="20"/>
              </w:rPr>
            </w:pPr>
            <w:r>
              <w:rPr>
                <w:kern w:val="0"/>
                <w:sz w:val="20"/>
                <w:lang w:val="en-US" w:bidi="ar-SA"/>
              </w:rPr>
              <w:t xml:space="preserve">2028 </w:t>
            </w:r>
            <w:r>
              <w:rPr>
                <w:spacing w:val="-5"/>
                <w:kern w:val="0"/>
                <w:sz w:val="20"/>
                <w:lang w:val="en-US" w:bidi="ar-SA"/>
              </w:rPr>
              <w:t>г.</w:t>
            </w:r>
          </w:p>
        </w:tc>
        <w:tc>
          <w:tcPr>
            <w:tcW w:w="708"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tabs>
                <w:tab w:val="clear" w:pos="720"/>
                <w:tab w:val="left" w:pos="618" w:leader="none"/>
              </w:tabs>
              <w:spacing w:before="0" w:after="0"/>
              <w:ind w:left="60"/>
              <w:jc w:val="center"/>
              <w:rPr>
                <w:sz w:val="20"/>
              </w:rPr>
            </w:pPr>
            <w:r>
              <w:rPr>
                <w:kern w:val="0"/>
                <w:sz w:val="20"/>
                <w:lang w:val="en-US" w:bidi="ar-SA"/>
              </w:rPr>
              <w:t xml:space="preserve">2029 </w:t>
            </w:r>
            <w:r>
              <w:rPr>
                <w:spacing w:val="-5"/>
                <w:kern w:val="0"/>
                <w:sz w:val="20"/>
                <w:lang w:val="en-US" w:bidi="ar-SA"/>
              </w:rPr>
              <w:t>г.</w:t>
            </w:r>
          </w:p>
        </w:tc>
        <w:tc>
          <w:tcPr>
            <w:tcW w:w="709"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tabs>
                <w:tab w:val="clear" w:pos="720"/>
                <w:tab w:val="left" w:pos="618" w:leader="none"/>
              </w:tabs>
              <w:spacing w:before="0" w:after="0"/>
              <w:ind w:left="62"/>
              <w:jc w:val="center"/>
              <w:rPr>
                <w:sz w:val="20"/>
              </w:rPr>
            </w:pPr>
            <w:r>
              <w:rPr>
                <w:kern w:val="0"/>
                <w:sz w:val="20"/>
                <w:lang w:val="en-US" w:bidi="ar-SA"/>
              </w:rPr>
              <w:t xml:space="preserve">2030 </w:t>
            </w:r>
            <w:r>
              <w:rPr>
                <w:spacing w:val="-5"/>
                <w:kern w:val="0"/>
                <w:sz w:val="20"/>
                <w:lang w:val="en-US" w:bidi="ar-SA"/>
              </w:rPr>
              <w:t>г.</w:t>
            </w:r>
          </w:p>
        </w:tc>
        <w:tc>
          <w:tcPr>
            <w:tcW w:w="709"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tabs>
                <w:tab w:val="clear" w:pos="720"/>
                <w:tab w:val="left" w:pos="618" w:leader="none"/>
              </w:tabs>
              <w:spacing w:before="0" w:after="0"/>
              <w:ind w:left="62"/>
              <w:jc w:val="center"/>
              <w:rPr>
                <w:sz w:val="20"/>
              </w:rPr>
            </w:pPr>
            <w:r>
              <w:rPr>
                <w:kern w:val="0"/>
                <w:sz w:val="20"/>
                <w:lang w:val="en-US" w:bidi="ar-SA"/>
              </w:rPr>
              <w:t xml:space="preserve">2031 </w:t>
            </w:r>
            <w:r>
              <w:rPr>
                <w:spacing w:val="-5"/>
                <w:kern w:val="0"/>
                <w:sz w:val="20"/>
                <w:lang w:val="en-US" w:bidi="ar-SA"/>
              </w:rPr>
              <w:t>г.</w:t>
            </w:r>
          </w:p>
        </w:tc>
        <w:tc>
          <w:tcPr>
            <w:tcW w:w="851"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tabs>
                <w:tab w:val="clear" w:pos="720"/>
                <w:tab w:val="left" w:pos="618" w:leader="none"/>
              </w:tabs>
              <w:spacing w:before="149" w:after="0"/>
              <w:ind w:left="189"/>
              <w:jc w:val="left"/>
              <w:rPr>
                <w:sz w:val="20"/>
              </w:rPr>
            </w:pPr>
            <w:r>
              <w:rPr>
                <w:spacing w:val="-2"/>
                <w:kern w:val="0"/>
                <w:sz w:val="20"/>
                <w:lang w:val="en-US" w:bidi="ar-SA"/>
              </w:rPr>
              <w:t>2032-</w:t>
            </w:r>
          </w:p>
          <w:p>
            <w:pPr>
              <w:pStyle w:val="TableParagraph"/>
              <w:tabs>
                <w:tab w:val="clear" w:pos="720"/>
                <w:tab w:val="left" w:pos="618" w:leader="none"/>
              </w:tabs>
              <w:spacing w:before="1" w:after="0"/>
              <w:ind w:left="91"/>
              <w:jc w:val="left"/>
              <w:rPr>
                <w:sz w:val="20"/>
              </w:rPr>
            </w:pPr>
            <w:r>
              <w:rPr>
                <w:kern w:val="0"/>
                <w:sz w:val="20"/>
                <w:lang w:val="en-US" w:bidi="ar-SA"/>
              </w:rPr>
              <w:t xml:space="preserve">2036 </w:t>
            </w:r>
            <w:r>
              <w:rPr>
                <w:spacing w:val="-5"/>
                <w:kern w:val="0"/>
                <w:sz w:val="20"/>
                <w:lang w:val="en-US" w:bidi="ar-SA"/>
              </w:rPr>
              <w:t>гг.</w:t>
            </w:r>
          </w:p>
        </w:tc>
        <w:tc>
          <w:tcPr>
            <w:tcW w:w="1179"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tabs>
                <w:tab w:val="clear" w:pos="720"/>
                <w:tab w:val="left" w:pos="618" w:leader="none"/>
              </w:tabs>
              <w:spacing w:before="149" w:after="0"/>
              <w:ind w:left="59" w:right="53"/>
              <w:jc w:val="center"/>
              <w:rPr>
                <w:sz w:val="20"/>
              </w:rPr>
            </w:pPr>
            <w:r>
              <w:rPr>
                <w:w w:val="95"/>
                <w:kern w:val="0"/>
                <w:sz w:val="20"/>
                <w:lang w:val="en-US" w:bidi="ar-SA"/>
              </w:rPr>
              <w:t>2037-</w:t>
            </w:r>
            <w:r>
              <w:rPr>
                <w:spacing w:val="-4"/>
                <w:kern w:val="0"/>
                <w:sz w:val="20"/>
                <w:lang w:val="en-US" w:bidi="ar-SA"/>
              </w:rPr>
              <w:t>2045</w:t>
            </w:r>
          </w:p>
          <w:p>
            <w:pPr>
              <w:pStyle w:val="TableParagraph"/>
              <w:tabs>
                <w:tab w:val="clear" w:pos="720"/>
                <w:tab w:val="left" w:pos="618" w:leader="none"/>
              </w:tabs>
              <w:spacing w:before="1" w:after="0"/>
              <w:ind w:left="59" w:right="50"/>
              <w:jc w:val="center"/>
              <w:rPr>
                <w:sz w:val="20"/>
              </w:rPr>
            </w:pPr>
            <w:r>
              <w:rPr>
                <w:spacing w:val="-5"/>
                <w:kern w:val="0"/>
                <w:sz w:val="20"/>
                <w:lang w:val="en-US" w:bidi="ar-SA"/>
              </w:rPr>
              <w:t>гг.</w:t>
            </w:r>
          </w:p>
        </w:tc>
      </w:tr>
      <w:tr>
        <w:trPr>
          <w:trHeight w:val="71" w:hRule="atLeast"/>
        </w:trPr>
        <w:tc>
          <w:tcPr>
            <w:tcW w:w="480"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
              </w:rPr>
            </w:pPr>
            <w:r>
              <w:rPr>
                <w:kern w:val="0"/>
                <w:sz w:val="2"/>
                <w:lang w:val="en-US" w:bidi="ar-SA"/>
              </w:rPr>
            </w:r>
          </w:p>
        </w:tc>
        <w:tc>
          <w:tcPr>
            <w:tcW w:w="2360"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
              </w:rPr>
            </w:pPr>
            <w:r>
              <w:rPr>
                <w:kern w:val="0"/>
                <w:sz w:val="2"/>
                <w:lang w:val="en-US" w:bidi="ar-SA"/>
              </w:rPr>
            </w:r>
          </w:p>
        </w:tc>
        <w:tc>
          <w:tcPr>
            <w:tcW w:w="798"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
              </w:rPr>
            </w:pPr>
            <w:r>
              <w:rPr>
                <w:kern w:val="0"/>
                <w:sz w:val="2"/>
                <w:lang w:val="en-US" w:bidi="ar-SA"/>
              </w:rPr>
            </w:r>
          </w:p>
        </w:tc>
        <w:tc>
          <w:tcPr>
            <w:tcW w:w="850"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
              </w:rPr>
            </w:pPr>
            <w:r>
              <w:rPr>
                <w:kern w:val="0"/>
                <w:sz w:val="2"/>
                <w:lang w:val="en-US" w:bidi="ar-SA"/>
              </w:rPr>
            </w:r>
          </w:p>
        </w:tc>
        <w:tc>
          <w:tcPr>
            <w:tcW w:w="710"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
              </w:rPr>
            </w:pPr>
            <w:r>
              <w:rPr>
                <w:kern w:val="0"/>
                <w:sz w:val="2"/>
                <w:lang w:val="en-US" w:bidi="ar-SA"/>
              </w:rPr>
            </w:r>
          </w:p>
        </w:tc>
        <w:tc>
          <w:tcPr>
            <w:tcW w:w="709"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
              </w:rPr>
            </w:pPr>
            <w:r>
              <w:rPr>
                <w:kern w:val="0"/>
                <w:sz w:val="2"/>
                <w:lang w:val="en-US" w:bidi="ar-SA"/>
              </w:rPr>
            </w:r>
          </w:p>
        </w:tc>
        <w:tc>
          <w:tcPr>
            <w:tcW w:w="708"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
              </w:rPr>
            </w:pPr>
            <w:r>
              <w:rPr>
                <w:kern w:val="0"/>
                <w:sz w:val="2"/>
                <w:lang w:val="en-US" w:bidi="ar-SA"/>
              </w:rPr>
            </w:r>
          </w:p>
        </w:tc>
        <w:tc>
          <w:tcPr>
            <w:tcW w:w="709"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
              </w:rPr>
            </w:pPr>
            <w:r>
              <w:rPr>
                <w:kern w:val="0"/>
                <w:sz w:val="2"/>
                <w:lang w:val="en-US" w:bidi="ar-SA"/>
              </w:rPr>
            </w:r>
          </w:p>
        </w:tc>
        <w:tc>
          <w:tcPr>
            <w:tcW w:w="709"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
              </w:rPr>
            </w:pPr>
            <w:r>
              <w:rPr>
                <w:kern w:val="0"/>
                <w:sz w:val="2"/>
                <w:lang w:val="en-US" w:bidi="ar-SA"/>
              </w:rPr>
            </w:r>
          </w:p>
        </w:tc>
        <w:tc>
          <w:tcPr>
            <w:tcW w:w="851"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
              </w:rPr>
            </w:pPr>
            <w:r>
              <w:rPr>
                <w:kern w:val="0"/>
                <w:sz w:val="2"/>
                <w:lang w:val="en-US" w:bidi="ar-SA"/>
              </w:rPr>
            </w:r>
          </w:p>
        </w:tc>
        <w:tc>
          <w:tcPr>
            <w:tcW w:w="1179"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
              </w:rPr>
            </w:pPr>
            <w:r>
              <w:rPr>
                <w:kern w:val="0"/>
                <w:sz w:val="2"/>
                <w:lang w:val="en-US" w:bidi="ar-SA"/>
              </w:rPr>
            </w:r>
          </w:p>
        </w:tc>
      </w:tr>
      <w:tr>
        <w:trPr>
          <w:trHeight w:val="506"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1" w:after="0"/>
              <w:jc w:val="center"/>
              <w:rPr>
                <w:kern w:val="0"/>
                <w:lang w:val="en-US" w:bidi="ar-SA"/>
              </w:rPr>
            </w:pPr>
            <w:r>
              <w:rPr>
                <w:kern w:val="0"/>
                <w:lang w:val="en-US" w:bidi="ar-SA"/>
              </w:rPr>
              <w:t>1</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left="57" w:right="50"/>
              <w:jc w:val="left"/>
              <w:rPr>
                <w:kern w:val="0"/>
                <w:lang w:val="en-US" w:bidi="ar-SA"/>
              </w:rPr>
            </w:pPr>
            <w:r>
              <w:rPr>
                <w:kern w:val="0"/>
                <w:lang w:val="en-US" w:bidi="ar-SA"/>
              </w:rPr>
              <w:t>Котельная «Гармония»</w:t>
            </w:r>
          </w:p>
        </w:tc>
        <w:tc>
          <w:tcPr>
            <w:tcW w:w="798" w:type="dxa"/>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850" w:type="dxa"/>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710" w:type="dxa"/>
            <w:gridSpan w:val="2"/>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709" w:type="dxa"/>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708" w:type="dxa"/>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709" w:type="dxa"/>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709" w:type="dxa"/>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851" w:type="dxa"/>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1179" w:type="dxa"/>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r>
      <w:tr>
        <w:trPr>
          <w:trHeight w:val="506"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21" w:after="0"/>
              <w:ind w:left="9"/>
              <w:jc w:val="center"/>
              <w:rPr>
                <w:kern w:val="0"/>
                <w:lang w:val="en-US" w:bidi="ar-SA"/>
              </w:rPr>
            </w:pPr>
            <w:r>
              <w:rPr>
                <w:kern w:val="0"/>
                <w:lang w:val="en-US" w:bidi="ar-SA"/>
              </w:rPr>
              <w:t>2</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kern w:val="0"/>
                <w:lang w:val="en-US" w:bidi="ar-SA"/>
              </w:rPr>
            </w:pPr>
            <w:r>
              <w:rPr>
                <w:kern w:val="0"/>
                <w:lang w:val="en-US" w:bidi="ar-SA"/>
              </w:rPr>
              <w:t>Котельная</w:t>
            </w:r>
            <w:r>
              <w:rPr>
                <w:spacing w:val="-2"/>
                <w:kern w:val="0"/>
                <w:lang w:val="en-US" w:bidi="ar-SA"/>
              </w:rPr>
              <w:t xml:space="preserve"> </w:t>
            </w:r>
            <w:r>
              <w:rPr>
                <w:spacing w:val="-4"/>
                <w:kern w:val="0"/>
                <w:lang w:val="en-US" w:bidi="ar-SA"/>
              </w:rPr>
              <w:t>ДЮСШ</w:t>
            </w:r>
          </w:p>
          <w:p>
            <w:pPr>
              <w:pStyle w:val="TableParagraph"/>
              <w:tabs>
                <w:tab w:val="clear" w:pos="720"/>
                <w:tab w:val="left" w:pos="618" w:leader="none"/>
              </w:tabs>
              <w:spacing w:lineRule="exact" w:line="240" w:before="0" w:after="0"/>
              <w:ind w:left="57"/>
              <w:jc w:val="left"/>
              <w:rPr>
                <w:kern w:val="0"/>
                <w:lang w:val="en-US" w:bidi="ar-SA"/>
              </w:rPr>
            </w:pPr>
            <w:r>
              <w:rPr>
                <w:spacing w:val="-2"/>
                <w:kern w:val="0"/>
                <w:lang w:val="en-US" w:bidi="ar-SA"/>
              </w:rPr>
              <w:t>«ОЛИМП»</w:t>
            </w:r>
          </w:p>
        </w:tc>
        <w:tc>
          <w:tcPr>
            <w:tcW w:w="79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1,032</w:t>
            </w:r>
          </w:p>
        </w:tc>
        <w:tc>
          <w:tcPr>
            <w:tcW w:w="85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1,032</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1,032</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1,032</w:t>
            </w:r>
          </w:p>
        </w:tc>
        <w:tc>
          <w:tcPr>
            <w:tcW w:w="70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1,032</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1,032</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1,032</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1,032</w:t>
            </w:r>
          </w:p>
        </w:tc>
        <w:tc>
          <w:tcPr>
            <w:tcW w:w="117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1,032</w:t>
            </w:r>
          </w:p>
        </w:tc>
      </w:tr>
      <w:tr>
        <w:trPr>
          <w:trHeight w:val="506"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21" w:after="0"/>
              <w:ind w:left="9"/>
              <w:jc w:val="center"/>
              <w:rPr>
                <w:kern w:val="0"/>
                <w:lang w:val="en-US" w:bidi="ar-SA"/>
              </w:rPr>
            </w:pPr>
            <w:r>
              <w:rPr>
                <w:kern w:val="0"/>
                <w:lang w:val="en-US" w:bidi="ar-SA"/>
              </w:rPr>
              <w:t>3</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kern w:val="0"/>
                <w:lang w:val="en-US" w:bidi="ar-SA"/>
              </w:rPr>
            </w:pPr>
            <w:r>
              <w:rPr>
                <w:spacing w:val="-2"/>
                <w:kern w:val="0"/>
                <w:lang w:val="en-US" w:bidi="ar-SA"/>
              </w:rPr>
              <w:t>Котельная</w:t>
            </w:r>
          </w:p>
          <w:p>
            <w:pPr>
              <w:pStyle w:val="TableParagraph"/>
              <w:tabs>
                <w:tab w:val="clear" w:pos="720"/>
                <w:tab w:val="left" w:pos="618" w:leader="none"/>
              </w:tabs>
              <w:spacing w:lineRule="exact" w:line="240" w:before="0" w:after="0"/>
              <w:ind w:left="57"/>
              <w:jc w:val="left"/>
              <w:rPr>
                <w:kern w:val="0"/>
                <w:lang w:val="en-US" w:bidi="ar-SA"/>
              </w:rPr>
            </w:pPr>
            <w:r>
              <w:rPr>
                <w:kern w:val="0"/>
                <w:lang w:val="en-US" w:bidi="ar-SA"/>
              </w:rPr>
              <w:t>Уруссинской</w:t>
            </w:r>
            <w:r>
              <w:rPr>
                <w:spacing w:val="-6"/>
                <w:kern w:val="0"/>
                <w:lang w:val="en-US" w:bidi="ar-SA"/>
              </w:rPr>
              <w:t xml:space="preserve"> </w:t>
            </w:r>
            <w:r>
              <w:rPr>
                <w:spacing w:val="-5"/>
                <w:kern w:val="0"/>
                <w:lang w:val="en-US" w:bidi="ar-SA"/>
              </w:rPr>
              <w:t>ЦРБ</w:t>
            </w:r>
          </w:p>
        </w:tc>
        <w:tc>
          <w:tcPr>
            <w:tcW w:w="79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2,721</w:t>
            </w:r>
          </w:p>
        </w:tc>
        <w:tc>
          <w:tcPr>
            <w:tcW w:w="85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2,721</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2,721</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2,721</w:t>
            </w:r>
          </w:p>
        </w:tc>
        <w:tc>
          <w:tcPr>
            <w:tcW w:w="70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2,721</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2,721</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2,721</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2,721</w:t>
            </w:r>
          </w:p>
        </w:tc>
        <w:tc>
          <w:tcPr>
            <w:tcW w:w="117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2,721</w:t>
            </w:r>
          </w:p>
        </w:tc>
      </w:tr>
      <w:tr>
        <w:trPr>
          <w:trHeight w:val="505"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21" w:after="0"/>
              <w:ind w:left="9"/>
              <w:jc w:val="center"/>
              <w:rPr>
                <w:kern w:val="0"/>
                <w:lang w:val="en-US" w:bidi="ar-SA"/>
              </w:rPr>
            </w:pPr>
            <w:r>
              <w:rPr>
                <w:kern w:val="0"/>
                <w:lang w:val="en-US" w:bidi="ar-SA"/>
              </w:rPr>
              <w:t>4</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kern w:val="0"/>
                <w:lang w:val="en-US" w:bidi="ar-SA"/>
              </w:rPr>
            </w:pPr>
            <w:r>
              <w:rPr>
                <w:kern w:val="0"/>
                <w:lang w:val="en-US" w:bidi="ar-SA"/>
              </w:rPr>
              <w:t>Котельная НОШ №1</w:t>
            </w:r>
          </w:p>
        </w:tc>
        <w:tc>
          <w:tcPr>
            <w:tcW w:w="79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85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0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117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r>
      <w:tr>
        <w:trPr>
          <w:trHeight w:val="2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9"/>
              <w:jc w:val="center"/>
              <w:rPr>
                <w:kern w:val="0"/>
                <w:lang w:val="en-US" w:bidi="ar-SA"/>
              </w:rPr>
            </w:pPr>
            <w:r>
              <w:rPr>
                <w:kern w:val="0"/>
                <w:lang w:val="en-US" w:bidi="ar-SA"/>
              </w:rPr>
              <w:t>5</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57"/>
              <w:jc w:val="left"/>
              <w:rPr>
                <w:kern w:val="0"/>
                <w:lang w:val="en-US" w:bidi="ar-SA"/>
              </w:rPr>
            </w:pPr>
            <w:r>
              <w:rPr>
                <w:kern w:val="0"/>
                <w:lang w:val="en-US" w:bidi="ar-SA"/>
              </w:rPr>
              <w:t>Котельная</w:t>
            </w:r>
            <w:r>
              <w:rPr>
                <w:spacing w:val="-4"/>
                <w:kern w:val="0"/>
                <w:lang w:val="en-US" w:bidi="ar-SA"/>
              </w:rPr>
              <w:t xml:space="preserve"> </w:t>
            </w:r>
            <w:r>
              <w:rPr>
                <w:kern w:val="0"/>
                <w:lang w:val="en-US" w:bidi="ar-SA"/>
              </w:rPr>
              <w:t>ООШ</w:t>
            </w:r>
            <w:r>
              <w:rPr>
                <w:spacing w:val="-4"/>
                <w:kern w:val="0"/>
                <w:lang w:val="en-US" w:bidi="ar-SA"/>
              </w:rPr>
              <w:t xml:space="preserve"> </w:t>
            </w:r>
            <w:r>
              <w:rPr>
                <w:spacing w:val="-5"/>
                <w:kern w:val="0"/>
                <w:lang w:val="en-US" w:bidi="ar-SA"/>
              </w:rPr>
              <w:t>№2</w:t>
            </w:r>
          </w:p>
        </w:tc>
        <w:tc>
          <w:tcPr>
            <w:tcW w:w="79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0,258</w:t>
            </w:r>
          </w:p>
        </w:tc>
        <w:tc>
          <w:tcPr>
            <w:tcW w:w="85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0,258</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0,258</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0,258</w:t>
            </w:r>
          </w:p>
        </w:tc>
        <w:tc>
          <w:tcPr>
            <w:tcW w:w="70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0,258</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0,258</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0,258</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0,258</w:t>
            </w:r>
          </w:p>
        </w:tc>
        <w:tc>
          <w:tcPr>
            <w:tcW w:w="117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0,258</w:t>
            </w:r>
          </w:p>
        </w:tc>
      </w:tr>
      <w:tr>
        <w:trPr>
          <w:trHeight w:val="2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9"/>
              <w:jc w:val="center"/>
              <w:rPr>
                <w:kern w:val="0"/>
                <w:lang w:val="en-US" w:bidi="ar-SA"/>
              </w:rPr>
            </w:pPr>
            <w:r>
              <w:rPr>
                <w:kern w:val="0"/>
                <w:lang w:val="en-US" w:bidi="ar-SA"/>
              </w:rPr>
              <w:t>6</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57"/>
              <w:jc w:val="left"/>
              <w:rPr>
                <w:kern w:val="0"/>
                <w:lang w:val="en-US" w:bidi="ar-SA"/>
              </w:rPr>
            </w:pPr>
            <w:r>
              <w:rPr>
                <w:kern w:val="0"/>
                <w:lang w:val="en-US" w:bidi="ar-SA"/>
              </w:rPr>
              <w:t>Котельная</w:t>
            </w:r>
            <w:r>
              <w:rPr>
                <w:spacing w:val="-4"/>
                <w:kern w:val="0"/>
                <w:lang w:val="en-US" w:bidi="ar-SA"/>
              </w:rPr>
              <w:t xml:space="preserve"> </w:t>
            </w:r>
            <w:r>
              <w:rPr>
                <w:kern w:val="0"/>
                <w:lang w:val="en-US" w:bidi="ar-SA"/>
              </w:rPr>
              <w:t>СОШ</w:t>
            </w:r>
            <w:r>
              <w:rPr>
                <w:spacing w:val="-3"/>
                <w:kern w:val="0"/>
                <w:lang w:val="en-US" w:bidi="ar-SA"/>
              </w:rPr>
              <w:t xml:space="preserve"> </w:t>
            </w:r>
            <w:r>
              <w:rPr>
                <w:spacing w:val="-5"/>
                <w:kern w:val="0"/>
                <w:lang w:val="en-US" w:bidi="ar-SA"/>
              </w:rPr>
              <w:t>№3</w:t>
            </w:r>
          </w:p>
        </w:tc>
        <w:tc>
          <w:tcPr>
            <w:tcW w:w="79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85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0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117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r>
      <w:tr>
        <w:trPr>
          <w:trHeight w:val="2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9"/>
              <w:jc w:val="center"/>
              <w:rPr>
                <w:kern w:val="0"/>
                <w:lang w:val="en-US" w:bidi="ar-SA"/>
              </w:rPr>
            </w:pPr>
            <w:r>
              <w:rPr>
                <w:kern w:val="0"/>
                <w:lang w:val="en-US" w:bidi="ar-SA"/>
              </w:rPr>
              <w:t>7</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57"/>
              <w:jc w:val="left"/>
              <w:rPr>
                <w:kern w:val="0"/>
                <w:lang w:val="en-US" w:bidi="ar-SA"/>
              </w:rPr>
            </w:pPr>
            <w:r>
              <w:rPr>
                <w:kern w:val="0"/>
                <w:lang w:val="en-US" w:bidi="ar-SA"/>
              </w:rPr>
              <w:t>Котельная</w:t>
            </w:r>
            <w:r>
              <w:rPr>
                <w:spacing w:val="50"/>
                <w:kern w:val="0"/>
                <w:lang w:val="en-US" w:bidi="ar-SA"/>
              </w:rPr>
              <w:t xml:space="preserve"> </w:t>
            </w:r>
            <w:r>
              <w:rPr>
                <w:kern w:val="0"/>
                <w:lang w:val="en-US" w:bidi="ar-SA"/>
              </w:rPr>
              <w:t>ЦДТ</w:t>
            </w:r>
          </w:p>
        </w:tc>
        <w:tc>
          <w:tcPr>
            <w:tcW w:w="79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0,17</w:t>
            </w:r>
          </w:p>
        </w:tc>
        <w:tc>
          <w:tcPr>
            <w:tcW w:w="85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0,17</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0,17</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0,17</w:t>
            </w:r>
          </w:p>
        </w:tc>
        <w:tc>
          <w:tcPr>
            <w:tcW w:w="70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0,17</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0,17</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0,17</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0,17</w:t>
            </w:r>
          </w:p>
        </w:tc>
        <w:tc>
          <w:tcPr>
            <w:tcW w:w="117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0,17</w:t>
            </w:r>
          </w:p>
        </w:tc>
      </w:tr>
      <w:tr>
        <w:trPr>
          <w:trHeight w:val="600"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9" w:after="0"/>
              <w:ind w:left="9"/>
              <w:jc w:val="center"/>
              <w:rPr>
                <w:kern w:val="0"/>
                <w:lang w:val="en-US" w:bidi="ar-SA"/>
              </w:rPr>
            </w:pPr>
            <w:r>
              <w:rPr>
                <w:kern w:val="0"/>
                <w:lang w:val="en-US" w:bidi="ar-SA"/>
              </w:rPr>
              <w:t>8</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3" w:before="0" w:after="0"/>
              <w:ind w:left="57"/>
              <w:jc w:val="left"/>
              <w:rPr>
                <w:lang w:val="ru-RU"/>
              </w:rPr>
            </w:pPr>
            <w:r>
              <w:rPr>
                <w:kern w:val="0"/>
                <w:lang w:val="ru-RU" w:bidi="ar-SA"/>
              </w:rPr>
              <w:t>Котельная</w:t>
            </w:r>
            <w:r>
              <w:rPr>
                <w:spacing w:val="-4"/>
                <w:kern w:val="0"/>
                <w:lang w:val="ru-RU" w:bidi="ar-SA"/>
              </w:rPr>
              <w:t xml:space="preserve"> МБДОУ</w:t>
            </w:r>
          </w:p>
          <w:p>
            <w:pPr>
              <w:pStyle w:val="TableParagraph"/>
              <w:tabs>
                <w:tab w:val="clear" w:pos="720"/>
                <w:tab w:val="left" w:pos="618" w:leader="none"/>
              </w:tabs>
              <w:spacing w:lineRule="exact" w:line="253" w:before="0" w:after="0"/>
              <w:ind w:left="57"/>
              <w:jc w:val="left"/>
              <w:rPr>
                <w:spacing w:val="-5"/>
                <w:lang w:val="ru-RU"/>
              </w:rPr>
            </w:pPr>
            <w:r>
              <w:rPr>
                <w:kern w:val="0"/>
                <w:lang w:val="ru-RU" w:bidi="ar-SA"/>
              </w:rPr>
              <w:t>«Детский</w:t>
            </w:r>
            <w:r>
              <w:rPr>
                <w:spacing w:val="-3"/>
                <w:kern w:val="0"/>
                <w:lang w:val="ru-RU" w:bidi="ar-SA"/>
              </w:rPr>
              <w:t xml:space="preserve"> </w:t>
            </w:r>
            <w:r>
              <w:rPr>
                <w:kern w:val="0"/>
                <w:lang w:val="ru-RU" w:bidi="ar-SA"/>
              </w:rPr>
              <w:t>сад</w:t>
            </w:r>
            <w:r>
              <w:rPr>
                <w:spacing w:val="-3"/>
                <w:kern w:val="0"/>
                <w:lang w:val="ru-RU" w:bidi="ar-SA"/>
              </w:rPr>
              <w:t xml:space="preserve"> </w:t>
            </w:r>
            <w:r>
              <w:rPr>
                <w:spacing w:val="-5"/>
                <w:kern w:val="0"/>
                <w:lang w:val="ru-RU" w:bidi="ar-SA"/>
              </w:rPr>
              <w:t>№1»</w:t>
            </w:r>
            <w:r>
              <w:rPr>
                <w:kern w:val="0"/>
                <w:lang w:val="ru-RU" w:bidi="ar-SA"/>
              </w:rPr>
              <w:t xml:space="preserve"> -</w:t>
            </w:r>
            <w:r>
              <w:rPr>
                <w:spacing w:val="-5"/>
                <w:kern w:val="0"/>
                <w:lang w:val="ru-RU" w:bidi="ar-SA"/>
              </w:rPr>
              <w:t>МБДОУ</w:t>
            </w:r>
          </w:p>
          <w:p>
            <w:pPr>
              <w:pStyle w:val="TableParagraph"/>
              <w:tabs>
                <w:tab w:val="clear" w:pos="720"/>
                <w:tab w:val="left" w:pos="618" w:leader="none"/>
              </w:tabs>
              <w:spacing w:lineRule="exact" w:line="253" w:before="0" w:after="0"/>
              <w:ind w:left="57"/>
              <w:jc w:val="left"/>
              <w:rPr>
                <w:lang w:val="ru-RU"/>
              </w:rPr>
            </w:pPr>
            <w:r>
              <w:rPr>
                <w:spacing w:val="-5"/>
                <w:kern w:val="0"/>
                <w:lang w:val="ru-RU" w:bidi="ar-SA"/>
              </w:rPr>
              <w:t>«Детский сад №3»</w:t>
            </w:r>
          </w:p>
        </w:tc>
        <w:tc>
          <w:tcPr>
            <w:tcW w:w="79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85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0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117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r>
      <w:tr>
        <w:trPr>
          <w:trHeight w:val="601"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9" w:after="0"/>
              <w:ind w:left="9"/>
              <w:jc w:val="center"/>
              <w:rPr>
                <w:kern w:val="0"/>
                <w:lang w:val="en-US" w:bidi="ar-SA"/>
              </w:rPr>
            </w:pPr>
            <w:r>
              <w:rPr>
                <w:kern w:val="0"/>
                <w:lang w:val="en-US" w:bidi="ar-SA"/>
              </w:rPr>
              <w:t>9</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TableParagraph"/>
              <w:tabs>
                <w:tab w:val="clear" w:pos="720"/>
                <w:tab w:val="left" w:pos="618" w:leader="none"/>
              </w:tabs>
              <w:spacing w:before="2"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№2»</w:t>
            </w:r>
          </w:p>
        </w:tc>
        <w:tc>
          <w:tcPr>
            <w:tcW w:w="79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0,086</w:t>
            </w:r>
          </w:p>
        </w:tc>
        <w:tc>
          <w:tcPr>
            <w:tcW w:w="85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0,086</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0,086</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0,086</w:t>
            </w:r>
          </w:p>
        </w:tc>
        <w:tc>
          <w:tcPr>
            <w:tcW w:w="70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0,086</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0,086</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0,086</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0,086</w:t>
            </w:r>
          </w:p>
        </w:tc>
        <w:tc>
          <w:tcPr>
            <w:tcW w:w="117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0,086</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6" w:after="0"/>
              <w:ind w:left="114" w:right="105"/>
              <w:jc w:val="center"/>
              <w:rPr>
                <w:kern w:val="0"/>
                <w:lang w:val="en-US" w:bidi="ar-SA"/>
              </w:rPr>
            </w:pPr>
            <w:r>
              <w:rPr>
                <w:spacing w:val="-5"/>
                <w:kern w:val="0"/>
                <w:lang w:val="en-US" w:bidi="ar-SA"/>
              </w:rPr>
              <w:t>10</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 w:after="0"/>
              <w:ind w:left="57"/>
              <w:jc w:val="left"/>
              <w:rPr>
                <w:kern w:val="0"/>
                <w:lang w:val="en-US" w:bidi="ar-SA"/>
              </w:rPr>
            </w:pPr>
            <w:r>
              <w:rPr>
                <w:kern w:val="0"/>
                <w:lang w:val="en-US" w:bidi="ar-SA"/>
              </w:rPr>
              <w:t>Котельная рынок Уруссу</w:t>
            </w:r>
          </w:p>
        </w:tc>
        <w:tc>
          <w:tcPr>
            <w:tcW w:w="79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0,01</w:t>
            </w:r>
          </w:p>
        </w:tc>
        <w:tc>
          <w:tcPr>
            <w:tcW w:w="85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0,01</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0,01</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0,01</w:t>
            </w:r>
          </w:p>
        </w:tc>
        <w:tc>
          <w:tcPr>
            <w:tcW w:w="70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0,01</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0,01</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0,01</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0,01</w:t>
            </w:r>
          </w:p>
        </w:tc>
        <w:tc>
          <w:tcPr>
            <w:tcW w:w="117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0,01</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6" w:after="0"/>
              <w:ind w:left="114" w:right="105"/>
              <w:jc w:val="center"/>
              <w:rPr>
                <w:kern w:val="0"/>
                <w:lang w:val="en-US" w:bidi="ar-SA"/>
              </w:rPr>
            </w:pPr>
            <w:r>
              <w:rPr>
                <w:spacing w:val="-5"/>
                <w:kern w:val="0"/>
                <w:lang w:val="en-US" w:bidi="ar-SA"/>
              </w:rPr>
              <w:t>11</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2"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TableParagraph"/>
              <w:tabs>
                <w:tab w:val="clear" w:pos="720"/>
                <w:tab w:val="left" w:pos="618" w:leader="none"/>
              </w:tabs>
              <w:spacing w:lineRule="exact" w:line="252" w:before="0"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№4»</w:t>
            </w:r>
          </w:p>
        </w:tc>
        <w:tc>
          <w:tcPr>
            <w:tcW w:w="79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0,14</w:t>
            </w:r>
          </w:p>
        </w:tc>
        <w:tc>
          <w:tcPr>
            <w:tcW w:w="85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0,14</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0,14</w:t>
            </w:r>
          </w:p>
        </w:tc>
        <w:tc>
          <w:tcPr>
            <w:tcW w:w="70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0,14</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0,14</w:t>
            </w:r>
          </w:p>
        </w:tc>
        <w:tc>
          <w:tcPr>
            <w:tcW w:w="117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0,14</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6" w:after="0"/>
              <w:ind w:left="114" w:right="105"/>
              <w:jc w:val="center"/>
              <w:rPr>
                <w:kern w:val="0"/>
                <w:lang w:val="en-US" w:bidi="ar-SA"/>
              </w:rPr>
            </w:pPr>
            <w:r>
              <w:rPr>
                <w:spacing w:val="-5"/>
                <w:kern w:val="0"/>
                <w:lang w:val="en-US" w:bidi="ar-SA"/>
              </w:rPr>
              <w:t>12</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2"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TableParagraph"/>
              <w:tabs>
                <w:tab w:val="clear" w:pos="720"/>
                <w:tab w:val="left" w:pos="618" w:leader="none"/>
              </w:tabs>
              <w:spacing w:lineRule="exact" w:line="252" w:before="0"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№5»</w:t>
            </w:r>
          </w:p>
        </w:tc>
        <w:tc>
          <w:tcPr>
            <w:tcW w:w="79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0,07</w:t>
            </w:r>
          </w:p>
        </w:tc>
        <w:tc>
          <w:tcPr>
            <w:tcW w:w="85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0,07</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0,07</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0,07</w:t>
            </w:r>
          </w:p>
        </w:tc>
        <w:tc>
          <w:tcPr>
            <w:tcW w:w="70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0,07</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0,07</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0,07</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0,07</w:t>
            </w:r>
          </w:p>
        </w:tc>
        <w:tc>
          <w:tcPr>
            <w:tcW w:w="117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0,07</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9" w:after="0"/>
              <w:ind w:left="114" w:right="105"/>
              <w:jc w:val="center"/>
              <w:rPr>
                <w:kern w:val="0"/>
                <w:lang w:val="en-US" w:bidi="ar-SA"/>
              </w:rPr>
            </w:pPr>
            <w:r>
              <w:rPr>
                <w:spacing w:val="-5"/>
                <w:kern w:val="0"/>
                <w:lang w:val="en-US" w:bidi="ar-SA"/>
              </w:rPr>
              <w:t>13</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2"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TableParagraph"/>
              <w:tabs>
                <w:tab w:val="clear" w:pos="720"/>
                <w:tab w:val="left" w:pos="618" w:leader="none"/>
              </w:tabs>
              <w:spacing w:lineRule="exact" w:line="252" w:before="0"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№6»</w:t>
            </w:r>
          </w:p>
        </w:tc>
        <w:tc>
          <w:tcPr>
            <w:tcW w:w="79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1,032</w:t>
            </w:r>
          </w:p>
        </w:tc>
        <w:tc>
          <w:tcPr>
            <w:tcW w:w="85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1,032</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1,032</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1,032</w:t>
            </w:r>
          </w:p>
        </w:tc>
        <w:tc>
          <w:tcPr>
            <w:tcW w:w="70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1,032</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1,032</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1,032</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1,032</w:t>
            </w:r>
          </w:p>
        </w:tc>
        <w:tc>
          <w:tcPr>
            <w:tcW w:w="117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1,032</w:t>
            </w:r>
          </w:p>
        </w:tc>
      </w:tr>
      <w:tr>
        <w:trPr>
          <w:trHeight w:val="600"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9" w:after="0"/>
              <w:ind w:left="114" w:right="105"/>
              <w:jc w:val="center"/>
              <w:rPr>
                <w:kern w:val="0"/>
                <w:lang w:val="en-US" w:bidi="ar-SA"/>
              </w:rPr>
            </w:pPr>
            <w:r>
              <w:rPr>
                <w:spacing w:val="-5"/>
                <w:kern w:val="0"/>
                <w:lang w:val="en-US" w:bidi="ar-SA"/>
              </w:rPr>
              <w:t>14</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3"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TableParagraph"/>
              <w:tabs>
                <w:tab w:val="clear" w:pos="720"/>
                <w:tab w:val="left" w:pos="618" w:leader="none"/>
              </w:tabs>
              <w:spacing w:before="0"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№7»</w:t>
            </w:r>
          </w:p>
        </w:tc>
        <w:tc>
          <w:tcPr>
            <w:tcW w:w="79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0,26</w:t>
            </w:r>
          </w:p>
        </w:tc>
        <w:tc>
          <w:tcPr>
            <w:tcW w:w="85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0,26</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0,26</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0,26</w:t>
            </w:r>
          </w:p>
        </w:tc>
        <w:tc>
          <w:tcPr>
            <w:tcW w:w="70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0,26</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0,26</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0,26</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0,26</w:t>
            </w:r>
          </w:p>
        </w:tc>
        <w:tc>
          <w:tcPr>
            <w:tcW w:w="117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0,26</w:t>
            </w:r>
          </w:p>
        </w:tc>
      </w:tr>
      <w:tr>
        <w:trPr>
          <w:trHeight w:val="760"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6" w:after="0"/>
              <w:jc w:val="left"/>
              <w:rPr>
                <w:sz w:val="21"/>
              </w:rPr>
            </w:pPr>
            <w:r>
              <w:rPr>
                <w:kern w:val="0"/>
                <w:sz w:val="21"/>
                <w:lang w:val="en-US" w:bidi="ar-SA"/>
              </w:rPr>
            </w:r>
          </w:p>
          <w:p>
            <w:pPr>
              <w:pStyle w:val="TableParagraph"/>
              <w:tabs>
                <w:tab w:val="clear" w:pos="720"/>
                <w:tab w:val="left" w:pos="618" w:leader="none"/>
              </w:tabs>
              <w:spacing w:before="0" w:after="0"/>
              <w:ind w:left="114" w:right="105"/>
              <w:jc w:val="center"/>
              <w:rPr>
                <w:kern w:val="0"/>
                <w:lang w:val="en-US" w:bidi="ar-SA"/>
              </w:rPr>
            </w:pPr>
            <w:r>
              <w:rPr>
                <w:spacing w:val="-5"/>
                <w:kern w:val="0"/>
                <w:lang w:val="en-US" w:bidi="ar-SA"/>
              </w:rPr>
              <w:t>15</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2" w:before="0" w:after="0"/>
              <w:ind w:left="57" w:right="537"/>
              <w:jc w:val="left"/>
              <w:rPr>
                <w:lang w:val="ru-RU"/>
              </w:rPr>
            </w:pPr>
            <w:r>
              <w:rPr>
                <w:kern w:val="0"/>
                <w:lang w:val="ru-RU" w:bidi="ar-SA"/>
              </w:rPr>
              <w:t>Котельная</w:t>
            </w:r>
            <w:r>
              <w:rPr>
                <w:spacing w:val="-14"/>
                <w:kern w:val="0"/>
                <w:lang w:val="ru-RU" w:bidi="ar-SA"/>
              </w:rPr>
              <w:t xml:space="preserve"> </w:t>
            </w:r>
            <w:r>
              <w:rPr>
                <w:kern w:val="0"/>
                <w:lang w:val="ru-RU" w:bidi="ar-SA"/>
              </w:rPr>
              <w:t xml:space="preserve">школы- </w:t>
            </w:r>
            <w:r>
              <w:rPr>
                <w:spacing w:val="-2"/>
                <w:kern w:val="0"/>
                <w:lang w:val="ru-RU" w:bidi="ar-SA"/>
              </w:rPr>
              <w:t xml:space="preserve">интерната </w:t>
            </w:r>
            <w:r>
              <w:rPr>
                <w:kern w:val="0"/>
                <w:lang w:val="ru-RU" w:bidi="ar-SA"/>
              </w:rPr>
              <w:t>(ул.Пушкина, 56)</w:t>
            </w:r>
          </w:p>
        </w:tc>
        <w:tc>
          <w:tcPr>
            <w:tcW w:w="79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0,138</w:t>
            </w:r>
          </w:p>
        </w:tc>
        <w:tc>
          <w:tcPr>
            <w:tcW w:w="85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0,138</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0,138</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0,138</w:t>
            </w:r>
          </w:p>
        </w:tc>
        <w:tc>
          <w:tcPr>
            <w:tcW w:w="70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0,138</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0,138</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0,138</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0,138</w:t>
            </w:r>
          </w:p>
        </w:tc>
        <w:tc>
          <w:tcPr>
            <w:tcW w:w="117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0,138</w:t>
            </w:r>
          </w:p>
        </w:tc>
      </w:tr>
      <w:tr>
        <w:trPr>
          <w:trHeight w:val="758"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4" w:after="0"/>
              <w:jc w:val="left"/>
              <w:rPr>
                <w:sz w:val="21"/>
              </w:rPr>
            </w:pPr>
            <w:r>
              <w:rPr>
                <w:kern w:val="0"/>
                <w:sz w:val="21"/>
                <w:lang w:val="en-US" w:bidi="ar-SA"/>
              </w:rPr>
            </w:r>
          </w:p>
          <w:p>
            <w:pPr>
              <w:pStyle w:val="TableParagraph"/>
              <w:tabs>
                <w:tab w:val="clear" w:pos="720"/>
                <w:tab w:val="left" w:pos="618" w:leader="none"/>
              </w:tabs>
              <w:spacing w:before="0" w:after="0"/>
              <w:ind w:left="114" w:right="105"/>
              <w:jc w:val="center"/>
              <w:rPr>
                <w:kern w:val="0"/>
                <w:lang w:val="en-US" w:bidi="ar-SA"/>
              </w:rPr>
            </w:pPr>
            <w:r>
              <w:rPr>
                <w:spacing w:val="-5"/>
                <w:kern w:val="0"/>
                <w:lang w:val="en-US" w:bidi="ar-SA"/>
              </w:rPr>
              <w:t>16</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57" w:right="537"/>
              <w:jc w:val="left"/>
              <w:rPr>
                <w:lang w:val="ru-RU"/>
              </w:rPr>
            </w:pPr>
            <w:r>
              <w:rPr>
                <w:kern w:val="0"/>
                <w:lang w:val="ru-RU" w:bidi="ar-SA"/>
              </w:rPr>
              <w:t>Котельная</w:t>
            </w:r>
            <w:r>
              <w:rPr>
                <w:spacing w:val="-14"/>
                <w:kern w:val="0"/>
                <w:lang w:val="ru-RU" w:bidi="ar-SA"/>
              </w:rPr>
              <w:t xml:space="preserve"> </w:t>
            </w:r>
            <w:r>
              <w:rPr>
                <w:kern w:val="0"/>
                <w:lang w:val="ru-RU" w:bidi="ar-SA"/>
              </w:rPr>
              <w:t xml:space="preserve">школы- </w:t>
            </w:r>
            <w:r>
              <w:rPr>
                <w:spacing w:val="-2"/>
                <w:kern w:val="0"/>
                <w:lang w:val="ru-RU" w:bidi="ar-SA"/>
              </w:rPr>
              <w:t>интерната</w:t>
            </w:r>
          </w:p>
          <w:p>
            <w:pPr>
              <w:pStyle w:val="TableParagraph"/>
              <w:tabs>
                <w:tab w:val="clear" w:pos="720"/>
                <w:tab w:val="left" w:pos="618" w:leader="none"/>
              </w:tabs>
              <w:spacing w:lineRule="exact" w:line="238" w:before="0" w:after="0"/>
              <w:ind w:left="57"/>
              <w:jc w:val="left"/>
              <w:rPr>
                <w:lang w:val="ru-RU"/>
              </w:rPr>
            </w:pPr>
            <w:r>
              <w:rPr>
                <w:kern w:val="0"/>
                <w:lang w:val="ru-RU" w:bidi="ar-SA"/>
              </w:rPr>
              <w:t>(ул.Уруссинская,</w:t>
            </w:r>
            <w:r>
              <w:rPr>
                <w:spacing w:val="-9"/>
                <w:kern w:val="0"/>
                <w:lang w:val="ru-RU" w:bidi="ar-SA"/>
              </w:rPr>
              <w:t xml:space="preserve"> </w:t>
            </w:r>
            <w:r>
              <w:rPr>
                <w:spacing w:val="-5"/>
                <w:kern w:val="0"/>
                <w:lang w:val="ru-RU" w:bidi="ar-SA"/>
              </w:rPr>
              <w:t>74)</w:t>
            </w:r>
          </w:p>
        </w:tc>
        <w:tc>
          <w:tcPr>
            <w:tcW w:w="79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85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0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117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r>
      <w:tr>
        <w:trPr>
          <w:trHeight w:val="2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114" w:right="105"/>
              <w:jc w:val="center"/>
              <w:rPr>
                <w:kern w:val="0"/>
                <w:lang w:val="en-US" w:bidi="ar-SA"/>
              </w:rPr>
            </w:pPr>
            <w:r>
              <w:rPr>
                <w:spacing w:val="-5"/>
                <w:kern w:val="0"/>
                <w:lang w:val="en-US" w:bidi="ar-SA"/>
              </w:rPr>
              <w:t>17</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57"/>
              <w:jc w:val="left"/>
              <w:rPr>
                <w:kern w:val="0"/>
                <w:lang w:val="en-US" w:bidi="ar-SA"/>
              </w:rPr>
            </w:pPr>
            <w:r>
              <w:rPr>
                <w:kern w:val="0"/>
                <w:lang w:val="en-US" w:bidi="ar-SA"/>
              </w:rPr>
              <w:t>Котельная</w:t>
            </w:r>
            <w:r>
              <w:rPr>
                <w:spacing w:val="-2"/>
                <w:kern w:val="0"/>
                <w:lang w:val="en-US" w:bidi="ar-SA"/>
              </w:rPr>
              <w:t xml:space="preserve"> </w:t>
            </w:r>
            <w:r>
              <w:rPr>
                <w:spacing w:val="-5"/>
                <w:kern w:val="0"/>
                <w:lang w:val="en-US" w:bidi="ar-SA"/>
              </w:rPr>
              <w:t>РДК</w:t>
            </w:r>
          </w:p>
        </w:tc>
        <w:tc>
          <w:tcPr>
            <w:tcW w:w="79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85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08"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c>
          <w:tcPr>
            <w:tcW w:w="117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0,344</w:t>
            </w:r>
          </w:p>
        </w:tc>
      </w:tr>
    </w:tbl>
    <w:p>
      <w:pPr>
        <w:sectPr>
          <w:headerReference w:type="default" r:id="rId76"/>
          <w:headerReference w:type="first" r:id="rId77"/>
          <w:footerReference w:type="default" r:id="rId78"/>
          <w:footerReference w:type="first" r:id="rId79"/>
          <w:type w:val="nextPage"/>
          <w:pgSz w:w="11906" w:h="16838"/>
          <w:pgMar w:left="1300" w:right="567" w:gutter="0" w:header="0" w:top="709" w:footer="1044" w:bottom="1240"/>
          <w:pgNumType w:fmt="decimal"/>
          <w:formProt w:val="false"/>
          <w:textDirection w:val="lrTb"/>
          <w:docGrid w:type="default" w:linePitch="100" w:charSpace="0"/>
        </w:sectPr>
      </w:pPr>
    </w:p>
    <w:tbl>
      <w:tblPr>
        <w:tblStyle w:val="TableNormal"/>
        <w:tblW w:w="9749" w:type="dxa"/>
        <w:jc w:val="left"/>
        <w:tblInd w:w="169" w:type="dxa"/>
        <w:tblLayout w:type="fixed"/>
        <w:tblCellMar>
          <w:top w:w="0" w:type="dxa"/>
          <w:left w:w="5" w:type="dxa"/>
          <w:bottom w:w="0" w:type="dxa"/>
          <w:right w:w="5" w:type="dxa"/>
        </w:tblCellMar>
        <w:tblLook w:val="01e0" w:noHBand="0" w:noVBand="0" w:firstColumn="1" w:lastRow="1" w:lastColumn="1" w:firstRow="1"/>
      </w:tblPr>
      <w:tblGrid>
        <w:gridCol w:w="479"/>
        <w:gridCol w:w="2360"/>
        <w:gridCol w:w="800"/>
        <w:gridCol w:w="865"/>
        <w:gridCol w:w="851"/>
        <w:gridCol w:w="707"/>
        <w:gridCol w:w="709"/>
        <w:gridCol w:w="710"/>
        <w:gridCol w:w="709"/>
        <w:gridCol w:w="694"/>
        <w:gridCol w:w="863"/>
      </w:tblGrid>
      <w:tr>
        <w:trPr>
          <w:trHeight w:val="500" w:hRule="atLeast"/>
        </w:trPr>
        <w:tc>
          <w:tcPr>
            <w:tcW w:w="479" w:type="dxa"/>
            <w:vMerge w:val="restart"/>
            <w:tcBorders>
              <w:top w:val="single" w:sz="4" w:space="0" w:color="000000"/>
              <w:left w:val="single" w:sz="4" w:space="0" w:color="000000"/>
              <w:bottom w:val="doub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3" w:after="0"/>
              <w:jc w:val="left"/>
              <w:rPr>
                <w:sz w:val="20"/>
              </w:rPr>
            </w:pPr>
            <w:r>
              <w:rPr>
                <w:kern w:val="0"/>
                <w:sz w:val="20"/>
                <w:lang w:val="en-US" w:bidi="ar-SA"/>
              </w:rPr>
            </w:r>
          </w:p>
          <w:p>
            <w:pPr>
              <w:pStyle w:val="TableParagraph"/>
              <w:tabs>
                <w:tab w:val="clear" w:pos="720"/>
                <w:tab w:val="left" w:pos="618" w:leader="none"/>
              </w:tabs>
              <w:spacing w:before="0" w:after="0"/>
              <w:ind w:left="136"/>
              <w:jc w:val="left"/>
              <w:rPr>
                <w:kern w:val="0"/>
                <w:lang w:val="en-US" w:bidi="ar-SA"/>
              </w:rPr>
            </w:pPr>
            <w:r>
              <w:rPr>
                <w:kern w:val="0"/>
                <w:lang w:val="en-US" w:bidi="ar-SA"/>
              </w:rPr>
              <w:t>№</w:t>
            </w:r>
          </w:p>
        </w:tc>
        <w:tc>
          <w:tcPr>
            <w:tcW w:w="2360" w:type="dxa"/>
            <w:vMerge w:val="restart"/>
            <w:tcBorders>
              <w:top w:val="single" w:sz="4" w:space="0" w:color="000000"/>
              <w:left w:val="single" w:sz="4" w:space="0" w:color="000000"/>
              <w:bottom w:val="double" w:sz="4" w:space="0" w:color="000000"/>
              <w:right w:val="single" w:sz="4" w:space="0" w:color="000000"/>
            </w:tcBorders>
            <w:shd w:color="auto" w:fill="F1F1F1" w:val="clear"/>
          </w:tcPr>
          <w:p>
            <w:pPr>
              <w:pStyle w:val="TableParagraph"/>
              <w:tabs>
                <w:tab w:val="clear" w:pos="720"/>
                <w:tab w:val="left" w:pos="618" w:leader="none"/>
              </w:tabs>
              <w:spacing w:before="1" w:after="0"/>
              <w:jc w:val="left"/>
              <w:rPr>
                <w:kern w:val="0"/>
                <w:lang w:val="en-US" w:bidi="ar-SA"/>
              </w:rPr>
            </w:pPr>
            <w:r>
              <w:rPr>
                <w:kern w:val="0"/>
                <w:lang w:val="en-US" w:bidi="ar-SA"/>
              </w:rPr>
            </w:r>
          </w:p>
          <w:p>
            <w:pPr>
              <w:pStyle w:val="TableParagraph"/>
              <w:tabs>
                <w:tab w:val="clear" w:pos="720"/>
                <w:tab w:val="left" w:pos="618" w:leader="none"/>
              </w:tabs>
              <w:spacing w:before="0" w:after="0"/>
              <w:ind w:firstLine="2" w:left="232" w:right="224"/>
              <w:jc w:val="center"/>
              <w:rPr>
                <w:kern w:val="0"/>
                <w:lang w:val="en-US" w:bidi="ar-SA"/>
              </w:rPr>
            </w:pPr>
            <w:r>
              <w:rPr>
                <w:spacing w:val="-2"/>
                <w:kern w:val="0"/>
                <w:lang w:val="en-US" w:bidi="ar-SA"/>
              </w:rPr>
              <w:t xml:space="preserve">Наименование </w:t>
            </w:r>
            <w:r>
              <w:rPr>
                <w:kern w:val="0"/>
                <w:lang w:val="en-US" w:bidi="ar-SA"/>
              </w:rPr>
              <w:t>источника</w:t>
            </w:r>
            <w:r>
              <w:rPr>
                <w:spacing w:val="-14"/>
                <w:kern w:val="0"/>
                <w:lang w:val="en-US" w:bidi="ar-SA"/>
              </w:rPr>
              <w:t xml:space="preserve"> </w:t>
            </w:r>
            <w:r>
              <w:rPr>
                <w:kern w:val="0"/>
                <w:lang w:val="en-US" w:bidi="ar-SA"/>
              </w:rPr>
              <w:t xml:space="preserve">тепловой </w:t>
            </w:r>
            <w:r>
              <w:rPr>
                <w:spacing w:val="-2"/>
                <w:kern w:val="0"/>
                <w:lang w:val="en-US" w:bidi="ar-SA"/>
              </w:rPr>
              <w:t>энергии</w:t>
            </w:r>
          </w:p>
        </w:tc>
        <w:tc>
          <w:tcPr>
            <w:tcW w:w="800"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0" w:after="0"/>
              <w:jc w:val="left"/>
              <w:rPr>
                <w:sz w:val="23"/>
              </w:rPr>
            </w:pPr>
            <w:r>
              <w:rPr>
                <w:kern w:val="0"/>
                <w:sz w:val="23"/>
                <w:lang w:val="en-US" w:bidi="ar-SA"/>
              </w:rPr>
            </w:r>
          </w:p>
          <w:p>
            <w:pPr>
              <w:pStyle w:val="TableParagraph"/>
              <w:tabs>
                <w:tab w:val="clear" w:pos="720"/>
                <w:tab w:val="left" w:pos="618" w:leader="none"/>
              </w:tabs>
              <w:spacing w:before="1" w:after="0"/>
              <w:ind w:left="105"/>
              <w:jc w:val="left"/>
              <w:rPr>
                <w:sz w:val="20"/>
              </w:rPr>
            </w:pPr>
            <w:r>
              <w:rPr>
                <w:kern w:val="0"/>
                <w:sz w:val="20"/>
                <w:lang w:val="en-US" w:bidi="ar-SA"/>
              </w:rPr>
              <w:t xml:space="preserve">2025 </w:t>
            </w:r>
            <w:r>
              <w:rPr>
                <w:spacing w:val="-5"/>
                <w:kern w:val="0"/>
                <w:sz w:val="20"/>
                <w:lang w:val="en-US" w:bidi="ar-SA"/>
              </w:rPr>
              <w:t>г.</w:t>
            </w:r>
          </w:p>
        </w:tc>
        <w:tc>
          <w:tcPr>
            <w:tcW w:w="4551" w:type="dxa"/>
            <w:gridSpan w:val="6"/>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129" w:after="0"/>
              <w:ind w:left="1924" w:right="1917"/>
              <w:jc w:val="center"/>
              <w:rPr>
                <w:sz w:val="20"/>
              </w:rPr>
            </w:pPr>
            <w:r>
              <w:rPr>
                <w:kern w:val="0"/>
                <w:sz w:val="20"/>
                <w:lang w:val="en-US" w:bidi="ar-SA"/>
              </w:rPr>
              <w:t xml:space="preserve">1 </w:t>
            </w:r>
            <w:r>
              <w:rPr>
                <w:spacing w:val="-4"/>
                <w:kern w:val="0"/>
                <w:sz w:val="20"/>
                <w:lang w:val="en-US" w:bidi="ar-SA"/>
              </w:rPr>
              <w:t>этап</w:t>
            </w:r>
          </w:p>
        </w:tc>
        <w:tc>
          <w:tcPr>
            <w:tcW w:w="694"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129" w:after="0"/>
              <w:ind w:left="-5"/>
              <w:jc w:val="left"/>
              <w:rPr>
                <w:sz w:val="20"/>
              </w:rPr>
            </w:pPr>
            <w:r>
              <w:rPr>
                <w:kern w:val="0"/>
                <w:sz w:val="20"/>
                <w:lang w:val="en-US" w:bidi="ar-SA"/>
              </w:rPr>
              <w:t xml:space="preserve">2 </w:t>
            </w:r>
            <w:r>
              <w:rPr>
                <w:spacing w:val="-4"/>
                <w:kern w:val="0"/>
                <w:sz w:val="20"/>
                <w:lang w:val="en-US" w:bidi="ar-SA"/>
              </w:rPr>
              <w:t>этап</w:t>
            </w:r>
          </w:p>
        </w:tc>
        <w:tc>
          <w:tcPr>
            <w:tcW w:w="863"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14" w:after="0"/>
              <w:ind w:firstLine="17" w:left="-5" w:right="89"/>
              <w:jc w:val="center"/>
              <w:rPr>
                <w:sz w:val="20"/>
              </w:rPr>
            </w:pPr>
            <w:r>
              <w:rPr>
                <w:spacing w:val="-2"/>
                <w:kern w:val="0"/>
                <w:sz w:val="20"/>
                <w:lang w:val="en-US" w:bidi="ar-SA"/>
              </w:rPr>
              <w:t xml:space="preserve">Расчет- </w:t>
            </w:r>
            <w:r>
              <w:rPr>
                <w:kern w:val="0"/>
                <w:sz w:val="20"/>
                <w:lang w:val="en-US" w:bidi="ar-SA"/>
              </w:rPr>
              <w:t>ный</w:t>
            </w:r>
            <w:r>
              <w:rPr>
                <w:spacing w:val="-13"/>
                <w:kern w:val="0"/>
                <w:sz w:val="20"/>
                <w:lang w:val="en-US" w:bidi="ar-SA"/>
              </w:rPr>
              <w:t xml:space="preserve"> </w:t>
            </w:r>
            <w:r>
              <w:rPr>
                <w:kern w:val="0"/>
                <w:sz w:val="20"/>
                <w:lang w:val="en-US" w:bidi="ar-SA"/>
              </w:rPr>
              <w:t>срок</w:t>
            </w:r>
          </w:p>
        </w:tc>
      </w:tr>
      <w:tr>
        <w:trPr>
          <w:trHeight w:val="891" w:hRule="atLeast"/>
        </w:trPr>
        <w:tc>
          <w:tcPr>
            <w:tcW w:w="479" w:type="dxa"/>
            <w:vMerge w:val="continue"/>
            <w:tcBorders>
              <w:left w:val="single" w:sz="4" w:space="0" w:color="000000"/>
              <w:bottom w:val="doub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2360" w:type="dxa"/>
            <w:vMerge w:val="continue"/>
            <w:tcBorders>
              <w:left w:val="single" w:sz="4" w:space="0" w:color="000000"/>
              <w:bottom w:val="doub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00" w:type="dxa"/>
            <w:vMerge w:val="continue"/>
            <w:tcBorders>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65"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tabs>
                <w:tab w:val="clear" w:pos="720"/>
                <w:tab w:val="left" w:pos="618" w:leader="none"/>
              </w:tabs>
              <w:spacing w:before="0" w:after="0"/>
              <w:ind w:left="196"/>
              <w:jc w:val="left"/>
              <w:rPr>
                <w:sz w:val="20"/>
              </w:rPr>
            </w:pPr>
            <w:r>
              <w:rPr>
                <w:kern w:val="0"/>
                <w:sz w:val="20"/>
                <w:lang w:val="en-US" w:bidi="ar-SA"/>
              </w:rPr>
              <w:t>2026 г.</w:t>
            </w:r>
          </w:p>
        </w:tc>
        <w:tc>
          <w:tcPr>
            <w:tcW w:w="851"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tabs>
                <w:tab w:val="clear" w:pos="720"/>
                <w:tab w:val="left" w:pos="618" w:leader="none"/>
              </w:tabs>
              <w:spacing w:lineRule="exact" w:line="207" w:before="0" w:after="0"/>
              <w:ind w:left="146"/>
              <w:jc w:val="left"/>
              <w:rPr>
                <w:sz w:val="20"/>
              </w:rPr>
            </w:pPr>
            <w:r>
              <w:rPr>
                <w:spacing w:val="-2"/>
                <w:kern w:val="0"/>
                <w:sz w:val="20"/>
                <w:lang w:val="en-US" w:bidi="ar-SA"/>
              </w:rPr>
              <w:t>2027 г.</w:t>
            </w:r>
          </w:p>
        </w:tc>
        <w:tc>
          <w:tcPr>
            <w:tcW w:w="707"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7" w:after="0"/>
              <w:jc w:val="left"/>
              <w:rPr>
                <w:sz w:val="21"/>
              </w:rPr>
            </w:pPr>
            <w:r>
              <w:rPr>
                <w:kern w:val="0"/>
                <w:sz w:val="21"/>
                <w:lang w:val="en-US" w:bidi="ar-SA"/>
              </w:rPr>
            </w:r>
          </w:p>
          <w:p>
            <w:pPr>
              <w:pStyle w:val="TableParagraph"/>
              <w:tabs>
                <w:tab w:val="clear" w:pos="720"/>
                <w:tab w:val="left" w:pos="618" w:leader="none"/>
              </w:tabs>
              <w:spacing w:before="0" w:after="0"/>
              <w:ind w:left="60"/>
              <w:jc w:val="left"/>
              <w:rPr>
                <w:sz w:val="20"/>
              </w:rPr>
            </w:pPr>
            <w:r>
              <w:rPr>
                <w:kern w:val="0"/>
                <w:sz w:val="20"/>
                <w:lang w:val="en-US" w:bidi="ar-SA"/>
              </w:rPr>
              <w:t xml:space="preserve">2028 </w:t>
            </w:r>
            <w:r>
              <w:rPr>
                <w:spacing w:val="-5"/>
                <w:kern w:val="0"/>
                <w:sz w:val="20"/>
                <w:lang w:val="en-US" w:bidi="ar-SA"/>
              </w:rPr>
              <w:t>г.</w:t>
            </w:r>
          </w:p>
        </w:tc>
        <w:tc>
          <w:tcPr>
            <w:tcW w:w="709"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7" w:after="0"/>
              <w:jc w:val="left"/>
              <w:rPr>
                <w:sz w:val="21"/>
              </w:rPr>
            </w:pPr>
            <w:r>
              <w:rPr>
                <w:kern w:val="0"/>
                <w:sz w:val="21"/>
                <w:lang w:val="en-US" w:bidi="ar-SA"/>
              </w:rPr>
            </w:r>
          </w:p>
          <w:p>
            <w:pPr>
              <w:pStyle w:val="TableParagraph"/>
              <w:tabs>
                <w:tab w:val="clear" w:pos="720"/>
                <w:tab w:val="left" w:pos="618" w:leader="none"/>
              </w:tabs>
              <w:spacing w:before="0" w:after="0"/>
              <w:ind w:left="60"/>
              <w:jc w:val="left"/>
              <w:rPr>
                <w:sz w:val="20"/>
              </w:rPr>
            </w:pPr>
            <w:r>
              <w:rPr>
                <w:kern w:val="0"/>
                <w:sz w:val="20"/>
                <w:lang w:val="en-US" w:bidi="ar-SA"/>
              </w:rPr>
              <w:t xml:space="preserve">2029 </w:t>
            </w:r>
            <w:r>
              <w:rPr>
                <w:spacing w:val="-5"/>
                <w:kern w:val="0"/>
                <w:sz w:val="20"/>
                <w:lang w:val="en-US" w:bidi="ar-SA"/>
              </w:rPr>
              <w:t>г.</w:t>
            </w:r>
          </w:p>
        </w:tc>
        <w:tc>
          <w:tcPr>
            <w:tcW w:w="710"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7" w:after="0"/>
              <w:jc w:val="left"/>
              <w:rPr>
                <w:sz w:val="21"/>
              </w:rPr>
            </w:pPr>
            <w:r>
              <w:rPr>
                <w:kern w:val="0"/>
                <w:sz w:val="21"/>
                <w:lang w:val="en-US" w:bidi="ar-SA"/>
              </w:rPr>
            </w:r>
          </w:p>
          <w:p>
            <w:pPr>
              <w:pStyle w:val="TableParagraph"/>
              <w:tabs>
                <w:tab w:val="clear" w:pos="720"/>
                <w:tab w:val="left" w:pos="618" w:leader="none"/>
              </w:tabs>
              <w:spacing w:before="0" w:after="0"/>
              <w:ind w:left="62"/>
              <w:jc w:val="left"/>
              <w:rPr>
                <w:sz w:val="20"/>
              </w:rPr>
            </w:pPr>
            <w:r>
              <w:rPr>
                <w:kern w:val="0"/>
                <w:sz w:val="20"/>
                <w:lang w:val="en-US" w:bidi="ar-SA"/>
              </w:rPr>
              <w:t xml:space="preserve">2030 </w:t>
            </w:r>
            <w:r>
              <w:rPr>
                <w:spacing w:val="-5"/>
                <w:kern w:val="0"/>
                <w:sz w:val="20"/>
                <w:lang w:val="en-US" w:bidi="ar-SA"/>
              </w:rPr>
              <w:t>г.</w:t>
            </w:r>
          </w:p>
        </w:tc>
        <w:tc>
          <w:tcPr>
            <w:tcW w:w="709"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7" w:after="0"/>
              <w:jc w:val="left"/>
              <w:rPr>
                <w:sz w:val="21"/>
              </w:rPr>
            </w:pPr>
            <w:r>
              <w:rPr>
                <w:kern w:val="0"/>
                <w:sz w:val="21"/>
                <w:lang w:val="en-US" w:bidi="ar-SA"/>
              </w:rPr>
            </w:r>
          </w:p>
          <w:p>
            <w:pPr>
              <w:pStyle w:val="TableParagraph"/>
              <w:tabs>
                <w:tab w:val="clear" w:pos="720"/>
                <w:tab w:val="left" w:pos="618" w:leader="none"/>
              </w:tabs>
              <w:spacing w:before="0" w:after="0"/>
              <w:ind w:left="62"/>
              <w:jc w:val="left"/>
              <w:rPr>
                <w:sz w:val="20"/>
              </w:rPr>
            </w:pPr>
            <w:r>
              <w:rPr>
                <w:kern w:val="0"/>
                <w:sz w:val="20"/>
                <w:lang w:val="en-US" w:bidi="ar-SA"/>
              </w:rPr>
              <w:t xml:space="preserve">2031 </w:t>
            </w:r>
            <w:r>
              <w:rPr>
                <w:spacing w:val="-5"/>
                <w:kern w:val="0"/>
                <w:sz w:val="20"/>
                <w:lang w:val="en-US" w:bidi="ar-SA"/>
              </w:rPr>
              <w:t>г.</w:t>
            </w:r>
          </w:p>
        </w:tc>
        <w:tc>
          <w:tcPr>
            <w:tcW w:w="694"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134" w:after="0"/>
              <w:ind w:left="-5"/>
              <w:jc w:val="center"/>
              <w:rPr>
                <w:sz w:val="20"/>
              </w:rPr>
            </w:pPr>
            <w:r>
              <w:rPr>
                <w:spacing w:val="-2"/>
                <w:kern w:val="0"/>
                <w:sz w:val="20"/>
                <w:lang w:val="en-US" w:bidi="ar-SA"/>
              </w:rPr>
              <w:t>2032-</w:t>
            </w:r>
          </w:p>
          <w:p>
            <w:pPr>
              <w:pStyle w:val="TableParagraph"/>
              <w:tabs>
                <w:tab w:val="clear" w:pos="720"/>
                <w:tab w:val="left" w:pos="618" w:leader="none"/>
              </w:tabs>
              <w:spacing w:before="0" w:after="0"/>
              <w:ind w:left="-5"/>
              <w:jc w:val="center"/>
              <w:rPr>
                <w:sz w:val="20"/>
              </w:rPr>
            </w:pPr>
            <w:r>
              <w:rPr>
                <w:kern w:val="0"/>
                <w:sz w:val="20"/>
                <w:lang w:val="en-US" w:bidi="ar-SA"/>
              </w:rPr>
              <w:t xml:space="preserve">2036 </w:t>
            </w:r>
            <w:r>
              <w:rPr>
                <w:spacing w:val="-5"/>
                <w:kern w:val="0"/>
                <w:sz w:val="20"/>
                <w:lang w:val="en-US" w:bidi="ar-SA"/>
              </w:rPr>
              <w:t>гг.</w:t>
            </w:r>
          </w:p>
        </w:tc>
        <w:tc>
          <w:tcPr>
            <w:tcW w:w="863"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134" w:after="0"/>
              <w:ind w:left="-5" w:right="53"/>
              <w:jc w:val="center"/>
              <w:rPr>
                <w:sz w:val="20"/>
              </w:rPr>
            </w:pPr>
            <w:r>
              <w:rPr>
                <w:w w:val="95"/>
                <w:kern w:val="0"/>
                <w:sz w:val="20"/>
                <w:lang w:val="en-US" w:bidi="ar-SA"/>
              </w:rPr>
              <w:t>2037-</w:t>
            </w:r>
            <w:r>
              <w:rPr>
                <w:spacing w:val="-4"/>
                <w:kern w:val="0"/>
                <w:sz w:val="20"/>
                <w:lang w:val="en-US" w:bidi="ar-SA"/>
              </w:rPr>
              <w:t>2045</w:t>
            </w:r>
          </w:p>
          <w:p>
            <w:pPr>
              <w:pStyle w:val="TableParagraph"/>
              <w:tabs>
                <w:tab w:val="clear" w:pos="720"/>
                <w:tab w:val="left" w:pos="618" w:leader="none"/>
              </w:tabs>
              <w:spacing w:before="0" w:after="0"/>
              <w:ind w:left="-5" w:right="50"/>
              <w:jc w:val="center"/>
              <w:rPr>
                <w:sz w:val="20"/>
              </w:rPr>
            </w:pPr>
            <w:r>
              <w:rPr>
                <w:spacing w:val="-5"/>
                <w:kern w:val="0"/>
                <w:sz w:val="20"/>
                <w:lang w:val="en-US" w:bidi="ar-SA"/>
              </w:rPr>
              <w:t>гг.</w:t>
            </w:r>
          </w:p>
        </w:tc>
      </w:tr>
      <w:tr>
        <w:trPr>
          <w:trHeight w:val="535"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21" w:after="0"/>
              <w:ind w:left="114" w:right="105"/>
              <w:jc w:val="center"/>
              <w:rPr>
                <w:kern w:val="0"/>
                <w:lang w:val="en-US" w:bidi="ar-SA"/>
              </w:rPr>
            </w:pPr>
            <w:r>
              <w:rPr>
                <w:spacing w:val="-5"/>
                <w:kern w:val="0"/>
                <w:lang w:val="en-US" w:bidi="ar-SA"/>
              </w:rPr>
              <w:t>18</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8" w:before="0" w:after="0"/>
              <w:ind w:left="57"/>
              <w:jc w:val="left"/>
              <w:rPr>
                <w:kern w:val="0"/>
                <w:lang w:val="en-US" w:bidi="ar-SA"/>
              </w:rPr>
            </w:pPr>
            <w:r>
              <w:rPr>
                <w:kern w:val="0"/>
                <w:lang w:val="en-US" w:bidi="ar-SA"/>
              </w:rPr>
              <w:t>Котельная</w:t>
            </w:r>
            <w:r>
              <w:rPr>
                <w:spacing w:val="-2"/>
                <w:kern w:val="0"/>
                <w:lang w:val="en-US" w:bidi="ar-SA"/>
              </w:rPr>
              <w:t xml:space="preserve"> Исполкома</w:t>
            </w:r>
          </w:p>
          <w:p>
            <w:pPr>
              <w:pStyle w:val="TableParagraph"/>
              <w:tabs>
                <w:tab w:val="clear" w:pos="720"/>
                <w:tab w:val="left" w:pos="618" w:leader="none"/>
              </w:tabs>
              <w:spacing w:lineRule="exact" w:line="240" w:before="0" w:after="0"/>
              <w:ind w:left="57"/>
              <w:jc w:val="left"/>
              <w:rPr>
                <w:kern w:val="0"/>
                <w:lang w:val="en-US" w:bidi="ar-SA"/>
              </w:rPr>
            </w:pPr>
            <w:r>
              <w:rPr>
                <w:spacing w:val="-2"/>
                <w:kern w:val="0"/>
                <w:lang w:val="en-US" w:bidi="ar-SA"/>
              </w:rPr>
              <w:t>Ютазинского</w:t>
            </w:r>
          </w:p>
        </w:tc>
        <w:tc>
          <w:tcPr>
            <w:tcW w:w="80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0,43</w:t>
            </w:r>
          </w:p>
        </w:tc>
        <w:tc>
          <w:tcPr>
            <w:tcW w:w="86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0,43</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0,43</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0,43</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0,43</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0,43</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0,43</w:t>
            </w:r>
          </w:p>
        </w:tc>
        <w:tc>
          <w:tcPr>
            <w:tcW w:w="694"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0,43</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0,43</w:t>
            </w:r>
          </w:p>
        </w:tc>
      </w:tr>
      <w:tr>
        <w:trPr>
          <w:trHeight w:val="601"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3" w:after="0"/>
              <w:ind w:right="117"/>
              <w:jc w:val="right"/>
              <w:rPr>
                <w:kern w:val="0"/>
                <w:lang w:val="en-US" w:bidi="ar-SA"/>
              </w:rPr>
            </w:pPr>
            <w:r>
              <w:rPr>
                <w:spacing w:val="-5"/>
                <w:kern w:val="0"/>
                <w:lang w:val="en-US" w:bidi="ar-SA"/>
              </w:rPr>
              <w:t>19</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left="57"/>
              <w:jc w:val="left"/>
              <w:rPr>
                <w:lang w:val="ru-RU"/>
              </w:rPr>
            </w:pPr>
            <w:r>
              <w:rPr>
                <w:kern w:val="0"/>
                <w:lang w:val="ru-RU" w:bidi="ar-SA"/>
              </w:rPr>
              <w:t>Котельная</w:t>
            </w:r>
            <w:r>
              <w:rPr>
                <w:spacing w:val="-14"/>
                <w:kern w:val="0"/>
                <w:lang w:val="ru-RU" w:bidi="ar-SA"/>
              </w:rPr>
              <w:t xml:space="preserve"> </w:t>
            </w:r>
            <w:r>
              <w:rPr>
                <w:kern w:val="0"/>
                <w:lang w:val="ru-RU" w:bidi="ar-SA"/>
              </w:rPr>
              <w:t>ФГКУ</w:t>
            </w:r>
            <w:r>
              <w:rPr>
                <w:spacing w:val="-14"/>
                <w:kern w:val="0"/>
                <w:lang w:val="ru-RU" w:bidi="ar-SA"/>
              </w:rPr>
              <w:t xml:space="preserve"> </w:t>
            </w:r>
            <w:r>
              <w:rPr>
                <w:kern w:val="0"/>
                <w:lang w:val="ru-RU" w:bidi="ar-SA"/>
              </w:rPr>
              <w:t>«11 отряд» ФПС по РТ</w:t>
            </w:r>
          </w:p>
        </w:tc>
        <w:tc>
          <w:tcPr>
            <w:tcW w:w="80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0,172</w:t>
            </w:r>
          </w:p>
        </w:tc>
        <w:tc>
          <w:tcPr>
            <w:tcW w:w="86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0,172</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0,172</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0,172</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0,172</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0,172</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0,172</w:t>
            </w:r>
          </w:p>
        </w:tc>
        <w:tc>
          <w:tcPr>
            <w:tcW w:w="694"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0,172</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0,172</w:t>
            </w:r>
          </w:p>
        </w:tc>
      </w:tr>
      <w:tr>
        <w:trPr>
          <w:trHeight w:val="505"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21" w:after="0"/>
              <w:ind w:left="114" w:right="105"/>
              <w:jc w:val="center"/>
              <w:rPr>
                <w:spacing w:val="-5"/>
              </w:rPr>
            </w:pPr>
            <w:r>
              <w:rPr>
                <w:spacing w:val="-5"/>
                <w:kern w:val="0"/>
                <w:lang w:val="en-US" w:bidi="ar-SA"/>
              </w:rPr>
              <w:t>20</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kern w:val="0"/>
                <w:lang w:val="en-US" w:bidi="ar-SA"/>
              </w:rPr>
            </w:pPr>
            <w:r>
              <w:rPr>
                <w:kern w:val="0"/>
                <w:lang w:val="en-US" w:bidi="ar-SA"/>
              </w:rPr>
              <w:t>Котельная</w:t>
            </w:r>
            <w:r>
              <w:rPr>
                <w:spacing w:val="-2"/>
                <w:kern w:val="0"/>
                <w:lang w:val="en-US" w:bidi="ar-SA"/>
              </w:rPr>
              <w:t xml:space="preserve"> гимназии</w:t>
            </w:r>
          </w:p>
        </w:tc>
        <w:tc>
          <w:tcPr>
            <w:tcW w:w="80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0,26</w:t>
            </w:r>
          </w:p>
        </w:tc>
        <w:tc>
          <w:tcPr>
            <w:tcW w:w="86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0,26</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0,26</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0,26</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0,26</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0,26</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0,26</w:t>
            </w:r>
          </w:p>
        </w:tc>
        <w:tc>
          <w:tcPr>
            <w:tcW w:w="694"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0,26</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0,26</w:t>
            </w:r>
          </w:p>
        </w:tc>
      </w:tr>
      <w:tr>
        <w:trPr>
          <w:trHeight w:val="506"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21" w:after="0"/>
              <w:ind w:left="114" w:right="105"/>
              <w:jc w:val="center"/>
              <w:rPr>
                <w:spacing w:val="-5"/>
              </w:rPr>
            </w:pPr>
            <w:r>
              <w:rPr>
                <w:spacing w:val="-5"/>
                <w:kern w:val="0"/>
                <w:lang w:val="en-US" w:bidi="ar-SA"/>
              </w:rPr>
              <w:t>21</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kern w:val="0"/>
                <w:lang w:val="en-US" w:bidi="ar-SA"/>
              </w:rPr>
            </w:pPr>
            <w:r>
              <w:rPr>
                <w:kern w:val="0"/>
                <w:lang w:val="en-US" w:bidi="ar-SA"/>
              </w:rPr>
              <w:t>Котельная Теплосервис</w:t>
            </w:r>
          </w:p>
        </w:tc>
        <w:tc>
          <w:tcPr>
            <w:tcW w:w="80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0,01</w:t>
            </w:r>
          </w:p>
        </w:tc>
        <w:tc>
          <w:tcPr>
            <w:tcW w:w="86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0,01</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0,01</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0,01</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0,01</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0,01</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0,01</w:t>
            </w:r>
          </w:p>
        </w:tc>
        <w:tc>
          <w:tcPr>
            <w:tcW w:w="694"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0,01</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19"/>
                <w:szCs w:val="19"/>
              </w:rPr>
            </w:pPr>
            <w:r>
              <w:rPr>
                <w:kern w:val="0"/>
                <w:sz w:val="19"/>
                <w:lang w:val="en-US" w:bidi="ar-SA"/>
              </w:rPr>
              <w:t>0,01</w:t>
            </w:r>
          </w:p>
        </w:tc>
      </w:tr>
      <w:tr>
        <w:trPr>
          <w:trHeight w:val="285" w:hRule="atLeast"/>
        </w:trPr>
        <w:tc>
          <w:tcPr>
            <w:tcW w:w="47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22</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ind w:left="57"/>
              <w:jc w:val="left"/>
              <w:rPr>
                <w:color w:themeColor="text1" w:val="000000"/>
                <w:spacing w:val="-2"/>
              </w:rPr>
            </w:pPr>
            <w:r>
              <w:rPr>
                <w:color w:themeColor="text1" w:val="000000"/>
                <w:spacing w:val="-2"/>
                <w:kern w:val="0"/>
                <w:lang w:val="en-US" w:bidi="ar-SA"/>
              </w:rPr>
              <w:t>Котельная Теннисный корт</w:t>
            </w:r>
          </w:p>
        </w:tc>
        <w:tc>
          <w:tcPr>
            <w:tcW w:w="80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sz w:val="20"/>
              </w:rPr>
            </w:pPr>
            <w:r>
              <w:rPr>
                <w:color w:themeColor="text1" w:val="000000"/>
                <w:kern w:val="0"/>
                <w:sz w:val="20"/>
                <w:lang w:val="en-US" w:bidi="ar-SA"/>
              </w:rPr>
              <w:t>0,213</w:t>
            </w:r>
          </w:p>
        </w:tc>
        <w:tc>
          <w:tcPr>
            <w:tcW w:w="86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sz w:val="20"/>
              </w:rPr>
            </w:pPr>
            <w:r>
              <w:rPr>
                <w:color w:themeColor="text1" w:val="000000"/>
                <w:kern w:val="0"/>
                <w:sz w:val="20"/>
                <w:lang w:val="en-US" w:bidi="ar-SA"/>
              </w:rPr>
              <w:t>0,213</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sz w:val="20"/>
              </w:rPr>
            </w:pPr>
            <w:r>
              <w:rPr>
                <w:color w:themeColor="text1" w:val="000000"/>
                <w:kern w:val="0"/>
                <w:sz w:val="20"/>
                <w:lang w:val="en-US" w:bidi="ar-SA"/>
              </w:rPr>
              <w:t>0,213</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sz w:val="20"/>
              </w:rPr>
            </w:pPr>
            <w:r>
              <w:rPr>
                <w:color w:themeColor="text1" w:val="000000"/>
                <w:kern w:val="0"/>
                <w:sz w:val="20"/>
                <w:lang w:val="en-US" w:bidi="ar-SA"/>
              </w:rPr>
              <w:t>0,213</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sz w:val="20"/>
              </w:rPr>
            </w:pPr>
            <w:r>
              <w:rPr>
                <w:color w:themeColor="text1" w:val="000000"/>
                <w:kern w:val="0"/>
                <w:sz w:val="20"/>
                <w:lang w:val="en-US" w:bidi="ar-SA"/>
              </w:rPr>
              <w:t>0,213</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sz w:val="20"/>
              </w:rPr>
            </w:pPr>
            <w:r>
              <w:rPr>
                <w:color w:themeColor="text1" w:val="000000"/>
                <w:kern w:val="0"/>
                <w:sz w:val="20"/>
                <w:lang w:val="en-US" w:bidi="ar-SA"/>
              </w:rPr>
              <w:t>0,213</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sz w:val="20"/>
              </w:rPr>
            </w:pPr>
            <w:r>
              <w:rPr>
                <w:color w:themeColor="text1" w:val="000000"/>
                <w:kern w:val="0"/>
                <w:sz w:val="20"/>
                <w:lang w:val="en-US" w:bidi="ar-SA"/>
              </w:rPr>
              <w:t>0,213</w:t>
            </w:r>
          </w:p>
        </w:tc>
        <w:tc>
          <w:tcPr>
            <w:tcW w:w="694"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sz w:val="20"/>
              </w:rPr>
            </w:pPr>
            <w:r>
              <w:rPr>
                <w:color w:themeColor="text1" w:val="000000"/>
                <w:kern w:val="0"/>
                <w:sz w:val="20"/>
                <w:lang w:val="en-US" w:bidi="ar-SA"/>
              </w:rPr>
              <w:t>0,213</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sz w:val="20"/>
              </w:rPr>
            </w:pPr>
            <w:r>
              <w:rPr>
                <w:color w:themeColor="text1" w:val="000000"/>
                <w:kern w:val="0"/>
                <w:sz w:val="20"/>
                <w:lang w:val="en-US" w:bidi="ar-SA"/>
              </w:rPr>
              <w:t>0,213</w:t>
            </w:r>
          </w:p>
        </w:tc>
      </w:tr>
      <w:tr>
        <w:trPr>
          <w:trHeight w:val="285"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ind w:left="57"/>
              <w:jc w:val="left"/>
              <w:rPr>
                <w:b/>
              </w:rPr>
            </w:pPr>
            <w:r>
              <w:rPr>
                <w:b/>
                <w:spacing w:val="-2"/>
                <w:kern w:val="0"/>
                <w:lang w:val="en-US" w:bidi="ar-SA"/>
              </w:rPr>
              <w:t>ИТОГО:</w:t>
            </w:r>
          </w:p>
        </w:tc>
        <w:tc>
          <w:tcPr>
            <w:tcW w:w="800" w:type="dxa"/>
            <w:tcBorders>
              <w:top w:val="single" w:sz="4" w:space="0" w:color="000000"/>
              <w:left w:val="single" w:sz="4" w:space="0" w:color="000000"/>
              <w:bottom w:val="single" w:sz="4" w:space="0" w:color="000000"/>
              <w:right w:val="single" w:sz="4" w:space="0" w:color="000000"/>
            </w:tcBorders>
            <w:vAlign w:val="bottom"/>
          </w:tcPr>
          <w:p>
            <w:pPr>
              <w:pStyle w:val="Normal"/>
              <w:tabs>
                <w:tab w:val="clear" w:pos="720"/>
                <w:tab w:val="left" w:pos="618" w:leader="none"/>
              </w:tabs>
              <w:suppressAutoHyphens w:val="false"/>
              <w:spacing w:before="0" w:after="0"/>
              <w:jc w:val="center"/>
              <w:rPr>
                <w:b/>
                <w:sz w:val="20"/>
                <w:highlight w:val="yellow"/>
              </w:rPr>
            </w:pPr>
            <w:r>
              <w:rPr>
                <w:b/>
                <w:kern w:val="0"/>
                <w:sz w:val="20"/>
                <w:lang w:val="en-US" w:bidi="ar-SA"/>
              </w:rPr>
              <w:t>8,859</w:t>
            </w:r>
          </w:p>
        </w:tc>
        <w:tc>
          <w:tcPr>
            <w:tcW w:w="86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highlight w:val="yellow"/>
              </w:rPr>
            </w:pPr>
            <w:r>
              <w:rPr>
                <w:b/>
                <w:kern w:val="0"/>
                <w:sz w:val="20"/>
                <w:lang w:val="en-US" w:bidi="ar-SA"/>
              </w:rPr>
              <w:t>8,859</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highlight w:val="yellow"/>
              </w:rPr>
            </w:pPr>
            <w:r>
              <w:rPr>
                <w:b/>
                <w:kern w:val="0"/>
                <w:sz w:val="20"/>
                <w:lang w:val="en-US" w:bidi="ar-SA"/>
              </w:rPr>
              <w:t>8,859</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highlight w:val="yellow"/>
              </w:rPr>
            </w:pPr>
            <w:r>
              <w:rPr>
                <w:b/>
                <w:kern w:val="0"/>
                <w:sz w:val="20"/>
                <w:lang w:val="en-US" w:bidi="ar-SA"/>
              </w:rPr>
              <w:t>8,859</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highlight w:val="yellow"/>
              </w:rPr>
            </w:pPr>
            <w:r>
              <w:rPr>
                <w:b/>
                <w:kern w:val="0"/>
                <w:sz w:val="20"/>
                <w:lang w:val="en-US" w:bidi="ar-SA"/>
              </w:rPr>
              <w:t>8,859</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highlight w:val="yellow"/>
              </w:rPr>
            </w:pPr>
            <w:r>
              <w:rPr>
                <w:b/>
                <w:kern w:val="0"/>
                <w:sz w:val="20"/>
                <w:lang w:val="en-US" w:bidi="ar-SA"/>
              </w:rPr>
              <w:t>8,859</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highlight w:val="yellow"/>
              </w:rPr>
            </w:pPr>
            <w:r>
              <w:rPr>
                <w:b/>
                <w:kern w:val="0"/>
                <w:sz w:val="20"/>
                <w:lang w:val="en-US" w:bidi="ar-SA"/>
              </w:rPr>
              <w:t>8,859</w:t>
            </w:r>
          </w:p>
        </w:tc>
        <w:tc>
          <w:tcPr>
            <w:tcW w:w="694"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highlight w:val="yellow"/>
              </w:rPr>
            </w:pPr>
            <w:r>
              <w:rPr>
                <w:b/>
                <w:kern w:val="0"/>
                <w:sz w:val="20"/>
                <w:lang w:val="en-US" w:bidi="ar-SA"/>
              </w:rPr>
              <w:t>8,859</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highlight w:val="yellow"/>
              </w:rPr>
            </w:pPr>
            <w:r>
              <w:rPr>
                <w:b/>
                <w:kern w:val="0"/>
                <w:sz w:val="20"/>
                <w:lang w:val="en-US" w:bidi="ar-SA"/>
              </w:rPr>
              <w:t>8,859</w:t>
            </w:r>
          </w:p>
        </w:tc>
      </w:tr>
    </w:tbl>
    <w:p>
      <w:pPr>
        <w:pStyle w:val="BodyText"/>
        <w:tabs>
          <w:tab w:val="clear" w:pos="720"/>
          <w:tab w:val="left" w:pos="618" w:leader="none"/>
        </w:tabs>
        <w:spacing w:before="10" w:after="140"/>
        <w:rPr>
          <w:sz w:val="22"/>
        </w:rPr>
      </w:pPr>
      <w:r>
        <w:rPr>
          <w:sz w:val="22"/>
        </w:rPr>
      </w:r>
    </w:p>
    <w:p>
      <w:pPr>
        <w:pStyle w:val="11"/>
        <w:numPr>
          <w:ilvl w:val="1"/>
          <w:numId w:val="15"/>
        </w:numPr>
        <w:rPr/>
      </w:pPr>
      <w:bookmarkStart w:id="163" w:name="_Toc220658504"/>
      <w:bookmarkStart w:id="164" w:name="_Toc211264072"/>
      <w:bookmarkStart w:id="165" w:name="_Toc211263584"/>
      <w:bookmarkStart w:id="166" w:name="_Toc211237288"/>
      <w:bookmarkStart w:id="167" w:name="_Toc211237056"/>
      <w:bookmarkStart w:id="168" w:name="_Toc211236807"/>
      <w:bookmarkStart w:id="169" w:name="_Toc211005388"/>
      <w:bookmarkStart w:id="170" w:name="_Toc210918429"/>
      <w:bookmarkStart w:id="171" w:name="_Toc210730467"/>
      <w:bookmarkStart w:id="172" w:name="_Toc210728352"/>
      <w:bookmarkStart w:id="173" w:name="_bookmark30"/>
      <w:bookmarkEnd w:id="173"/>
      <w:r>
        <w:rPr/>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bookmarkEnd w:id="163"/>
      <w:bookmarkEnd w:id="164"/>
      <w:bookmarkEnd w:id="165"/>
      <w:bookmarkEnd w:id="166"/>
      <w:bookmarkEnd w:id="167"/>
      <w:bookmarkEnd w:id="168"/>
      <w:bookmarkEnd w:id="169"/>
      <w:bookmarkEnd w:id="170"/>
      <w:bookmarkEnd w:id="171"/>
      <w:bookmarkEnd w:id="172"/>
    </w:p>
    <w:p>
      <w:pPr>
        <w:pStyle w:val="BodyText"/>
        <w:tabs>
          <w:tab w:val="clear" w:pos="720"/>
          <w:tab w:val="left" w:pos="618" w:leader="none"/>
        </w:tabs>
        <w:spacing w:before="195" w:after="140"/>
        <w:ind w:right="-24"/>
        <w:rPr/>
      </w:pPr>
      <w:r>
        <w:rPr/>
        <w:t xml:space="preserve">В </w:t>
      </w:r>
      <w:hyperlink w:anchor="_bookmark31">
        <w:r>
          <w:rPr>
            <w:rStyle w:val="Style6"/>
          </w:rPr>
          <w:t xml:space="preserve">таб. 8 </w:t>
        </w:r>
      </w:hyperlink>
      <w:r>
        <w:rPr/>
        <w:t>приводится информация о существующих и перспективных значениях располагаемой тепловой мощности основного оборудования источников тепловой энергии пгт.Уруссу с учетом технических ограничений на использование мощности.</w:t>
      </w:r>
    </w:p>
    <w:p>
      <w:pPr>
        <w:pStyle w:val="Normal"/>
        <w:tabs>
          <w:tab w:val="clear" w:pos="720"/>
          <w:tab w:val="left" w:pos="618" w:leader="none"/>
        </w:tabs>
        <w:spacing w:before="120" w:after="0"/>
        <w:ind w:left="3969" w:right="410"/>
        <w:rPr/>
      </w:pPr>
      <w:bookmarkStart w:id="174" w:name="_bookmark31"/>
      <w:bookmarkEnd w:id="174"/>
      <w:r>
        <w:rPr/>
        <w:t>таб.</w:t>
      </w:r>
      <w:r>
        <w:rPr>
          <w:spacing w:val="40"/>
        </w:rPr>
        <w:t xml:space="preserve"> </w:t>
      </w:r>
      <w:r>
        <w:rPr/>
        <w:t>8 – Существующие и перспективные значения</w:t>
      </w:r>
      <w:r>
        <w:rPr>
          <w:spacing w:val="-11"/>
        </w:rPr>
        <w:t xml:space="preserve"> </w:t>
      </w:r>
      <w:r>
        <w:rPr/>
        <w:t>располагаемой</w:t>
      </w:r>
      <w:r>
        <w:rPr>
          <w:spacing w:val="-11"/>
        </w:rPr>
        <w:t xml:space="preserve"> </w:t>
      </w:r>
      <w:r>
        <w:rPr/>
        <w:t>мощности</w:t>
      </w:r>
      <w:r>
        <w:rPr>
          <w:spacing w:val="-12"/>
        </w:rPr>
        <w:t xml:space="preserve"> </w:t>
      </w:r>
      <w:r>
        <w:rPr/>
        <w:t>источников теплоснабжения пгт.Уруссу, Гкал/ч</w:t>
      </w:r>
    </w:p>
    <w:p>
      <w:pPr>
        <w:pStyle w:val="BodyText"/>
        <w:tabs>
          <w:tab w:val="clear" w:pos="720"/>
          <w:tab w:val="left" w:pos="618" w:leader="none"/>
        </w:tabs>
        <w:spacing w:before="1" w:after="1"/>
        <w:rPr>
          <w:sz w:val="11"/>
        </w:rPr>
      </w:pPr>
      <w:r>
        <w:rPr>
          <w:sz w:val="11"/>
        </w:rPr>
      </w:r>
    </w:p>
    <w:tbl>
      <w:tblPr>
        <w:tblStyle w:val="TableNormal"/>
        <w:tblW w:w="9749" w:type="dxa"/>
        <w:jc w:val="left"/>
        <w:tblInd w:w="169" w:type="dxa"/>
        <w:tblLayout w:type="fixed"/>
        <w:tblCellMar>
          <w:top w:w="0" w:type="dxa"/>
          <w:left w:w="5" w:type="dxa"/>
          <w:bottom w:w="0" w:type="dxa"/>
          <w:right w:w="5" w:type="dxa"/>
        </w:tblCellMar>
        <w:tblLook w:val="01e0" w:noHBand="0" w:noVBand="0" w:firstColumn="1" w:lastRow="1" w:lastColumn="1" w:firstRow="1"/>
      </w:tblPr>
      <w:tblGrid>
        <w:gridCol w:w="479"/>
        <w:gridCol w:w="2360"/>
        <w:gridCol w:w="800"/>
        <w:gridCol w:w="850"/>
        <w:gridCol w:w="15"/>
        <w:gridCol w:w="695"/>
        <w:gridCol w:w="707"/>
        <w:gridCol w:w="709"/>
        <w:gridCol w:w="709"/>
        <w:gridCol w:w="710"/>
        <w:gridCol w:w="850"/>
        <w:gridCol w:w="863"/>
      </w:tblGrid>
      <w:tr>
        <w:trPr>
          <w:trHeight w:val="508" w:hRule="atLeast"/>
        </w:trPr>
        <w:tc>
          <w:tcPr>
            <w:tcW w:w="479" w:type="dxa"/>
            <w:vMerge w:val="restart"/>
            <w:tcBorders>
              <w:top w:val="single" w:sz="4" w:space="0" w:color="000000"/>
              <w:left w:val="single" w:sz="4" w:space="0" w:color="000000"/>
              <w:bottom w:val="single" w:sz="4" w:space="0" w:color="000000"/>
              <w:right w:val="single" w:sz="4" w:space="0" w:color="000000"/>
            </w:tcBorders>
            <w:shd w:color="auto" w:fill="C0F7F8" w:val="clear"/>
          </w:tcPr>
          <w:p>
            <w:pPr>
              <w:pStyle w:val="TableParagraph"/>
              <w:tabs>
                <w:tab w:val="clear" w:pos="720"/>
                <w:tab w:val="left" w:pos="618" w:leader="none"/>
              </w:tabs>
              <w:spacing w:before="0" w:after="0"/>
              <w:jc w:val="left"/>
              <w:rPr>
                <w:sz w:val="24"/>
                <w:lang w:val="ru-RU"/>
              </w:rPr>
            </w:pPr>
            <w:r>
              <w:rPr>
                <w:kern w:val="0"/>
                <w:sz w:val="24"/>
                <w:lang w:val="ru-RU" w:bidi="ar-SA"/>
              </w:rPr>
            </w:r>
          </w:p>
          <w:p>
            <w:pPr>
              <w:pStyle w:val="TableParagraph"/>
              <w:tabs>
                <w:tab w:val="clear" w:pos="720"/>
                <w:tab w:val="left" w:pos="618" w:leader="none"/>
              </w:tabs>
              <w:spacing w:before="6" w:after="0"/>
              <w:jc w:val="left"/>
              <w:rPr>
                <w:sz w:val="20"/>
                <w:lang w:val="ru-RU"/>
              </w:rPr>
            </w:pPr>
            <w:r>
              <w:rPr>
                <w:kern w:val="0"/>
                <w:sz w:val="20"/>
                <w:lang w:val="ru-RU" w:bidi="ar-SA"/>
              </w:rPr>
            </w:r>
          </w:p>
          <w:p>
            <w:pPr>
              <w:pStyle w:val="TableParagraph"/>
              <w:tabs>
                <w:tab w:val="clear" w:pos="720"/>
                <w:tab w:val="left" w:pos="618" w:leader="none"/>
              </w:tabs>
              <w:spacing w:before="0" w:after="0"/>
              <w:ind w:left="136"/>
              <w:jc w:val="left"/>
              <w:rPr>
                <w:kern w:val="0"/>
                <w:lang w:val="en-US" w:bidi="ar-SA"/>
              </w:rPr>
            </w:pPr>
            <w:r>
              <w:rPr>
                <w:kern w:val="0"/>
                <w:lang w:val="en-US" w:bidi="ar-SA"/>
              </w:rPr>
              <w:t>№</w:t>
            </w:r>
          </w:p>
        </w:tc>
        <w:tc>
          <w:tcPr>
            <w:tcW w:w="2360" w:type="dxa"/>
            <w:vMerge w:val="restart"/>
            <w:tcBorders>
              <w:top w:val="single" w:sz="4" w:space="0" w:color="000000"/>
              <w:left w:val="single" w:sz="4" w:space="0" w:color="000000"/>
              <w:bottom w:val="single" w:sz="4" w:space="0" w:color="000000"/>
              <w:right w:val="single" w:sz="4" w:space="0" w:color="000000"/>
            </w:tcBorders>
            <w:shd w:color="auto" w:fill="C0F7F8" w:val="clear"/>
          </w:tcPr>
          <w:p>
            <w:pPr>
              <w:pStyle w:val="TableParagraph"/>
              <w:tabs>
                <w:tab w:val="clear" w:pos="720"/>
                <w:tab w:val="left" w:pos="618" w:leader="none"/>
              </w:tabs>
              <w:spacing w:before="4" w:after="0"/>
              <w:jc w:val="left"/>
              <w:rPr>
                <w:kern w:val="0"/>
                <w:lang w:val="en-US" w:bidi="ar-SA"/>
              </w:rPr>
            </w:pPr>
            <w:r>
              <w:rPr>
                <w:kern w:val="0"/>
                <w:lang w:val="en-US" w:bidi="ar-SA"/>
              </w:rPr>
            </w:r>
          </w:p>
          <w:p>
            <w:pPr>
              <w:pStyle w:val="TableParagraph"/>
              <w:tabs>
                <w:tab w:val="clear" w:pos="720"/>
                <w:tab w:val="left" w:pos="618" w:leader="none"/>
              </w:tabs>
              <w:spacing w:before="0" w:after="0"/>
              <w:ind w:firstLine="2" w:left="232" w:right="224"/>
              <w:jc w:val="center"/>
              <w:rPr>
                <w:kern w:val="0"/>
                <w:lang w:val="en-US" w:bidi="ar-SA"/>
              </w:rPr>
            </w:pPr>
            <w:r>
              <w:rPr>
                <w:spacing w:val="-2"/>
                <w:kern w:val="0"/>
                <w:lang w:val="en-US" w:bidi="ar-SA"/>
              </w:rPr>
              <w:t xml:space="preserve">Наименование </w:t>
            </w:r>
            <w:r>
              <w:rPr>
                <w:kern w:val="0"/>
                <w:lang w:val="en-US" w:bidi="ar-SA"/>
              </w:rPr>
              <w:t>источника</w:t>
            </w:r>
            <w:r>
              <w:rPr>
                <w:spacing w:val="-14"/>
                <w:kern w:val="0"/>
                <w:lang w:val="en-US" w:bidi="ar-SA"/>
              </w:rPr>
              <w:t xml:space="preserve"> </w:t>
            </w:r>
            <w:r>
              <w:rPr>
                <w:kern w:val="0"/>
                <w:lang w:val="en-US" w:bidi="ar-SA"/>
              </w:rPr>
              <w:t xml:space="preserve">тепловой </w:t>
            </w:r>
            <w:r>
              <w:rPr>
                <w:spacing w:val="-2"/>
                <w:kern w:val="0"/>
                <w:lang w:val="en-US" w:bidi="ar-SA"/>
              </w:rPr>
              <w:t>энергии</w:t>
            </w:r>
          </w:p>
        </w:tc>
        <w:tc>
          <w:tcPr>
            <w:tcW w:w="800" w:type="dxa"/>
            <w:vMerge w:val="restart"/>
            <w:tcBorders>
              <w:top w:val="single" w:sz="4" w:space="0" w:color="000000"/>
              <w:left w:val="single" w:sz="4" w:space="0" w:color="000000"/>
              <w:bottom w:val="single" w:sz="4" w:space="0" w:color="000000"/>
              <w:right w:val="single" w:sz="4" w:space="0" w:color="000000"/>
            </w:tcBorders>
            <w:shd w:color="auto" w:fill="C0F7F8"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6" w:after="0"/>
              <w:jc w:val="left"/>
              <w:rPr>
                <w:sz w:val="23"/>
              </w:rPr>
            </w:pPr>
            <w:r>
              <w:rPr>
                <w:kern w:val="0"/>
                <w:sz w:val="23"/>
                <w:lang w:val="en-US" w:bidi="ar-SA"/>
              </w:rPr>
            </w:r>
          </w:p>
          <w:p>
            <w:pPr>
              <w:pStyle w:val="TableParagraph"/>
              <w:tabs>
                <w:tab w:val="clear" w:pos="720"/>
                <w:tab w:val="left" w:pos="618" w:leader="none"/>
              </w:tabs>
              <w:spacing w:before="0" w:after="0"/>
              <w:ind w:left="105"/>
              <w:jc w:val="left"/>
              <w:rPr>
                <w:sz w:val="20"/>
              </w:rPr>
            </w:pPr>
            <w:r>
              <w:rPr>
                <w:kern w:val="0"/>
                <w:sz w:val="20"/>
                <w:lang w:val="en-US" w:bidi="ar-SA"/>
              </w:rPr>
              <w:t xml:space="preserve">2025 </w:t>
            </w:r>
            <w:r>
              <w:rPr>
                <w:spacing w:val="-5"/>
                <w:kern w:val="0"/>
                <w:sz w:val="20"/>
                <w:lang w:val="en-US" w:bidi="ar-SA"/>
              </w:rPr>
              <w:t>г.</w:t>
            </w:r>
          </w:p>
        </w:tc>
        <w:tc>
          <w:tcPr>
            <w:tcW w:w="4395" w:type="dxa"/>
            <w:gridSpan w:val="7"/>
            <w:tcBorders>
              <w:top w:val="single" w:sz="4" w:space="0" w:color="000000"/>
              <w:left w:val="single" w:sz="4" w:space="0" w:color="000000"/>
              <w:bottom w:val="single" w:sz="4" w:space="0" w:color="000000"/>
              <w:right w:val="single" w:sz="4" w:space="0" w:color="000000"/>
            </w:tcBorders>
            <w:shd w:color="auto" w:fill="C0F7F8" w:val="clear"/>
          </w:tcPr>
          <w:p>
            <w:pPr>
              <w:pStyle w:val="TableParagraph"/>
              <w:tabs>
                <w:tab w:val="clear" w:pos="720"/>
                <w:tab w:val="left" w:pos="618" w:leader="none"/>
              </w:tabs>
              <w:spacing w:before="132" w:after="0"/>
              <w:ind w:left="1924" w:right="1917"/>
              <w:jc w:val="center"/>
              <w:rPr>
                <w:sz w:val="20"/>
              </w:rPr>
            </w:pPr>
            <w:r>
              <w:rPr>
                <w:kern w:val="0"/>
                <w:sz w:val="20"/>
                <w:lang w:val="en-US" w:bidi="ar-SA"/>
              </w:rPr>
              <w:t xml:space="preserve">1 </w:t>
            </w:r>
            <w:r>
              <w:rPr>
                <w:spacing w:val="-4"/>
                <w:kern w:val="0"/>
                <w:sz w:val="20"/>
                <w:lang w:val="en-US" w:bidi="ar-SA"/>
              </w:rPr>
              <w:t>этап</w:t>
            </w:r>
          </w:p>
        </w:tc>
        <w:tc>
          <w:tcPr>
            <w:tcW w:w="850" w:type="dxa"/>
            <w:tcBorders>
              <w:top w:val="single" w:sz="4" w:space="0" w:color="000000"/>
              <w:left w:val="single" w:sz="4" w:space="0" w:color="000000"/>
              <w:bottom w:val="single" w:sz="4" w:space="0" w:color="000000"/>
              <w:right w:val="single" w:sz="4" w:space="0" w:color="000000"/>
            </w:tcBorders>
            <w:shd w:color="auto" w:fill="C0F7F8" w:val="clear"/>
          </w:tcPr>
          <w:p>
            <w:pPr>
              <w:pStyle w:val="TableParagraph"/>
              <w:tabs>
                <w:tab w:val="clear" w:pos="720"/>
                <w:tab w:val="left" w:pos="618" w:leader="none"/>
              </w:tabs>
              <w:spacing w:before="132" w:after="0"/>
              <w:ind w:left="163"/>
              <w:jc w:val="left"/>
              <w:rPr>
                <w:sz w:val="20"/>
              </w:rPr>
            </w:pPr>
            <w:r>
              <w:rPr>
                <w:kern w:val="0"/>
                <w:sz w:val="20"/>
                <w:lang w:val="en-US" w:bidi="ar-SA"/>
              </w:rPr>
              <w:t xml:space="preserve">2 </w:t>
            </w:r>
            <w:r>
              <w:rPr>
                <w:spacing w:val="-4"/>
                <w:kern w:val="0"/>
                <w:sz w:val="20"/>
                <w:lang w:val="en-US" w:bidi="ar-SA"/>
              </w:rPr>
              <w:t>этап</w:t>
            </w:r>
          </w:p>
        </w:tc>
        <w:tc>
          <w:tcPr>
            <w:tcW w:w="863" w:type="dxa"/>
            <w:tcBorders>
              <w:top w:val="single" w:sz="4" w:space="0" w:color="000000"/>
              <w:left w:val="single" w:sz="4" w:space="0" w:color="000000"/>
              <w:bottom w:val="single" w:sz="4" w:space="0" w:color="000000"/>
              <w:right w:val="single" w:sz="4" w:space="0" w:color="000000"/>
            </w:tcBorders>
            <w:shd w:color="auto" w:fill="C0F7F8" w:val="clear"/>
          </w:tcPr>
          <w:p>
            <w:pPr>
              <w:pStyle w:val="TableParagraph"/>
              <w:tabs>
                <w:tab w:val="clear" w:pos="720"/>
                <w:tab w:val="left" w:pos="618" w:leader="none"/>
              </w:tabs>
              <w:spacing w:before="17" w:after="0"/>
              <w:ind w:firstLine="76" w:left="105" w:right="89"/>
              <w:jc w:val="left"/>
              <w:rPr>
                <w:sz w:val="20"/>
              </w:rPr>
            </w:pPr>
            <w:r>
              <w:rPr>
                <w:spacing w:val="-2"/>
                <w:kern w:val="0"/>
                <w:sz w:val="20"/>
                <w:lang w:val="en-US" w:bidi="ar-SA"/>
              </w:rPr>
              <w:t xml:space="preserve">Расчет- </w:t>
            </w:r>
            <w:r>
              <w:rPr>
                <w:kern w:val="0"/>
                <w:sz w:val="20"/>
                <w:lang w:val="en-US" w:bidi="ar-SA"/>
              </w:rPr>
              <w:t>ный</w:t>
            </w:r>
            <w:r>
              <w:rPr>
                <w:spacing w:val="-13"/>
                <w:kern w:val="0"/>
                <w:sz w:val="20"/>
                <w:lang w:val="en-US" w:bidi="ar-SA"/>
              </w:rPr>
              <w:t xml:space="preserve"> </w:t>
            </w:r>
            <w:r>
              <w:rPr>
                <w:kern w:val="0"/>
                <w:sz w:val="20"/>
                <w:lang w:val="en-US" w:bidi="ar-SA"/>
              </w:rPr>
              <w:t>срок</w:t>
            </w:r>
          </w:p>
        </w:tc>
      </w:tr>
      <w:tr>
        <w:trPr>
          <w:trHeight w:val="959" w:hRule="atLeast"/>
        </w:trPr>
        <w:tc>
          <w:tcPr>
            <w:tcW w:w="479" w:type="dxa"/>
            <w:vMerge w:val="continue"/>
            <w:tcBorders>
              <w:left w:val="single" w:sz="4" w:space="0" w:color="000000"/>
              <w:bottom w:val="single" w:sz="4" w:space="0" w:color="000000"/>
              <w:right w:val="single" w:sz="4" w:space="0" w:color="000000"/>
            </w:tcBorders>
            <w:shd w:color="auto" w:fill="C0F7F8"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2360" w:type="dxa"/>
            <w:vMerge w:val="continue"/>
            <w:tcBorders>
              <w:left w:val="single" w:sz="4" w:space="0" w:color="000000"/>
              <w:bottom w:val="single" w:sz="4" w:space="0" w:color="000000"/>
              <w:right w:val="single" w:sz="4" w:space="0" w:color="000000"/>
            </w:tcBorders>
            <w:shd w:color="auto" w:fill="C0F7F8"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00" w:type="dxa"/>
            <w:vMerge w:val="continue"/>
            <w:tcBorders>
              <w:left w:val="single" w:sz="4" w:space="0" w:color="000000"/>
              <w:bottom w:val="single" w:sz="4" w:space="0" w:color="000000"/>
              <w:right w:val="single" w:sz="4" w:space="0" w:color="000000"/>
            </w:tcBorders>
            <w:shd w:color="auto" w:fill="C0F7F8"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65" w:type="dxa"/>
            <w:gridSpan w:val="2"/>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tabs>
                <w:tab w:val="clear" w:pos="720"/>
                <w:tab w:val="left" w:pos="618" w:leader="none"/>
              </w:tabs>
              <w:spacing w:lineRule="exact" w:line="216" w:before="0" w:after="0"/>
              <w:ind w:left="196"/>
              <w:jc w:val="left"/>
              <w:rPr>
                <w:sz w:val="20"/>
              </w:rPr>
            </w:pPr>
            <w:r>
              <w:rPr>
                <w:kern w:val="0"/>
                <w:sz w:val="20"/>
                <w:szCs w:val="20"/>
                <w:lang w:val="en-US" w:bidi="ar-SA"/>
              </w:rPr>
              <w:t>2026 г.</w:t>
            </w:r>
          </w:p>
        </w:tc>
        <w:tc>
          <w:tcPr>
            <w:tcW w:w="695"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tabs>
                <w:tab w:val="clear" w:pos="720"/>
                <w:tab w:val="left" w:pos="618" w:leader="none"/>
              </w:tabs>
              <w:spacing w:before="0" w:after="0"/>
              <w:jc w:val="center"/>
              <w:rPr>
                <w:sz w:val="20"/>
                <w:szCs w:val="20"/>
              </w:rPr>
            </w:pPr>
            <w:r>
              <w:rPr>
                <w:kern w:val="0"/>
                <w:sz w:val="20"/>
                <w:szCs w:val="20"/>
                <w:lang w:val="en-US" w:bidi="ar-SA"/>
              </w:rPr>
              <w:t>2027 г.</w:t>
            </w:r>
          </w:p>
        </w:tc>
        <w:tc>
          <w:tcPr>
            <w:tcW w:w="707"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tabs>
                <w:tab w:val="clear" w:pos="720"/>
                <w:tab w:val="left" w:pos="618" w:leader="none"/>
              </w:tabs>
              <w:spacing w:before="0" w:after="0"/>
              <w:ind w:left="60"/>
              <w:jc w:val="center"/>
              <w:rPr>
                <w:sz w:val="20"/>
              </w:rPr>
            </w:pPr>
            <w:r>
              <w:rPr>
                <w:kern w:val="0"/>
                <w:sz w:val="20"/>
                <w:lang w:val="en-US" w:bidi="ar-SA"/>
              </w:rPr>
              <w:t xml:space="preserve">2028 </w:t>
            </w:r>
            <w:r>
              <w:rPr>
                <w:spacing w:val="-5"/>
                <w:kern w:val="0"/>
                <w:sz w:val="20"/>
                <w:lang w:val="en-US" w:bidi="ar-SA"/>
              </w:rPr>
              <w:t>г.</w:t>
            </w:r>
          </w:p>
        </w:tc>
        <w:tc>
          <w:tcPr>
            <w:tcW w:w="709"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tabs>
                <w:tab w:val="clear" w:pos="720"/>
                <w:tab w:val="left" w:pos="618" w:leader="none"/>
              </w:tabs>
              <w:spacing w:before="0" w:after="0"/>
              <w:ind w:left="60"/>
              <w:jc w:val="center"/>
              <w:rPr>
                <w:sz w:val="20"/>
              </w:rPr>
            </w:pPr>
            <w:r>
              <w:rPr>
                <w:kern w:val="0"/>
                <w:sz w:val="20"/>
                <w:lang w:val="en-US" w:bidi="ar-SA"/>
              </w:rPr>
              <w:t xml:space="preserve">2029 </w:t>
            </w:r>
            <w:r>
              <w:rPr>
                <w:spacing w:val="-5"/>
                <w:kern w:val="0"/>
                <w:sz w:val="20"/>
                <w:lang w:val="en-US" w:bidi="ar-SA"/>
              </w:rPr>
              <w:t>г.</w:t>
            </w:r>
          </w:p>
        </w:tc>
        <w:tc>
          <w:tcPr>
            <w:tcW w:w="709"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tabs>
                <w:tab w:val="clear" w:pos="720"/>
                <w:tab w:val="left" w:pos="618" w:leader="none"/>
              </w:tabs>
              <w:spacing w:before="0" w:after="0"/>
              <w:ind w:left="62"/>
              <w:jc w:val="center"/>
              <w:rPr>
                <w:sz w:val="20"/>
              </w:rPr>
            </w:pPr>
            <w:r>
              <w:rPr>
                <w:kern w:val="0"/>
                <w:sz w:val="20"/>
                <w:lang w:val="en-US" w:bidi="ar-SA"/>
              </w:rPr>
              <w:t xml:space="preserve">2030 </w:t>
            </w:r>
            <w:r>
              <w:rPr>
                <w:spacing w:val="-5"/>
                <w:kern w:val="0"/>
                <w:sz w:val="20"/>
                <w:lang w:val="en-US" w:bidi="ar-SA"/>
              </w:rPr>
              <w:t>г.</w:t>
            </w:r>
          </w:p>
        </w:tc>
        <w:tc>
          <w:tcPr>
            <w:tcW w:w="710"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tabs>
                <w:tab w:val="clear" w:pos="720"/>
                <w:tab w:val="left" w:pos="618" w:leader="none"/>
              </w:tabs>
              <w:spacing w:before="0" w:after="0"/>
              <w:ind w:left="62"/>
              <w:jc w:val="center"/>
              <w:rPr>
                <w:sz w:val="20"/>
              </w:rPr>
            </w:pPr>
            <w:r>
              <w:rPr>
                <w:kern w:val="0"/>
                <w:sz w:val="20"/>
                <w:lang w:val="en-US" w:bidi="ar-SA"/>
              </w:rPr>
              <w:t xml:space="preserve">2031 </w:t>
            </w:r>
            <w:r>
              <w:rPr>
                <w:spacing w:val="-5"/>
                <w:kern w:val="0"/>
                <w:sz w:val="20"/>
                <w:lang w:val="en-US" w:bidi="ar-SA"/>
              </w:rPr>
              <w:t>г.</w:t>
            </w:r>
          </w:p>
        </w:tc>
        <w:tc>
          <w:tcPr>
            <w:tcW w:w="850"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tabs>
                <w:tab w:val="clear" w:pos="720"/>
                <w:tab w:val="left" w:pos="618" w:leader="none"/>
              </w:tabs>
              <w:spacing w:before="149" w:after="0"/>
              <w:ind w:left="189"/>
              <w:jc w:val="left"/>
              <w:rPr>
                <w:sz w:val="20"/>
              </w:rPr>
            </w:pPr>
            <w:r>
              <w:rPr>
                <w:spacing w:val="-2"/>
                <w:kern w:val="0"/>
                <w:sz w:val="20"/>
                <w:lang w:val="en-US" w:bidi="ar-SA"/>
              </w:rPr>
              <w:t>2032-</w:t>
            </w:r>
          </w:p>
          <w:p>
            <w:pPr>
              <w:pStyle w:val="TableParagraph"/>
              <w:tabs>
                <w:tab w:val="clear" w:pos="720"/>
                <w:tab w:val="left" w:pos="618" w:leader="none"/>
              </w:tabs>
              <w:spacing w:before="1" w:after="0"/>
              <w:ind w:left="91"/>
              <w:jc w:val="left"/>
              <w:rPr>
                <w:sz w:val="20"/>
              </w:rPr>
            </w:pPr>
            <w:r>
              <w:rPr>
                <w:kern w:val="0"/>
                <w:sz w:val="20"/>
                <w:lang w:val="en-US" w:bidi="ar-SA"/>
              </w:rPr>
              <w:t xml:space="preserve">2036 </w:t>
            </w:r>
            <w:r>
              <w:rPr>
                <w:spacing w:val="-5"/>
                <w:kern w:val="0"/>
                <w:sz w:val="20"/>
                <w:lang w:val="en-US" w:bidi="ar-SA"/>
              </w:rPr>
              <w:t>гг.</w:t>
            </w:r>
          </w:p>
        </w:tc>
        <w:tc>
          <w:tcPr>
            <w:tcW w:w="863"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tabs>
                <w:tab w:val="clear" w:pos="720"/>
                <w:tab w:val="left" w:pos="618" w:leader="none"/>
              </w:tabs>
              <w:spacing w:before="149" w:after="0"/>
              <w:ind w:left="59" w:right="53"/>
              <w:jc w:val="center"/>
              <w:rPr>
                <w:sz w:val="20"/>
              </w:rPr>
            </w:pPr>
            <w:r>
              <w:rPr>
                <w:w w:val="95"/>
                <w:kern w:val="0"/>
                <w:sz w:val="20"/>
                <w:lang w:val="en-US" w:bidi="ar-SA"/>
              </w:rPr>
              <w:t>2037-</w:t>
            </w:r>
            <w:r>
              <w:rPr>
                <w:spacing w:val="-4"/>
                <w:kern w:val="0"/>
                <w:sz w:val="20"/>
                <w:lang w:val="en-US" w:bidi="ar-SA"/>
              </w:rPr>
              <w:t>2045</w:t>
            </w:r>
          </w:p>
          <w:p>
            <w:pPr>
              <w:pStyle w:val="TableParagraph"/>
              <w:tabs>
                <w:tab w:val="clear" w:pos="720"/>
                <w:tab w:val="left" w:pos="618" w:leader="none"/>
              </w:tabs>
              <w:spacing w:before="1" w:after="0"/>
              <w:ind w:left="59" w:right="50"/>
              <w:jc w:val="center"/>
              <w:rPr>
                <w:sz w:val="20"/>
              </w:rPr>
            </w:pPr>
            <w:r>
              <w:rPr>
                <w:spacing w:val="-5"/>
                <w:kern w:val="0"/>
                <w:sz w:val="20"/>
                <w:lang w:val="en-US" w:bidi="ar-SA"/>
              </w:rPr>
              <w:t>гг.</w:t>
            </w:r>
          </w:p>
        </w:tc>
      </w:tr>
      <w:tr>
        <w:trPr>
          <w:trHeight w:val="71" w:hRule="atLeast"/>
        </w:trPr>
        <w:tc>
          <w:tcPr>
            <w:tcW w:w="479" w:type="dxa"/>
            <w:tcBorders>
              <w:top w:val="single" w:sz="4" w:space="0" w:color="000000"/>
              <w:left w:val="single" w:sz="4" w:space="0" w:color="000000"/>
              <w:bottom w:val="single" w:sz="4" w:space="0" w:color="000000"/>
              <w:right w:val="single" w:sz="4" w:space="0" w:color="000000"/>
            </w:tcBorders>
            <w:shd w:color="auto" w:fill="CCFFFF" w:val="clear"/>
          </w:tcPr>
          <w:p>
            <w:pPr>
              <w:pStyle w:val="TableParagraph"/>
              <w:tabs>
                <w:tab w:val="clear" w:pos="720"/>
                <w:tab w:val="left" w:pos="618" w:leader="none"/>
              </w:tabs>
              <w:spacing w:before="0" w:after="0"/>
              <w:jc w:val="left"/>
              <w:rPr>
                <w:sz w:val="2"/>
              </w:rPr>
            </w:pPr>
            <w:r>
              <w:rPr>
                <w:kern w:val="0"/>
                <w:sz w:val="2"/>
                <w:lang w:val="en-US" w:bidi="ar-SA"/>
              </w:rPr>
            </w:r>
          </w:p>
        </w:tc>
        <w:tc>
          <w:tcPr>
            <w:tcW w:w="2360" w:type="dxa"/>
            <w:tcBorders>
              <w:top w:val="single" w:sz="4" w:space="0" w:color="000000"/>
              <w:left w:val="single" w:sz="4" w:space="0" w:color="000000"/>
              <w:bottom w:val="single" w:sz="4" w:space="0" w:color="000000"/>
              <w:right w:val="single" w:sz="4" w:space="0" w:color="000000"/>
            </w:tcBorders>
            <w:shd w:color="auto" w:fill="CCFFFF" w:val="clear"/>
          </w:tcPr>
          <w:p>
            <w:pPr>
              <w:pStyle w:val="TableParagraph"/>
              <w:tabs>
                <w:tab w:val="clear" w:pos="720"/>
                <w:tab w:val="left" w:pos="618" w:leader="none"/>
              </w:tabs>
              <w:spacing w:before="0" w:after="0"/>
              <w:jc w:val="left"/>
              <w:rPr>
                <w:sz w:val="2"/>
              </w:rPr>
            </w:pPr>
            <w:r>
              <w:rPr>
                <w:kern w:val="0"/>
                <w:sz w:val="2"/>
                <w:lang w:val="en-US" w:bidi="ar-SA"/>
              </w:rPr>
            </w:r>
          </w:p>
        </w:tc>
        <w:tc>
          <w:tcPr>
            <w:tcW w:w="800" w:type="dxa"/>
            <w:tcBorders>
              <w:top w:val="single" w:sz="4" w:space="0" w:color="000000"/>
              <w:left w:val="single" w:sz="4" w:space="0" w:color="000000"/>
              <w:bottom w:val="single" w:sz="4" w:space="0" w:color="000000"/>
              <w:right w:val="single" w:sz="4" w:space="0" w:color="000000"/>
            </w:tcBorders>
            <w:shd w:color="auto" w:fill="CCFFFF" w:val="clear"/>
          </w:tcPr>
          <w:p>
            <w:pPr>
              <w:pStyle w:val="TableParagraph"/>
              <w:tabs>
                <w:tab w:val="clear" w:pos="720"/>
                <w:tab w:val="left" w:pos="618" w:leader="none"/>
              </w:tabs>
              <w:spacing w:before="0" w:after="0"/>
              <w:jc w:val="left"/>
              <w:rPr>
                <w:sz w:val="2"/>
              </w:rPr>
            </w:pPr>
            <w:r>
              <w:rPr>
                <w:kern w:val="0"/>
                <w:sz w:val="2"/>
                <w:lang w:val="en-US" w:bidi="ar-SA"/>
              </w:rPr>
            </w:r>
          </w:p>
        </w:tc>
        <w:tc>
          <w:tcPr>
            <w:tcW w:w="865" w:type="dxa"/>
            <w:gridSpan w:val="2"/>
            <w:tcBorders>
              <w:top w:val="single" w:sz="4" w:space="0" w:color="000000"/>
              <w:left w:val="single" w:sz="4" w:space="0" w:color="000000"/>
              <w:bottom w:val="single" w:sz="4" w:space="0" w:color="000000"/>
              <w:right w:val="single" w:sz="4" w:space="0" w:color="000000"/>
            </w:tcBorders>
            <w:shd w:color="auto" w:fill="CCFFFF" w:val="clear"/>
          </w:tcPr>
          <w:p>
            <w:pPr>
              <w:pStyle w:val="TableParagraph"/>
              <w:tabs>
                <w:tab w:val="clear" w:pos="720"/>
                <w:tab w:val="left" w:pos="618" w:leader="none"/>
              </w:tabs>
              <w:spacing w:before="0" w:after="0"/>
              <w:jc w:val="left"/>
              <w:rPr>
                <w:sz w:val="2"/>
              </w:rPr>
            </w:pPr>
            <w:r>
              <w:rPr>
                <w:kern w:val="0"/>
                <w:sz w:val="2"/>
                <w:lang w:val="en-US" w:bidi="ar-SA"/>
              </w:rPr>
            </w:r>
          </w:p>
        </w:tc>
        <w:tc>
          <w:tcPr>
            <w:tcW w:w="695" w:type="dxa"/>
            <w:tcBorders>
              <w:top w:val="single" w:sz="4" w:space="0" w:color="000000"/>
              <w:left w:val="single" w:sz="4" w:space="0" w:color="000000"/>
              <w:bottom w:val="single" w:sz="4" w:space="0" w:color="000000"/>
              <w:right w:val="single" w:sz="4" w:space="0" w:color="000000"/>
            </w:tcBorders>
            <w:shd w:color="auto" w:fill="CCFFFF" w:val="clear"/>
          </w:tcPr>
          <w:p>
            <w:pPr>
              <w:pStyle w:val="TableParagraph"/>
              <w:tabs>
                <w:tab w:val="clear" w:pos="720"/>
                <w:tab w:val="left" w:pos="618" w:leader="none"/>
              </w:tabs>
              <w:spacing w:before="0" w:after="0"/>
              <w:jc w:val="left"/>
              <w:rPr>
                <w:sz w:val="2"/>
              </w:rPr>
            </w:pPr>
            <w:r>
              <w:rPr>
                <w:kern w:val="0"/>
                <w:sz w:val="2"/>
                <w:lang w:val="en-US" w:bidi="ar-SA"/>
              </w:rPr>
            </w:r>
          </w:p>
        </w:tc>
        <w:tc>
          <w:tcPr>
            <w:tcW w:w="707" w:type="dxa"/>
            <w:tcBorders>
              <w:top w:val="single" w:sz="4" w:space="0" w:color="000000"/>
              <w:left w:val="single" w:sz="4" w:space="0" w:color="000000"/>
              <w:bottom w:val="single" w:sz="4" w:space="0" w:color="000000"/>
              <w:right w:val="single" w:sz="4" w:space="0" w:color="000000"/>
            </w:tcBorders>
            <w:shd w:color="auto" w:fill="CCFFFF" w:val="clear"/>
          </w:tcPr>
          <w:p>
            <w:pPr>
              <w:pStyle w:val="TableParagraph"/>
              <w:tabs>
                <w:tab w:val="clear" w:pos="720"/>
                <w:tab w:val="left" w:pos="618" w:leader="none"/>
              </w:tabs>
              <w:spacing w:before="0" w:after="0"/>
              <w:jc w:val="left"/>
              <w:rPr>
                <w:sz w:val="2"/>
              </w:rPr>
            </w:pPr>
            <w:r>
              <w:rPr>
                <w:kern w:val="0"/>
                <w:sz w:val="2"/>
                <w:lang w:val="en-US" w:bidi="ar-SA"/>
              </w:rPr>
            </w:r>
          </w:p>
        </w:tc>
        <w:tc>
          <w:tcPr>
            <w:tcW w:w="709" w:type="dxa"/>
            <w:tcBorders>
              <w:top w:val="single" w:sz="4" w:space="0" w:color="000000"/>
              <w:left w:val="single" w:sz="4" w:space="0" w:color="000000"/>
              <w:bottom w:val="single" w:sz="4" w:space="0" w:color="000000"/>
              <w:right w:val="single" w:sz="4" w:space="0" w:color="000000"/>
            </w:tcBorders>
            <w:shd w:color="auto" w:fill="CCFFFF" w:val="clear"/>
          </w:tcPr>
          <w:p>
            <w:pPr>
              <w:pStyle w:val="TableParagraph"/>
              <w:tabs>
                <w:tab w:val="clear" w:pos="720"/>
                <w:tab w:val="left" w:pos="618" w:leader="none"/>
              </w:tabs>
              <w:spacing w:before="0" w:after="0"/>
              <w:jc w:val="left"/>
              <w:rPr>
                <w:sz w:val="2"/>
              </w:rPr>
            </w:pPr>
            <w:r>
              <w:rPr>
                <w:kern w:val="0"/>
                <w:sz w:val="2"/>
                <w:lang w:val="en-US" w:bidi="ar-SA"/>
              </w:rPr>
            </w:r>
          </w:p>
        </w:tc>
        <w:tc>
          <w:tcPr>
            <w:tcW w:w="709" w:type="dxa"/>
            <w:tcBorders>
              <w:top w:val="single" w:sz="4" w:space="0" w:color="000000"/>
              <w:left w:val="single" w:sz="4" w:space="0" w:color="000000"/>
              <w:bottom w:val="single" w:sz="4" w:space="0" w:color="000000"/>
              <w:right w:val="single" w:sz="4" w:space="0" w:color="000000"/>
            </w:tcBorders>
            <w:shd w:color="auto" w:fill="CCFFFF" w:val="clear"/>
          </w:tcPr>
          <w:p>
            <w:pPr>
              <w:pStyle w:val="TableParagraph"/>
              <w:tabs>
                <w:tab w:val="clear" w:pos="720"/>
                <w:tab w:val="left" w:pos="618" w:leader="none"/>
              </w:tabs>
              <w:spacing w:before="0" w:after="0"/>
              <w:jc w:val="left"/>
              <w:rPr>
                <w:sz w:val="2"/>
              </w:rPr>
            </w:pPr>
            <w:r>
              <w:rPr>
                <w:kern w:val="0"/>
                <w:sz w:val="2"/>
                <w:lang w:val="en-US" w:bidi="ar-SA"/>
              </w:rPr>
            </w:r>
          </w:p>
        </w:tc>
        <w:tc>
          <w:tcPr>
            <w:tcW w:w="710" w:type="dxa"/>
            <w:tcBorders>
              <w:top w:val="single" w:sz="4" w:space="0" w:color="000000"/>
              <w:left w:val="single" w:sz="4" w:space="0" w:color="000000"/>
              <w:bottom w:val="single" w:sz="4" w:space="0" w:color="000000"/>
              <w:right w:val="single" w:sz="4" w:space="0" w:color="000000"/>
            </w:tcBorders>
            <w:shd w:color="auto" w:fill="CCFFFF" w:val="clear"/>
          </w:tcPr>
          <w:p>
            <w:pPr>
              <w:pStyle w:val="TableParagraph"/>
              <w:tabs>
                <w:tab w:val="clear" w:pos="720"/>
                <w:tab w:val="left" w:pos="618" w:leader="none"/>
              </w:tabs>
              <w:spacing w:before="0" w:after="0"/>
              <w:jc w:val="left"/>
              <w:rPr>
                <w:sz w:val="2"/>
              </w:rPr>
            </w:pPr>
            <w:r>
              <w:rPr>
                <w:kern w:val="0"/>
                <w:sz w:val="2"/>
                <w:lang w:val="en-US" w:bidi="ar-SA"/>
              </w:rPr>
            </w:r>
          </w:p>
        </w:tc>
        <w:tc>
          <w:tcPr>
            <w:tcW w:w="850" w:type="dxa"/>
            <w:tcBorders>
              <w:top w:val="single" w:sz="4" w:space="0" w:color="000000"/>
              <w:left w:val="single" w:sz="4" w:space="0" w:color="000000"/>
              <w:bottom w:val="single" w:sz="4" w:space="0" w:color="000000"/>
              <w:right w:val="single" w:sz="4" w:space="0" w:color="000000"/>
            </w:tcBorders>
            <w:shd w:color="auto" w:fill="CCFFFF" w:val="clear"/>
          </w:tcPr>
          <w:p>
            <w:pPr>
              <w:pStyle w:val="TableParagraph"/>
              <w:tabs>
                <w:tab w:val="clear" w:pos="720"/>
                <w:tab w:val="left" w:pos="618" w:leader="none"/>
              </w:tabs>
              <w:spacing w:before="0" w:after="0"/>
              <w:jc w:val="left"/>
              <w:rPr>
                <w:sz w:val="2"/>
              </w:rPr>
            </w:pPr>
            <w:r>
              <w:rPr>
                <w:kern w:val="0"/>
                <w:sz w:val="2"/>
                <w:lang w:val="en-US" w:bidi="ar-SA"/>
              </w:rPr>
            </w:r>
          </w:p>
        </w:tc>
        <w:tc>
          <w:tcPr>
            <w:tcW w:w="863" w:type="dxa"/>
            <w:tcBorders>
              <w:top w:val="single" w:sz="4" w:space="0" w:color="000000"/>
              <w:left w:val="single" w:sz="4" w:space="0" w:color="000000"/>
              <w:bottom w:val="single" w:sz="4" w:space="0" w:color="000000"/>
              <w:right w:val="single" w:sz="4" w:space="0" w:color="000000"/>
            </w:tcBorders>
            <w:shd w:color="auto" w:fill="CCFFFF" w:val="clear"/>
          </w:tcPr>
          <w:p>
            <w:pPr>
              <w:pStyle w:val="TableParagraph"/>
              <w:tabs>
                <w:tab w:val="clear" w:pos="720"/>
                <w:tab w:val="left" w:pos="618" w:leader="none"/>
              </w:tabs>
              <w:spacing w:before="0" w:after="0"/>
              <w:jc w:val="left"/>
              <w:rPr>
                <w:sz w:val="2"/>
              </w:rPr>
            </w:pPr>
            <w:r>
              <w:rPr>
                <w:kern w:val="0"/>
                <w:sz w:val="2"/>
                <w:lang w:val="en-US" w:bidi="ar-SA"/>
              </w:rPr>
            </w:r>
          </w:p>
        </w:tc>
      </w:tr>
      <w:tr>
        <w:trPr>
          <w:trHeight w:val="300"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1" w:after="0"/>
              <w:jc w:val="center"/>
              <w:rPr>
                <w:kern w:val="0"/>
                <w:lang w:val="en-US" w:bidi="ar-SA"/>
              </w:rPr>
            </w:pPr>
            <w:r>
              <w:rPr>
                <w:kern w:val="0"/>
                <w:lang w:val="en-US" w:bidi="ar-SA"/>
              </w:rPr>
              <w:t>1</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left="57" w:right="50"/>
              <w:jc w:val="left"/>
              <w:rPr>
                <w:kern w:val="0"/>
                <w:lang w:val="en-US" w:bidi="ar-SA"/>
              </w:rPr>
            </w:pPr>
            <w:r>
              <w:rPr>
                <w:kern w:val="0"/>
                <w:lang w:val="en-US" w:bidi="ar-SA"/>
              </w:rPr>
              <w:t>Котельная «Гармония»</w:t>
            </w:r>
          </w:p>
        </w:tc>
        <w:tc>
          <w:tcPr>
            <w:tcW w:w="800" w:type="dxa"/>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865" w:type="dxa"/>
            <w:gridSpan w:val="2"/>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695" w:type="dxa"/>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707" w:type="dxa"/>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709" w:type="dxa"/>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709" w:type="dxa"/>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710" w:type="dxa"/>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850" w:type="dxa"/>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863" w:type="dxa"/>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r>
      <w:tr>
        <w:trPr>
          <w:trHeight w:val="505"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21" w:after="0"/>
              <w:ind w:left="9"/>
              <w:jc w:val="center"/>
              <w:rPr>
                <w:kern w:val="0"/>
                <w:lang w:val="en-US" w:bidi="ar-SA"/>
              </w:rPr>
            </w:pPr>
            <w:r>
              <w:rPr>
                <w:kern w:val="0"/>
                <w:lang w:val="en-US" w:bidi="ar-SA"/>
              </w:rPr>
              <w:t>2</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kern w:val="0"/>
                <w:lang w:val="en-US" w:bidi="ar-SA"/>
              </w:rPr>
            </w:pPr>
            <w:r>
              <w:rPr>
                <w:kern w:val="0"/>
                <w:lang w:val="en-US" w:bidi="ar-SA"/>
              </w:rPr>
              <w:t>Котельная</w:t>
            </w:r>
            <w:r>
              <w:rPr>
                <w:spacing w:val="-2"/>
                <w:kern w:val="0"/>
                <w:lang w:val="en-US" w:bidi="ar-SA"/>
              </w:rPr>
              <w:t xml:space="preserve"> </w:t>
            </w:r>
            <w:r>
              <w:rPr>
                <w:spacing w:val="-4"/>
                <w:kern w:val="0"/>
                <w:lang w:val="en-US" w:bidi="ar-SA"/>
              </w:rPr>
              <w:t>ДЮСШ</w:t>
            </w:r>
          </w:p>
          <w:p>
            <w:pPr>
              <w:pStyle w:val="TableParagraph"/>
              <w:tabs>
                <w:tab w:val="clear" w:pos="720"/>
                <w:tab w:val="left" w:pos="618" w:leader="none"/>
              </w:tabs>
              <w:spacing w:lineRule="exact" w:line="240" w:before="0" w:after="0"/>
              <w:ind w:left="57"/>
              <w:jc w:val="left"/>
              <w:rPr>
                <w:kern w:val="0"/>
                <w:lang w:val="en-US" w:bidi="ar-SA"/>
              </w:rPr>
            </w:pPr>
            <w:r>
              <w:rPr>
                <w:spacing w:val="-2"/>
                <w:kern w:val="0"/>
                <w:lang w:val="en-US" w:bidi="ar-SA"/>
              </w:rPr>
              <w:t>«ОЛИМП»</w:t>
            </w:r>
          </w:p>
        </w:tc>
        <w:tc>
          <w:tcPr>
            <w:tcW w:w="80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865"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695"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707"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71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85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863"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r>
      <w:tr>
        <w:trPr>
          <w:trHeight w:val="506"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21" w:after="0"/>
              <w:ind w:left="9"/>
              <w:jc w:val="center"/>
              <w:rPr>
                <w:kern w:val="0"/>
                <w:lang w:val="en-US" w:bidi="ar-SA"/>
              </w:rPr>
            </w:pPr>
            <w:r>
              <w:rPr>
                <w:kern w:val="0"/>
                <w:lang w:val="en-US" w:bidi="ar-SA"/>
              </w:rPr>
              <w:t>3</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kern w:val="0"/>
                <w:lang w:val="en-US" w:bidi="ar-SA"/>
              </w:rPr>
            </w:pPr>
            <w:r>
              <w:rPr>
                <w:spacing w:val="-2"/>
                <w:kern w:val="0"/>
                <w:lang w:val="en-US" w:bidi="ar-SA"/>
              </w:rPr>
              <w:t>Котельная</w:t>
            </w:r>
          </w:p>
          <w:p>
            <w:pPr>
              <w:pStyle w:val="TableParagraph"/>
              <w:tabs>
                <w:tab w:val="clear" w:pos="720"/>
                <w:tab w:val="left" w:pos="618" w:leader="none"/>
              </w:tabs>
              <w:spacing w:lineRule="exact" w:line="240" w:before="0" w:after="0"/>
              <w:ind w:left="57"/>
              <w:jc w:val="left"/>
              <w:rPr>
                <w:kern w:val="0"/>
                <w:lang w:val="en-US" w:bidi="ar-SA"/>
              </w:rPr>
            </w:pPr>
            <w:r>
              <w:rPr>
                <w:kern w:val="0"/>
                <w:lang w:val="en-US" w:bidi="ar-SA"/>
              </w:rPr>
              <w:t>Уруссинской</w:t>
            </w:r>
            <w:r>
              <w:rPr>
                <w:spacing w:val="-6"/>
                <w:kern w:val="0"/>
                <w:lang w:val="en-US" w:bidi="ar-SA"/>
              </w:rPr>
              <w:t xml:space="preserve"> </w:t>
            </w:r>
            <w:r>
              <w:rPr>
                <w:spacing w:val="-5"/>
                <w:kern w:val="0"/>
                <w:lang w:val="en-US" w:bidi="ar-SA"/>
              </w:rPr>
              <w:t>ЦРБ</w:t>
            </w:r>
          </w:p>
        </w:tc>
        <w:tc>
          <w:tcPr>
            <w:tcW w:w="80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2,721</w:t>
            </w:r>
          </w:p>
        </w:tc>
        <w:tc>
          <w:tcPr>
            <w:tcW w:w="865"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2,721</w:t>
            </w:r>
          </w:p>
        </w:tc>
        <w:tc>
          <w:tcPr>
            <w:tcW w:w="695"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2,721</w:t>
            </w:r>
          </w:p>
        </w:tc>
        <w:tc>
          <w:tcPr>
            <w:tcW w:w="707"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2,721</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2,721</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2,721</w:t>
            </w:r>
          </w:p>
        </w:tc>
        <w:tc>
          <w:tcPr>
            <w:tcW w:w="71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2,721</w:t>
            </w:r>
          </w:p>
        </w:tc>
        <w:tc>
          <w:tcPr>
            <w:tcW w:w="85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2,721</w:t>
            </w:r>
          </w:p>
        </w:tc>
        <w:tc>
          <w:tcPr>
            <w:tcW w:w="863"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2,721</w:t>
            </w:r>
          </w:p>
        </w:tc>
      </w:tr>
      <w:tr>
        <w:trPr>
          <w:trHeight w:val="300"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21" w:after="0"/>
              <w:ind w:left="9"/>
              <w:jc w:val="center"/>
              <w:rPr>
                <w:kern w:val="0"/>
                <w:lang w:val="en-US" w:bidi="ar-SA"/>
              </w:rPr>
            </w:pPr>
            <w:r>
              <w:rPr>
                <w:kern w:val="0"/>
                <w:lang w:val="en-US" w:bidi="ar-SA"/>
              </w:rPr>
              <w:t>4</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kern w:val="0"/>
                <w:lang w:val="en-US" w:bidi="ar-SA"/>
              </w:rPr>
            </w:pPr>
            <w:r>
              <w:rPr>
                <w:kern w:val="0"/>
                <w:lang w:val="en-US" w:bidi="ar-SA"/>
              </w:rPr>
              <w:t>Котельная НОШ №1</w:t>
            </w:r>
          </w:p>
        </w:tc>
        <w:tc>
          <w:tcPr>
            <w:tcW w:w="80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65"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695"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7"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1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5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63"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r>
      <w:tr>
        <w:trPr>
          <w:trHeight w:val="299"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9"/>
              <w:jc w:val="center"/>
              <w:rPr>
                <w:kern w:val="0"/>
                <w:lang w:val="en-US" w:bidi="ar-SA"/>
              </w:rPr>
            </w:pPr>
            <w:r>
              <w:rPr>
                <w:kern w:val="0"/>
                <w:lang w:val="en-US" w:bidi="ar-SA"/>
              </w:rPr>
              <w:t>5</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57"/>
              <w:jc w:val="left"/>
              <w:rPr>
                <w:kern w:val="0"/>
                <w:lang w:val="en-US" w:bidi="ar-SA"/>
              </w:rPr>
            </w:pPr>
            <w:r>
              <w:rPr>
                <w:kern w:val="0"/>
                <w:lang w:val="en-US" w:bidi="ar-SA"/>
              </w:rPr>
              <w:t>Котельная</w:t>
            </w:r>
            <w:r>
              <w:rPr>
                <w:spacing w:val="-4"/>
                <w:kern w:val="0"/>
                <w:lang w:val="en-US" w:bidi="ar-SA"/>
              </w:rPr>
              <w:t xml:space="preserve"> </w:t>
            </w:r>
            <w:r>
              <w:rPr>
                <w:kern w:val="0"/>
                <w:lang w:val="en-US" w:bidi="ar-SA"/>
              </w:rPr>
              <w:t>ООШ</w:t>
            </w:r>
            <w:r>
              <w:rPr>
                <w:spacing w:val="-4"/>
                <w:kern w:val="0"/>
                <w:lang w:val="en-US" w:bidi="ar-SA"/>
              </w:rPr>
              <w:t xml:space="preserve"> </w:t>
            </w:r>
            <w:r>
              <w:rPr>
                <w:spacing w:val="-5"/>
                <w:kern w:val="0"/>
                <w:lang w:val="en-US" w:bidi="ar-SA"/>
              </w:rPr>
              <w:t>№2</w:t>
            </w:r>
          </w:p>
        </w:tc>
        <w:tc>
          <w:tcPr>
            <w:tcW w:w="80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0,258</w:t>
            </w:r>
          </w:p>
        </w:tc>
        <w:tc>
          <w:tcPr>
            <w:tcW w:w="865"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0,258</w:t>
            </w:r>
          </w:p>
        </w:tc>
        <w:tc>
          <w:tcPr>
            <w:tcW w:w="695"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0,258</w:t>
            </w:r>
          </w:p>
        </w:tc>
        <w:tc>
          <w:tcPr>
            <w:tcW w:w="707"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0,258</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0,258</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0,258</w:t>
            </w:r>
          </w:p>
        </w:tc>
        <w:tc>
          <w:tcPr>
            <w:tcW w:w="71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0,258</w:t>
            </w:r>
          </w:p>
        </w:tc>
        <w:tc>
          <w:tcPr>
            <w:tcW w:w="85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0,258</w:t>
            </w:r>
          </w:p>
        </w:tc>
        <w:tc>
          <w:tcPr>
            <w:tcW w:w="863"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0,258</w:t>
            </w:r>
          </w:p>
        </w:tc>
      </w:tr>
      <w:tr>
        <w:trPr>
          <w:trHeight w:val="299"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9"/>
              <w:jc w:val="center"/>
              <w:rPr>
                <w:kern w:val="0"/>
                <w:lang w:val="en-US" w:bidi="ar-SA"/>
              </w:rPr>
            </w:pPr>
            <w:r>
              <w:rPr>
                <w:kern w:val="0"/>
                <w:lang w:val="en-US" w:bidi="ar-SA"/>
              </w:rPr>
              <w:t>6</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57"/>
              <w:jc w:val="left"/>
              <w:rPr>
                <w:kern w:val="0"/>
                <w:lang w:val="en-US" w:bidi="ar-SA"/>
              </w:rPr>
            </w:pPr>
            <w:r>
              <w:rPr>
                <w:kern w:val="0"/>
                <w:lang w:val="en-US" w:bidi="ar-SA"/>
              </w:rPr>
              <w:t>Котельная</w:t>
            </w:r>
            <w:r>
              <w:rPr>
                <w:spacing w:val="-4"/>
                <w:kern w:val="0"/>
                <w:lang w:val="en-US" w:bidi="ar-SA"/>
              </w:rPr>
              <w:t xml:space="preserve"> </w:t>
            </w:r>
            <w:r>
              <w:rPr>
                <w:kern w:val="0"/>
                <w:lang w:val="en-US" w:bidi="ar-SA"/>
              </w:rPr>
              <w:t>СОШ</w:t>
            </w:r>
            <w:r>
              <w:rPr>
                <w:spacing w:val="-3"/>
                <w:kern w:val="0"/>
                <w:lang w:val="en-US" w:bidi="ar-SA"/>
              </w:rPr>
              <w:t xml:space="preserve"> </w:t>
            </w:r>
            <w:r>
              <w:rPr>
                <w:spacing w:val="-5"/>
                <w:kern w:val="0"/>
                <w:lang w:val="en-US" w:bidi="ar-SA"/>
              </w:rPr>
              <w:t>№3</w:t>
            </w:r>
          </w:p>
        </w:tc>
        <w:tc>
          <w:tcPr>
            <w:tcW w:w="80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65"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695"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7"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1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5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63"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r>
      <w:tr>
        <w:trPr>
          <w:trHeight w:val="299"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9"/>
              <w:jc w:val="center"/>
              <w:rPr>
                <w:kern w:val="0"/>
                <w:lang w:val="en-US" w:bidi="ar-SA"/>
              </w:rPr>
            </w:pPr>
            <w:r>
              <w:rPr>
                <w:kern w:val="0"/>
                <w:lang w:val="en-US" w:bidi="ar-SA"/>
              </w:rPr>
              <w:t>7</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57"/>
              <w:jc w:val="left"/>
              <w:rPr>
                <w:kern w:val="0"/>
                <w:lang w:val="en-US" w:bidi="ar-SA"/>
              </w:rPr>
            </w:pPr>
            <w:r>
              <w:rPr>
                <w:kern w:val="0"/>
                <w:lang w:val="en-US" w:bidi="ar-SA"/>
              </w:rPr>
              <w:t>Котельная</w:t>
            </w:r>
            <w:r>
              <w:rPr>
                <w:spacing w:val="50"/>
                <w:kern w:val="0"/>
                <w:lang w:val="en-US" w:bidi="ar-SA"/>
              </w:rPr>
              <w:t xml:space="preserve"> </w:t>
            </w:r>
            <w:r>
              <w:rPr>
                <w:kern w:val="0"/>
                <w:lang w:val="en-US" w:bidi="ar-SA"/>
              </w:rPr>
              <w:t>ЦДТ</w:t>
            </w:r>
          </w:p>
        </w:tc>
        <w:tc>
          <w:tcPr>
            <w:tcW w:w="80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w:t>
            </w:r>
          </w:p>
        </w:tc>
        <w:tc>
          <w:tcPr>
            <w:tcW w:w="865"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w:t>
            </w:r>
          </w:p>
        </w:tc>
        <w:tc>
          <w:tcPr>
            <w:tcW w:w="695"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w:t>
            </w:r>
          </w:p>
        </w:tc>
        <w:tc>
          <w:tcPr>
            <w:tcW w:w="707"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w:t>
            </w:r>
          </w:p>
        </w:tc>
        <w:tc>
          <w:tcPr>
            <w:tcW w:w="71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w:t>
            </w:r>
          </w:p>
        </w:tc>
        <w:tc>
          <w:tcPr>
            <w:tcW w:w="85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w:t>
            </w:r>
          </w:p>
        </w:tc>
        <w:tc>
          <w:tcPr>
            <w:tcW w:w="863"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w:t>
            </w:r>
          </w:p>
        </w:tc>
      </w:tr>
      <w:tr>
        <w:trPr>
          <w:trHeight w:val="299"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9"/>
              <w:jc w:val="center"/>
              <w:rPr>
                <w:kern w:val="0"/>
                <w:lang w:val="en-US" w:bidi="ar-SA"/>
              </w:rPr>
            </w:pPr>
            <w:r>
              <w:rPr>
                <w:kern w:val="0"/>
                <w:lang w:val="en-US" w:bidi="ar-SA"/>
              </w:rPr>
              <w:t>8</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3" w:before="41" w:after="0"/>
              <w:ind w:left="57"/>
              <w:jc w:val="left"/>
              <w:rPr>
                <w:lang w:val="ru-RU"/>
              </w:rPr>
            </w:pPr>
            <w:r>
              <w:rPr>
                <w:kern w:val="0"/>
                <w:lang w:val="ru-RU" w:bidi="ar-SA"/>
              </w:rPr>
              <w:t>Котельная</w:t>
            </w:r>
            <w:r>
              <w:rPr>
                <w:spacing w:val="-4"/>
                <w:kern w:val="0"/>
                <w:lang w:val="ru-RU" w:bidi="ar-SA"/>
              </w:rPr>
              <w:t xml:space="preserve"> МБДОУ</w:t>
            </w:r>
          </w:p>
          <w:p>
            <w:pPr>
              <w:pStyle w:val="TableParagraph"/>
              <w:tabs>
                <w:tab w:val="clear" w:pos="720"/>
                <w:tab w:val="left" w:pos="618" w:leader="none"/>
              </w:tabs>
              <w:spacing w:lineRule="exact" w:line="253" w:before="0" w:after="0"/>
              <w:ind w:left="57"/>
              <w:jc w:val="left"/>
              <w:rPr>
                <w:spacing w:val="-5"/>
                <w:lang w:val="ru-RU"/>
              </w:rPr>
            </w:pPr>
            <w:r>
              <w:rPr>
                <w:kern w:val="0"/>
                <w:lang w:val="ru-RU" w:bidi="ar-SA"/>
              </w:rPr>
              <w:t>«Детский</w:t>
            </w:r>
            <w:r>
              <w:rPr>
                <w:spacing w:val="-3"/>
                <w:kern w:val="0"/>
                <w:lang w:val="ru-RU" w:bidi="ar-SA"/>
              </w:rPr>
              <w:t xml:space="preserve"> </w:t>
            </w:r>
            <w:r>
              <w:rPr>
                <w:kern w:val="0"/>
                <w:lang w:val="ru-RU" w:bidi="ar-SA"/>
              </w:rPr>
              <w:t>сад</w:t>
            </w:r>
            <w:r>
              <w:rPr>
                <w:spacing w:val="-3"/>
                <w:kern w:val="0"/>
                <w:lang w:val="ru-RU" w:bidi="ar-SA"/>
              </w:rPr>
              <w:t xml:space="preserve"> </w:t>
            </w:r>
            <w:r>
              <w:rPr>
                <w:spacing w:val="-5"/>
                <w:kern w:val="0"/>
                <w:lang w:val="ru-RU" w:bidi="ar-SA"/>
              </w:rPr>
              <w:t>№1»</w:t>
            </w:r>
            <w:r>
              <w:rPr>
                <w:kern w:val="0"/>
                <w:lang w:val="ru-RU" w:bidi="ar-SA"/>
              </w:rPr>
              <w:t xml:space="preserve"> -</w:t>
            </w:r>
            <w:r>
              <w:rPr>
                <w:spacing w:val="-5"/>
                <w:kern w:val="0"/>
                <w:lang w:val="ru-RU" w:bidi="ar-SA"/>
              </w:rPr>
              <w:t>МБДОУ</w:t>
            </w:r>
          </w:p>
          <w:p>
            <w:pPr>
              <w:pStyle w:val="TableParagraph"/>
              <w:tabs>
                <w:tab w:val="clear" w:pos="720"/>
                <w:tab w:val="left" w:pos="618" w:leader="none"/>
              </w:tabs>
              <w:spacing w:before="17" w:after="0"/>
              <w:ind w:left="57"/>
              <w:jc w:val="left"/>
              <w:rPr>
                <w:lang w:val="ru-RU"/>
              </w:rPr>
            </w:pPr>
            <w:r>
              <w:rPr>
                <w:spacing w:val="-5"/>
                <w:kern w:val="0"/>
                <w:lang w:val="ru-RU" w:bidi="ar-SA"/>
              </w:rPr>
              <w:t>«Детский сад №3»</w:t>
            </w:r>
          </w:p>
        </w:tc>
        <w:tc>
          <w:tcPr>
            <w:tcW w:w="80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65"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695"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7"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1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50"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63"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r>
      <w:tr>
        <w:trPr>
          <w:trHeight w:val="508" w:hRule="atLeast"/>
        </w:trPr>
        <w:tc>
          <w:tcPr>
            <w:tcW w:w="479" w:type="dxa"/>
            <w:vMerge w:val="restart"/>
            <w:tcBorders>
              <w:top w:val="single" w:sz="4" w:space="0" w:color="000000"/>
              <w:left w:val="single" w:sz="4" w:space="0" w:color="000000"/>
              <w:bottom w:val="single" w:sz="4" w:space="0" w:color="000000"/>
              <w:right w:val="single" w:sz="4" w:space="0" w:color="000000"/>
            </w:tcBorders>
            <w:shd w:color="auto" w:fill="C0F7F8" w:val="clear"/>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6" w:after="0"/>
              <w:jc w:val="left"/>
              <w:rPr>
                <w:sz w:val="20"/>
              </w:rPr>
            </w:pPr>
            <w:r>
              <w:rPr>
                <w:kern w:val="0"/>
                <w:sz w:val="20"/>
                <w:lang w:val="en-US" w:bidi="ar-SA"/>
              </w:rPr>
            </w:r>
          </w:p>
          <w:p>
            <w:pPr>
              <w:pStyle w:val="TableParagraph"/>
              <w:tabs>
                <w:tab w:val="clear" w:pos="720"/>
                <w:tab w:val="left" w:pos="618" w:leader="none"/>
              </w:tabs>
              <w:spacing w:before="0" w:after="0"/>
              <w:ind w:left="136"/>
              <w:jc w:val="left"/>
              <w:rPr>
                <w:kern w:val="0"/>
                <w:lang w:val="en-US" w:bidi="ar-SA"/>
              </w:rPr>
            </w:pPr>
            <w:r>
              <w:rPr>
                <w:kern w:val="0"/>
                <w:lang w:val="en-US" w:bidi="ar-SA"/>
              </w:rPr>
              <w:t>№</w:t>
            </w:r>
          </w:p>
        </w:tc>
        <w:tc>
          <w:tcPr>
            <w:tcW w:w="2360" w:type="dxa"/>
            <w:vMerge w:val="restart"/>
            <w:tcBorders>
              <w:top w:val="single" w:sz="4" w:space="0" w:color="000000"/>
              <w:left w:val="single" w:sz="4" w:space="0" w:color="000000"/>
              <w:bottom w:val="single" w:sz="4" w:space="0" w:color="000000"/>
              <w:right w:val="single" w:sz="4" w:space="0" w:color="000000"/>
            </w:tcBorders>
            <w:shd w:color="auto" w:fill="C0F7F8" w:val="clear"/>
          </w:tcPr>
          <w:p>
            <w:pPr>
              <w:pStyle w:val="TableParagraph"/>
              <w:tabs>
                <w:tab w:val="clear" w:pos="720"/>
                <w:tab w:val="left" w:pos="618" w:leader="none"/>
              </w:tabs>
              <w:spacing w:before="4" w:after="0"/>
              <w:jc w:val="left"/>
              <w:rPr>
                <w:kern w:val="0"/>
                <w:lang w:val="en-US" w:bidi="ar-SA"/>
              </w:rPr>
            </w:pPr>
            <w:r>
              <w:rPr>
                <w:kern w:val="0"/>
                <w:lang w:val="en-US" w:bidi="ar-SA"/>
              </w:rPr>
            </w:r>
          </w:p>
          <w:p>
            <w:pPr>
              <w:pStyle w:val="TableParagraph"/>
              <w:tabs>
                <w:tab w:val="clear" w:pos="720"/>
                <w:tab w:val="left" w:pos="618" w:leader="none"/>
              </w:tabs>
              <w:spacing w:before="0" w:after="0"/>
              <w:ind w:firstLine="2" w:left="232" w:right="224"/>
              <w:jc w:val="center"/>
              <w:rPr>
                <w:kern w:val="0"/>
                <w:lang w:val="en-US" w:bidi="ar-SA"/>
              </w:rPr>
            </w:pPr>
            <w:r>
              <w:rPr>
                <w:spacing w:val="-2"/>
                <w:kern w:val="0"/>
                <w:lang w:val="en-US" w:bidi="ar-SA"/>
              </w:rPr>
              <w:t xml:space="preserve">Наименование </w:t>
            </w:r>
            <w:r>
              <w:rPr>
                <w:kern w:val="0"/>
                <w:lang w:val="en-US" w:bidi="ar-SA"/>
              </w:rPr>
              <w:t>источника</w:t>
            </w:r>
            <w:r>
              <w:rPr>
                <w:spacing w:val="-14"/>
                <w:kern w:val="0"/>
                <w:lang w:val="en-US" w:bidi="ar-SA"/>
              </w:rPr>
              <w:t xml:space="preserve"> </w:t>
            </w:r>
            <w:r>
              <w:rPr>
                <w:kern w:val="0"/>
                <w:lang w:val="en-US" w:bidi="ar-SA"/>
              </w:rPr>
              <w:t xml:space="preserve">тепловой </w:t>
            </w:r>
            <w:r>
              <w:rPr>
                <w:spacing w:val="-2"/>
                <w:kern w:val="0"/>
                <w:lang w:val="en-US" w:bidi="ar-SA"/>
              </w:rPr>
              <w:t>энергии</w:t>
            </w:r>
          </w:p>
        </w:tc>
        <w:tc>
          <w:tcPr>
            <w:tcW w:w="800" w:type="dxa"/>
            <w:vMerge w:val="restart"/>
            <w:tcBorders>
              <w:top w:val="single" w:sz="4" w:space="0" w:color="000000"/>
              <w:left w:val="single" w:sz="4" w:space="0" w:color="000000"/>
              <w:bottom w:val="single" w:sz="4" w:space="0" w:color="000000"/>
              <w:right w:val="single" w:sz="4" w:space="0" w:color="000000"/>
            </w:tcBorders>
            <w:shd w:color="auto" w:fill="C0F7F8"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6" w:after="0"/>
              <w:jc w:val="left"/>
              <w:rPr>
                <w:sz w:val="23"/>
              </w:rPr>
            </w:pPr>
            <w:r>
              <w:rPr>
                <w:kern w:val="0"/>
                <w:sz w:val="23"/>
                <w:lang w:val="en-US" w:bidi="ar-SA"/>
              </w:rPr>
            </w:r>
          </w:p>
          <w:p>
            <w:pPr>
              <w:pStyle w:val="TableParagraph"/>
              <w:tabs>
                <w:tab w:val="clear" w:pos="720"/>
                <w:tab w:val="left" w:pos="618" w:leader="none"/>
              </w:tabs>
              <w:spacing w:before="0" w:after="0"/>
              <w:ind w:left="105"/>
              <w:jc w:val="left"/>
              <w:rPr>
                <w:sz w:val="20"/>
              </w:rPr>
            </w:pPr>
            <w:r>
              <w:rPr>
                <w:kern w:val="0"/>
                <w:sz w:val="20"/>
                <w:lang w:val="en-US" w:bidi="ar-SA"/>
              </w:rPr>
              <w:t xml:space="preserve">2025 </w:t>
            </w:r>
            <w:r>
              <w:rPr>
                <w:spacing w:val="-5"/>
                <w:kern w:val="0"/>
                <w:sz w:val="20"/>
                <w:lang w:val="en-US" w:bidi="ar-SA"/>
              </w:rPr>
              <w:t>г.</w:t>
            </w:r>
          </w:p>
        </w:tc>
        <w:tc>
          <w:tcPr>
            <w:tcW w:w="4395" w:type="dxa"/>
            <w:gridSpan w:val="7"/>
            <w:tcBorders>
              <w:top w:val="single" w:sz="4" w:space="0" w:color="000000"/>
              <w:left w:val="single" w:sz="4" w:space="0" w:color="000000"/>
              <w:bottom w:val="single" w:sz="4" w:space="0" w:color="000000"/>
              <w:right w:val="single" w:sz="4" w:space="0" w:color="000000"/>
            </w:tcBorders>
            <w:shd w:color="auto" w:fill="C0F7F8" w:val="clear"/>
          </w:tcPr>
          <w:p>
            <w:pPr>
              <w:pStyle w:val="TableParagraph"/>
              <w:tabs>
                <w:tab w:val="clear" w:pos="720"/>
                <w:tab w:val="left" w:pos="618" w:leader="none"/>
              </w:tabs>
              <w:spacing w:before="132" w:after="0"/>
              <w:ind w:left="1924" w:right="1917"/>
              <w:jc w:val="center"/>
              <w:rPr>
                <w:sz w:val="20"/>
              </w:rPr>
            </w:pPr>
            <w:r>
              <w:rPr>
                <w:kern w:val="0"/>
                <w:sz w:val="20"/>
                <w:lang w:val="en-US" w:bidi="ar-SA"/>
              </w:rPr>
              <w:t xml:space="preserve">1 </w:t>
            </w:r>
            <w:r>
              <w:rPr>
                <w:spacing w:val="-4"/>
                <w:kern w:val="0"/>
                <w:sz w:val="20"/>
                <w:lang w:val="en-US" w:bidi="ar-SA"/>
              </w:rPr>
              <w:t>этап</w:t>
            </w:r>
          </w:p>
        </w:tc>
        <w:tc>
          <w:tcPr>
            <w:tcW w:w="850" w:type="dxa"/>
            <w:tcBorders>
              <w:top w:val="single" w:sz="4" w:space="0" w:color="000000"/>
              <w:left w:val="single" w:sz="4" w:space="0" w:color="000000"/>
              <w:bottom w:val="single" w:sz="4" w:space="0" w:color="000000"/>
              <w:right w:val="single" w:sz="4" w:space="0" w:color="000000"/>
            </w:tcBorders>
            <w:shd w:color="auto" w:fill="C0F7F8" w:val="clear"/>
          </w:tcPr>
          <w:p>
            <w:pPr>
              <w:pStyle w:val="TableParagraph"/>
              <w:tabs>
                <w:tab w:val="clear" w:pos="720"/>
                <w:tab w:val="left" w:pos="618" w:leader="none"/>
              </w:tabs>
              <w:spacing w:before="132" w:after="0"/>
              <w:ind w:left="163"/>
              <w:jc w:val="left"/>
              <w:rPr>
                <w:sz w:val="20"/>
              </w:rPr>
            </w:pPr>
            <w:r>
              <w:rPr>
                <w:kern w:val="0"/>
                <w:sz w:val="20"/>
                <w:lang w:val="en-US" w:bidi="ar-SA"/>
              </w:rPr>
              <w:t xml:space="preserve">2 </w:t>
            </w:r>
            <w:r>
              <w:rPr>
                <w:spacing w:val="-4"/>
                <w:kern w:val="0"/>
                <w:sz w:val="20"/>
                <w:lang w:val="en-US" w:bidi="ar-SA"/>
              </w:rPr>
              <w:t>этап</w:t>
            </w:r>
          </w:p>
        </w:tc>
        <w:tc>
          <w:tcPr>
            <w:tcW w:w="863" w:type="dxa"/>
            <w:tcBorders>
              <w:top w:val="single" w:sz="4" w:space="0" w:color="000000"/>
              <w:left w:val="single" w:sz="4" w:space="0" w:color="000000"/>
              <w:bottom w:val="single" w:sz="4" w:space="0" w:color="000000"/>
              <w:right w:val="single" w:sz="4" w:space="0" w:color="000000"/>
            </w:tcBorders>
            <w:shd w:color="auto" w:fill="C0F7F8" w:val="clear"/>
          </w:tcPr>
          <w:p>
            <w:pPr>
              <w:pStyle w:val="TableParagraph"/>
              <w:tabs>
                <w:tab w:val="clear" w:pos="720"/>
                <w:tab w:val="left" w:pos="618" w:leader="none"/>
              </w:tabs>
              <w:spacing w:before="17" w:after="0"/>
              <w:ind w:firstLine="76" w:left="105" w:right="89"/>
              <w:jc w:val="left"/>
              <w:rPr>
                <w:sz w:val="20"/>
              </w:rPr>
            </w:pPr>
            <w:r>
              <w:rPr>
                <w:spacing w:val="-2"/>
                <w:kern w:val="0"/>
                <w:sz w:val="20"/>
                <w:lang w:val="en-US" w:bidi="ar-SA"/>
              </w:rPr>
              <w:t xml:space="preserve">Расчет- </w:t>
            </w:r>
            <w:r>
              <w:rPr>
                <w:kern w:val="0"/>
                <w:sz w:val="20"/>
                <w:lang w:val="en-US" w:bidi="ar-SA"/>
              </w:rPr>
              <w:t>ный</w:t>
            </w:r>
            <w:r>
              <w:rPr>
                <w:spacing w:val="-13"/>
                <w:kern w:val="0"/>
                <w:sz w:val="20"/>
                <w:lang w:val="en-US" w:bidi="ar-SA"/>
              </w:rPr>
              <w:t xml:space="preserve"> </w:t>
            </w:r>
            <w:r>
              <w:rPr>
                <w:kern w:val="0"/>
                <w:sz w:val="20"/>
                <w:lang w:val="en-US" w:bidi="ar-SA"/>
              </w:rPr>
              <w:t>срок</w:t>
            </w:r>
          </w:p>
        </w:tc>
      </w:tr>
      <w:tr>
        <w:trPr>
          <w:trHeight w:val="299" w:hRule="atLeast"/>
        </w:trPr>
        <w:tc>
          <w:tcPr>
            <w:tcW w:w="479" w:type="dxa"/>
            <w:vMerge w:val="continue"/>
            <w:tcBorders>
              <w:left w:val="single" w:sz="4" w:space="0" w:color="000000"/>
              <w:bottom w:val="single" w:sz="4" w:space="0" w:color="000000"/>
              <w:right w:val="single" w:sz="4" w:space="0" w:color="000000"/>
            </w:tcBorders>
            <w:shd w:color="auto" w:fill="C0F7F8"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2360" w:type="dxa"/>
            <w:vMerge w:val="continue"/>
            <w:tcBorders>
              <w:left w:val="single" w:sz="4" w:space="0" w:color="000000"/>
              <w:bottom w:val="single" w:sz="4" w:space="0" w:color="000000"/>
              <w:right w:val="single" w:sz="4" w:space="0" w:color="000000"/>
            </w:tcBorders>
            <w:shd w:color="auto" w:fill="C0F7F8"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00" w:type="dxa"/>
            <w:vMerge w:val="continue"/>
            <w:tcBorders>
              <w:left w:val="single" w:sz="4" w:space="0" w:color="000000"/>
              <w:bottom w:val="single" w:sz="4" w:space="0" w:color="000000"/>
              <w:right w:val="single" w:sz="4" w:space="0" w:color="000000"/>
            </w:tcBorders>
            <w:shd w:color="auto" w:fill="C0F7F8"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65" w:type="dxa"/>
            <w:gridSpan w:val="2"/>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tabs>
                <w:tab w:val="clear" w:pos="720"/>
                <w:tab w:val="left" w:pos="618" w:leader="none"/>
              </w:tabs>
              <w:spacing w:before="0" w:after="0"/>
              <w:jc w:val="center"/>
              <w:rPr>
                <w:sz w:val="20"/>
                <w:szCs w:val="20"/>
              </w:rPr>
            </w:pPr>
            <w:r>
              <w:rPr>
                <w:kern w:val="0"/>
                <w:sz w:val="20"/>
                <w:szCs w:val="20"/>
                <w:lang w:val="en-US" w:bidi="ar-SA"/>
              </w:rPr>
              <w:t>2026 г.</w:t>
            </w:r>
          </w:p>
        </w:tc>
        <w:tc>
          <w:tcPr>
            <w:tcW w:w="695"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tabs>
                <w:tab w:val="clear" w:pos="720"/>
                <w:tab w:val="left" w:pos="618" w:leader="none"/>
              </w:tabs>
              <w:spacing w:before="0" w:after="0"/>
              <w:jc w:val="center"/>
              <w:rPr>
                <w:sz w:val="20"/>
                <w:szCs w:val="20"/>
              </w:rPr>
            </w:pPr>
            <w:r>
              <w:rPr>
                <w:kern w:val="0"/>
                <w:sz w:val="20"/>
                <w:szCs w:val="20"/>
                <w:lang w:val="en-US" w:bidi="ar-SA"/>
              </w:rPr>
              <w:t>2027 г.</w:t>
            </w:r>
          </w:p>
        </w:tc>
        <w:tc>
          <w:tcPr>
            <w:tcW w:w="707"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tabs>
                <w:tab w:val="clear" w:pos="720"/>
                <w:tab w:val="left" w:pos="618" w:leader="none"/>
              </w:tabs>
              <w:spacing w:before="0" w:after="0"/>
              <w:ind w:left="60"/>
              <w:jc w:val="center"/>
              <w:rPr>
                <w:sz w:val="20"/>
              </w:rPr>
            </w:pPr>
            <w:r>
              <w:rPr>
                <w:kern w:val="0"/>
                <w:sz w:val="20"/>
                <w:lang w:val="en-US" w:bidi="ar-SA"/>
              </w:rPr>
              <w:t xml:space="preserve">2028 </w:t>
            </w:r>
            <w:r>
              <w:rPr>
                <w:spacing w:val="-5"/>
                <w:kern w:val="0"/>
                <w:sz w:val="20"/>
                <w:lang w:val="en-US" w:bidi="ar-SA"/>
              </w:rPr>
              <w:t>г.</w:t>
            </w:r>
          </w:p>
        </w:tc>
        <w:tc>
          <w:tcPr>
            <w:tcW w:w="709"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tabs>
                <w:tab w:val="clear" w:pos="720"/>
                <w:tab w:val="left" w:pos="618" w:leader="none"/>
              </w:tabs>
              <w:spacing w:before="0" w:after="0"/>
              <w:ind w:left="60"/>
              <w:jc w:val="center"/>
              <w:rPr>
                <w:sz w:val="20"/>
              </w:rPr>
            </w:pPr>
            <w:r>
              <w:rPr>
                <w:kern w:val="0"/>
                <w:sz w:val="20"/>
                <w:lang w:val="en-US" w:bidi="ar-SA"/>
              </w:rPr>
              <w:t xml:space="preserve">2029 </w:t>
            </w:r>
            <w:r>
              <w:rPr>
                <w:spacing w:val="-5"/>
                <w:kern w:val="0"/>
                <w:sz w:val="20"/>
                <w:lang w:val="en-US" w:bidi="ar-SA"/>
              </w:rPr>
              <w:t>г.</w:t>
            </w:r>
          </w:p>
        </w:tc>
        <w:tc>
          <w:tcPr>
            <w:tcW w:w="709"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tabs>
                <w:tab w:val="clear" w:pos="720"/>
                <w:tab w:val="left" w:pos="618" w:leader="none"/>
              </w:tabs>
              <w:spacing w:before="0" w:after="0"/>
              <w:ind w:left="62"/>
              <w:jc w:val="center"/>
              <w:rPr>
                <w:sz w:val="20"/>
              </w:rPr>
            </w:pPr>
            <w:r>
              <w:rPr>
                <w:kern w:val="0"/>
                <w:sz w:val="20"/>
                <w:lang w:val="en-US" w:bidi="ar-SA"/>
              </w:rPr>
              <w:t xml:space="preserve">2030 </w:t>
            </w:r>
            <w:r>
              <w:rPr>
                <w:spacing w:val="-5"/>
                <w:kern w:val="0"/>
                <w:sz w:val="20"/>
                <w:lang w:val="en-US" w:bidi="ar-SA"/>
              </w:rPr>
              <w:t>г.</w:t>
            </w:r>
          </w:p>
        </w:tc>
        <w:tc>
          <w:tcPr>
            <w:tcW w:w="710"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tabs>
                <w:tab w:val="clear" w:pos="720"/>
                <w:tab w:val="left" w:pos="618" w:leader="none"/>
              </w:tabs>
              <w:spacing w:before="0" w:after="0"/>
              <w:ind w:left="62"/>
              <w:jc w:val="center"/>
              <w:rPr>
                <w:sz w:val="20"/>
              </w:rPr>
            </w:pPr>
            <w:r>
              <w:rPr>
                <w:kern w:val="0"/>
                <w:sz w:val="20"/>
                <w:lang w:val="en-US" w:bidi="ar-SA"/>
              </w:rPr>
              <w:t xml:space="preserve">2031 </w:t>
            </w:r>
            <w:r>
              <w:rPr>
                <w:spacing w:val="-5"/>
                <w:kern w:val="0"/>
                <w:sz w:val="20"/>
                <w:lang w:val="en-US" w:bidi="ar-SA"/>
              </w:rPr>
              <w:t>г.</w:t>
            </w:r>
          </w:p>
        </w:tc>
        <w:tc>
          <w:tcPr>
            <w:tcW w:w="850"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tabs>
                <w:tab w:val="clear" w:pos="720"/>
                <w:tab w:val="left" w:pos="618" w:leader="none"/>
              </w:tabs>
              <w:spacing w:before="149" w:after="0"/>
              <w:ind w:left="189"/>
              <w:jc w:val="left"/>
              <w:rPr>
                <w:sz w:val="20"/>
              </w:rPr>
            </w:pPr>
            <w:r>
              <w:rPr>
                <w:spacing w:val="-2"/>
                <w:kern w:val="0"/>
                <w:sz w:val="20"/>
                <w:lang w:val="en-US" w:bidi="ar-SA"/>
              </w:rPr>
              <w:t>2032-</w:t>
            </w:r>
          </w:p>
          <w:p>
            <w:pPr>
              <w:pStyle w:val="TableParagraph"/>
              <w:tabs>
                <w:tab w:val="clear" w:pos="720"/>
                <w:tab w:val="left" w:pos="618" w:leader="none"/>
              </w:tabs>
              <w:spacing w:before="1" w:after="0"/>
              <w:ind w:left="91"/>
              <w:jc w:val="left"/>
              <w:rPr>
                <w:sz w:val="20"/>
              </w:rPr>
            </w:pPr>
            <w:r>
              <w:rPr>
                <w:kern w:val="0"/>
                <w:sz w:val="20"/>
                <w:lang w:val="en-US" w:bidi="ar-SA"/>
              </w:rPr>
              <w:t xml:space="preserve">2036 </w:t>
            </w:r>
            <w:r>
              <w:rPr>
                <w:spacing w:val="-5"/>
                <w:kern w:val="0"/>
                <w:sz w:val="20"/>
                <w:lang w:val="en-US" w:bidi="ar-SA"/>
              </w:rPr>
              <w:t>гг.</w:t>
            </w:r>
          </w:p>
        </w:tc>
        <w:tc>
          <w:tcPr>
            <w:tcW w:w="863"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tabs>
                <w:tab w:val="clear" w:pos="720"/>
                <w:tab w:val="left" w:pos="618" w:leader="none"/>
              </w:tabs>
              <w:spacing w:before="149" w:after="0"/>
              <w:ind w:left="59" w:right="53"/>
              <w:jc w:val="center"/>
              <w:rPr>
                <w:sz w:val="20"/>
              </w:rPr>
            </w:pPr>
            <w:r>
              <w:rPr>
                <w:w w:val="95"/>
                <w:kern w:val="0"/>
                <w:sz w:val="20"/>
                <w:lang w:val="en-US" w:bidi="ar-SA"/>
              </w:rPr>
              <w:t>2037-</w:t>
            </w:r>
            <w:r>
              <w:rPr>
                <w:spacing w:val="-4"/>
                <w:kern w:val="0"/>
                <w:sz w:val="20"/>
                <w:lang w:val="en-US" w:bidi="ar-SA"/>
              </w:rPr>
              <w:t>2045</w:t>
            </w:r>
          </w:p>
          <w:p>
            <w:pPr>
              <w:pStyle w:val="TableParagraph"/>
              <w:tabs>
                <w:tab w:val="clear" w:pos="720"/>
                <w:tab w:val="left" w:pos="618" w:leader="none"/>
              </w:tabs>
              <w:spacing w:before="1" w:after="0"/>
              <w:ind w:left="59" w:right="50"/>
              <w:jc w:val="center"/>
              <w:rPr>
                <w:sz w:val="20"/>
              </w:rPr>
            </w:pPr>
            <w:r>
              <w:rPr>
                <w:spacing w:val="-5"/>
                <w:kern w:val="0"/>
                <w:sz w:val="20"/>
                <w:lang w:val="en-US" w:bidi="ar-SA"/>
              </w:rPr>
              <w:t>гг.</w:t>
            </w:r>
          </w:p>
        </w:tc>
      </w:tr>
      <w:tr>
        <w:trPr>
          <w:trHeight w:val="599"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9" w:after="0"/>
              <w:ind w:left="9"/>
              <w:jc w:val="center"/>
              <w:rPr>
                <w:kern w:val="0"/>
                <w:lang w:val="en-US" w:bidi="ar-SA"/>
              </w:rPr>
            </w:pPr>
            <w:r>
              <w:rPr>
                <w:kern w:val="0"/>
                <w:lang w:val="en-US" w:bidi="ar-SA"/>
              </w:rPr>
              <w:t>9</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TableParagraph"/>
              <w:tabs>
                <w:tab w:val="clear" w:pos="720"/>
                <w:tab w:val="left" w:pos="618" w:leader="none"/>
              </w:tabs>
              <w:spacing w:before="2"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№2»</w:t>
            </w:r>
          </w:p>
        </w:tc>
        <w:tc>
          <w:tcPr>
            <w:tcW w:w="800" w:type="dxa"/>
            <w:tcBorders>
              <w:left w:val="single" w:sz="8" w:space="0" w:color="000000"/>
              <w:bottom w:val="single" w:sz="8"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0,086</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0,086</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0,086</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0,086</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0,086</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0,086</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0,086</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0,086</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0,086</w:t>
            </w:r>
          </w:p>
        </w:tc>
      </w:tr>
      <w:tr>
        <w:trPr>
          <w:trHeight w:val="599"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6" w:after="0"/>
              <w:ind w:left="114" w:right="105"/>
              <w:jc w:val="center"/>
              <w:rPr>
                <w:kern w:val="0"/>
                <w:lang w:val="en-US" w:bidi="ar-SA"/>
              </w:rPr>
            </w:pPr>
            <w:r>
              <w:rPr>
                <w:spacing w:val="-5"/>
                <w:kern w:val="0"/>
                <w:lang w:val="en-US" w:bidi="ar-SA"/>
              </w:rPr>
              <w:t>10</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 w:after="0"/>
              <w:ind w:left="57"/>
              <w:jc w:val="left"/>
              <w:rPr>
                <w:kern w:val="0"/>
                <w:lang w:val="en-US" w:bidi="ar-SA"/>
              </w:rPr>
            </w:pPr>
            <w:r>
              <w:rPr>
                <w:kern w:val="0"/>
                <w:lang w:val="en-US" w:bidi="ar-SA"/>
              </w:rPr>
              <w:t>Котельная рынок Уруссу</w:t>
            </w:r>
          </w:p>
        </w:tc>
        <w:tc>
          <w:tcPr>
            <w:tcW w:w="800" w:type="dxa"/>
            <w:tcBorders>
              <w:left w:val="single" w:sz="8" w:space="0" w:color="000000"/>
              <w:bottom w:val="single" w:sz="8"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0,01</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0,01</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0,01</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0,01</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0,01</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0,01</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0,01</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0,01</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0,01</w:t>
            </w:r>
          </w:p>
        </w:tc>
      </w:tr>
      <w:tr>
        <w:trPr>
          <w:trHeight w:val="599"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6" w:after="0"/>
              <w:ind w:left="114" w:right="105"/>
              <w:jc w:val="center"/>
              <w:rPr>
                <w:kern w:val="0"/>
                <w:lang w:val="en-US" w:bidi="ar-SA"/>
              </w:rPr>
            </w:pPr>
            <w:r>
              <w:rPr>
                <w:spacing w:val="-5"/>
                <w:kern w:val="0"/>
                <w:lang w:val="en-US" w:bidi="ar-SA"/>
              </w:rPr>
              <w:t>11</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2"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TableParagraph"/>
              <w:tabs>
                <w:tab w:val="clear" w:pos="720"/>
                <w:tab w:val="left" w:pos="618" w:leader="none"/>
              </w:tabs>
              <w:spacing w:lineRule="exact" w:line="252" w:before="0"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№4»</w:t>
            </w:r>
          </w:p>
        </w:tc>
        <w:tc>
          <w:tcPr>
            <w:tcW w:w="800" w:type="dxa"/>
            <w:tcBorders>
              <w:left w:val="single" w:sz="8" w:space="0" w:color="000000"/>
              <w:bottom w:val="single" w:sz="8"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0,14</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0,14</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0,14</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0,14</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0,14</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0,14</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0,14</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0,14</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0,14</w:t>
            </w:r>
          </w:p>
        </w:tc>
      </w:tr>
      <w:tr>
        <w:trPr>
          <w:trHeight w:val="600"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6" w:after="0"/>
              <w:ind w:left="114" w:right="105"/>
              <w:jc w:val="center"/>
              <w:rPr>
                <w:kern w:val="0"/>
                <w:lang w:val="en-US" w:bidi="ar-SA"/>
              </w:rPr>
            </w:pPr>
            <w:r>
              <w:rPr>
                <w:spacing w:val="-5"/>
                <w:kern w:val="0"/>
                <w:lang w:val="en-US" w:bidi="ar-SA"/>
              </w:rPr>
              <w:t>12</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2"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TableParagraph"/>
              <w:tabs>
                <w:tab w:val="clear" w:pos="720"/>
                <w:tab w:val="left" w:pos="618" w:leader="none"/>
              </w:tabs>
              <w:spacing w:lineRule="exact" w:line="252" w:before="0"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№5»</w:t>
            </w:r>
          </w:p>
        </w:tc>
        <w:tc>
          <w:tcPr>
            <w:tcW w:w="800" w:type="dxa"/>
            <w:tcBorders>
              <w:left w:val="single" w:sz="8" w:space="0" w:color="000000"/>
              <w:bottom w:val="single" w:sz="8"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0,07</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0,07</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0,07</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0,07</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0,07</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0,07</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0,07</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0,07</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0,07</w:t>
            </w:r>
          </w:p>
        </w:tc>
      </w:tr>
      <w:tr>
        <w:trPr>
          <w:trHeight w:val="599"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9" w:after="0"/>
              <w:ind w:left="114" w:right="105"/>
              <w:jc w:val="center"/>
              <w:rPr>
                <w:kern w:val="0"/>
                <w:lang w:val="en-US" w:bidi="ar-SA"/>
              </w:rPr>
            </w:pPr>
            <w:r>
              <w:rPr>
                <w:spacing w:val="-5"/>
                <w:kern w:val="0"/>
                <w:lang w:val="en-US" w:bidi="ar-SA"/>
              </w:rPr>
              <w:t>13</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2"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TableParagraph"/>
              <w:tabs>
                <w:tab w:val="clear" w:pos="720"/>
                <w:tab w:val="left" w:pos="618" w:leader="none"/>
              </w:tabs>
              <w:spacing w:lineRule="exact" w:line="252" w:before="0"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№6»</w:t>
            </w:r>
          </w:p>
        </w:tc>
        <w:tc>
          <w:tcPr>
            <w:tcW w:w="800" w:type="dxa"/>
            <w:tcBorders>
              <w:left w:val="single" w:sz="8" w:space="0" w:color="000000"/>
              <w:bottom w:val="single" w:sz="8"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r>
      <w:tr>
        <w:trPr>
          <w:trHeight w:val="602"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9" w:after="0"/>
              <w:ind w:left="114" w:right="105"/>
              <w:jc w:val="center"/>
              <w:rPr>
                <w:kern w:val="0"/>
                <w:lang w:val="en-US" w:bidi="ar-SA"/>
              </w:rPr>
            </w:pPr>
            <w:r>
              <w:rPr>
                <w:spacing w:val="-5"/>
                <w:kern w:val="0"/>
                <w:lang w:val="en-US" w:bidi="ar-SA"/>
              </w:rPr>
              <w:t>14</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3"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TableParagraph"/>
              <w:tabs>
                <w:tab w:val="clear" w:pos="720"/>
                <w:tab w:val="left" w:pos="618" w:leader="none"/>
              </w:tabs>
              <w:spacing w:before="0"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№7»</w:t>
            </w:r>
          </w:p>
        </w:tc>
        <w:tc>
          <w:tcPr>
            <w:tcW w:w="800" w:type="dxa"/>
            <w:tcBorders>
              <w:left w:val="single" w:sz="8" w:space="0" w:color="000000"/>
              <w:bottom w:val="single" w:sz="8"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r>
      <w:tr>
        <w:trPr>
          <w:trHeight w:val="757"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6" w:after="0"/>
              <w:jc w:val="left"/>
              <w:rPr>
                <w:sz w:val="21"/>
              </w:rPr>
            </w:pPr>
            <w:r>
              <w:rPr>
                <w:kern w:val="0"/>
                <w:sz w:val="21"/>
                <w:lang w:val="en-US" w:bidi="ar-SA"/>
              </w:rPr>
            </w:r>
          </w:p>
          <w:p>
            <w:pPr>
              <w:pStyle w:val="TableParagraph"/>
              <w:tabs>
                <w:tab w:val="clear" w:pos="720"/>
                <w:tab w:val="left" w:pos="618" w:leader="none"/>
              </w:tabs>
              <w:spacing w:before="0" w:after="0"/>
              <w:ind w:left="114" w:right="105"/>
              <w:jc w:val="center"/>
              <w:rPr>
                <w:kern w:val="0"/>
                <w:lang w:val="en-US" w:bidi="ar-SA"/>
              </w:rPr>
            </w:pPr>
            <w:r>
              <w:rPr>
                <w:spacing w:val="-5"/>
                <w:kern w:val="0"/>
                <w:lang w:val="en-US" w:bidi="ar-SA"/>
              </w:rPr>
              <w:t>15</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2" w:before="0" w:after="0"/>
              <w:ind w:left="57" w:right="537"/>
              <w:jc w:val="left"/>
              <w:rPr>
                <w:lang w:val="ru-RU"/>
              </w:rPr>
            </w:pPr>
            <w:r>
              <w:rPr>
                <w:kern w:val="0"/>
                <w:lang w:val="ru-RU" w:bidi="ar-SA"/>
              </w:rPr>
              <w:t>Котельная</w:t>
            </w:r>
            <w:r>
              <w:rPr>
                <w:spacing w:val="-14"/>
                <w:kern w:val="0"/>
                <w:lang w:val="ru-RU" w:bidi="ar-SA"/>
              </w:rPr>
              <w:t xml:space="preserve"> </w:t>
            </w:r>
            <w:r>
              <w:rPr>
                <w:kern w:val="0"/>
                <w:lang w:val="ru-RU" w:bidi="ar-SA"/>
              </w:rPr>
              <w:t xml:space="preserve">школы- </w:t>
            </w:r>
            <w:r>
              <w:rPr>
                <w:spacing w:val="-2"/>
                <w:kern w:val="0"/>
                <w:lang w:val="ru-RU" w:bidi="ar-SA"/>
              </w:rPr>
              <w:t xml:space="preserve">интерната </w:t>
            </w:r>
            <w:r>
              <w:rPr>
                <w:kern w:val="0"/>
                <w:lang w:val="ru-RU" w:bidi="ar-SA"/>
              </w:rPr>
              <w:t>(ул.Пушкина, 56)</w:t>
            </w:r>
          </w:p>
        </w:tc>
        <w:tc>
          <w:tcPr>
            <w:tcW w:w="800" w:type="dxa"/>
            <w:tcBorders>
              <w:left w:val="single" w:sz="8" w:space="0" w:color="000000"/>
              <w:bottom w:val="single" w:sz="8"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0,138</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0,138</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0,138</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0,138</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0,138</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0,138</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0,138</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0,138</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0,138</w:t>
            </w:r>
          </w:p>
        </w:tc>
      </w:tr>
      <w:tr>
        <w:trPr>
          <w:trHeight w:val="758"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4" w:after="0"/>
              <w:jc w:val="left"/>
              <w:rPr>
                <w:sz w:val="21"/>
              </w:rPr>
            </w:pPr>
            <w:r>
              <w:rPr>
                <w:kern w:val="0"/>
                <w:sz w:val="21"/>
                <w:lang w:val="en-US" w:bidi="ar-SA"/>
              </w:rPr>
            </w:r>
          </w:p>
          <w:p>
            <w:pPr>
              <w:pStyle w:val="TableParagraph"/>
              <w:tabs>
                <w:tab w:val="clear" w:pos="720"/>
                <w:tab w:val="left" w:pos="618" w:leader="none"/>
              </w:tabs>
              <w:spacing w:before="0" w:after="0"/>
              <w:ind w:left="114" w:right="105"/>
              <w:jc w:val="center"/>
              <w:rPr>
                <w:kern w:val="0"/>
                <w:lang w:val="en-US" w:bidi="ar-SA"/>
              </w:rPr>
            </w:pPr>
            <w:r>
              <w:rPr>
                <w:spacing w:val="-5"/>
                <w:kern w:val="0"/>
                <w:lang w:val="en-US" w:bidi="ar-SA"/>
              </w:rPr>
              <w:t>16</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57" w:right="537"/>
              <w:jc w:val="left"/>
              <w:rPr>
                <w:lang w:val="ru-RU"/>
              </w:rPr>
            </w:pPr>
            <w:r>
              <w:rPr>
                <w:kern w:val="0"/>
                <w:lang w:val="ru-RU" w:bidi="ar-SA"/>
              </w:rPr>
              <w:t>Котельная</w:t>
            </w:r>
            <w:r>
              <w:rPr>
                <w:spacing w:val="-14"/>
                <w:kern w:val="0"/>
                <w:lang w:val="ru-RU" w:bidi="ar-SA"/>
              </w:rPr>
              <w:t xml:space="preserve"> </w:t>
            </w:r>
            <w:r>
              <w:rPr>
                <w:kern w:val="0"/>
                <w:lang w:val="ru-RU" w:bidi="ar-SA"/>
              </w:rPr>
              <w:t xml:space="preserve">школы- </w:t>
            </w:r>
            <w:r>
              <w:rPr>
                <w:spacing w:val="-2"/>
                <w:kern w:val="0"/>
                <w:lang w:val="ru-RU" w:bidi="ar-SA"/>
              </w:rPr>
              <w:t>интерната</w:t>
            </w:r>
          </w:p>
          <w:p>
            <w:pPr>
              <w:pStyle w:val="TableParagraph"/>
              <w:tabs>
                <w:tab w:val="clear" w:pos="720"/>
                <w:tab w:val="left" w:pos="618" w:leader="none"/>
              </w:tabs>
              <w:spacing w:lineRule="exact" w:line="238" w:before="0" w:after="0"/>
              <w:ind w:left="57"/>
              <w:jc w:val="left"/>
              <w:rPr>
                <w:lang w:val="ru-RU"/>
              </w:rPr>
            </w:pPr>
            <w:r>
              <w:rPr>
                <w:kern w:val="0"/>
                <w:lang w:val="ru-RU" w:bidi="ar-SA"/>
              </w:rPr>
              <w:t>(ул.Уруссинская,</w:t>
            </w:r>
            <w:r>
              <w:rPr>
                <w:spacing w:val="-9"/>
                <w:kern w:val="0"/>
                <w:lang w:val="ru-RU" w:bidi="ar-SA"/>
              </w:rPr>
              <w:t xml:space="preserve"> </w:t>
            </w:r>
            <w:r>
              <w:rPr>
                <w:spacing w:val="-5"/>
                <w:kern w:val="0"/>
                <w:lang w:val="ru-RU" w:bidi="ar-SA"/>
              </w:rPr>
              <w:t>74)</w:t>
            </w:r>
          </w:p>
        </w:tc>
        <w:tc>
          <w:tcPr>
            <w:tcW w:w="800" w:type="dxa"/>
            <w:tcBorders>
              <w:left w:val="single" w:sz="8" w:space="0" w:color="000000"/>
              <w:bottom w:val="single" w:sz="8"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r>
      <w:tr>
        <w:trPr>
          <w:trHeight w:val="302"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114" w:right="105"/>
              <w:jc w:val="center"/>
              <w:rPr>
                <w:kern w:val="0"/>
                <w:lang w:val="en-US" w:bidi="ar-SA"/>
              </w:rPr>
            </w:pPr>
            <w:r>
              <w:rPr>
                <w:spacing w:val="-5"/>
                <w:kern w:val="0"/>
                <w:lang w:val="en-US" w:bidi="ar-SA"/>
              </w:rPr>
              <w:t>17</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57"/>
              <w:jc w:val="left"/>
              <w:rPr>
                <w:kern w:val="0"/>
                <w:lang w:val="en-US" w:bidi="ar-SA"/>
              </w:rPr>
            </w:pPr>
            <w:r>
              <w:rPr>
                <w:kern w:val="0"/>
                <w:lang w:val="en-US" w:bidi="ar-SA"/>
              </w:rPr>
              <w:t>Котельная</w:t>
            </w:r>
            <w:r>
              <w:rPr>
                <w:spacing w:val="-2"/>
                <w:kern w:val="0"/>
                <w:lang w:val="en-US" w:bidi="ar-SA"/>
              </w:rPr>
              <w:t xml:space="preserve"> </w:t>
            </w:r>
            <w:r>
              <w:rPr>
                <w:spacing w:val="-5"/>
                <w:kern w:val="0"/>
                <w:lang w:val="en-US" w:bidi="ar-SA"/>
              </w:rPr>
              <w:t>РДК</w:t>
            </w:r>
          </w:p>
        </w:tc>
        <w:tc>
          <w:tcPr>
            <w:tcW w:w="800" w:type="dxa"/>
            <w:tcBorders>
              <w:left w:val="single" w:sz="8" w:space="0" w:color="000000"/>
              <w:bottom w:val="single" w:sz="8"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r>
      <w:tr>
        <w:trPr>
          <w:trHeight w:val="495"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21" w:after="0"/>
              <w:ind w:left="114" w:right="105"/>
              <w:jc w:val="center"/>
              <w:rPr>
                <w:kern w:val="0"/>
                <w:lang w:val="en-US" w:bidi="ar-SA"/>
              </w:rPr>
            </w:pPr>
            <w:r>
              <w:rPr>
                <w:spacing w:val="-5"/>
                <w:kern w:val="0"/>
                <w:lang w:val="en-US" w:bidi="ar-SA"/>
              </w:rPr>
              <w:t>18</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8" w:before="0" w:after="0"/>
              <w:ind w:left="57"/>
              <w:jc w:val="left"/>
              <w:rPr>
                <w:kern w:val="0"/>
                <w:lang w:val="en-US" w:bidi="ar-SA"/>
              </w:rPr>
            </w:pPr>
            <w:r>
              <w:rPr>
                <w:kern w:val="0"/>
                <w:lang w:val="en-US" w:bidi="ar-SA"/>
              </w:rPr>
              <w:t>Котельная</w:t>
            </w:r>
            <w:r>
              <w:rPr>
                <w:spacing w:val="-2"/>
                <w:kern w:val="0"/>
                <w:lang w:val="en-US" w:bidi="ar-SA"/>
              </w:rPr>
              <w:t xml:space="preserve"> Исполкома</w:t>
            </w:r>
          </w:p>
          <w:p>
            <w:pPr>
              <w:pStyle w:val="TableParagraph"/>
              <w:tabs>
                <w:tab w:val="clear" w:pos="720"/>
                <w:tab w:val="left" w:pos="618" w:leader="none"/>
              </w:tabs>
              <w:spacing w:lineRule="exact" w:line="240" w:before="0" w:after="0"/>
              <w:ind w:left="57"/>
              <w:jc w:val="left"/>
              <w:rPr>
                <w:kern w:val="0"/>
                <w:lang w:val="en-US" w:bidi="ar-SA"/>
              </w:rPr>
            </w:pPr>
            <w:r>
              <w:rPr>
                <w:spacing w:val="-2"/>
                <w:kern w:val="0"/>
                <w:lang w:val="en-US" w:bidi="ar-SA"/>
              </w:rPr>
              <w:t>Ютазинского</w:t>
            </w:r>
          </w:p>
        </w:tc>
        <w:tc>
          <w:tcPr>
            <w:tcW w:w="800" w:type="dxa"/>
            <w:tcBorders>
              <w:left w:val="single" w:sz="8" w:space="0" w:color="000000"/>
              <w:bottom w:val="single" w:sz="8"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0,43</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0,43</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0,43</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0,43</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0,43</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0,43</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0,43</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0,43</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0,43</w:t>
            </w:r>
          </w:p>
        </w:tc>
      </w:tr>
      <w:tr>
        <w:trPr>
          <w:trHeight w:val="602"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3" w:after="0"/>
              <w:ind w:right="117"/>
              <w:jc w:val="right"/>
              <w:rPr>
                <w:kern w:val="0"/>
                <w:lang w:val="en-US" w:bidi="ar-SA"/>
              </w:rPr>
            </w:pPr>
            <w:r>
              <w:rPr>
                <w:spacing w:val="-5"/>
                <w:kern w:val="0"/>
                <w:lang w:val="en-US" w:bidi="ar-SA"/>
              </w:rPr>
              <w:t>19</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left="57"/>
              <w:jc w:val="left"/>
              <w:rPr>
                <w:lang w:val="ru-RU"/>
              </w:rPr>
            </w:pPr>
            <w:r>
              <w:rPr>
                <w:kern w:val="0"/>
                <w:lang w:val="ru-RU" w:bidi="ar-SA"/>
              </w:rPr>
              <w:t>Котельная</w:t>
            </w:r>
            <w:r>
              <w:rPr>
                <w:spacing w:val="-14"/>
                <w:kern w:val="0"/>
                <w:lang w:val="ru-RU" w:bidi="ar-SA"/>
              </w:rPr>
              <w:t xml:space="preserve"> </w:t>
            </w:r>
            <w:r>
              <w:rPr>
                <w:kern w:val="0"/>
                <w:lang w:val="ru-RU" w:bidi="ar-SA"/>
              </w:rPr>
              <w:t>ФГКУ</w:t>
            </w:r>
            <w:r>
              <w:rPr>
                <w:spacing w:val="-14"/>
                <w:kern w:val="0"/>
                <w:lang w:val="ru-RU" w:bidi="ar-SA"/>
              </w:rPr>
              <w:t xml:space="preserve"> </w:t>
            </w:r>
            <w:r>
              <w:rPr>
                <w:kern w:val="0"/>
                <w:lang w:val="ru-RU" w:bidi="ar-SA"/>
              </w:rPr>
              <w:t>«11 отряд» ФПС по РТ</w:t>
            </w:r>
          </w:p>
        </w:tc>
        <w:tc>
          <w:tcPr>
            <w:tcW w:w="800" w:type="dxa"/>
            <w:tcBorders>
              <w:left w:val="single" w:sz="8" w:space="0" w:color="000000"/>
              <w:bottom w:val="single" w:sz="8"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0,172</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0,172</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0,172</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0,172</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0,172</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0,172</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0,172</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0,172</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0,172</w:t>
            </w:r>
          </w:p>
        </w:tc>
      </w:tr>
      <w:tr>
        <w:trPr>
          <w:trHeight w:val="383"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21" w:after="0"/>
              <w:ind w:left="114" w:right="105"/>
              <w:jc w:val="center"/>
              <w:rPr>
                <w:spacing w:val="-5"/>
              </w:rPr>
            </w:pPr>
            <w:r>
              <w:rPr>
                <w:spacing w:val="-5"/>
                <w:kern w:val="0"/>
                <w:lang w:val="en-US" w:bidi="ar-SA"/>
              </w:rPr>
              <w:t>20</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kern w:val="0"/>
                <w:lang w:val="en-US" w:bidi="ar-SA"/>
              </w:rPr>
            </w:pPr>
            <w:r>
              <w:rPr>
                <w:kern w:val="0"/>
                <w:lang w:val="en-US" w:bidi="ar-SA"/>
              </w:rPr>
              <w:t>Котельная</w:t>
            </w:r>
            <w:r>
              <w:rPr>
                <w:spacing w:val="-2"/>
                <w:kern w:val="0"/>
                <w:lang w:val="en-US" w:bidi="ar-SA"/>
              </w:rPr>
              <w:t xml:space="preserve"> гимназии</w:t>
            </w:r>
          </w:p>
        </w:tc>
        <w:tc>
          <w:tcPr>
            <w:tcW w:w="800" w:type="dxa"/>
            <w:tcBorders>
              <w:left w:val="single" w:sz="8" w:space="0" w:color="000000"/>
              <w:bottom w:val="single" w:sz="8"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r>
      <w:tr>
        <w:trPr>
          <w:trHeight w:val="276"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21" w:after="0"/>
              <w:ind w:left="114" w:right="105"/>
              <w:jc w:val="center"/>
              <w:rPr>
                <w:spacing w:val="-5"/>
              </w:rPr>
            </w:pPr>
            <w:r>
              <w:rPr>
                <w:spacing w:val="-5"/>
                <w:kern w:val="0"/>
                <w:lang w:val="en-US" w:bidi="ar-SA"/>
              </w:rPr>
              <w:t>21</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kern w:val="0"/>
                <w:lang w:val="en-US" w:bidi="ar-SA"/>
              </w:rPr>
            </w:pPr>
            <w:r>
              <w:rPr>
                <w:kern w:val="0"/>
                <w:lang w:val="en-US" w:bidi="ar-SA"/>
              </w:rPr>
              <w:t>Котельная Теплосервис</w:t>
            </w:r>
          </w:p>
        </w:tc>
        <w:tc>
          <w:tcPr>
            <w:tcW w:w="800" w:type="dxa"/>
            <w:tcBorders>
              <w:left w:val="single" w:sz="8" w:space="0" w:color="000000"/>
              <w:bottom w:val="single" w:sz="8"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0,01</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0,01</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0,01</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0,01</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0,01</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0,01</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0,01</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0,01</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0,01</w:t>
            </w:r>
          </w:p>
        </w:tc>
      </w:tr>
      <w:tr>
        <w:trPr>
          <w:trHeight w:val="392" w:hRule="atLeast"/>
        </w:trPr>
        <w:tc>
          <w:tcPr>
            <w:tcW w:w="47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22</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kern w:val="0"/>
                <w:lang w:val="en-US" w:bidi="ar-SA"/>
              </w:rPr>
            </w:pPr>
            <w:r>
              <w:rPr>
                <w:kern w:val="0"/>
                <w:lang w:val="en-US" w:bidi="ar-SA"/>
              </w:rPr>
              <w:t>Котельная Теннисный корт</w:t>
            </w:r>
          </w:p>
        </w:tc>
        <w:tc>
          <w:tcPr>
            <w:tcW w:w="80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0,213</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0,213</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0,213</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0,213</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0,213</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0,213</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0,213</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0,213</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0,213</w:t>
            </w:r>
          </w:p>
        </w:tc>
      </w:tr>
      <w:tr>
        <w:trPr>
          <w:trHeight w:val="392"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ind w:left="57"/>
              <w:jc w:val="left"/>
              <w:rPr>
                <w:b/>
              </w:rPr>
            </w:pPr>
            <w:r>
              <w:rPr>
                <w:b/>
                <w:spacing w:val="-2"/>
                <w:kern w:val="0"/>
                <w:lang w:val="en-US" w:bidi="ar-SA"/>
              </w:rPr>
              <w:t>ИТОГО:</w:t>
            </w:r>
          </w:p>
        </w:tc>
        <w:tc>
          <w:tcPr>
            <w:tcW w:w="80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rPr>
            </w:pPr>
            <w:r>
              <w:rPr>
                <w:b/>
                <w:kern w:val="0"/>
                <w:sz w:val="20"/>
                <w:lang w:val="en-US" w:bidi="ar-SA"/>
              </w:rPr>
              <w:t>8,859</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rPr>
            </w:pPr>
            <w:r>
              <w:rPr>
                <w:b/>
                <w:kern w:val="0"/>
                <w:sz w:val="20"/>
                <w:lang w:val="en-US" w:bidi="ar-SA"/>
              </w:rPr>
              <w:t>8,859</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rPr>
            </w:pPr>
            <w:r>
              <w:rPr>
                <w:b/>
                <w:kern w:val="0"/>
                <w:sz w:val="20"/>
                <w:lang w:val="en-US" w:bidi="ar-SA"/>
              </w:rPr>
              <w:t>8,859</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rPr>
            </w:pPr>
            <w:r>
              <w:rPr>
                <w:b/>
                <w:kern w:val="0"/>
                <w:sz w:val="20"/>
                <w:lang w:val="en-US" w:bidi="ar-SA"/>
              </w:rPr>
              <w:t>8,859</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rPr>
            </w:pPr>
            <w:r>
              <w:rPr>
                <w:b/>
                <w:kern w:val="0"/>
                <w:sz w:val="20"/>
                <w:lang w:val="en-US" w:bidi="ar-SA"/>
              </w:rPr>
              <w:t>8,859</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rPr>
            </w:pPr>
            <w:r>
              <w:rPr>
                <w:b/>
                <w:kern w:val="0"/>
                <w:sz w:val="20"/>
                <w:lang w:val="en-US" w:bidi="ar-SA"/>
              </w:rPr>
              <w:t>8,859</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rPr>
            </w:pPr>
            <w:r>
              <w:rPr>
                <w:b/>
                <w:kern w:val="0"/>
                <w:sz w:val="20"/>
                <w:lang w:val="en-US" w:bidi="ar-SA"/>
              </w:rPr>
              <w:t>8,859</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rPr>
            </w:pPr>
            <w:r>
              <w:rPr>
                <w:b/>
                <w:kern w:val="0"/>
                <w:sz w:val="20"/>
                <w:lang w:val="en-US" w:bidi="ar-SA"/>
              </w:rPr>
              <w:t>8,859</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rPr>
            </w:pPr>
            <w:r>
              <w:rPr>
                <w:b/>
                <w:kern w:val="0"/>
                <w:sz w:val="20"/>
                <w:lang w:val="en-US" w:bidi="ar-SA"/>
              </w:rPr>
              <w:t>8,859</w:t>
            </w:r>
          </w:p>
        </w:tc>
      </w:tr>
    </w:tbl>
    <w:p>
      <w:pPr>
        <w:pStyle w:val="BodyText"/>
        <w:tabs>
          <w:tab w:val="clear" w:pos="720"/>
          <w:tab w:val="left" w:pos="618" w:leader="none"/>
        </w:tabs>
        <w:spacing w:before="2" w:after="140"/>
        <w:rPr>
          <w:sz w:val="23"/>
        </w:rPr>
      </w:pPr>
      <w:r>
        <w:rPr>
          <w:sz w:val="23"/>
        </w:rPr>
      </w:r>
    </w:p>
    <w:p>
      <w:pPr>
        <w:pStyle w:val="11"/>
        <w:numPr>
          <w:ilvl w:val="1"/>
          <w:numId w:val="15"/>
        </w:numPr>
        <w:rPr/>
      </w:pPr>
      <w:bookmarkStart w:id="175" w:name="_Toc220658505"/>
      <w:bookmarkStart w:id="176" w:name="_Toc211264073"/>
      <w:bookmarkStart w:id="177" w:name="_Toc211263585"/>
      <w:bookmarkStart w:id="178" w:name="_Toc211237289"/>
      <w:bookmarkStart w:id="179" w:name="_Toc211237057"/>
      <w:bookmarkStart w:id="180" w:name="_Toc211236808"/>
      <w:bookmarkStart w:id="181" w:name="_Toc211005389"/>
      <w:bookmarkStart w:id="182" w:name="_Toc210918430"/>
      <w:bookmarkStart w:id="183" w:name="_Toc210730468"/>
      <w:bookmarkStart w:id="184" w:name="_Toc210728353"/>
      <w:bookmarkStart w:id="185" w:name="_bookmark32"/>
      <w:bookmarkEnd w:id="185"/>
      <w:r>
        <w:rPr/>
        <w:t>Существующие</w:t>
      </w:r>
      <w:r>
        <w:rPr>
          <w:spacing w:val="80"/>
        </w:rPr>
        <w:t xml:space="preserve"> </w:t>
      </w:r>
      <w:r>
        <w:rPr/>
        <w:t>и</w:t>
      </w:r>
      <w:r>
        <w:rPr>
          <w:spacing w:val="80"/>
        </w:rPr>
        <w:t xml:space="preserve"> </w:t>
      </w:r>
      <w:r>
        <w:rPr/>
        <w:t>перспективные</w:t>
      </w:r>
      <w:r>
        <w:rPr>
          <w:spacing w:val="80"/>
        </w:rPr>
        <w:t xml:space="preserve"> </w:t>
      </w:r>
      <w:r>
        <w:rPr/>
        <w:t>затраты</w:t>
      </w:r>
      <w:r>
        <w:rPr>
          <w:spacing w:val="80"/>
        </w:rPr>
        <w:t xml:space="preserve"> </w:t>
      </w:r>
      <w:r>
        <w:rPr/>
        <w:t>тепловой</w:t>
      </w:r>
      <w:r>
        <w:rPr>
          <w:spacing w:val="80"/>
        </w:rPr>
        <w:t xml:space="preserve"> </w:t>
      </w:r>
      <w:r>
        <w:rPr/>
        <w:t>мощности</w:t>
      </w:r>
      <w:r>
        <w:rPr>
          <w:spacing w:val="80"/>
        </w:rPr>
        <w:t xml:space="preserve"> </w:t>
      </w:r>
      <w:r>
        <w:rPr/>
        <w:t>на</w:t>
      </w:r>
      <w:r>
        <w:rPr>
          <w:spacing w:val="40"/>
        </w:rPr>
        <w:t xml:space="preserve"> </w:t>
      </w:r>
      <w:r>
        <w:rPr/>
        <w:t>собственные и хозяйственные нужды источников тепловой энергии</w:t>
      </w:r>
      <w:bookmarkEnd w:id="175"/>
      <w:bookmarkEnd w:id="176"/>
      <w:bookmarkEnd w:id="177"/>
      <w:bookmarkEnd w:id="178"/>
      <w:bookmarkEnd w:id="179"/>
      <w:bookmarkEnd w:id="180"/>
      <w:bookmarkEnd w:id="181"/>
      <w:bookmarkEnd w:id="182"/>
      <w:bookmarkEnd w:id="183"/>
      <w:bookmarkEnd w:id="184"/>
    </w:p>
    <w:p>
      <w:pPr>
        <w:pStyle w:val="Normal"/>
        <w:tabs>
          <w:tab w:val="clear" w:pos="720"/>
          <w:tab w:val="left" w:pos="618" w:leader="none"/>
        </w:tabs>
        <w:ind w:firstLine="709" w:right="16"/>
        <w:rPr/>
      </w:pPr>
      <w:r>
        <w:rPr/>
      </w:r>
    </w:p>
    <w:p>
      <w:pPr>
        <w:pStyle w:val="BodyText"/>
        <w:ind w:right="16"/>
        <w:rPr/>
      </w:pPr>
      <w:r>
        <w:rPr/>
        <w:t>По существующим и проектируемым теплоисточникам пгт.Уруссу потребление тепловой энергии на собственные нужды не предусмотрено.</w:t>
      </w:r>
    </w:p>
    <w:p>
      <w:pPr>
        <w:pStyle w:val="BodyText"/>
        <w:ind w:right="16"/>
        <w:rPr/>
      </w:pPr>
      <w:r>
        <w:rPr/>
      </w:r>
    </w:p>
    <w:p>
      <w:pPr>
        <w:pStyle w:val="11"/>
        <w:numPr>
          <w:ilvl w:val="1"/>
          <w:numId w:val="15"/>
        </w:numPr>
        <w:rPr/>
      </w:pPr>
      <w:bookmarkStart w:id="186" w:name="_Toc220658506"/>
      <w:bookmarkStart w:id="187" w:name="_Toc211264074"/>
      <w:bookmarkStart w:id="188" w:name="_Toc211263586"/>
      <w:bookmarkStart w:id="189" w:name="_Toc211237290"/>
      <w:bookmarkStart w:id="190" w:name="_Toc211237058"/>
      <w:bookmarkStart w:id="191" w:name="_Toc211236809"/>
      <w:bookmarkStart w:id="192" w:name="_Toc211005390"/>
      <w:bookmarkStart w:id="193" w:name="_Toc210918431"/>
      <w:bookmarkStart w:id="194" w:name="_Toc210730469"/>
      <w:bookmarkStart w:id="195" w:name="_Toc210728354"/>
      <w:bookmarkStart w:id="196" w:name="_bookmark33"/>
      <w:bookmarkEnd w:id="196"/>
      <w:r>
        <w:rPr/>
        <w:t>Значения существующей и перспективной тепловой мощности источников тепловой энергии нетто</w:t>
      </w:r>
      <w:bookmarkEnd w:id="186"/>
      <w:bookmarkEnd w:id="187"/>
      <w:bookmarkEnd w:id="188"/>
      <w:bookmarkEnd w:id="189"/>
      <w:bookmarkEnd w:id="190"/>
      <w:bookmarkEnd w:id="191"/>
      <w:bookmarkEnd w:id="192"/>
      <w:bookmarkEnd w:id="193"/>
      <w:bookmarkEnd w:id="194"/>
      <w:bookmarkEnd w:id="195"/>
    </w:p>
    <w:p>
      <w:pPr>
        <w:pStyle w:val="BodyText"/>
        <w:tabs>
          <w:tab w:val="clear" w:pos="720"/>
          <w:tab w:val="left" w:pos="618" w:leader="none"/>
        </w:tabs>
        <w:ind w:right="16"/>
        <w:rPr/>
      </w:pPr>
      <w:r>
        <w:rPr/>
      </w:r>
    </w:p>
    <w:p>
      <w:pPr>
        <w:pStyle w:val="BodyText"/>
        <w:ind w:right="16"/>
        <w:rPr/>
      </w:pPr>
      <w:r>
        <w:rPr/>
        <w:t xml:space="preserve">По теплоисточникам пгт.Уруссу (действующим и проектируемым) тепловая мощность нетто соответствует располагаемой мощности котлоагрегатов (см. </w:t>
      </w:r>
      <w:hyperlink w:anchor="_bookmark31">
        <w:r>
          <w:rPr>
            <w:rStyle w:val="Style6"/>
          </w:rPr>
          <w:t>таб. 8</w:t>
        </w:r>
      </w:hyperlink>
      <w:r>
        <w:rPr/>
        <w:t>).</w:t>
      </w:r>
    </w:p>
    <w:p>
      <w:pPr>
        <w:pStyle w:val="BodyText"/>
        <w:tabs>
          <w:tab w:val="clear" w:pos="720"/>
          <w:tab w:val="left" w:pos="618" w:leader="none"/>
        </w:tabs>
        <w:spacing w:before="5" w:after="140"/>
        <w:ind w:right="16"/>
        <w:rPr>
          <w:sz w:val="23"/>
        </w:rPr>
      </w:pPr>
      <w:r>
        <w:rPr>
          <w:sz w:val="23"/>
        </w:rPr>
      </w:r>
    </w:p>
    <w:p>
      <w:pPr>
        <w:pStyle w:val="11"/>
        <w:numPr>
          <w:ilvl w:val="1"/>
          <w:numId w:val="15"/>
        </w:numPr>
        <w:rPr/>
      </w:pPr>
      <w:bookmarkStart w:id="197" w:name="_Toc220658507"/>
      <w:bookmarkStart w:id="198" w:name="_Toc211264075"/>
      <w:bookmarkStart w:id="199" w:name="_Toc211263587"/>
      <w:bookmarkStart w:id="200" w:name="_Toc211237291"/>
      <w:bookmarkStart w:id="201" w:name="_Toc211237059"/>
      <w:bookmarkStart w:id="202" w:name="_Toc211236810"/>
      <w:bookmarkStart w:id="203" w:name="_Toc211005391"/>
      <w:bookmarkStart w:id="204" w:name="_Toc210918432"/>
      <w:bookmarkStart w:id="205" w:name="_Toc210730470"/>
      <w:bookmarkStart w:id="206" w:name="_Toc210728355"/>
      <w:bookmarkStart w:id="207" w:name="_bookmark34"/>
      <w:bookmarkEnd w:id="207"/>
      <w:r>
        <w:rPr/>
        <w:t>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bookmarkEnd w:id="197"/>
      <w:bookmarkEnd w:id="198"/>
      <w:bookmarkEnd w:id="199"/>
      <w:bookmarkEnd w:id="200"/>
      <w:bookmarkEnd w:id="201"/>
      <w:bookmarkEnd w:id="202"/>
      <w:bookmarkEnd w:id="203"/>
      <w:bookmarkEnd w:id="204"/>
      <w:bookmarkEnd w:id="205"/>
      <w:bookmarkEnd w:id="206"/>
    </w:p>
    <w:p>
      <w:pPr>
        <w:pStyle w:val="Normal"/>
        <w:tabs>
          <w:tab w:val="clear" w:pos="720"/>
          <w:tab w:val="left" w:pos="618" w:leader="none"/>
        </w:tabs>
        <w:ind w:firstLine="709" w:right="16"/>
        <w:rPr/>
      </w:pPr>
      <w:r>
        <w:rPr/>
      </w:r>
    </w:p>
    <w:p>
      <w:pPr>
        <w:pStyle w:val="BodyText"/>
        <w:ind w:right="16"/>
        <w:rPr/>
      </w:pPr>
      <w:r>
        <w:rPr/>
        <w:t>Расчет нормативных технологических потерь тепловой энергии теплопередачей через теплоизоляционные конструкции трубопроводов производится на базе значений удельных тепловых потерь по данным о протяженности, диаметрах, способах прокладки и теплоизоляции участков теплосетей с пересчетом на среднегодовые условия их эксплуатации.</w:t>
      </w:r>
    </w:p>
    <w:p>
      <w:pPr>
        <w:pStyle w:val="BodyText"/>
        <w:ind w:right="16"/>
        <w:rPr/>
      </w:pPr>
      <w:r>
        <w:rPr/>
        <w:t xml:space="preserve">Потери тепловой энергии в сетях отсутствуют. </w:t>
      </w:r>
    </w:p>
    <w:p>
      <w:pPr>
        <w:pStyle w:val="Normal"/>
        <w:tabs>
          <w:tab w:val="clear" w:pos="720"/>
          <w:tab w:val="left" w:pos="618" w:leader="none"/>
        </w:tabs>
        <w:spacing w:lineRule="auto" w:line="276"/>
        <w:jc w:val="both"/>
        <w:rPr/>
      </w:pPr>
      <w:r>
        <w:rPr/>
      </w:r>
    </w:p>
    <w:p>
      <w:pPr>
        <w:sectPr>
          <w:headerReference w:type="default" r:id="rId80"/>
          <w:headerReference w:type="first" r:id="rId81"/>
          <w:footerReference w:type="default" r:id="rId82"/>
          <w:footerReference w:type="first" r:id="rId83"/>
          <w:type w:val="nextPage"/>
          <w:pgSz w:w="11906" w:h="16838"/>
          <w:pgMar w:left="1300" w:right="711" w:gutter="0" w:header="0" w:top="1040" w:footer="1044" w:bottom="1240"/>
          <w:pgNumType w:fmt="decimal"/>
          <w:formProt w:val="false"/>
          <w:textDirection w:val="lrTb"/>
          <w:docGrid w:type="default" w:linePitch="100" w:charSpace="0"/>
        </w:sectPr>
        <w:pStyle w:val="Normal"/>
        <w:tabs>
          <w:tab w:val="clear" w:pos="720"/>
          <w:tab w:val="left" w:pos="618" w:leader="none"/>
        </w:tabs>
        <w:spacing w:lineRule="auto" w:line="276"/>
        <w:jc w:val="both"/>
        <w:rPr/>
      </w:pPr>
      <w:r>
        <w:rPr/>
      </w:r>
    </w:p>
    <w:p>
      <w:pPr>
        <w:pStyle w:val="Normal"/>
        <w:tabs>
          <w:tab w:val="clear" w:pos="720"/>
          <w:tab w:val="left" w:pos="618" w:leader="none"/>
        </w:tabs>
        <w:spacing w:before="75" w:after="0"/>
        <w:ind w:left="5745"/>
        <w:rPr/>
      </w:pPr>
      <w:r>
        <w:rPr/>
        <w:t>таб.</w:t>
      </w:r>
      <w:r>
        <w:rPr>
          <w:spacing w:val="40"/>
        </w:rPr>
        <w:t xml:space="preserve"> </w:t>
      </w:r>
      <w:r>
        <w:rPr/>
        <w:t>9</w:t>
      </w:r>
      <w:r>
        <w:rPr>
          <w:spacing w:val="-4"/>
        </w:rPr>
        <w:t xml:space="preserve"> </w:t>
      </w:r>
      <w:r>
        <w:rPr/>
        <w:t>–</w:t>
      </w:r>
      <w:r>
        <w:rPr>
          <w:spacing w:val="-4"/>
        </w:rPr>
        <w:t xml:space="preserve"> </w:t>
      </w:r>
      <w:r>
        <w:rPr/>
        <w:t>Оценка</w:t>
      </w:r>
      <w:r>
        <w:rPr>
          <w:spacing w:val="-5"/>
        </w:rPr>
        <w:t xml:space="preserve"> </w:t>
      </w:r>
      <w:r>
        <w:rPr/>
        <w:t>существующих</w:t>
      </w:r>
      <w:r>
        <w:rPr>
          <w:spacing w:val="-2"/>
        </w:rPr>
        <w:t xml:space="preserve"> </w:t>
      </w:r>
      <w:r>
        <w:rPr/>
        <w:t>и</w:t>
      </w:r>
      <w:r>
        <w:rPr>
          <w:spacing w:val="-6"/>
        </w:rPr>
        <w:t xml:space="preserve"> </w:t>
      </w:r>
      <w:r>
        <w:rPr/>
        <w:t>перспективных</w:t>
      </w:r>
      <w:r>
        <w:rPr>
          <w:spacing w:val="-5"/>
        </w:rPr>
        <w:t xml:space="preserve"> </w:t>
      </w:r>
      <w:r>
        <w:rPr/>
        <w:t>технологических</w:t>
      </w:r>
      <w:r>
        <w:rPr>
          <w:spacing w:val="-5"/>
        </w:rPr>
        <w:t xml:space="preserve"> </w:t>
      </w:r>
      <w:r>
        <w:rPr/>
        <w:t>потерь</w:t>
      </w:r>
      <w:r>
        <w:rPr>
          <w:spacing w:val="-4"/>
        </w:rPr>
        <w:t xml:space="preserve"> </w:t>
      </w:r>
      <w:r>
        <w:rPr/>
        <w:t>тепловой энергии при передаче по сетям теплоснабжения пгт.Уруссу</w:t>
      </w:r>
    </w:p>
    <w:p>
      <w:pPr>
        <w:pStyle w:val="BodyText"/>
        <w:tabs>
          <w:tab w:val="clear" w:pos="720"/>
          <w:tab w:val="left" w:pos="618" w:leader="none"/>
        </w:tabs>
        <w:spacing w:before="2" w:after="140"/>
        <w:rPr>
          <w:sz w:val="11"/>
        </w:rPr>
      </w:pPr>
      <w:r>
        <w:rPr>
          <w:sz w:val="11"/>
        </w:rPr>
      </w:r>
    </w:p>
    <w:tbl>
      <w:tblPr>
        <w:tblStyle w:val="TableNormal"/>
        <w:tblW w:w="14908" w:type="dxa"/>
        <w:jc w:val="left"/>
        <w:tblInd w:w="113" w:type="dxa"/>
        <w:tblLayout w:type="fixed"/>
        <w:tblCellMar>
          <w:top w:w="0" w:type="dxa"/>
          <w:left w:w="5" w:type="dxa"/>
          <w:bottom w:w="0" w:type="dxa"/>
          <w:right w:w="5" w:type="dxa"/>
        </w:tblCellMar>
        <w:tblLook w:val="01e0" w:noHBand="0" w:noVBand="0" w:firstColumn="1" w:lastRow="1" w:lastColumn="1" w:firstRow="1"/>
      </w:tblPr>
      <w:tblGrid>
        <w:gridCol w:w="3084"/>
        <w:gridCol w:w="784"/>
        <w:gridCol w:w="784"/>
        <w:gridCol w:w="784"/>
        <w:gridCol w:w="852"/>
        <w:gridCol w:w="1000"/>
        <w:gridCol w:w="957"/>
        <w:gridCol w:w="850"/>
        <w:gridCol w:w="803"/>
        <w:gridCol w:w="36"/>
        <w:gridCol w:w="720"/>
        <w:gridCol w:w="851"/>
        <w:gridCol w:w="992"/>
        <w:gridCol w:w="1134"/>
        <w:gridCol w:w="1276"/>
      </w:tblGrid>
      <w:tr>
        <w:trPr>
          <w:trHeight w:val="321" w:hRule="atLeast"/>
        </w:trPr>
        <w:tc>
          <w:tcPr>
            <w:tcW w:w="3084"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lang w:val="ru-RU"/>
              </w:rPr>
            </w:pPr>
            <w:r>
              <w:rPr>
                <w:kern w:val="0"/>
                <w:sz w:val="24"/>
                <w:lang w:val="ru-RU" w:bidi="ar-SA"/>
              </w:rPr>
            </w:r>
          </w:p>
          <w:p>
            <w:pPr>
              <w:pStyle w:val="TableParagraph"/>
              <w:tabs>
                <w:tab w:val="clear" w:pos="720"/>
                <w:tab w:val="left" w:pos="618" w:leader="none"/>
              </w:tabs>
              <w:spacing w:before="1" w:after="0"/>
              <w:jc w:val="left"/>
              <w:rPr>
                <w:sz w:val="25"/>
                <w:lang w:val="ru-RU"/>
              </w:rPr>
            </w:pPr>
            <w:r>
              <w:rPr>
                <w:kern w:val="0"/>
                <w:sz w:val="25"/>
                <w:lang w:val="ru-RU" w:bidi="ar-SA"/>
              </w:rPr>
            </w:r>
          </w:p>
          <w:p>
            <w:pPr>
              <w:pStyle w:val="TableParagraph"/>
              <w:tabs>
                <w:tab w:val="clear" w:pos="720"/>
                <w:tab w:val="left" w:pos="618" w:leader="none"/>
              </w:tabs>
              <w:spacing w:before="0" w:after="0"/>
              <w:ind w:left="362"/>
              <w:jc w:val="left"/>
              <w:rPr>
                <w:kern w:val="0"/>
                <w:lang w:val="en-US" w:bidi="ar-SA"/>
              </w:rPr>
            </w:pPr>
            <w:r>
              <w:rPr>
                <w:spacing w:val="-6"/>
                <w:kern w:val="0"/>
                <w:lang w:val="en-US" w:bidi="ar-SA"/>
              </w:rPr>
              <w:t>Наименование</w:t>
            </w:r>
            <w:r>
              <w:rPr>
                <w:spacing w:val="8"/>
                <w:kern w:val="0"/>
                <w:lang w:val="en-US" w:bidi="ar-SA"/>
              </w:rPr>
              <w:t xml:space="preserve"> </w:t>
            </w:r>
            <w:r>
              <w:rPr>
                <w:spacing w:val="-2"/>
                <w:kern w:val="0"/>
                <w:lang w:val="en-US" w:bidi="ar-SA"/>
              </w:rPr>
              <w:t>показателя</w:t>
            </w:r>
          </w:p>
        </w:tc>
        <w:tc>
          <w:tcPr>
            <w:tcW w:w="4204" w:type="dxa"/>
            <w:gridSpan w:val="5"/>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7" w:after="0"/>
              <w:ind w:left="1810" w:right="1793"/>
              <w:jc w:val="center"/>
              <w:rPr>
                <w:kern w:val="0"/>
                <w:lang w:val="en-US" w:bidi="ar-SA"/>
              </w:rPr>
            </w:pPr>
            <w:r>
              <w:rPr>
                <w:spacing w:val="-2"/>
                <w:kern w:val="0"/>
                <w:lang w:val="en-US" w:bidi="ar-SA"/>
              </w:rPr>
              <w:t>Отчет</w:t>
            </w:r>
          </w:p>
        </w:tc>
        <w:tc>
          <w:tcPr>
            <w:tcW w:w="7619" w:type="dxa"/>
            <w:gridSpan w:val="9"/>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7" w:before="0" w:after="0"/>
              <w:ind w:left="3298" w:right="3265"/>
              <w:jc w:val="center"/>
              <w:rPr>
                <w:kern w:val="0"/>
                <w:lang w:val="en-US" w:bidi="ar-SA"/>
              </w:rPr>
            </w:pPr>
            <w:r>
              <w:rPr>
                <w:spacing w:val="-2"/>
                <w:kern w:val="0"/>
                <w:lang w:val="en-US" w:bidi="ar-SA"/>
              </w:rPr>
              <w:t>Прогноз</w:t>
            </w:r>
          </w:p>
        </w:tc>
      </w:tr>
      <w:tr>
        <w:trPr>
          <w:trHeight w:val="256" w:hRule="atLeast"/>
        </w:trPr>
        <w:tc>
          <w:tcPr>
            <w:tcW w:w="3084"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84"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34"/>
              </w:rPr>
            </w:pPr>
            <w:r>
              <w:rPr>
                <w:kern w:val="0"/>
                <w:sz w:val="34"/>
                <w:lang w:val="en-US" w:bidi="ar-SA"/>
              </w:rPr>
            </w:r>
          </w:p>
          <w:p>
            <w:pPr>
              <w:pStyle w:val="TableParagraph"/>
              <w:tabs>
                <w:tab w:val="clear" w:pos="720"/>
                <w:tab w:val="left" w:pos="618" w:leader="none"/>
              </w:tabs>
              <w:spacing w:before="1" w:after="0"/>
              <w:ind w:left="86"/>
              <w:jc w:val="left"/>
              <w:rPr>
                <w:kern w:val="0"/>
                <w:lang w:val="en-US" w:bidi="ar-SA"/>
              </w:rPr>
            </w:pPr>
            <w:r>
              <w:rPr>
                <w:spacing w:val="-4"/>
                <w:kern w:val="0"/>
                <w:lang w:val="en-US" w:bidi="ar-SA"/>
              </w:rPr>
              <w:t>2021</w:t>
            </w:r>
            <w:r>
              <w:rPr>
                <w:spacing w:val="-9"/>
                <w:kern w:val="0"/>
                <w:lang w:val="en-US" w:bidi="ar-SA"/>
              </w:rPr>
              <w:t xml:space="preserve"> </w:t>
            </w:r>
            <w:r>
              <w:rPr>
                <w:spacing w:val="-5"/>
                <w:kern w:val="0"/>
                <w:lang w:val="en-US" w:bidi="ar-SA"/>
              </w:rPr>
              <w:t>г.</w:t>
            </w:r>
          </w:p>
        </w:tc>
        <w:tc>
          <w:tcPr>
            <w:tcW w:w="784"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34"/>
              </w:rPr>
            </w:pPr>
            <w:r>
              <w:rPr>
                <w:kern w:val="0"/>
                <w:sz w:val="34"/>
                <w:lang w:val="en-US" w:bidi="ar-SA"/>
              </w:rPr>
            </w:r>
          </w:p>
          <w:p>
            <w:pPr>
              <w:pStyle w:val="TableParagraph"/>
              <w:tabs>
                <w:tab w:val="clear" w:pos="720"/>
                <w:tab w:val="left" w:pos="618" w:leader="none"/>
              </w:tabs>
              <w:spacing w:before="1" w:after="0"/>
              <w:ind w:left="87"/>
              <w:jc w:val="left"/>
              <w:rPr>
                <w:kern w:val="0"/>
                <w:lang w:val="en-US" w:bidi="ar-SA"/>
              </w:rPr>
            </w:pPr>
            <w:r>
              <w:rPr>
                <w:spacing w:val="-4"/>
                <w:kern w:val="0"/>
                <w:lang w:val="en-US" w:bidi="ar-SA"/>
              </w:rPr>
              <w:t>2022</w:t>
            </w:r>
            <w:r>
              <w:rPr>
                <w:spacing w:val="-9"/>
                <w:kern w:val="0"/>
                <w:lang w:val="en-US" w:bidi="ar-SA"/>
              </w:rPr>
              <w:t xml:space="preserve"> </w:t>
            </w:r>
            <w:r>
              <w:rPr>
                <w:spacing w:val="-5"/>
                <w:kern w:val="0"/>
                <w:lang w:val="en-US" w:bidi="ar-SA"/>
              </w:rPr>
              <w:t>г.</w:t>
            </w:r>
          </w:p>
        </w:tc>
        <w:tc>
          <w:tcPr>
            <w:tcW w:w="784"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34"/>
              </w:rPr>
            </w:pPr>
            <w:r>
              <w:rPr>
                <w:kern w:val="0"/>
                <w:sz w:val="34"/>
                <w:lang w:val="en-US" w:bidi="ar-SA"/>
              </w:rPr>
            </w:r>
          </w:p>
          <w:p>
            <w:pPr>
              <w:pStyle w:val="TableParagraph"/>
              <w:tabs>
                <w:tab w:val="clear" w:pos="720"/>
                <w:tab w:val="left" w:pos="618" w:leader="none"/>
              </w:tabs>
              <w:spacing w:before="1" w:after="0"/>
              <w:ind w:left="87"/>
              <w:jc w:val="left"/>
              <w:rPr>
                <w:kern w:val="0"/>
                <w:lang w:val="en-US" w:bidi="ar-SA"/>
              </w:rPr>
            </w:pPr>
            <w:r>
              <w:rPr>
                <w:spacing w:val="-4"/>
                <w:kern w:val="0"/>
                <w:lang w:val="en-US" w:bidi="ar-SA"/>
              </w:rPr>
              <w:t>2023</w:t>
            </w:r>
            <w:r>
              <w:rPr>
                <w:spacing w:val="-9"/>
                <w:kern w:val="0"/>
                <w:lang w:val="en-US" w:bidi="ar-SA"/>
              </w:rPr>
              <w:t xml:space="preserve"> </w:t>
            </w:r>
            <w:r>
              <w:rPr>
                <w:spacing w:val="-5"/>
                <w:kern w:val="0"/>
                <w:lang w:val="en-US" w:bidi="ar-SA"/>
              </w:rPr>
              <w:t>г.</w:t>
            </w:r>
          </w:p>
        </w:tc>
        <w:tc>
          <w:tcPr>
            <w:tcW w:w="852"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34"/>
              </w:rPr>
            </w:pPr>
            <w:r>
              <w:rPr>
                <w:kern w:val="0"/>
                <w:sz w:val="34"/>
                <w:lang w:val="en-US" w:bidi="ar-SA"/>
              </w:rPr>
            </w:r>
          </w:p>
          <w:p>
            <w:pPr>
              <w:pStyle w:val="TableParagraph"/>
              <w:tabs>
                <w:tab w:val="clear" w:pos="720"/>
                <w:tab w:val="left" w:pos="618" w:leader="none"/>
              </w:tabs>
              <w:spacing w:before="1" w:after="0"/>
              <w:ind w:left="122"/>
              <w:jc w:val="left"/>
              <w:rPr>
                <w:kern w:val="0"/>
                <w:lang w:val="en-US" w:bidi="ar-SA"/>
              </w:rPr>
            </w:pPr>
            <w:r>
              <w:rPr>
                <w:spacing w:val="-4"/>
                <w:kern w:val="0"/>
                <w:lang w:val="en-US" w:bidi="ar-SA"/>
              </w:rPr>
              <w:t>2024</w:t>
            </w:r>
            <w:r>
              <w:rPr>
                <w:spacing w:val="-9"/>
                <w:kern w:val="0"/>
                <w:lang w:val="en-US" w:bidi="ar-SA"/>
              </w:rPr>
              <w:t xml:space="preserve"> </w:t>
            </w:r>
            <w:r>
              <w:rPr>
                <w:spacing w:val="-5"/>
                <w:kern w:val="0"/>
                <w:lang w:val="en-US" w:bidi="ar-SA"/>
              </w:rPr>
              <w:t>г.</w:t>
            </w:r>
          </w:p>
        </w:tc>
        <w:tc>
          <w:tcPr>
            <w:tcW w:w="1000"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left"/>
              <w:rPr>
                <w:sz w:val="23"/>
              </w:rPr>
            </w:pPr>
            <w:r>
              <w:rPr>
                <w:kern w:val="0"/>
                <w:sz w:val="23"/>
                <w:lang w:val="en-US" w:bidi="ar-SA"/>
              </w:rPr>
            </w:r>
          </w:p>
          <w:p>
            <w:pPr>
              <w:pStyle w:val="TableParagraph"/>
              <w:tabs>
                <w:tab w:val="clear" w:pos="720"/>
                <w:tab w:val="left" w:pos="618" w:leader="none"/>
              </w:tabs>
              <w:spacing w:lineRule="exact" w:line="252" w:before="0" w:after="0"/>
              <w:ind w:left="35" w:right="7"/>
              <w:jc w:val="center"/>
              <w:rPr>
                <w:kern w:val="0"/>
                <w:lang w:val="en-US" w:bidi="ar-SA"/>
              </w:rPr>
            </w:pPr>
            <w:r>
              <w:rPr>
                <w:spacing w:val="-4"/>
                <w:kern w:val="0"/>
                <w:lang w:val="en-US" w:bidi="ar-SA"/>
              </w:rPr>
              <w:t>2025</w:t>
            </w:r>
            <w:r>
              <w:rPr>
                <w:spacing w:val="-9"/>
                <w:kern w:val="0"/>
                <w:lang w:val="en-US" w:bidi="ar-SA"/>
              </w:rPr>
              <w:t xml:space="preserve"> </w:t>
            </w:r>
            <w:r>
              <w:rPr>
                <w:spacing w:val="-5"/>
                <w:kern w:val="0"/>
                <w:lang w:val="en-US" w:bidi="ar-SA"/>
              </w:rPr>
              <w:t>г.</w:t>
            </w:r>
          </w:p>
          <w:p>
            <w:pPr>
              <w:pStyle w:val="TableParagraph"/>
              <w:tabs>
                <w:tab w:val="clear" w:pos="720"/>
                <w:tab w:val="left" w:pos="618" w:leader="none"/>
              </w:tabs>
              <w:spacing w:lineRule="exact" w:line="252" w:before="0" w:after="0"/>
              <w:ind w:left="35" w:right="9"/>
              <w:jc w:val="center"/>
              <w:rPr>
                <w:kern w:val="0"/>
                <w:lang w:val="en-US" w:bidi="ar-SA"/>
              </w:rPr>
            </w:pPr>
            <w:r>
              <w:rPr>
                <w:spacing w:val="-2"/>
                <w:kern w:val="0"/>
                <w:lang w:val="en-US" w:bidi="ar-SA"/>
              </w:rPr>
              <w:t>(базовый)</w:t>
            </w:r>
          </w:p>
        </w:tc>
        <w:tc>
          <w:tcPr>
            <w:tcW w:w="5209" w:type="dxa"/>
            <w:gridSpan w:val="7"/>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6" w:before="0" w:after="0"/>
              <w:ind w:left="2329" w:right="2300"/>
              <w:jc w:val="center"/>
              <w:rPr>
                <w:kern w:val="0"/>
                <w:lang w:val="en-US" w:bidi="ar-SA"/>
              </w:rPr>
            </w:pPr>
            <w:r>
              <w:rPr>
                <w:kern w:val="0"/>
                <w:lang w:val="en-US" w:bidi="ar-SA"/>
              </w:rPr>
              <w:t>1</w:t>
            </w:r>
            <w:r>
              <w:rPr>
                <w:spacing w:val="-10"/>
                <w:kern w:val="0"/>
                <w:lang w:val="en-US" w:bidi="ar-SA"/>
              </w:rPr>
              <w:t xml:space="preserve"> </w:t>
            </w:r>
            <w:r>
              <w:rPr>
                <w:spacing w:val="-4"/>
                <w:kern w:val="0"/>
                <w:lang w:val="en-US" w:bidi="ar-SA"/>
              </w:rPr>
              <w:t>этап</w:t>
            </w:r>
          </w:p>
        </w:tc>
        <w:tc>
          <w:tcPr>
            <w:tcW w:w="1134"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2" w:before="145" w:after="0"/>
              <w:ind w:left="241"/>
              <w:jc w:val="left"/>
              <w:rPr>
                <w:kern w:val="0"/>
                <w:lang w:val="en-US" w:bidi="ar-SA"/>
              </w:rPr>
            </w:pPr>
            <w:r>
              <w:rPr>
                <w:kern w:val="0"/>
                <w:lang w:val="en-US" w:bidi="ar-SA"/>
              </w:rPr>
              <w:t>2</w:t>
            </w:r>
            <w:r>
              <w:rPr>
                <w:spacing w:val="-10"/>
                <w:kern w:val="0"/>
                <w:lang w:val="en-US" w:bidi="ar-SA"/>
              </w:rPr>
              <w:t xml:space="preserve"> </w:t>
            </w:r>
            <w:r>
              <w:rPr>
                <w:spacing w:val="-4"/>
                <w:kern w:val="0"/>
                <w:lang w:val="en-US" w:bidi="ar-SA"/>
              </w:rPr>
              <w:t>этап</w:t>
            </w:r>
          </w:p>
          <w:p>
            <w:pPr>
              <w:pStyle w:val="TableParagraph"/>
              <w:tabs>
                <w:tab w:val="clear" w:pos="720"/>
                <w:tab w:val="left" w:pos="618" w:leader="none"/>
              </w:tabs>
              <w:spacing w:lineRule="exact" w:line="252" w:before="0" w:after="0"/>
              <w:ind w:left="233"/>
              <w:jc w:val="left"/>
              <w:rPr>
                <w:kern w:val="0"/>
                <w:lang w:val="en-US" w:bidi="ar-SA"/>
              </w:rPr>
            </w:pPr>
            <w:r>
              <w:rPr>
                <w:spacing w:val="-2"/>
                <w:kern w:val="0"/>
                <w:lang w:val="en-US" w:bidi="ar-SA"/>
              </w:rPr>
              <w:t>(2022-</w:t>
            </w:r>
          </w:p>
          <w:p>
            <w:pPr>
              <w:pStyle w:val="TableParagraph"/>
              <w:tabs>
                <w:tab w:val="clear" w:pos="720"/>
                <w:tab w:val="left" w:pos="618" w:leader="none"/>
              </w:tabs>
              <w:spacing w:before="1" w:after="0"/>
              <w:ind w:left="173"/>
              <w:jc w:val="left"/>
              <w:rPr>
                <w:kern w:val="0"/>
                <w:lang w:val="en-US" w:bidi="ar-SA"/>
              </w:rPr>
            </w:pPr>
            <w:r>
              <w:rPr>
                <w:spacing w:val="-4"/>
                <w:kern w:val="0"/>
                <w:lang w:val="en-US" w:bidi="ar-SA"/>
              </w:rPr>
              <w:t>2026</w:t>
            </w:r>
            <w:r>
              <w:rPr>
                <w:spacing w:val="-9"/>
                <w:kern w:val="0"/>
                <w:lang w:val="en-US" w:bidi="ar-SA"/>
              </w:rPr>
              <w:t xml:space="preserve"> </w:t>
            </w:r>
            <w:r>
              <w:rPr>
                <w:spacing w:val="-5"/>
                <w:kern w:val="0"/>
                <w:lang w:val="en-US" w:bidi="ar-SA"/>
              </w:rPr>
              <w:t>г.)</w:t>
            </w:r>
          </w:p>
        </w:tc>
        <w:tc>
          <w:tcPr>
            <w:tcW w:w="1276"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109" w:right="71"/>
              <w:jc w:val="center"/>
              <w:rPr>
                <w:kern w:val="0"/>
                <w:lang w:val="en-US" w:bidi="ar-SA"/>
              </w:rPr>
            </w:pPr>
            <w:r>
              <w:rPr>
                <w:spacing w:val="-6"/>
                <w:kern w:val="0"/>
                <w:lang w:val="en-US" w:bidi="ar-SA"/>
              </w:rPr>
              <w:t xml:space="preserve">расчетный </w:t>
            </w:r>
            <w:r>
              <w:rPr>
                <w:spacing w:val="-4"/>
                <w:kern w:val="0"/>
                <w:lang w:val="en-US" w:bidi="ar-SA"/>
              </w:rPr>
              <w:t xml:space="preserve">срок </w:t>
            </w:r>
            <w:r>
              <w:rPr>
                <w:spacing w:val="-2"/>
                <w:kern w:val="0"/>
                <w:lang w:val="en-US" w:bidi="ar-SA"/>
              </w:rPr>
              <w:t>(2027-</w:t>
            </w:r>
          </w:p>
          <w:p>
            <w:pPr>
              <w:pStyle w:val="TableParagraph"/>
              <w:tabs>
                <w:tab w:val="clear" w:pos="720"/>
                <w:tab w:val="left" w:pos="618" w:leader="none"/>
              </w:tabs>
              <w:spacing w:before="17" w:after="0"/>
              <w:ind w:left="109" w:right="71"/>
              <w:jc w:val="center"/>
              <w:rPr>
                <w:spacing w:val="-6"/>
              </w:rPr>
            </w:pPr>
            <w:r>
              <w:rPr>
                <w:spacing w:val="-4"/>
                <w:kern w:val="0"/>
                <w:lang w:val="en-US" w:bidi="ar-SA"/>
              </w:rPr>
              <w:t>2035</w:t>
            </w:r>
            <w:r>
              <w:rPr>
                <w:spacing w:val="-9"/>
                <w:kern w:val="0"/>
                <w:lang w:val="en-US" w:bidi="ar-SA"/>
              </w:rPr>
              <w:t xml:space="preserve"> </w:t>
            </w:r>
            <w:r>
              <w:rPr>
                <w:spacing w:val="-5"/>
                <w:kern w:val="0"/>
                <w:lang w:val="en-US" w:bidi="ar-SA"/>
              </w:rPr>
              <w:t>г.)</w:t>
            </w:r>
          </w:p>
        </w:tc>
      </w:tr>
      <w:tr>
        <w:trPr>
          <w:trHeight w:val="278" w:hRule="atLeast"/>
        </w:trPr>
        <w:tc>
          <w:tcPr>
            <w:tcW w:w="3084"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84"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84"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84"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52"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000"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9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102"/>
              <w:jc w:val="left"/>
              <w:rPr>
                <w:spacing w:val="-4"/>
              </w:rPr>
            </w:pPr>
            <w:r>
              <w:rPr>
                <w:spacing w:val="-4"/>
                <w:kern w:val="0"/>
                <w:lang w:val="en-US" w:bidi="ar-SA"/>
              </w:rPr>
            </w:r>
          </w:p>
          <w:p>
            <w:pPr>
              <w:pStyle w:val="TableParagraph"/>
              <w:tabs>
                <w:tab w:val="clear" w:pos="720"/>
                <w:tab w:val="left" w:pos="618" w:leader="none"/>
              </w:tabs>
              <w:spacing w:before="0" w:after="0"/>
              <w:ind w:left="102"/>
              <w:jc w:val="left"/>
              <w:rPr>
                <w:kern w:val="0"/>
                <w:lang w:val="en-US" w:bidi="ar-SA"/>
              </w:rPr>
            </w:pPr>
            <w:r>
              <w:rPr>
                <w:spacing w:val="-4"/>
                <w:kern w:val="0"/>
                <w:lang w:val="en-US" w:bidi="ar-SA"/>
              </w:rPr>
              <w:t>2026 г.</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3"/>
              </w:rPr>
            </w:pPr>
            <w:r>
              <w:rPr>
                <w:kern w:val="0"/>
                <w:sz w:val="23"/>
                <w:lang w:val="en-US" w:bidi="ar-SA"/>
              </w:rPr>
            </w:r>
          </w:p>
          <w:p>
            <w:pPr>
              <w:pStyle w:val="TableParagraph"/>
              <w:tabs>
                <w:tab w:val="clear" w:pos="720"/>
                <w:tab w:val="left" w:pos="618" w:leader="none"/>
              </w:tabs>
              <w:spacing w:before="0" w:after="0"/>
              <w:ind w:left="102"/>
              <w:jc w:val="left"/>
              <w:rPr>
                <w:kern w:val="0"/>
                <w:lang w:val="en-US" w:bidi="ar-SA"/>
              </w:rPr>
            </w:pPr>
            <w:r>
              <w:rPr>
                <w:spacing w:val="-4"/>
                <w:kern w:val="0"/>
                <w:lang w:val="en-US" w:bidi="ar-SA"/>
              </w:rPr>
              <w:t>2027</w:t>
            </w:r>
            <w:r>
              <w:rPr>
                <w:spacing w:val="-9"/>
                <w:kern w:val="0"/>
                <w:lang w:val="en-US" w:bidi="ar-SA"/>
              </w:rPr>
              <w:t xml:space="preserve"> </w:t>
            </w:r>
            <w:r>
              <w:rPr>
                <w:spacing w:val="-5"/>
                <w:kern w:val="0"/>
                <w:lang w:val="en-US" w:bidi="ar-SA"/>
              </w:rPr>
              <w:t>г.</w:t>
            </w:r>
          </w:p>
        </w:tc>
        <w:tc>
          <w:tcPr>
            <w:tcW w:w="8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3"/>
              </w:rPr>
            </w:pPr>
            <w:r>
              <w:rPr>
                <w:kern w:val="0"/>
                <w:sz w:val="23"/>
                <w:lang w:val="en-US" w:bidi="ar-SA"/>
              </w:rPr>
            </w:r>
          </w:p>
          <w:p>
            <w:pPr>
              <w:pStyle w:val="TableParagraph"/>
              <w:tabs>
                <w:tab w:val="clear" w:pos="720"/>
                <w:tab w:val="left" w:pos="618" w:leader="none"/>
              </w:tabs>
              <w:spacing w:before="0" w:after="0"/>
              <w:ind w:left="101"/>
              <w:jc w:val="left"/>
              <w:rPr>
                <w:kern w:val="0"/>
                <w:lang w:val="en-US" w:bidi="ar-SA"/>
              </w:rPr>
            </w:pPr>
            <w:r>
              <w:rPr>
                <w:spacing w:val="-4"/>
                <w:kern w:val="0"/>
                <w:lang w:val="en-US" w:bidi="ar-SA"/>
              </w:rPr>
              <w:t>2028</w:t>
            </w:r>
            <w:r>
              <w:rPr>
                <w:spacing w:val="-9"/>
                <w:kern w:val="0"/>
                <w:lang w:val="en-US" w:bidi="ar-SA"/>
              </w:rPr>
              <w:t xml:space="preserve"> </w:t>
            </w:r>
            <w:r>
              <w:rPr>
                <w:spacing w:val="-5"/>
                <w:kern w:val="0"/>
                <w:lang w:val="en-US" w:bidi="ar-SA"/>
              </w:rPr>
              <w:t>г.</w:t>
            </w:r>
          </w:p>
        </w:tc>
        <w:tc>
          <w:tcPr>
            <w:tcW w:w="756" w:type="dxa"/>
            <w:gridSpan w:val="2"/>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3"/>
              </w:rPr>
            </w:pPr>
            <w:r>
              <w:rPr>
                <w:kern w:val="0"/>
                <w:sz w:val="23"/>
                <w:lang w:val="en-US" w:bidi="ar-SA"/>
              </w:rPr>
            </w:r>
          </w:p>
          <w:p>
            <w:pPr>
              <w:pStyle w:val="TableParagraph"/>
              <w:tabs>
                <w:tab w:val="clear" w:pos="720"/>
                <w:tab w:val="left" w:pos="618" w:leader="none"/>
              </w:tabs>
              <w:spacing w:before="0" w:after="0"/>
              <w:ind w:left="102"/>
              <w:jc w:val="left"/>
              <w:rPr>
                <w:kern w:val="0"/>
                <w:lang w:val="en-US" w:bidi="ar-SA"/>
              </w:rPr>
            </w:pPr>
            <w:r>
              <w:rPr>
                <w:spacing w:val="-4"/>
                <w:kern w:val="0"/>
                <w:lang w:val="en-US" w:bidi="ar-SA"/>
              </w:rPr>
              <w:t>2029</w:t>
            </w:r>
            <w:r>
              <w:rPr>
                <w:spacing w:val="-9"/>
                <w:kern w:val="0"/>
                <w:lang w:val="en-US" w:bidi="ar-SA"/>
              </w:rPr>
              <w:t xml:space="preserve"> </w:t>
            </w:r>
            <w:r>
              <w:rPr>
                <w:spacing w:val="-5"/>
                <w:kern w:val="0"/>
                <w:lang w:val="en-US" w:bidi="ar-SA"/>
              </w:rPr>
              <w:t>г.</w:t>
            </w:r>
          </w:p>
        </w:tc>
        <w:tc>
          <w:tcPr>
            <w:tcW w:w="85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3"/>
              </w:rPr>
            </w:pPr>
            <w:r>
              <w:rPr>
                <w:kern w:val="0"/>
                <w:sz w:val="23"/>
                <w:lang w:val="en-US" w:bidi="ar-SA"/>
              </w:rPr>
            </w:r>
          </w:p>
          <w:p>
            <w:pPr>
              <w:pStyle w:val="TableParagraph"/>
              <w:tabs>
                <w:tab w:val="clear" w:pos="720"/>
                <w:tab w:val="left" w:pos="618" w:leader="none"/>
              </w:tabs>
              <w:spacing w:before="0" w:after="0"/>
              <w:ind w:left="105"/>
              <w:jc w:val="left"/>
              <w:rPr>
                <w:kern w:val="0"/>
                <w:lang w:val="en-US" w:bidi="ar-SA"/>
              </w:rPr>
            </w:pPr>
            <w:r>
              <w:rPr>
                <w:spacing w:val="-4"/>
                <w:kern w:val="0"/>
                <w:lang w:val="en-US" w:bidi="ar-SA"/>
              </w:rPr>
              <w:t>2030</w:t>
            </w:r>
            <w:r>
              <w:rPr>
                <w:spacing w:val="-9"/>
                <w:kern w:val="0"/>
                <w:lang w:val="en-US" w:bidi="ar-SA"/>
              </w:rPr>
              <w:t xml:space="preserve"> </w:t>
            </w:r>
            <w:r>
              <w:rPr>
                <w:spacing w:val="-5"/>
                <w:kern w:val="0"/>
                <w:lang w:val="en-US" w:bidi="ar-SA"/>
              </w:rPr>
              <w:t>г.</w:t>
            </w:r>
          </w:p>
        </w:tc>
        <w:tc>
          <w:tcPr>
            <w:tcW w:w="992" w:type="dxa"/>
            <w:tcBorders>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105"/>
              <w:jc w:val="left"/>
              <w:rPr>
                <w:spacing w:val="-4"/>
              </w:rPr>
            </w:pPr>
            <w:r>
              <w:rPr>
                <w:spacing w:val="-4"/>
                <w:kern w:val="0"/>
                <w:lang w:val="en-US" w:bidi="ar-SA"/>
              </w:rPr>
            </w:r>
          </w:p>
          <w:p>
            <w:pPr>
              <w:pStyle w:val="TableParagraph"/>
              <w:tabs>
                <w:tab w:val="clear" w:pos="720"/>
                <w:tab w:val="left" w:pos="618" w:leader="none"/>
              </w:tabs>
              <w:spacing w:before="0" w:after="0"/>
              <w:ind w:left="105"/>
              <w:jc w:val="left"/>
              <w:rPr>
                <w:spacing w:val="-4"/>
              </w:rPr>
            </w:pPr>
            <w:r>
              <w:rPr>
                <w:spacing w:val="-4"/>
                <w:kern w:val="0"/>
                <w:lang w:val="en-US" w:bidi="ar-SA"/>
              </w:rPr>
              <w:t>2031 г.</w:t>
            </w:r>
          </w:p>
        </w:tc>
        <w:tc>
          <w:tcPr>
            <w:tcW w:w="1134" w:type="dxa"/>
            <w:vMerge w:val="continue"/>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105"/>
              <w:jc w:val="left"/>
              <w:rPr>
                <w:spacing w:val="-4"/>
              </w:rPr>
            </w:pPr>
            <w:r>
              <w:rPr>
                <w:spacing w:val="-4"/>
                <w:kern w:val="0"/>
                <w:lang w:val="en-US" w:bidi="ar-SA"/>
              </w:rPr>
            </w:r>
          </w:p>
        </w:tc>
        <w:tc>
          <w:tcPr>
            <w:tcW w:w="1276" w:type="dxa"/>
            <w:vMerge w:val="continue"/>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105"/>
              <w:jc w:val="left"/>
              <w:rPr>
                <w:spacing w:val="-4"/>
              </w:rPr>
            </w:pPr>
            <w:r>
              <w:rPr>
                <w:spacing w:val="-4"/>
                <w:kern w:val="0"/>
                <w:lang w:val="en-US" w:bidi="ar-SA"/>
              </w:rPr>
            </w:r>
          </w:p>
        </w:tc>
      </w:tr>
      <w:tr>
        <w:trPr>
          <w:trHeight w:val="900" w:hRule="atLeast"/>
        </w:trPr>
        <w:tc>
          <w:tcPr>
            <w:tcW w:w="308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65" w:after="0"/>
              <w:ind w:left="57" w:right="501"/>
              <w:jc w:val="left"/>
              <w:rPr>
                <w:lang w:val="ru-RU"/>
              </w:rPr>
            </w:pPr>
            <w:r>
              <w:rPr>
                <w:spacing w:val="-4"/>
                <w:kern w:val="0"/>
                <w:lang w:val="ru-RU" w:bidi="ar-SA"/>
              </w:rPr>
              <w:t>Расчетные</w:t>
            </w:r>
            <w:r>
              <w:rPr>
                <w:spacing w:val="-10"/>
                <w:kern w:val="0"/>
                <w:lang w:val="ru-RU" w:bidi="ar-SA"/>
              </w:rPr>
              <w:t xml:space="preserve"> </w:t>
            </w:r>
            <w:r>
              <w:rPr>
                <w:spacing w:val="-4"/>
                <w:kern w:val="0"/>
                <w:lang w:val="ru-RU" w:bidi="ar-SA"/>
              </w:rPr>
              <w:t>потери</w:t>
            </w:r>
            <w:r>
              <w:rPr>
                <w:spacing w:val="-10"/>
                <w:kern w:val="0"/>
                <w:lang w:val="ru-RU" w:bidi="ar-SA"/>
              </w:rPr>
              <w:t xml:space="preserve"> </w:t>
            </w:r>
            <w:r>
              <w:rPr>
                <w:spacing w:val="-4"/>
                <w:kern w:val="0"/>
                <w:lang w:val="ru-RU" w:bidi="ar-SA"/>
              </w:rPr>
              <w:t xml:space="preserve">тепловой </w:t>
            </w:r>
            <w:r>
              <w:rPr>
                <w:kern w:val="0"/>
                <w:lang w:val="ru-RU" w:bidi="ar-SA"/>
              </w:rPr>
              <w:t>энергии в сетях при транспортировке,</w:t>
            </w:r>
            <w:r>
              <w:rPr>
                <w:spacing w:val="-6"/>
                <w:kern w:val="0"/>
                <w:lang w:val="ru-RU" w:bidi="ar-SA"/>
              </w:rPr>
              <w:t xml:space="preserve"> </w:t>
            </w:r>
            <w:r>
              <w:rPr>
                <w:kern w:val="0"/>
                <w:lang w:val="ru-RU" w:bidi="ar-SA"/>
              </w:rPr>
              <w:t>Гкал</w:t>
            </w:r>
          </w:p>
        </w:tc>
        <w:tc>
          <w:tcPr>
            <w:tcW w:w="78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lang w:val="ru-RU"/>
              </w:rPr>
            </w:pPr>
            <w:r>
              <w:rPr>
                <w:kern w:val="0"/>
                <w:sz w:val="27"/>
                <w:lang w:val="ru-RU" w:bidi="ar-SA"/>
              </w:rPr>
            </w:r>
          </w:p>
          <w:p>
            <w:pPr>
              <w:pStyle w:val="TableParagraph"/>
              <w:tabs>
                <w:tab w:val="clear" w:pos="720"/>
                <w:tab w:val="left" w:pos="618" w:leader="none"/>
              </w:tabs>
              <w:spacing w:before="0" w:after="0"/>
              <w:ind w:right="30"/>
              <w:jc w:val="center"/>
              <w:rPr>
                <w:kern w:val="0"/>
                <w:lang w:val="en-US" w:bidi="ar-SA"/>
              </w:rPr>
            </w:pPr>
            <w:r>
              <w:rPr>
                <w:kern w:val="0"/>
                <w:lang w:val="en-US" w:bidi="ar-SA"/>
              </w:rPr>
              <w:t>0</w:t>
            </w:r>
          </w:p>
        </w:tc>
        <w:tc>
          <w:tcPr>
            <w:tcW w:w="78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29"/>
              <w:jc w:val="center"/>
              <w:rPr>
                <w:kern w:val="0"/>
                <w:lang w:val="en-US" w:bidi="ar-SA"/>
              </w:rPr>
            </w:pPr>
            <w:r>
              <w:rPr>
                <w:kern w:val="0"/>
                <w:lang w:val="en-US" w:bidi="ar-SA"/>
              </w:rPr>
              <w:t>0</w:t>
            </w:r>
          </w:p>
        </w:tc>
        <w:tc>
          <w:tcPr>
            <w:tcW w:w="78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30"/>
              <w:jc w:val="center"/>
              <w:rPr>
                <w:kern w:val="0"/>
                <w:lang w:val="en-US" w:bidi="ar-SA"/>
              </w:rPr>
            </w:pPr>
            <w:r>
              <w:rPr>
                <w:kern w:val="0"/>
                <w:lang w:val="en-US" w:bidi="ar-SA"/>
              </w:rPr>
              <w:t>0</w:t>
            </w:r>
          </w:p>
        </w:tc>
        <w:tc>
          <w:tcPr>
            <w:tcW w:w="85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27"/>
              <w:jc w:val="center"/>
              <w:rPr>
                <w:kern w:val="0"/>
                <w:lang w:val="en-US" w:bidi="ar-SA"/>
              </w:rPr>
            </w:pPr>
            <w:r>
              <w:rPr>
                <w:kern w:val="0"/>
                <w:lang w:val="en-US" w:bidi="ar-SA"/>
              </w:rPr>
              <w:t>0</w:t>
            </w:r>
          </w:p>
        </w:tc>
        <w:tc>
          <w:tcPr>
            <w:tcW w:w="10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27"/>
              <w:jc w:val="center"/>
              <w:rPr>
                <w:kern w:val="0"/>
                <w:lang w:val="en-US" w:bidi="ar-SA"/>
              </w:rPr>
            </w:pPr>
            <w:r>
              <w:rPr>
                <w:kern w:val="0"/>
                <w:lang w:val="en-US" w:bidi="ar-SA"/>
              </w:rPr>
              <w:t>0</w:t>
            </w:r>
          </w:p>
        </w:tc>
        <w:tc>
          <w:tcPr>
            <w:tcW w:w="9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29"/>
              <w:jc w:val="center"/>
              <w:rPr>
                <w:kern w:val="0"/>
                <w:lang w:val="en-US" w:bidi="ar-SA"/>
              </w:rPr>
            </w:pPr>
            <w:r>
              <w:rPr>
                <w:kern w:val="0"/>
                <w:lang w:val="en-US" w:bidi="ar-SA"/>
              </w:rPr>
              <w:t>0</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30"/>
              <w:jc w:val="center"/>
              <w:rPr>
                <w:kern w:val="0"/>
                <w:lang w:val="en-US" w:bidi="ar-SA"/>
              </w:rPr>
            </w:pPr>
            <w:r>
              <w:rPr>
                <w:kern w:val="0"/>
                <w:lang w:val="en-US" w:bidi="ar-SA"/>
              </w:rPr>
              <w:t>0</w:t>
            </w:r>
          </w:p>
        </w:tc>
        <w:tc>
          <w:tcPr>
            <w:tcW w:w="839" w:type="dxa"/>
            <w:gridSpan w:val="2"/>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29"/>
              <w:jc w:val="center"/>
              <w:rPr>
                <w:kern w:val="0"/>
                <w:lang w:val="en-US" w:bidi="ar-SA"/>
              </w:rPr>
            </w:pPr>
            <w:r>
              <w:rPr>
                <w:kern w:val="0"/>
                <w:lang w:val="en-US" w:bidi="ar-SA"/>
              </w:rPr>
              <w:t>0</w:t>
            </w:r>
          </w:p>
        </w:tc>
        <w:tc>
          <w:tcPr>
            <w:tcW w:w="72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30"/>
              <w:jc w:val="center"/>
              <w:rPr>
                <w:kern w:val="0"/>
                <w:lang w:val="en-US" w:bidi="ar-SA"/>
              </w:rPr>
            </w:pPr>
            <w:r>
              <w:rPr>
                <w:kern w:val="0"/>
                <w:lang w:val="en-US" w:bidi="ar-SA"/>
              </w:rPr>
              <w:t>0</w:t>
            </w:r>
          </w:p>
        </w:tc>
        <w:tc>
          <w:tcPr>
            <w:tcW w:w="85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29"/>
              <w:jc w:val="center"/>
              <w:rPr>
                <w:kern w:val="0"/>
                <w:lang w:val="en-US" w:bidi="ar-SA"/>
              </w:rPr>
            </w:pPr>
            <w:r>
              <w:rPr>
                <w:kern w:val="0"/>
                <w:lang w:val="en-US" w:bidi="ar-SA"/>
              </w:rPr>
              <w:t>0</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30"/>
              <w:jc w:val="center"/>
              <w:rPr>
                <w:kern w:val="0"/>
                <w:lang w:val="en-US" w:bidi="ar-SA"/>
              </w:rPr>
            </w:pPr>
            <w:r>
              <w:rPr>
                <w:kern w:val="0"/>
                <w:lang w:val="en-US" w:bidi="ar-SA"/>
              </w:rPr>
              <w:t>0</w:t>
            </w:r>
          </w:p>
        </w:tc>
        <w:tc>
          <w:tcPr>
            <w:tcW w:w="113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29"/>
              <w:jc w:val="center"/>
              <w:rPr>
                <w:kern w:val="0"/>
                <w:lang w:val="en-US" w:bidi="ar-SA"/>
              </w:rPr>
            </w:pPr>
            <w:r>
              <w:rPr>
                <w:kern w:val="0"/>
                <w:lang w:val="en-US" w:bidi="ar-SA"/>
              </w:rPr>
              <w:t>0</w:t>
            </w:r>
          </w:p>
        </w:tc>
        <w:tc>
          <w:tcPr>
            <w:tcW w:w="1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30"/>
              <w:jc w:val="center"/>
              <w:rPr>
                <w:kern w:val="0"/>
                <w:lang w:val="en-US" w:bidi="ar-SA"/>
              </w:rPr>
            </w:pPr>
            <w:r>
              <w:rPr>
                <w:kern w:val="0"/>
                <w:lang w:val="en-US" w:bidi="ar-SA"/>
              </w:rPr>
              <w:t>0</w:t>
            </w:r>
          </w:p>
        </w:tc>
      </w:tr>
      <w:tr>
        <w:trPr>
          <w:trHeight w:val="901" w:hRule="atLeast"/>
        </w:trPr>
        <w:tc>
          <w:tcPr>
            <w:tcW w:w="308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65" w:after="0"/>
              <w:ind w:left="57" w:right="274"/>
              <w:jc w:val="left"/>
              <w:rPr>
                <w:lang w:val="ru-RU"/>
              </w:rPr>
            </w:pPr>
            <w:r>
              <w:rPr>
                <w:spacing w:val="-4"/>
                <w:kern w:val="0"/>
                <w:lang w:val="ru-RU" w:bidi="ar-SA"/>
              </w:rPr>
              <w:t>Фактические</w:t>
            </w:r>
            <w:r>
              <w:rPr>
                <w:spacing w:val="-10"/>
                <w:kern w:val="0"/>
                <w:lang w:val="ru-RU" w:bidi="ar-SA"/>
              </w:rPr>
              <w:t xml:space="preserve"> </w:t>
            </w:r>
            <w:r>
              <w:rPr>
                <w:spacing w:val="-4"/>
                <w:kern w:val="0"/>
                <w:lang w:val="ru-RU" w:bidi="ar-SA"/>
              </w:rPr>
              <w:t>потери</w:t>
            </w:r>
            <w:r>
              <w:rPr>
                <w:spacing w:val="-10"/>
                <w:kern w:val="0"/>
                <w:lang w:val="ru-RU" w:bidi="ar-SA"/>
              </w:rPr>
              <w:t xml:space="preserve"> </w:t>
            </w:r>
            <w:r>
              <w:rPr>
                <w:spacing w:val="-4"/>
                <w:kern w:val="0"/>
                <w:lang w:val="ru-RU" w:bidi="ar-SA"/>
              </w:rPr>
              <w:t xml:space="preserve">тепловой </w:t>
            </w:r>
            <w:r>
              <w:rPr>
                <w:kern w:val="0"/>
                <w:lang w:val="ru-RU" w:bidi="ar-SA"/>
              </w:rPr>
              <w:t>энергии в сетях при транспортировке,</w:t>
            </w:r>
            <w:r>
              <w:rPr>
                <w:spacing w:val="-6"/>
                <w:kern w:val="0"/>
                <w:lang w:val="ru-RU" w:bidi="ar-SA"/>
              </w:rPr>
              <w:t xml:space="preserve"> </w:t>
            </w:r>
            <w:r>
              <w:rPr>
                <w:kern w:val="0"/>
                <w:lang w:val="ru-RU" w:bidi="ar-SA"/>
              </w:rPr>
              <w:t>Гкал</w:t>
            </w:r>
          </w:p>
        </w:tc>
        <w:tc>
          <w:tcPr>
            <w:tcW w:w="78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lang w:val="ru-RU"/>
              </w:rPr>
            </w:pPr>
            <w:r>
              <w:rPr>
                <w:kern w:val="0"/>
                <w:sz w:val="27"/>
                <w:lang w:val="ru-RU" w:bidi="ar-SA"/>
              </w:rPr>
            </w:r>
          </w:p>
          <w:p>
            <w:pPr>
              <w:pStyle w:val="TableParagraph"/>
              <w:tabs>
                <w:tab w:val="clear" w:pos="720"/>
                <w:tab w:val="left" w:pos="618" w:leader="none"/>
              </w:tabs>
              <w:spacing w:before="0" w:after="0"/>
              <w:ind w:right="30"/>
              <w:jc w:val="center"/>
              <w:rPr>
                <w:kern w:val="0"/>
                <w:lang w:val="en-US" w:bidi="ar-SA"/>
              </w:rPr>
            </w:pPr>
            <w:r>
              <w:rPr>
                <w:kern w:val="0"/>
                <w:lang w:val="en-US" w:bidi="ar-SA"/>
              </w:rPr>
              <w:t>0</w:t>
            </w:r>
          </w:p>
        </w:tc>
        <w:tc>
          <w:tcPr>
            <w:tcW w:w="78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29"/>
              <w:jc w:val="center"/>
              <w:rPr>
                <w:kern w:val="0"/>
                <w:lang w:val="en-US" w:bidi="ar-SA"/>
              </w:rPr>
            </w:pPr>
            <w:r>
              <w:rPr>
                <w:kern w:val="0"/>
                <w:lang w:val="en-US" w:bidi="ar-SA"/>
              </w:rPr>
              <w:t>0</w:t>
            </w:r>
          </w:p>
        </w:tc>
        <w:tc>
          <w:tcPr>
            <w:tcW w:w="78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30"/>
              <w:jc w:val="center"/>
              <w:rPr>
                <w:kern w:val="0"/>
                <w:lang w:val="en-US" w:bidi="ar-SA"/>
              </w:rPr>
            </w:pPr>
            <w:r>
              <w:rPr>
                <w:kern w:val="0"/>
                <w:lang w:val="en-US" w:bidi="ar-SA"/>
              </w:rPr>
              <w:t>0</w:t>
            </w:r>
          </w:p>
        </w:tc>
        <w:tc>
          <w:tcPr>
            <w:tcW w:w="85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27"/>
              <w:jc w:val="center"/>
              <w:rPr>
                <w:kern w:val="0"/>
                <w:lang w:val="en-US" w:bidi="ar-SA"/>
              </w:rPr>
            </w:pPr>
            <w:r>
              <w:rPr>
                <w:kern w:val="0"/>
                <w:lang w:val="en-US" w:bidi="ar-SA"/>
              </w:rPr>
              <w:t>0</w:t>
            </w:r>
          </w:p>
        </w:tc>
        <w:tc>
          <w:tcPr>
            <w:tcW w:w="10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27"/>
              <w:jc w:val="center"/>
              <w:rPr>
                <w:kern w:val="0"/>
                <w:lang w:val="en-US" w:bidi="ar-SA"/>
              </w:rPr>
            </w:pPr>
            <w:r>
              <w:rPr>
                <w:kern w:val="0"/>
                <w:lang w:val="en-US" w:bidi="ar-SA"/>
              </w:rPr>
              <w:t>0</w:t>
            </w:r>
          </w:p>
        </w:tc>
        <w:tc>
          <w:tcPr>
            <w:tcW w:w="9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31"/>
              <w:jc w:val="center"/>
              <w:rPr>
                <w:kern w:val="0"/>
                <w:lang w:val="en-US" w:bidi="ar-SA"/>
              </w:rPr>
            </w:pPr>
            <w:r>
              <w:rPr>
                <w:kern w:val="0"/>
                <w:lang w:val="en-US" w:bidi="ar-SA"/>
              </w:rPr>
              <w:t>0</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31"/>
              <w:jc w:val="center"/>
              <w:rPr>
                <w:kern w:val="0"/>
                <w:lang w:val="en-US" w:bidi="ar-SA"/>
              </w:rPr>
            </w:pPr>
            <w:r>
              <w:rPr>
                <w:kern w:val="0"/>
                <w:lang w:val="en-US" w:bidi="ar-SA"/>
              </w:rPr>
              <w:t>-</w:t>
            </w:r>
          </w:p>
        </w:tc>
        <w:tc>
          <w:tcPr>
            <w:tcW w:w="839" w:type="dxa"/>
            <w:gridSpan w:val="2"/>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30"/>
              <w:jc w:val="center"/>
              <w:rPr>
                <w:kern w:val="0"/>
                <w:lang w:val="en-US" w:bidi="ar-SA"/>
              </w:rPr>
            </w:pPr>
            <w:r>
              <w:rPr>
                <w:kern w:val="0"/>
                <w:lang w:val="en-US" w:bidi="ar-SA"/>
              </w:rPr>
              <w:t>-</w:t>
            </w:r>
          </w:p>
        </w:tc>
        <w:tc>
          <w:tcPr>
            <w:tcW w:w="72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29"/>
              <w:jc w:val="center"/>
              <w:rPr>
                <w:kern w:val="0"/>
                <w:lang w:val="en-US" w:bidi="ar-SA"/>
              </w:rPr>
            </w:pPr>
            <w:r>
              <w:rPr>
                <w:kern w:val="0"/>
                <w:lang w:val="en-US" w:bidi="ar-SA"/>
              </w:rPr>
              <w:t>-</w:t>
            </w:r>
          </w:p>
        </w:tc>
        <w:tc>
          <w:tcPr>
            <w:tcW w:w="85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28"/>
              <w:jc w:val="center"/>
              <w:rPr>
                <w:kern w:val="0"/>
                <w:lang w:val="en-US" w:bidi="ar-SA"/>
              </w:rPr>
            </w:pPr>
            <w:r>
              <w:rPr>
                <w:kern w:val="0"/>
                <w:lang w:val="en-US" w:bidi="ar-SA"/>
              </w:rPr>
              <w:t>-</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28"/>
              <w:jc w:val="center"/>
              <w:rPr>
                <w:kern w:val="0"/>
                <w:lang w:val="en-US" w:bidi="ar-SA"/>
              </w:rPr>
            </w:pPr>
            <w:r>
              <w:rPr>
                <w:kern w:val="0"/>
                <w:lang w:val="en-US" w:bidi="ar-SA"/>
              </w:rPr>
              <w:t>-</w:t>
            </w:r>
          </w:p>
        </w:tc>
        <w:tc>
          <w:tcPr>
            <w:tcW w:w="113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30"/>
              <w:jc w:val="center"/>
              <w:rPr>
                <w:kern w:val="0"/>
                <w:lang w:val="en-US" w:bidi="ar-SA"/>
              </w:rPr>
            </w:pPr>
            <w:r>
              <w:rPr>
                <w:kern w:val="0"/>
                <w:lang w:val="en-US" w:bidi="ar-SA"/>
              </w:rPr>
              <w:t>-</w:t>
            </w:r>
          </w:p>
        </w:tc>
        <w:tc>
          <w:tcPr>
            <w:tcW w:w="1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jc w:val="center"/>
              <w:rPr>
                <w:sz w:val="27"/>
              </w:rPr>
            </w:pPr>
            <w:r>
              <w:rPr>
                <w:kern w:val="0"/>
                <w:sz w:val="27"/>
                <w:lang w:val="en-US" w:bidi="ar-SA"/>
              </w:rPr>
            </w:r>
          </w:p>
          <w:p>
            <w:pPr>
              <w:pStyle w:val="TableParagraph"/>
              <w:tabs>
                <w:tab w:val="clear" w:pos="720"/>
                <w:tab w:val="left" w:pos="618" w:leader="none"/>
              </w:tabs>
              <w:spacing w:before="0" w:after="0"/>
              <w:ind w:right="28"/>
              <w:jc w:val="center"/>
              <w:rPr>
                <w:kern w:val="0"/>
                <w:lang w:val="en-US" w:bidi="ar-SA"/>
              </w:rPr>
            </w:pPr>
            <w:r>
              <w:rPr>
                <w:kern w:val="0"/>
                <w:lang w:val="en-US" w:bidi="ar-SA"/>
              </w:rPr>
              <w:t>-</w:t>
            </w:r>
          </w:p>
        </w:tc>
      </w:tr>
    </w:tbl>
    <w:p>
      <w:pPr>
        <w:sectPr>
          <w:headerReference w:type="default" r:id="rId84"/>
          <w:headerReference w:type="first" r:id="rId85"/>
          <w:footerReference w:type="default" r:id="rId86"/>
          <w:footerReference w:type="first" r:id="rId87"/>
          <w:type w:val="nextPage"/>
          <w:pgSz w:orient="landscape" w:w="16838" w:h="11906"/>
          <w:pgMar w:left="1060" w:right="567" w:gutter="0" w:header="0" w:top="760" w:footer="1044" w:bottom="1240"/>
          <w:pgNumType w:fmt="decimal"/>
          <w:formProt w:val="false"/>
          <w:textDirection w:val="lrTb"/>
          <w:docGrid w:type="default" w:linePitch="100" w:charSpace="0"/>
        </w:sectPr>
      </w:pPr>
    </w:p>
    <w:p>
      <w:pPr>
        <w:pStyle w:val="11"/>
        <w:numPr>
          <w:ilvl w:val="1"/>
          <w:numId w:val="15"/>
        </w:numPr>
        <w:rPr/>
      </w:pPr>
      <w:bookmarkStart w:id="208" w:name="_Toc220658508"/>
      <w:bookmarkStart w:id="209" w:name="_Toc211264076"/>
      <w:bookmarkStart w:id="210" w:name="_Toc211263588"/>
      <w:bookmarkStart w:id="211" w:name="_Toc211237292"/>
      <w:bookmarkStart w:id="212" w:name="_Toc211237060"/>
      <w:bookmarkStart w:id="213" w:name="_Toc211236811"/>
      <w:bookmarkStart w:id="214" w:name="_Toc211005392"/>
      <w:bookmarkStart w:id="215" w:name="_Toc210918433"/>
      <w:bookmarkStart w:id="216" w:name="_Toc210730471"/>
      <w:bookmarkStart w:id="217" w:name="_Toc210728356"/>
      <w:bookmarkStart w:id="218" w:name="_bookmark35"/>
      <w:bookmarkEnd w:id="218"/>
      <w:r>
        <w:rPr/>
        <w:t>Затраты</w:t>
      </w:r>
      <w:r>
        <w:rPr>
          <w:spacing w:val="80"/>
        </w:rPr>
        <w:t xml:space="preserve"> </w:t>
      </w:r>
      <w:r>
        <w:rPr/>
        <w:t>существующей</w:t>
      </w:r>
      <w:r>
        <w:rPr>
          <w:spacing w:val="80"/>
        </w:rPr>
        <w:t xml:space="preserve"> </w:t>
      </w:r>
      <w:r>
        <w:rPr/>
        <w:t>и</w:t>
      </w:r>
      <w:r>
        <w:rPr>
          <w:spacing w:val="80"/>
        </w:rPr>
        <w:t xml:space="preserve"> </w:t>
      </w:r>
      <w:r>
        <w:rPr/>
        <w:t>перспективной</w:t>
      </w:r>
      <w:r>
        <w:rPr>
          <w:spacing w:val="80"/>
        </w:rPr>
        <w:t xml:space="preserve"> </w:t>
      </w:r>
      <w:r>
        <w:rPr/>
        <w:t>тепловой</w:t>
      </w:r>
      <w:r>
        <w:rPr>
          <w:spacing w:val="80"/>
        </w:rPr>
        <w:t xml:space="preserve"> </w:t>
      </w:r>
      <w:r>
        <w:rPr/>
        <w:t>мощности</w:t>
      </w:r>
      <w:r>
        <w:rPr>
          <w:spacing w:val="80"/>
        </w:rPr>
        <w:t xml:space="preserve"> </w:t>
      </w:r>
      <w:r>
        <w:rPr/>
        <w:t>на хозяйственные нужды тепловых сетей</w:t>
      </w:r>
      <w:bookmarkEnd w:id="208"/>
      <w:bookmarkEnd w:id="209"/>
      <w:bookmarkEnd w:id="210"/>
      <w:bookmarkEnd w:id="211"/>
      <w:bookmarkEnd w:id="212"/>
      <w:bookmarkEnd w:id="213"/>
      <w:bookmarkEnd w:id="214"/>
      <w:bookmarkEnd w:id="215"/>
      <w:bookmarkEnd w:id="216"/>
      <w:bookmarkEnd w:id="217"/>
    </w:p>
    <w:p>
      <w:pPr>
        <w:pStyle w:val="Normal"/>
        <w:tabs>
          <w:tab w:val="clear" w:pos="720"/>
          <w:tab w:val="left" w:pos="618" w:leader="none"/>
        </w:tabs>
        <w:spacing w:lineRule="auto" w:line="276"/>
        <w:ind w:firstLine="709" w:right="76"/>
        <w:jc w:val="both"/>
        <w:rPr>
          <w:rFonts w:eastAsia="Calibri"/>
        </w:rPr>
      </w:pPr>
      <w:r>
        <w:rPr>
          <w:rFonts w:eastAsia="Calibri"/>
        </w:rPr>
      </w:r>
    </w:p>
    <w:p>
      <w:pPr>
        <w:pStyle w:val="BodyText"/>
        <w:ind w:right="76"/>
        <w:rPr>
          <w:rFonts w:eastAsia="Calibri"/>
        </w:rPr>
      </w:pPr>
      <w:r>
        <w:rPr>
          <w:rFonts w:eastAsia="Calibri"/>
        </w:rPr>
        <w:t>Отсутствуют.</w:t>
      </w:r>
    </w:p>
    <w:p>
      <w:pPr>
        <w:pStyle w:val="Normal"/>
        <w:tabs>
          <w:tab w:val="clear" w:pos="720"/>
          <w:tab w:val="left" w:pos="618" w:leader="none"/>
        </w:tabs>
        <w:spacing w:lineRule="auto" w:line="276"/>
        <w:ind w:firstLine="709" w:right="76"/>
        <w:jc w:val="both"/>
        <w:rPr>
          <w:rFonts w:eastAsia="Calibri"/>
        </w:rPr>
      </w:pPr>
      <w:r>
        <w:rPr>
          <w:rFonts w:eastAsia="Calibri"/>
        </w:rPr>
      </w:r>
    </w:p>
    <w:p>
      <w:pPr>
        <w:pStyle w:val="11"/>
        <w:numPr>
          <w:ilvl w:val="1"/>
          <w:numId w:val="15"/>
        </w:numPr>
        <w:rPr/>
      </w:pPr>
      <w:bookmarkStart w:id="219" w:name="_Toc220658509"/>
      <w:bookmarkStart w:id="220" w:name="_Toc211264077"/>
      <w:bookmarkStart w:id="221" w:name="_Toc211263589"/>
      <w:bookmarkStart w:id="222" w:name="_Toc211237293"/>
      <w:bookmarkStart w:id="223" w:name="_Toc211237061"/>
      <w:bookmarkStart w:id="224" w:name="_Toc211236812"/>
      <w:bookmarkStart w:id="225" w:name="_Toc211005393"/>
      <w:bookmarkStart w:id="226" w:name="_Toc210918434"/>
      <w:bookmarkStart w:id="227" w:name="_Toc210730472"/>
      <w:bookmarkStart w:id="228" w:name="_Toc210728357"/>
      <w:bookmarkStart w:id="229" w:name="_bookmark36"/>
      <w:bookmarkEnd w:id="229"/>
      <w:r>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bookmarkEnd w:id="219"/>
      <w:bookmarkEnd w:id="220"/>
      <w:bookmarkEnd w:id="221"/>
      <w:bookmarkEnd w:id="222"/>
      <w:bookmarkEnd w:id="223"/>
      <w:bookmarkEnd w:id="224"/>
      <w:bookmarkEnd w:id="225"/>
      <w:bookmarkEnd w:id="226"/>
      <w:bookmarkEnd w:id="227"/>
      <w:bookmarkEnd w:id="228"/>
    </w:p>
    <w:p>
      <w:pPr>
        <w:pStyle w:val="BodyText"/>
        <w:ind w:right="76"/>
        <w:rPr/>
      </w:pPr>
      <w:r>
        <w:rPr/>
      </w:r>
    </w:p>
    <w:p>
      <w:pPr>
        <w:pStyle w:val="BodyText"/>
        <w:ind w:right="76"/>
        <w:rPr/>
      </w:pPr>
      <w:r>
        <w:rPr/>
        <w:t>В настоящее время и на перспективу в отношении источников тепловой энергии пгт.Уруссу аварийные резервы и резервы по договорам на поддержание резервной тепловой мощности не предусмотрены.</w:t>
      </w:r>
    </w:p>
    <w:p>
      <w:pPr>
        <w:pStyle w:val="BodyText"/>
        <w:ind w:right="76"/>
        <w:rPr/>
      </w:pPr>
      <w:r>
        <w:rPr/>
      </w:r>
    </w:p>
    <w:p>
      <w:pPr>
        <w:pStyle w:val="11"/>
        <w:numPr>
          <w:ilvl w:val="1"/>
          <w:numId w:val="15"/>
        </w:numPr>
        <w:rPr/>
      </w:pPr>
      <w:bookmarkStart w:id="230" w:name="_Toc220658510"/>
      <w:bookmarkStart w:id="231" w:name="_Toc211264078"/>
      <w:bookmarkStart w:id="232" w:name="_Toc211263590"/>
      <w:bookmarkStart w:id="233" w:name="_Toc211237294"/>
      <w:bookmarkStart w:id="234" w:name="_Toc211237062"/>
      <w:bookmarkStart w:id="235" w:name="_Toc211236813"/>
      <w:bookmarkStart w:id="236" w:name="_Toc211005394"/>
      <w:bookmarkStart w:id="237" w:name="_Toc210918435"/>
      <w:bookmarkStart w:id="238" w:name="_Toc210730473"/>
      <w:bookmarkStart w:id="239" w:name="_Toc210728358"/>
      <w:bookmarkStart w:id="240" w:name="_bookmark37"/>
      <w:bookmarkEnd w:id="240"/>
      <w:r>
        <w:rPr/>
        <w:t>Значения существующей и перспективной тепловой нагрузки потребителей, устанавливаемые по договорам теплоснабжения, договорам на поддержание резервной тепловой мощности, долгосрочным договорам теплоснабжения, в соответствии с которыми цена определяется по соглашению сторон, и по долгосрочным договорам, в отношении которых установлен долгосрочный тариф</w:t>
      </w:r>
      <w:bookmarkEnd w:id="230"/>
      <w:bookmarkEnd w:id="231"/>
      <w:bookmarkEnd w:id="232"/>
      <w:bookmarkEnd w:id="233"/>
      <w:bookmarkEnd w:id="234"/>
      <w:bookmarkEnd w:id="235"/>
      <w:bookmarkEnd w:id="236"/>
      <w:bookmarkEnd w:id="237"/>
      <w:bookmarkEnd w:id="238"/>
      <w:bookmarkEnd w:id="239"/>
    </w:p>
    <w:p>
      <w:pPr>
        <w:pStyle w:val="BodyText"/>
        <w:ind w:right="76"/>
        <w:rPr/>
      </w:pPr>
      <w:r>
        <w:rPr/>
      </w:r>
    </w:p>
    <w:p>
      <w:pPr>
        <w:pStyle w:val="BodyText"/>
        <w:ind w:right="76"/>
        <w:rPr/>
      </w:pPr>
      <w:r>
        <w:rPr/>
        <w:t>В пгт.Уруссу отсутствуют потребители, которым реализуется тепловая энергия по договорной цене, по долгосрочным договорам, а также по долгосрочным тарифам.</w:t>
      </w:r>
    </w:p>
    <w:p>
      <w:pPr>
        <w:pStyle w:val="Normal"/>
        <w:tabs>
          <w:tab w:val="clear" w:pos="720"/>
          <w:tab w:val="left" w:pos="618" w:leader="none"/>
        </w:tabs>
        <w:spacing w:lineRule="auto" w:line="276"/>
        <w:ind w:firstLine="709" w:right="76"/>
        <w:jc w:val="both"/>
        <w:rPr/>
      </w:pPr>
      <w:r>
        <w:rPr/>
      </w:r>
    </w:p>
    <w:p>
      <w:pPr>
        <w:pStyle w:val="11"/>
        <w:rPr/>
      </w:pPr>
      <w:bookmarkStart w:id="241" w:name="_Toc220658511"/>
      <w:bookmarkStart w:id="242" w:name="_Toc211264079"/>
      <w:bookmarkStart w:id="243" w:name="_Toc211263591"/>
      <w:bookmarkStart w:id="244" w:name="_Toc211237295"/>
      <w:bookmarkStart w:id="245" w:name="_Toc211237063"/>
      <w:bookmarkStart w:id="246" w:name="_Toc211236814"/>
      <w:bookmarkStart w:id="247" w:name="_Toc211005395"/>
      <w:bookmarkStart w:id="248" w:name="_Toc210918436"/>
      <w:bookmarkStart w:id="249" w:name="_Toc210730474"/>
      <w:bookmarkStart w:id="250" w:name="_Toc210728359"/>
      <w:bookmarkStart w:id="251" w:name="_bookmark38"/>
      <w:bookmarkEnd w:id="251"/>
      <w:r>
        <w:rPr/>
        <w:t>Раздел</w:t>
      </w:r>
      <w:r>
        <w:rPr>
          <w:spacing w:val="-11"/>
        </w:rPr>
        <w:t xml:space="preserve"> </w:t>
      </w:r>
      <w:r>
        <w:rPr/>
        <w:t>3.</w:t>
      </w:r>
      <w:r>
        <w:rPr>
          <w:spacing w:val="-11"/>
        </w:rPr>
        <w:t xml:space="preserve"> Существующие и п</w:t>
      </w:r>
      <w:r>
        <w:rPr/>
        <w:t>ерспективные</w:t>
      </w:r>
      <w:r>
        <w:rPr>
          <w:spacing w:val="-12"/>
        </w:rPr>
        <w:t xml:space="preserve"> </w:t>
      </w:r>
      <w:r>
        <w:rPr/>
        <w:t>балансы</w:t>
      </w:r>
      <w:r>
        <w:rPr>
          <w:spacing w:val="-11"/>
        </w:rPr>
        <w:t xml:space="preserve"> </w:t>
      </w:r>
      <w:r>
        <w:rPr>
          <w:spacing w:val="-2"/>
        </w:rPr>
        <w:t>теплоносителя</w:t>
      </w:r>
      <w:bookmarkEnd w:id="241"/>
      <w:bookmarkEnd w:id="242"/>
      <w:bookmarkEnd w:id="243"/>
      <w:bookmarkEnd w:id="244"/>
      <w:bookmarkEnd w:id="245"/>
      <w:bookmarkEnd w:id="246"/>
      <w:bookmarkEnd w:id="247"/>
      <w:bookmarkEnd w:id="248"/>
      <w:bookmarkEnd w:id="249"/>
      <w:bookmarkEnd w:id="250"/>
    </w:p>
    <w:p>
      <w:pPr>
        <w:pStyle w:val="BodyText"/>
        <w:tabs>
          <w:tab w:val="clear" w:pos="720"/>
          <w:tab w:val="left" w:pos="618" w:leader="none"/>
        </w:tabs>
        <w:spacing w:before="11" w:after="140"/>
        <w:ind w:right="76"/>
        <w:rPr>
          <w:b/>
        </w:rPr>
      </w:pPr>
      <w:r>
        <w:rPr>
          <w:b/>
        </w:rPr>
      </w:r>
    </w:p>
    <w:p>
      <w:pPr>
        <w:pStyle w:val="11"/>
        <w:numPr>
          <w:ilvl w:val="1"/>
          <w:numId w:val="14"/>
        </w:numPr>
        <w:rPr/>
      </w:pPr>
      <w:bookmarkStart w:id="252" w:name="_Toc220658512"/>
      <w:bookmarkStart w:id="253" w:name="_Toc211264080"/>
      <w:bookmarkStart w:id="254" w:name="_Toc211263592"/>
      <w:bookmarkStart w:id="255" w:name="_Toc211237296"/>
      <w:bookmarkStart w:id="256" w:name="_Toc211237064"/>
      <w:bookmarkStart w:id="257" w:name="_Toc211236815"/>
      <w:bookmarkStart w:id="258" w:name="_Toc211005396"/>
      <w:bookmarkStart w:id="259" w:name="_Toc210918437"/>
      <w:r>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252"/>
      <w:bookmarkEnd w:id="253"/>
      <w:bookmarkEnd w:id="254"/>
      <w:bookmarkEnd w:id="255"/>
      <w:bookmarkEnd w:id="256"/>
      <w:bookmarkEnd w:id="257"/>
      <w:bookmarkEnd w:id="258"/>
      <w:bookmarkEnd w:id="259"/>
    </w:p>
    <w:p>
      <w:pPr>
        <w:pStyle w:val="BodyText"/>
        <w:ind w:right="76"/>
        <w:rPr/>
      </w:pPr>
      <w:r>
        <w:rPr/>
      </w:r>
    </w:p>
    <w:p>
      <w:pPr>
        <w:pStyle w:val="BodyText"/>
        <w:ind w:right="76"/>
        <w:rPr/>
      </w:pPr>
      <w:r>
        <w:rPr/>
        <w:t>Согласно СНиП 41-02-2003 «Тепловые сети» п. 6.16 расчетный часовой расход воды для определения производительности водоподготовки и соответствующего оборудования для подпитки системы теплоснабжения следует принимать:</w:t>
      </w:r>
    </w:p>
    <w:p>
      <w:pPr>
        <w:pStyle w:val="BodyText"/>
        <w:ind w:right="76"/>
        <w:rPr/>
      </w:pPr>
      <w:r>
        <w:rPr/>
        <w:t>в закрытых системах теплоснабжения - 0,75 % фактического объема воды в трубопроводах тепловых сетей и присоединенных к ним системах отопления зданий;</w:t>
      </w:r>
    </w:p>
    <w:p>
      <w:pPr>
        <w:pStyle w:val="BodyText"/>
        <w:ind w:right="76"/>
        <w:rPr/>
      </w:pPr>
      <w:r>
        <w:rPr/>
        <w:t>в открытых системах теплоснабжения – равным расчетному среднему расходу воды на горячее водоснабжение с коэффициентом 1,2 плюс 0,75% фактического объема воды в трубопроводах тепловых сетей и присоединенных к ним системах отопления и ГВС зданий.</w:t>
      </w:r>
    </w:p>
    <w:p>
      <w:pPr>
        <w:pStyle w:val="BodyText"/>
        <w:ind w:right="76"/>
        <w:rPr/>
      </w:pPr>
      <w:r>
        <w:rPr/>
        <w:t>В соответствии с Правилами технической эксплуатации электрических станций</w:t>
      </w:r>
      <w:r>
        <w:rPr>
          <w:spacing w:val="40"/>
        </w:rPr>
        <w:t xml:space="preserve"> </w:t>
      </w:r>
      <w:r>
        <w:rPr/>
        <w:t>и сетей Российской Федерации среднегодовая утечка теплоносителя из водяных тепловых сетей не должна превышать нормируемых показателей, составляющих 0,25% объема воды в присоединенных системах теплопотребления в час.</w:t>
      </w:r>
    </w:p>
    <w:p>
      <w:pPr>
        <w:pStyle w:val="BodyText"/>
        <w:ind w:right="76"/>
        <w:rPr/>
      </w:pPr>
      <w:r>
        <w:rPr/>
        <w:t>Подпитка в системах поквартирного и индивидуального теплоснабжения пгт.Уруссу на базе двухконтурных газовых котлов внутреннего размещения осуществляется сетевой водой без химводоподготовки.</w:t>
      </w:r>
      <w:bookmarkStart w:id="260" w:name="_bookmark41"/>
      <w:bookmarkEnd w:id="260"/>
    </w:p>
    <w:p>
      <w:pPr>
        <w:pStyle w:val="BodyText"/>
        <w:ind w:right="76"/>
        <w:rPr/>
      </w:pPr>
      <w:r>
        <w:rPr/>
      </w:r>
    </w:p>
    <w:p>
      <w:pPr>
        <w:pStyle w:val="11"/>
        <w:numPr>
          <w:ilvl w:val="1"/>
          <w:numId w:val="14"/>
        </w:numPr>
        <w:rPr/>
      </w:pPr>
      <w:bookmarkStart w:id="261" w:name="_Toc220658513"/>
      <w:bookmarkStart w:id="262" w:name="_Toc211264081"/>
      <w:bookmarkStart w:id="263" w:name="_Toc211263593"/>
      <w:bookmarkStart w:id="264" w:name="_Toc211237297"/>
      <w:bookmarkStart w:id="265" w:name="_Toc211237065"/>
      <w:bookmarkStart w:id="266" w:name="_Toc211236816"/>
      <w:bookmarkStart w:id="267" w:name="_Toc211005397"/>
      <w:bookmarkStart w:id="268" w:name="_Toc210918438"/>
      <w:bookmarkStart w:id="269" w:name="_Toc210730475"/>
      <w:bookmarkStart w:id="270" w:name="_Toc210728360"/>
      <w:bookmarkStart w:id="271" w:name="_bookmark42"/>
      <w:bookmarkEnd w:id="271"/>
      <w:r>
        <w:rPr>
          <w:spacing w:val="-11"/>
        </w:rPr>
        <w:t>Существующие и п</w:t>
      </w:r>
      <w:r>
        <w:rPr/>
        <w:t>ерспективные балансы производительности водоподготовительных установок</w:t>
      </w:r>
      <w:r>
        <w:rPr>
          <w:spacing w:val="-2"/>
        </w:rPr>
        <w:t xml:space="preserve"> </w:t>
      </w:r>
      <w:r>
        <w:rPr/>
        <w:t>источников</w:t>
      </w:r>
      <w:r>
        <w:rPr>
          <w:spacing w:val="-2"/>
        </w:rPr>
        <w:t xml:space="preserve"> </w:t>
      </w:r>
      <w:r>
        <w:rPr/>
        <w:t>тепловой</w:t>
      </w:r>
      <w:r>
        <w:rPr>
          <w:spacing w:val="-2"/>
        </w:rPr>
        <w:t xml:space="preserve"> </w:t>
      </w:r>
      <w:r>
        <w:rPr/>
        <w:t>энергии для</w:t>
      </w:r>
      <w:r>
        <w:rPr>
          <w:spacing w:val="-2"/>
        </w:rPr>
        <w:t xml:space="preserve"> </w:t>
      </w:r>
      <w:r>
        <w:rPr/>
        <w:t>компенсации</w:t>
      </w:r>
      <w:r>
        <w:rPr>
          <w:spacing w:val="-2"/>
        </w:rPr>
        <w:t xml:space="preserve"> </w:t>
      </w:r>
      <w:r>
        <w:rPr/>
        <w:t>потерь теплоносителя в аварийных режимах работы теплоснабжения</w:t>
      </w:r>
      <w:bookmarkEnd w:id="261"/>
      <w:bookmarkEnd w:id="262"/>
      <w:bookmarkEnd w:id="263"/>
      <w:bookmarkEnd w:id="264"/>
      <w:bookmarkEnd w:id="265"/>
      <w:bookmarkEnd w:id="266"/>
      <w:bookmarkEnd w:id="267"/>
      <w:bookmarkEnd w:id="268"/>
      <w:bookmarkEnd w:id="269"/>
      <w:bookmarkEnd w:id="270"/>
    </w:p>
    <w:p>
      <w:pPr>
        <w:pStyle w:val="BodyText"/>
        <w:ind w:right="76"/>
        <w:rPr/>
      </w:pPr>
      <w:r>
        <w:rPr/>
      </w:r>
    </w:p>
    <w:p>
      <w:pPr>
        <w:pStyle w:val="BodyText"/>
        <w:ind w:right="76"/>
        <w:rPr/>
      </w:pPr>
      <w:r>
        <w:rPr/>
        <w:t>В соответствии с п. 6.17 СНиП 41-02-2003 «Тепловые сети» 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w:t>
      </w:r>
    </w:p>
    <w:p>
      <w:pPr>
        <w:sectPr>
          <w:headerReference w:type="default" r:id="rId88"/>
          <w:headerReference w:type="first" r:id="rId89"/>
          <w:footerReference w:type="default" r:id="rId90"/>
          <w:footerReference w:type="first" r:id="rId91"/>
          <w:type w:val="nextPage"/>
          <w:pgSz w:w="11906" w:h="16838"/>
          <w:pgMar w:left="1300" w:right="711" w:gutter="0" w:header="0" w:top="1040" w:footer="1007" w:bottom="1200"/>
          <w:pgNumType w:fmt="decimal"/>
          <w:formProt w:val="false"/>
          <w:textDirection w:val="lrTb"/>
          <w:docGrid w:type="default" w:linePitch="100" w:charSpace="0"/>
        </w:sectPr>
        <w:pStyle w:val="BodyText"/>
        <w:ind w:right="76"/>
        <w:rPr/>
      </w:pPr>
      <w:r>
        <w:rPr/>
        <w:t>Расчет аварийной подпитки тепловых сетей системы индивидуального теплоснабжения пгт.Уруссу произведен согласно СНиП 41-02-2003 «Тепловые сети», с учетом объема воды находящегося в тепловых сетях и системах теплопотребления. Подпитку тепловых сетей в аварийных режимах работы допускается производить химически не обработанной недеаэрированной водой.</w:t>
      </w:r>
    </w:p>
    <w:p>
      <w:pPr>
        <w:pStyle w:val="11"/>
        <w:rPr/>
      </w:pPr>
      <w:bookmarkStart w:id="272" w:name="_Toc220658514"/>
      <w:bookmarkStart w:id="273" w:name="_Toc211264082"/>
      <w:bookmarkStart w:id="274" w:name="_Toc211263594"/>
      <w:bookmarkStart w:id="275" w:name="_Toc211237298"/>
      <w:bookmarkStart w:id="276" w:name="_Toc211237066"/>
      <w:bookmarkStart w:id="277" w:name="_Toc211236817"/>
      <w:bookmarkStart w:id="278" w:name="_Toc211005398"/>
      <w:bookmarkStart w:id="279" w:name="_Toc210918439"/>
      <w:bookmarkStart w:id="280" w:name="_Toc210730476"/>
      <w:bookmarkStart w:id="281" w:name="_Toc210728361"/>
      <w:bookmarkStart w:id="282" w:name="_bookmark43"/>
      <w:bookmarkEnd w:id="282"/>
      <w:r>
        <w:rPr/>
        <w:t>Раздел 4. Основные положения мастер-плана развития систем теплоснабжения поселения, муниципального округа, городского округа, города федерального значения</w:t>
      </w:r>
      <w:bookmarkEnd w:id="272"/>
      <w:bookmarkEnd w:id="273"/>
      <w:bookmarkEnd w:id="274"/>
      <w:bookmarkEnd w:id="275"/>
      <w:bookmarkEnd w:id="276"/>
      <w:bookmarkEnd w:id="277"/>
      <w:bookmarkEnd w:id="278"/>
      <w:bookmarkEnd w:id="279"/>
      <w:bookmarkEnd w:id="280"/>
      <w:bookmarkEnd w:id="281"/>
    </w:p>
    <w:p>
      <w:pPr>
        <w:pStyle w:val="BodyText"/>
        <w:ind w:right="76"/>
        <w:rPr/>
      </w:pPr>
      <w:r>
        <w:rPr/>
      </w:r>
    </w:p>
    <w:p>
      <w:pPr>
        <w:pStyle w:val="BodyText"/>
        <w:ind w:right="76"/>
        <w:rPr/>
      </w:pPr>
      <w:r>
        <w:rPr/>
        <w:t xml:space="preserve">Мастер-план в схеме теплоснабжения выполняется в соответствии с Требованиями к схемам теплоснабжения (ПП РФ № 154 от 22.02.2012) для формирования нескольких вариантов развития системы теплоснабжения пгт.Уруссу, из которых будет отобран рекомендуемый вариант развития системы теплоснабжения. </w:t>
      </w:r>
    </w:p>
    <w:p>
      <w:pPr>
        <w:pStyle w:val="BodyText"/>
        <w:ind w:right="76"/>
        <w:rPr/>
      </w:pPr>
      <w:r>
        <w:rPr/>
        <w:t>Мастер-план схемы теплоснабжения предназначен для описания, обоснования отбора и представления заказчику нескольких вариантов ее реализации, из которых будет выбран рекомендуемый вариант. Выбор рекомендуемого варианта выполняется на основе технико-экономического сравнения вариантов перспективного развития системы теплоснабжения.</w:t>
      </w:r>
    </w:p>
    <w:p>
      <w:pPr>
        <w:pStyle w:val="BodyText"/>
        <w:ind w:right="76"/>
        <w:rPr/>
      </w:pPr>
      <w:r>
        <w:rPr/>
        <w:t>Каждый вариант развития системы теплоснабжения должен обеспечивать покрытие перспективного спроса на тепловую мощность.</w:t>
      </w:r>
    </w:p>
    <w:p>
      <w:pPr>
        <w:pStyle w:val="BodyText"/>
        <w:ind w:right="76"/>
        <w:rPr/>
      </w:pPr>
      <w:r>
        <w:rPr/>
      </w:r>
    </w:p>
    <w:p>
      <w:pPr>
        <w:pStyle w:val="11"/>
        <w:rPr/>
      </w:pPr>
      <w:bookmarkStart w:id="283" w:name="_Toc220658515"/>
      <w:bookmarkStart w:id="284" w:name="_Toc211264083"/>
      <w:bookmarkStart w:id="285" w:name="_Toc211263595"/>
      <w:bookmarkStart w:id="286" w:name="_Toc211237299"/>
      <w:bookmarkStart w:id="287" w:name="_Toc211237067"/>
      <w:bookmarkStart w:id="288" w:name="_Toc211236818"/>
      <w:bookmarkStart w:id="289" w:name="_Toc211005399"/>
      <w:bookmarkStart w:id="290" w:name="_Toc210918440"/>
      <w:bookmarkStart w:id="291" w:name="_Toc210730477"/>
      <w:bookmarkStart w:id="292" w:name="_Toc210728362"/>
      <w:r>
        <w:rPr/>
        <w:t>4.1.</w:t>
        <w:tab/>
        <w:t>Описание вариантов перспективного развития систем теплоснабжения</w:t>
      </w:r>
      <w:bookmarkEnd w:id="283"/>
      <w:bookmarkEnd w:id="284"/>
      <w:bookmarkEnd w:id="285"/>
      <w:bookmarkEnd w:id="286"/>
      <w:bookmarkEnd w:id="287"/>
      <w:bookmarkEnd w:id="288"/>
      <w:bookmarkEnd w:id="289"/>
      <w:bookmarkEnd w:id="290"/>
      <w:bookmarkEnd w:id="291"/>
      <w:bookmarkEnd w:id="292"/>
    </w:p>
    <w:p>
      <w:pPr>
        <w:pStyle w:val="11"/>
        <w:rPr/>
      </w:pPr>
      <w:r>
        <w:rPr/>
      </w:r>
    </w:p>
    <w:p>
      <w:pPr>
        <w:pStyle w:val="BodyText"/>
        <w:ind w:right="76"/>
        <w:rPr/>
      </w:pPr>
      <w:r>
        <w:rPr/>
        <w:t>Все рассматриваемые варианты развития системы теплоснабжения пгт.Уруссу предполагают модернизацию котельных.</w:t>
      </w:r>
    </w:p>
    <w:p>
      <w:pPr>
        <w:pStyle w:val="BodyText"/>
        <w:ind w:right="76"/>
        <w:rPr/>
      </w:pPr>
      <w:r>
        <w:rPr/>
        <w:t xml:space="preserve">При развитии системы теплоснабжения необходимо придерживаться следующих принципов: </w:t>
      </w:r>
    </w:p>
    <w:p>
      <w:pPr>
        <w:pStyle w:val="BodyText"/>
        <w:ind w:right="76"/>
        <w:rPr/>
      </w:pPr>
      <w:r>
        <w:rPr/>
        <w:t xml:space="preserve">1) приоритетное использование природного газа в качестве основного топлива для существующих, реконструируемых и перспективных источников тепловой энергии; </w:t>
      </w:r>
    </w:p>
    <w:p>
      <w:pPr>
        <w:pStyle w:val="BodyText"/>
        <w:ind w:right="76"/>
        <w:rPr/>
      </w:pPr>
      <w:r>
        <w:rPr/>
        <w:t xml:space="preserve">2) использование индивидуального (автономного) теплоснабжения для многоквартирных и индивидуальных жилых домов, жилых домов блокированной застройки; </w:t>
      </w:r>
    </w:p>
    <w:p>
      <w:pPr>
        <w:pStyle w:val="BodyText"/>
        <w:ind w:right="76"/>
        <w:rPr/>
      </w:pPr>
      <w:r>
        <w:rPr/>
        <w:t xml:space="preserve">3) размещение источников тепловой энергии как можно ближе к потребителю; </w:t>
      </w:r>
    </w:p>
    <w:p>
      <w:pPr>
        <w:pStyle w:val="BodyText"/>
        <w:ind w:right="76"/>
        <w:rPr/>
      </w:pPr>
      <w:r>
        <w:rPr/>
        <w:t xml:space="preserve">4) унификация оборудования, что позволяет снизить складской резерв запасных частей; </w:t>
      </w:r>
    </w:p>
    <w:p>
      <w:pPr>
        <w:pStyle w:val="BodyText"/>
        <w:ind w:right="76"/>
        <w:rPr/>
      </w:pPr>
      <w:r>
        <w:rPr/>
        <w:t xml:space="preserve">5) разумное повышение коэффициента использования установленной мощности основного теплотехнического оборудования; </w:t>
      </w:r>
    </w:p>
    <w:p>
      <w:pPr>
        <w:pStyle w:val="BodyText"/>
        <w:ind w:right="76"/>
        <w:rPr/>
      </w:pPr>
      <w:r>
        <w:rPr/>
        <w:t xml:space="preserve">6) автоматизация, роботизация и диспетчеризация котельных (создание единого диспетчерского центра для дистанционного мониторинга работы объектов коммунальной инфраструктуры); </w:t>
      </w:r>
    </w:p>
    <w:p>
      <w:pPr>
        <w:pStyle w:val="BodyText"/>
        <w:ind w:right="76"/>
        <w:rPr/>
      </w:pPr>
      <w:r>
        <w:rPr/>
        <w:t xml:space="preserve">7) использование наилучших доступных технологий; </w:t>
      </w:r>
    </w:p>
    <w:p>
      <w:pPr>
        <w:pStyle w:val="BodyText"/>
        <w:ind w:right="76"/>
        <w:rPr/>
      </w:pPr>
      <w:r>
        <w:rPr/>
        <w:t xml:space="preserve">8) внедрение оборудования с высоким классом энергоэффективности; </w:t>
      </w:r>
    </w:p>
    <w:p>
      <w:pPr>
        <w:pStyle w:val="BodyText"/>
        <w:ind w:right="76"/>
        <w:rPr/>
      </w:pPr>
      <w:r>
        <w:rPr/>
        <w:t xml:space="preserve">9) приоритетное внедрение мероприятий с малым сроком окупаемости. </w:t>
      </w:r>
    </w:p>
    <w:p>
      <w:pPr>
        <w:pStyle w:val="BodyText"/>
        <w:ind w:right="76"/>
        <w:rPr/>
      </w:pPr>
      <w:r>
        <w:rPr/>
        <w:t xml:space="preserve">В соответствии с методическими рекомендациями к разработке (актуализации) схем теплоснабжения п.83 мастер-план схемы теплоснабжения рекомендуется разрабатывать на основании: </w:t>
      </w:r>
    </w:p>
    <w:p>
      <w:pPr>
        <w:pStyle w:val="BodyText"/>
        <w:ind w:right="76"/>
        <w:rPr/>
      </w:pPr>
      <w:r>
        <w:rPr/>
        <w:t xml:space="preserve">1) решений по строительству генерирующих объектов с комбинированной выработкой тепловой и электрической энергии, указанных в утвержденных в региональных схемах и программах перспективного развития электроэнергетики, разработанных в соответствии с Постановлением Правительства РФ от 17.10.2009 № 823 «О схемах и программах перспективного развития электроэнергетики" (Собрание законодательства Российской Федерации, 2009, №43, ст.5073; 2013, №33, ст.4392; 2014, №9, ст.907; 2015, №5, ст.827; №8, ст.1175; 2018, №34, ст.5483); </w:t>
      </w:r>
    </w:p>
    <w:p>
      <w:pPr>
        <w:pStyle w:val="BodyText"/>
        <w:ind w:right="76"/>
        <w:rPr/>
      </w:pPr>
      <w:r>
        <w:rPr/>
        <w:t xml:space="preserve">2) решений о теплофикационных турбоагрегатах, не прошедших конкурентный отбор мощности на оптовом рынке электрической энергии и мощности в соответствии с законодательством Российской Федерации об электроэнергетике; </w:t>
      </w:r>
    </w:p>
    <w:p>
      <w:pPr>
        <w:pStyle w:val="BodyText"/>
        <w:ind w:right="76"/>
        <w:rPr/>
      </w:pPr>
      <w:r>
        <w:rPr/>
        <w:t xml:space="preserve">3) решений по строительству, реконструкции и (или) модернизации генерирующих объектов с комбинированной выработкой тепловой и электрической энергии, указанных в договорах поставки мощности; </w:t>
      </w:r>
    </w:p>
    <w:p>
      <w:pPr>
        <w:pStyle w:val="BodyText"/>
        <w:ind w:right="76"/>
        <w:rPr/>
      </w:pPr>
      <w:r>
        <w:rPr/>
        <w:t xml:space="preserve">4) принятых региональных программ газификации жилищно-коммунального хозяйства, промышленных и иных организаций; </w:t>
      </w:r>
    </w:p>
    <w:p>
      <w:pPr>
        <w:pStyle w:val="BodyText"/>
        <w:ind w:right="76"/>
        <w:rPr/>
      </w:pPr>
      <w:r>
        <w:rPr/>
        <w:t xml:space="preserve">5) предложений по передаче тепловой нагрузки от котельных на источники комбинированной выработки, при наличии резерва тепловых мощностей установленных турбоагрегатов; </w:t>
      </w:r>
    </w:p>
    <w:p>
      <w:pPr>
        <w:pStyle w:val="BodyText"/>
        <w:ind w:right="76"/>
        <w:rPr/>
      </w:pPr>
      <w:r>
        <w:rPr/>
        <w:t xml:space="preserve">6) предложений по строительству, реконструкции и (или) модернизации магистральных теплопроводов для обеспечения возможности регулирования загрузки существующих и перспективных источников комбинированной выработки. </w:t>
      </w:r>
    </w:p>
    <w:p>
      <w:pPr>
        <w:pStyle w:val="BodyText"/>
        <w:ind w:right="76"/>
        <w:rPr/>
      </w:pPr>
      <w:r>
        <w:rPr/>
        <w:t xml:space="preserve">Для территории пгт.Уруссу данные решения отсутствуют. </w:t>
      </w:r>
    </w:p>
    <w:p>
      <w:pPr>
        <w:pStyle w:val="BodyText"/>
        <w:ind w:right="76"/>
        <w:rPr/>
      </w:pPr>
      <w:r>
        <w:rPr/>
        <w:t xml:space="preserve">Планом развития города предусматривается новое жилищное строительство, размещаемое на территориях существующей застройки путем реконструкции и создания новой современной застройки, обеспечивающей комфортные условия проживания. В настоящее время строительство жилья на территории пгт.Уруссу представлено индивидуальной жилой застройкой. </w:t>
      </w:r>
    </w:p>
    <w:p>
      <w:pPr>
        <w:pStyle w:val="BodyText"/>
        <w:ind w:right="76"/>
        <w:rPr/>
      </w:pPr>
      <w:r>
        <w:rPr/>
        <w:t>Для отопления и горячего водоснабжения, вновь строящихся многоквартирных и индивидуальных домов рекомендуется использовать индивидуальные двухконтурные котлы. Для теплоснабжения строящихся с небольшим теплопотреблением и использовать автономные источники тепла, отдельностоящие и пристроенные блочно-модульные котельные малой мощности.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влечет за собой большие потери в тепловых сетях и значительные капитальные вложения по их прокладке.</w:t>
      </w:r>
    </w:p>
    <w:p>
      <w:pPr>
        <w:pStyle w:val="BodyText"/>
        <w:ind w:right="76"/>
        <w:rPr/>
      </w:pPr>
      <w:r>
        <w:rPr/>
      </w:r>
    </w:p>
    <w:p>
      <w:pPr>
        <w:pStyle w:val="11"/>
        <w:rPr/>
      </w:pPr>
      <w:bookmarkStart w:id="293" w:name="_Toc220658516"/>
      <w:bookmarkStart w:id="294" w:name="_Toc211264084"/>
      <w:bookmarkStart w:id="295" w:name="_Toc211263596"/>
      <w:bookmarkStart w:id="296" w:name="_Toc211237300"/>
      <w:bookmarkStart w:id="297" w:name="_Toc211237068"/>
      <w:bookmarkStart w:id="298" w:name="_Toc211236819"/>
      <w:bookmarkStart w:id="299" w:name="_Toc211005400"/>
      <w:bookmarkStart w:id="300" w:name="_Toc210918441"/>
      <w:bookmarkStart w:id="301" w:name="_Toc210730478"/>
      <w:bookmarkStart w:id="302" w:name="_Toc210728363"/>
      <w:r>
        <w:rPr/>
        <w:t>4.2.</w:t>
        <w:tab/>
        <w:t>Обоснование выбора приоритетного сценария развития систем теплоснабжения</w:t>
      </w:r>
      <w:bookmarkEnd w:id="293"/>
      <w:bookmarkEnd w:id="294"/>
      <w:bookmarkEnd w:id="295"/>
      <w:bookmarkEnd w:id="296"/>
      <w:bookmarkEnd w:id="297"/>
      <w:bookmarkEnd w:id="298"/>
      <w:bookmarkEnd w:id="299"/>
      <w:bookmarkEnd w:id="300"/>
      <w:bookmarkEnd w:id="301"/>
      <w:bookmarkEnd w:id="302"/>
    </w:p>
    <w:p>
      <w:pPr>
        <w:pStyle w:val="BodyText"/>
        <w:ind w:right="76"/>
        <w:rPr/>
      </w:pPr>
      <w:r>
        <w:rPr/>
      </w:r>
    </w:p>
    <w:p>
      <w:pPr>
        <w:pStyle w:val="BodyText"/>
        <w:tabs>
          <w:tab w:val="clear" w:pos="720"/>
          <w:tab w:val="left" w:pos="618" w:leader="none"/>
        </w:tabs>
        <w:ind w:right="76"/>
        <w:rPr/>
      </w:pPr>
      <w:r>
        <w:rPr/>
        <w:t>Основным вариантом развития системы теплоснабжения принято сохранение существующей системы теплоснабжения. Все рассматриваемые варианты развития системы теплоснабжения пгт.Уруссу предполагают модернизацию котельных.</w:t>
      </w:r>
    </w:p>
    <w:p>
      <w:pPr>
        <w:pStyle w:val="11"/>
        <w:rPr/>
      </w:pPr>
      <w:bookmarkStart w:id="303" w:name="_Toc220658517"/>
      <w:bookmarkStart w:id="304" w:name="_Toc211264085"/>
      <w:bookmarkStart w:id="305" w:name="_Toc211263597"/>
      <w:bookmarkStart w:id="306" w:name="_Toc211237301"/>
      <w:bookmarkStart w:id="307" w:name="_Toc211237069"/>
      <w:bookmarkStart w:id="308" w:name="_Toc211236820"/>
      <w:bookmarkStart w:id="309" w:name="_Toc211005401"/>
      <w:bookmarkStart w:id="310" w:name="_Toc210918442"/>
      <w:bookmarkStart w:id="311" w:name="_Toc210730479"/>
      <w:bookmarkStart w:id="312" w:name="_Toc210728364"/>
      <w:r>
        <w:rPr/>
        <w:t>Раздел 5. Предложения по строительству, реконструкции и техническому</w:t>
      </w:r>
      <w:r>
        <w:rPr>
          <w:spacing w:val="-9"/>
        </w:rPr>
        <w:t xml:space="preserve"> </w:t>
      </w:r>
      <w:r>
        <w:rPr/>
        <w:t>перевооружению</w:t>
      </w:r>
      <w:r>
        <w:rPr>
          <w:spacing w:val="-9"/>
        </w:rPr>
        <w:t xml:space="preserve"> </w:t>
      </w:r>
      <w:r>
        <w:rPr/>
        <w:t>источников</w:t>
      </w:r>
      <w:r>
        <w:rPr>
          <w:spacing w:val="-12"/>
        </w:rPr>
        <w:t xml:space="preserve"> </w:t>
      </w:r>
      <w:r>
        <w:rPr/>
        <w:t>тепловой</w:t>
      </w:r>
      <w:r>
        <w:rPr>
          <w:spacing w:val="-11"/>
        </w:rPr>
        <w:t xml:space="preserve"> </w:t>
      </w:r>
      <w:r>
        <w:rPr/>
        <w:t>энергии</w:t>
      </w:r>
      <w:bookmarkEnd w:id="303"/>
      <w:bookmarkEnd w:id="304"/>
      <w:bookmarkEnd w:id="305"/>
      <w:bookmarkEnd w:id="306"/>
      <w:bookmarkEnd w:id="307"/>
      <w:bookmarkEnd w:id="308"/>
      <w:bookmarkEnd w:id="309"/>
      <w:bookmarkEnd w:id="310"/>
      <w:bookmarkEnd w:id="311"/>
      <w:bookmarkEnd w:id="312"/>
    </w:p>
    <w:p>
      <w:pPr>
        <w:pStyle w:val="11"/>
        <w:rPr/>
      </w:pPr>
      <w:r>
        <w:rPr/>
      </w:r>
    </w:p>
    <w:p>
      <w:pPr>
        <w:pStyle w:val="11"/>
        <w:numPr>
          <w:ilvl w:val="1"/>
          <w:numId w:val="36"/>
        </w:numPr>
        <w:rPr/>
      </w:pPr>
      <w:bookmarkStart w:id="313" w:name="_Toc220658518"/>
      <w:bookmarkStart w:id="314" w:name="_Toc211264086"/>
      <w:bookmarkStart w:id="315" w:name="_Toc211263598"/>
      <w:bookmarkStart w:id="316" w:name="_Toc211237302"/>
      <w:bookmarkStart w:id="317" w:name="_Toc211237077"/>
      <w:bookmarkStart w:id="318" w:name="_Toc211236821"/>
      <w:bookmarkStart w:id="319" w:name="_Toc211005402"/>
      <w:bookmarkStart w:id="320" w:name="_Toc210918443"/>
      <w:bookmarkStart w:id="321" w:name="_Toc211237076"/>
      <w:bookmarkStart w:id="322" w:name="_Toc210911760"/>
      <w:bookmarkStart w:id="323" w:name="_Toc211237075"/>
      <w:bookmarkStart w:id="324" w:name="_Toc210911759"/>
      <w:bookmarkStart w:id="325" w:name="_Toc211237074"/>
      <w:bookmarkStart w:id="326" w:name="_Toc210911758"/>
      <w:bookmarkStart w:id="327" w:name="_Toc211237073"/>
      <w:bookmarkStart w:id="328" w:name="_Toc210911757"/>
      <w:bookmarkStart w:id="329" w:name="_Toc211237072"/>
      <w:bookmarkStart w:id="330" w:name="_Toc210911756"/>
      <w:bookmarkStart w:id="331" w:name="_Toc211237071"/>
      <w:bookmarkStart w:id="332" w:name="_Toc210911755"/>
      <w:bookmarkStart w:id="333" w:name="_Toc211237070"/>
      <w:bookmarkStart w:id="334" w:name="_Toc210911754"/>
      <w:bookmarkStart w:id="335" w:name="_bookmark44"/>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r>
        <w:rPr/>
        <w:t>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w:t>
      </w:r>
      <w:bookmarkEnd w:id="313"/>
      <w:bookmarkEnd w:id="314"/>
      <w:bookmarkEnd w:id="315"/>
      <w:bookmarkEnd w:id="316"/>
      <w:bookmarkEnd w:id="317"/>
      <w:bookmarkEnd w:id="318"/>
      <w:bookmarkEnd w:id="319"/>
      <w:bookmarkEnd w:id="320"/>
    </w:p>
    <w:p>
      <w:pPr>
        <w:pStyle w:val="BodyText"/>
        <w:tabs>
          <w:tab w:val="clear" w:pos="720"/>
          <w:tab w:val="left" w:pos="618" w:leader="none"/>
        </w:tabs>
        <w:spacing w:before="5" w:after="140"/>
        <w:ind w:right="76"/>
        <w:rPr>
          <w:b/>
          <w:sz w:val="37"/>
        </w:rPr>
      </w:pPr>
      <w:r>
        <w:rPr>
          <w:b/>
          <w:sz w:val="37"/>
        </w:rPr>
      </w:r>
    </w:p>
    <w:p>
      <w:pPr>
        <w:pStyle w:val="BodyText"/>
        <w:tabs>
          <w:tab w:val="clear" w:pos="720"/>
          <w:tab w:val="left" w:pos="618" w:leader="none"/>
        </w:tabs>
        <w:ind w:right="76"/>
        <w:rPr/>
      </w:pPr>
      <w:r>
        <w:rPr/>
        <w:t>В соответствии с документами территориального планирования в пгт.Уруссу на вновь осваиваемых территориях микрорайона «Солнечный» в северной части населенного пункта предусматривается индивидуальное теплоснабжение.</w:t>
      </w:r>
      <w:r>
        <w:rPr>
          <w:spacing w:val="40"/>
        </w:rPr>
        <w:t xml:space="preserve"> </w:t>
      </w:r>
      <w:r>
        <w:rPr/>
        <w:t>Возводимые одноквартирные и сблокированные дома в данном районе</w:t>
      </w:r>
      <w:r>
        <w:rPr>
          <w:spacing w:val="40"/>
        </w:rPr>
        <w:t xml:space="preserve"> </w:t>
      </w:r>
      <w:r>
        <w:rPr/>
        <w:t xml:space="preserve">проектируются с газовым отоплением и ГВС, объекты социального назначения на этапе строительства оснащаются автоматизированными модульными </w:t>
      </w:r>
      <w:r>
        <w:rPr>
          <w:spacing w:val="-2"/>
        </w:rPr>
        <w:t>миникотельными.</w:t>
      </w:r>
    </w:p>
    <w:p>
      <w:pPr>
        <w:pStyle w:val="ListParagraph"/>
        <w:tabs>
          <w:tab w:val="clear" w:pos="720"/>
          <w:tab w:val="left" w:pos="618" w:leader="none"/>
        </w:tabs>
        <w:rPr>
          <w:sz w:val="36"/>
        </w:rPr>
      </w:pPr>
      <w:r>
        <w:rPr>
          <w:sz w:val="36"/>
        </w:rPr>
      </w:r>
    </w:p>
    <w:p>
      <w:pPr>
        <w:pStyle w:val="11"/>
        <w:numPr>
          <w:ilvl w:val="1"/>
          <w:numId w:val="36"/>
        </w:numPr>
        <w:rPr/>
      </w:pPr>
      <w:bookmarkStart w:id="336" w:name="_Toc220658519"/>
      <w:bookmarkStart w:id="337" w:name="_Toc211264087"/>
      <w:bookmarkStart w:id="338" w:name="_Toc211263599"/>
      <w:bookmarkStart w:id="339" w:name="_Toc211237303"/>
      <w:bookmarkStart w:id="340" w:name="_Toc211237078"/>
      <w:bookmarkStart w:id="341" w:name="_Toc211236822"/>
      <w:bookmarkStart w:id="342" w:name="_Toc211005403"/>
      <w:bookmarkStart w:id="343" w:name="_Toc210918444"/>
      <w:bookmarkStart w:id="344" w:name="_Toc210730480"/>
      <w:bookmarkStart w:id="345" w:name="_Toc210728365"/>
      <w:bookmarkStart w:id="346" w:name="_bookmark45"/>
      <w:bookmarkEnd w:id="346"/>
      <w:r>
        <w:rPr/>
        <w:t>Предложения по строительству и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336"/>
      <w:bookmarkEnd w:id="337"/>
      <w:bookmarkEnd w:id="338"/>
      <w:bookmarkEnd w:id="339"/>
      <w:bookmarkEnd w:id="340"/>
      <w:bookmarkEnd w:id="341"/>
      <w:bookmarkEnd w:id="342"/>
      <w:bookmarkEnd w:id="343"/>
      <w:bookmarkEnd w:id="344"/>
      <w:bookmarkEnd w:id="345"/>
    </w:p>
    <w:p>
      <w:pPr>
        <w:pStyle w:val="Normal"/>
        <w:tabs>
          <w:tab w:val="clear" w:pos="720"/>
          <w:tab w:val="left" w:pos="618" w:leader="none"/>
        </w:tabs>
        <w:rPr/>
      </w:pPr>
      <w:r>
        <w:rPr/>
      </w:r>
    </w:p>
    <w:p>
      <w:pPr>
        <w:pStyle w:val="BodyText"/>
        <w:tabs>
          <w:tab w:val="clear" w:pos="720"/>
          <w:tab w:val="left" w:pos="618" w:leader="none"/>
        </w:tabs>
        <w:spacing w:before="1" w:after="140"/>
        <w:ind w:firstLine="566" w:left="118" w:right="411"/>
        <w:rPr/>
      </w:pPr>
      <w:r>
        <w:rPr/>
        <w:t>В пгт.Уруссу на сегодняшний день имеются 22 действующих коммунальных теплоисточников, охватывающих в зоне своего действия потребителей тепловой энергии населенного пункта:</w:t>
      </w:r>
    </w:p>
    <w:p>
      <w:pPr>
        <w:pStyle w:val="BodyText"/>
        <w:numPr>
          <w:ilvl w:val="0"/>
          <w:numId w:val="19"/>
        </w:numPr>
        <w:tabs>
          <w:tab w:val="clear" w:pos="720"/>
          <w:tab w:val="left" w:pos="618" w:leader="none"/>
        </w:tabs>
        <w:suppressAutoHyphens w:val="false"/>
        <w:spacing w:before="1" w:after="0"/>
        <w:ind w:hanging="360" w:left="1404" w:right="411"/>
        <w:jc w:val="both"/>
        <w:rPr/>
      </w:pPr>
      <w:r>
        <w:rPr/>
        <w:t>Котельная «Гармония»</w:t>
      </w:r>
    </w:p>
    <w:p>
      <w:pPr>
        <w:pStyle w:val="BodyText"/>
        <w:numPr>
          <w:ilvl w:val="0"/>
          <w:numId w:val="19"/>
        </w:numPr>
        <w:tabs>
          <w:tab w:val="clear" w:pos="720"/>
          <w:tab w:val="left" w:pos="618" w:leader="none"/>
        </w:tabs>
        <w:suppressAutoHyphens w:val="false"/>
        <w:spacing w:before="1" w:after="0"/>
        <w:ind w:hanging="360" w:left="1404" w:right="411"/>
        <w:jc w:val="both"/>
        <w:rPr/>
      </w:pPr>
      <w:r>
        <w:rPr/>
        <w:t>Котельная ДЮСШ «ОЛИМП»</w:t>
      </w:r>
    </w:p>
    <w:p>
      <w:pPr>
        <w:pStyle w:val="BodyText"/>
        <w:numPr>
          <w:ilvl w:val="0"/>
          <w:numId w:val="19"/>
        </w:numPr>
        <w:tabs>
          <w:tab w:val="clear" w:pos="720"/>
          <w:tab w:val="left" w:pos="618" w:leader="none"/>
        </w:tabs>
        <w:suppressAutoHyphens w:val="false"/>
        <w:spacing w:before="1" w:after="0"/>
        <w:ind w:hanging="360" w:left="1404" w:right="411"/>
        <w:jc w:val="both"/>
        <w:rPr/>
      </w:pPr>
      <w:r>
        <w:rPr/>
        <w:t>Котельная Уруссинской ЦРБ</w:t>
      </w:r>
    </w:p>
    <w:p>
      <w:pPr>
        <w:pStyle w:val="BodyText"/>
        <w:numPr>
          <w:ilvl w:val="0"/>
          <w:numId w:val="19"/>
        </w:numPr>
        <w:tabs>
          <w:tab w:val="clear" w:pos="720"/>
          <w:tab w:val="left" w:pos="618" w:leader="none"/>
        </w:tabs>
        <w:suppressAutoHyphens w:val="false"/>
        <w:spacing w:before="1" w:after="0"/>
        <w:ind w:hanging="360" w:left="1404" w:right="411"/>
        <w:jc w:val="both"/>
        <w:rPr/>
      </w:pPr>
      <w:r>
        <w:rPr/>
        <w:t>Котельная НОШ №1</w:t>
      </w:r>
    </w:p>
    <w:p>
      <w:pPr>
        <w:pStyle w:val="BodyText"/>
        <w:numPr>
          <w:ilvl w:val="0"/>
          <w:numId w:val="19"/>
        </w:numPr>
        <w:tabs>
          <w:tab w:val="clear" w:pos="720"/>
          <w:tab w:val="left" w:pos="618" w:leader="none"/>
        </w:tabs>
        <w:suppressAutoHyphens w:val="false"/>
        <w:spacing w:before="1" w:after="0"/>
        <w:ind w:hanging="360" w:left="1404" w:right="411"/>
        <w:jc w:val="both"/>
        <w:rPr/>
      </w:pPr>
      <w:r>
        <w:rPr/>
        <w:t>Котельная ООШ №2</w:t>
      </w:r>
    </w:p>
    <w:p>
      <w:pPr>
        <w:pStyle w:val="BodyText"/>
        <w:numPr>
          <w:ilvl w:val="0"/>
          <w:numId w:val="19"/>
        </w:numPr>
        <w:tabs>
          <w:tab w:val="clear" w:pos="720"/>
          <w:tab w:val="left" w:pos="618" w:leader="none"/>
        </w:tabs>
        <w:suppressAutoHyphens w:val="false"/>
        <w:spacing w:before="1" w:after="0"/>
        <w:ind w:hanging="360" w:left="1404" w:right="411"/>
        <w:jc w:val="both"/>
        <w:rPr/>
      </w:pPr>
      <w:r>
        <w:rPr/>
        <w:t>Котельная СОШ №3</w:t>
      </w:r>
    </w:p>
    <w:p>
      <w:pPr>
        <w:pStyle w:val="BodyText"/>
        <w:numPr>
          <w:ilvl w:val="0"/>
          <w:numId w:val="19"/>
        </w:numPr>
        <w:tabs>
          <w:tab w:val="clear" w:pos="720"/>
          <w:tab w:val="left" w:pos="618" w:leader="none"/>
        </w:tabs>
        <w:suppressAutoHyphens w:val="false"/>
        <w:spacing w:before="1" w:after="0"/>
        <w:ind w:hanging="360" w:left="1404" w:right="411"/>
        <w:jc w:val="both"/>
        <w:rPr/>
      </w:pPr>
      <w:r>
        <w:rPr/>
        <w:t>Котельная ЦДТ</w:t>
      </w:r>
    </w:p>
    <w:p>
      <w:pPr>
        <w:pStyle w:val="BodyText"/>
        <w:numPr>
          <w:ilvl w:val="0"/>
          <w:numId w:val="19"/>
        </w:numPr>
        <w:tabs>
          <w:tab w:val="clear" w:pos="720"/>
          <w:tab w:val="left" w:pos="618" w:leader="none"/>
        </w:tabs>
        <w:suppressAutoHyphens w:val="false"/>
        <w:spacing w:before="1" w:after="0"/>
        <w:ind w:hanging="360" w:left="1404" w:right="411"/>
        <w:jc w:val="both"/>
        <w:rPr/>
      </w:pPr>
      <w:r>
        <w:rPr/>
        <w:t>Котельная МБДОУ «Детский сад №1» -МБДОУ «Детский сад №3»</w:t>
      </w:r>
    </w:p>
    <w:p>
      <w:pPr>
        <w:pStyle w:val="BodyText"/>
        <w:numPr>
          <w:ilvl w:val="0"/>
          <w:numId w:val="19"/>
        </w:numPr>
        <w:tabs>
          <w:tab w:val="clear" w:pos="720"/>
          <w:tab w:val="left" w:pos="618" w:leader="none"/>
        </w:tabs>
        <w:suppressAutoHyphens w:val="false"/>
        <w:spacing w:before="1" w:after="0"/>
        <w:ind w:hanging="360" w:left="1404" w:right="411"/>
        <w:jc w:val="both"/>
        <w:rPr/>
      </w:pPr>
      <w:r>
        <w:rPr/>
        <w:t>Котельная МБДОУ «Детский сад №2»</w:t>
      </w:r>
    </w:p>
    <w:p>
      <w:pPr>
        <w:pStyle w:val="BodyText"/>
        <w:numPr>
          <w:ilvl w:val="0"/>
          <w:numId w:val="19"/>
        </w:numPr>
        <w:tabs>
          <w:tab w:val="clear" w:pos="720"/>
          <w:tab w:val="left" w:pos="618" w:leader="none"/>
        </w:tabs>
        <w:suppressAutoHyphens w:val="false"/>
        <w:spacing w:before="1" w:after="0"/>
        <w:ind w:hanging="360" w:left="1404" w:right="411"/>
        <w:jc w:val="both"/>
        <w:rPr/>
      </w:pPr>
      <w:r>
        <w:rPr/>
        <w:t>Котельная рынок Уруссу</w:t>
      </w:r>
    </w:p>
    <w:p>
      <w:pPr>
        <w:pStyle w:val="BodyText"/>
        <w:numPr>
          <w:ilvl w:val="0"/>
          <w:numId w:val="19"/>
        </w:numPr>
        <w:tabs>
          <w:tab w:val="clear" w:pos="720"/>
          <w:tab w:val="left" w:pos="618" w:leader="none"/>
        </w:tabs>
        <w:suppressAutoHyphens w:val="false"/>
        <w:spacing w:before="1" w:after="0"/>
        <w:ind w:hanging="360" w:left="1404" w:right="411"/>
        <w:jc w:val="both"/>
        <w:rPr/>
      </w:pPr>
      <w:r>
        <w:rPr/>
        <w:t>Котельная МБДОУ «Детский сад №4»</w:t>
      </w:r>
    </w:p>
    <w:p>
      <w:pPr>
        <w:pStyle w:val="BodyText"/>
        <w:numPr>
          <w:ilvl w:val="0"/>
          <w:numId w:val="19"/>
        </w:numPr>
        <w:tabs>
          <w:tab w:val="clear" w:pos="720"/>
          <w:tab w:val="left" w:pos="618" w:leader="none"/>
        </w:tabs>
        <w:suppressAutoHyphens w:val="false"/>
        <w:spacing w:before="1" w:after="0"/>
        <w:ind w:hanging="360" w:left="1404" w:right="411"/>
        <w:jc w:val="both"/>
        <w:rPr/>
      </w:pPr>
      <w:r>
        <w:rPr/>
        <w:t>Котельная МБДОУ «Детский сад №5»</w:t>
      </w:r>
    </w:p>
    <w:p>
      <w:pPr>
        <w:pStyle w:val="BodyText"/>
        <w:numPr>
          <w:ilvl w:val="0"/>
          <w:numId w:val="19"/>
        </w:numPr>
        <w:tabs>
          <w:tab w:val="clear" w:pos="720"/>
          <w:tab w:val="left" w:pos="618" w:leader="none"/>
        </w:tabs>
        <w:suppressAutoHyphens w:val="false"/>
        <w:spacing w:before="1" w:after="0"/>
        <w:ind w:hanging="360" w:left="1404" w:right="411"/>
        <w:jc w:val="both"/>
        <w:rPr/>
      </w:pPr>
      <w:r>
        <w:rPr/>
        <w:t>Котельная МБДОУ «Детский сад №6»</w:t>
      </w:r>
    </w:p>
    <w:p>
      <w:pPr>
        <w:pStyle w:val="BodyText"/>
        <w:numPr>
          <w:ilvl w:val="0"/>
          <w:numId w:val="19"/>
        </w:numPr>
        <w:tabs>
          <w:tab w:val="clear" w:pos="720"/>
          <w:tab w:val="left" w:pos="618" w:leader="none"/>
        </w:tabs>
        <w:suppressAutoHyphens w:val="false"/>
        <w:spacing w:before="1" w:after="0"/>
        <w:ind w:hanging="360" w:left="1404" w:right="411"/>
        <w:jc w:val="both"/>
        <w:rPr/>
      </w:pPr>
      <w:r>
        <w:rPr/>
        <w:t>Котельная МБДОУ «Детский сад №7»</w:t>
      </w:r>
    </w:p>
    <w:p>
      <w:pPr>
        <w:pStyle w:val="BodyText"/>
        <w:numPr>
          <w:ilvl w:val="0"/>
          <w:numId w:val="19"/>
        </w:numPr>
        <w:tabs>
          <w:tab w:val="clear" w:pos="720"/>
          <w:tab w:val="left" w:pos="618" w:leader="none"/>
        </w:tabs>
        <w:suppressAutoHyphens w:val="false"/>
        <w:spacing w:before="1" w:after="0"/>
        <w:ind w:hanging="360" w:left="1404" w:right="411"/>
        <w:jc w:val="both"/>
        <w:rPr/>
      </w:pPr>
      <w:r>
        <w:rPr/>
        <w:t>Котельная школы- интерната (ул.Пушкина, 56)</w:t>
      </w:r>
    </w:p>
    <w:p>
      <w:pPr>
        <w:pStyle w:val="BodyText"/>
        <w:numPr>
          <w:ilvl w:val="0"/>
          <w:numId w:val="19"/>
        </w:numPr>
        <w:tabs>
          <w:tab w:val="clear" w:pos="720"/>
          <w:tab w:val="left" w:pos="618" w:leader="none"/>
        </w:tabs>
        <w:suppressAutoHyphens w:val="false"/>
        <w:spacing w:before="1" w:after="0"/>
        <w:ind w:hanging="360" w:left="1404" w:right="411"/>
        <w:jc w:val="both"/>
        <w:rPr/>
      </w:pPr>
      <w:r>
        <w:rPr/>
        <w:t>Котельная школы- интерната (ул.Уруссинская, 74)</w:t>
      </w:r>
    </w:p>
    <w:p>
      <w:pPr>
        <w:pStyle w:val="BodyText"/>
        <w:numPr>
          <w:ilvl w:val="0"/>
          <w:numId w:val="19"/>
        </w:numPr>
        <w:tabs>
          <w:tab w:val="clear" w:pos="720"/>
          <w:tab w:val="left" w:pos="618" w:leader="none"/>
        </w:tabs>
        <w:suppressAutoHyphens w:val="false"/>
        <w:spacing w:before="1" w:after="0"/>
        <w:ind w:hanging="360" w:left="1404" w:right="411"/>
        <w:jc w:val="both"/>
        <w:rPr/>
      </w:pPr>
      <w:r>
        <w:rPr/>
        <w:t>Котельная РДК</w:t>
      </w:r>
    </w:p>
    <w:p>
      <w:pPr>
        <w:pStyle w:val="BodyText"/>
        <w:numPr>
          <w:ilvl w:val="0"/>
          <w:numId w:val="19"/>
        </w:numPr>
        <w:tabs>
          <w:tab w:val="clear" w:pos="720"/>
          <w:tab w:val="left" w:pos="618" w:leader="none"/>
        </w:tabs>
        <w:suppressAutoHyphens w:val="false"/>
        <w:spacing w:before="1" w:after="0"/>
        <w:ind w:hanging="360" w:left="1404" w:right="411"/>
        <w:jc w:val="both"/>
        <w:rPr/>
      </w:pPr>
      <w:r>
        <w:rPr/>
        <w:t>Котельная Исполкома</w:t>
      </w:r>
    </w:p>
    <w:p>
      <w:pPr>
        <w:pStyle w:val="BodyText"/>
        <w:numPr>
          <w:ilvl w:val="0"/>
          <w:numId w:val="19"/>
        </w:numPr>
        <w:tabs>
          <w:tab w:val="clear" w:pos="720"/>
          <w:tab w:val="left" w:pos="618" w:leader="none"/>
        </w:tabs>
        <w:suppressAutoHyphens w:val="false"/>
        <w:spacing w:before="1" w:after="0"/>
        <w:ind w:hanging="360" w:left="1404" w:right="411"/>
        <w:jc w:val="both"/>
        <w:rPr/>
      </w:pPr>
      <w:r>
        <w:rPr/>
        <w:t>Ютазинского Котельная ФГКУ «11 отряд» ФПС по РТ</w:t>
      </w:r>
    </w:p>
    <w:p>
      <w:pPr>
        <w:pStyle w:val="BodyText"/>
        <w:numPr>
          <w:ilvl w:val="0"/>
          <w:numId w:val="19"/>
        </w:numPr>
        <w:tabs>
          <w:tab w:val="clear" w:pos="720"/>
          <w:tab w:val="left" w:pos="618" w:leader="none"/>
        </w:tabs>
        <w:suppressAutoHyphens w:val="false"/>
        <w:spacing w:before="1" w:after="0"/>
        <w:ind w:hanging="360" w:left="1404" w:right="411"/>
        <w:jc w:val="both"/>
        <w:rPr/>
      </w:pPr>
      <w:r>
        <w:rPr/>
        <w:t>Котельная гимназии</w:t>
      </w:r>
    </w:p>
    <w:p>
      <w:pPr>
        <w:pStyle w:val="BodyText"/>
        <w:numPr>
          <w:ilvl w:val="0"/>
          <w:numId w:val="19"/>
        </w:numPr>
        <w:tabs>
          <w:tab w:val="clear" w:pos="720"/>
          <w:tab w:val="left" w:pos="618" w:leader="none"/>
        </w:tabs>
        <w:suppressAutoHyphens w:val="false"/>
        <w:spacing w:before="1" w:after="0"/>
        <w:ind w:hanging="360" w:left="1404" w:right="411"/>
        <w:jc w:val="both"/>
        <w:rPr/>
      </w:pPr>
      <w:r>
        <w:rPr/>
        <w:t>Котельная Теплосервис</w:t>
      </w:r>
    </w:p>
    <w:p>
      <w:pPr>
        <w:pStyle w:val="BodyText"/>
        <w:numPr>
          <w:ilvl w:val="0"/>
          <w:numId w:val="19"/>
        </w:numPr>
        <w:tabs>
          <w:tab w:val="clear" w:pos="720"/>
          <w:tab w:val="left" w:pos="618" w:leader="none"/>
        </w:tabs>
        <w:suppressAutoHyphens w:val="false"/>
        <w:spacing w:before="1" w:after="0"/>
        <w:ind w:hanging="360" w:left="1404" w:right="411"/>
        <w:jc w:val="both"/>
        <w:rPr/>
      </w:pPr>
      <w:r>
        <w:rPr/>
        <w:t>Котельная Теннисный корт</w:t>
      </w:r>
    </w:p>
    <w:p>
      <w:pPr>
        <w:pStyle w:val="BodyText"/>
        <w:tabs>
          <w:tab w:val="clear" w:pos="720"/>
          <w:tab w:val="left" w:pos="618" w:leader="none"/>
        </w:tabs>
        <w:spacing w:before="1" w:after="140"/>
        <w:ind w:left="1404" w:right="411"/>
        <w:rPr/>
      </w:pPr>
      <w:r>
        <w:rPr/>
      </w:r>
    </w:p>
    <w:p>
      <w:pPr>
        <w:pStyle w:val="Normal"/>
        <w:tabs>
          <w:tab w:val="clear" w:pos="720"/>
          <w:tab w:val="left" w:pos="618" w:leader="none"/>
        </w:tabs>
        <w:ind w:left="118"/>
        <w:jc w:val="both"/>
        <w:rPr>
          <w:sz w:val="26"/>
          <w:szCs w:val="26"/>
        </w:rPr>
      </w:pPr>
      <w:r>
        <w:rPr/>
        <w:drawing>
          <wp:inline distT="0" distB="0" distL="0" distR="0">
            <wp:extent cx="6124575" cy="3314700"/>
            <wp:effectExtent l="0" t="0" r="0" b="0"/>
            <wp:docPr id="29" name="Рисунок 420" descr="C:\Users\Инфраструктура\Downloads\н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420" descr="C:\Users\Инфраструктура\Downloads\нов.png"/>
                    <pic:cNvPicPr>
                      <a:picLocks noChangeAspect="1" noChangeArrowheads="1"/>
                    </pic:cNvPicPr>
                  </pic:nvPicPr>
                  <pic:blipFill>
                    <a:blip r:embed="rId92"/>
                    <a:stretch>
                      <a:fillRect/>
                    </a:stretch>
                  </pic:blipFill>
                  <pic:spPr bwMode="auto">
                    <a:xfrm>
                      <a:off x="0" y="0"/>
                      <a:ext cx="6124575" cy="3314700"/>
                    </a:xfrm>
                    <a:prstGeom prst="rect">
                      <a:avLst/>
                    </a:prstGeom>
                    <a:noFill/>
                  </pic:spPr>
                </pic:pic>
              </a:graphicData>
            </a:graphic>
          </wp:inline>
        </w:drawing>
      </w:r>
    </w:p>
    <w:p>
      <w:pPr>
        <w:pStyle w:val="Normal"/>
        <w:tabs>
          <w:tab w:val="clear" w:pos="720"/>
          <w:tab w:val="left" w:pos="618" w:leader="none"/>
        </w:tabs>
        <w:ind w:left="118"/>
        <w:jc w:val="both"/>
        <w:rPr>
          <w:sz w:val="26"/>
          <w:szCs w:val="26"/>
        </w:rPr>
      </w:pPr>
      <w:r>
        <w:rPr>
          <w:sz w:val="26"/>
          <w:szCs w:val="26"/>
        </w:rPr>
      </w:r>
    </w:p>
    <w:p>
      <w:pPr>
        <w:pStyle w:val="Normal"/>
        <w:tabs>
          <w:tab w:val="clear" w:pos="720"/>
          <w:tab w:val="left" w:pos="618" w:leader="none"/>
        </w:tabs>
        <w:ind w:firstLine="566" w:left="118"/>
        <w:jc w:val="both"/>
        <w:rPr>
          <w:sz w:val="26"/>
          <w:szCs w:val="26"/>
        </w:rPr>
      </w:pPr>
      <w:r>
        <w:rPr>
          <w:sz w:val="26"/>
          <w:szCs w:val="26"/>
        </w:rPr>
        <w:t>Население 142 многоквартирных домов пгт.Уруссу осуществляется на поквартирном теплоснабжение, домохозяйства в частном секторе, бюджетные организации, промышленные и приравненные к ним потребители – на индивидуальные источники теплоснабжения.</w:t>
      </w:r>
    </w:p>
    <w:p>
      <w:pPr>
        <w:pStyle w:val="BodyText"/>
        <w:tabs>
          <w:tab w:val="clear" w:pos="720"/>
          <w:tab w:val="left" w:pos="618" w:leader="none"/>
        </w:tabs>
        <w:rPr>
          <w:sz w:val="10"/>
        </w:rPr>
      </w:pPr>
      <w:r>
        <w:rPr>
          <w:sz w:val="10"/>
        </w:rPr>
      </w:r>
    </w:p>
    <w:p>
      <w:pPr>
        <w:pStyle w:val="BodyText"/>
        <w:tabs>
          <w:tab w:val="clear" w:pos="720"/>
          <w:tab w:val="left" w:pos="618" w:leader="none"/>
        </w:tabs>
        <w:spacing w:before="89" w:after="140"/>
        <w:ind w:firstLine="566" w:left="118"/>
        <w:rPr/>
      </w:pPr>
      <w:r>
        <w:rPr/>
        <w:t>Для расчетов при актуализации схемы теплоснабжения пгт.Уруссу приняты автоматизированные котельные блочно-модульного исполнения полной заводской комплектации, поскольку данное оборудование монтируется с наименьшими трудозатратами на выполнение проектных и строительных работ.</w:t>
      </w:r>
    </w:p>
    <w:p>
      <w:pPr>
        <w:pStyle w:val="BodyText"/>
        <w:tabs>
          <w:tab w:val="clear" w:pos="720"/>
          <w:tab w:val="left" w:pos="618" w:leader="none"/>
        </w:tabs>
        <w:spacing w:before="89" w:after="140"/>
        <w:ind w:firstLine="566" w:left="118"/>
        <w:rPr>
          <w:sz w:val="10"/>
        </w:rPr>
      </w:pPr>
      <w:r>
        <w:rPr>
          <w:sz w:val="10"/>
        </w:rPr>
      </w:r>
    </w:p>
    <w:p>
      <w:pPr>
        <w:pStyle w:val="BodyText"/>
        <w:tabs>
          <w:tab w:val="clear" w:pos="720"/>
          <w:tab w:val="left" w:pos="618" w:leader="none"/>
        </w:tabs>
        <w:ind w:firstLine="566" w:left="118"/>
        <w:rPr/>
      </w:pPr>
      <w:r>
        <w:rPr/>
        <w:t xml:space="preserve">Реконструкция источников тепловой энергии с целью обеспечения перспективной тепловой нагрузки в существующих и расширяемых зонах действия источников тепловой энергии на данном этапе не планируется. </w:t>
      </w:r>
    </w:p>
    <w:p>
      <w:pPr>
        <w:pStyle w:val="BodyText"/>
        <w:tabs>
          <w:tab w:val="clear" w:pos="720"/>
          <w:tab w:val="left" w:pos="618" w:leader="none"/>
        </w:tabs>
        <w:spacing w:before="11" w:after="140"/>
        <w:rPr>
          <w:sz w:val="40"/>
        </w:rPr>
      </w:pPr>
      <w:r>
        <w:rPr>
          <w:sz w:val="40"/>
        </w:rPr>
      </w:r>
    </w:p>
    <w:p>
      <w:pPr>
        <w:pStyle w:val="11"/>
        <w:numPr>
          <w:ilvl w:val="1"/>
          <w:numId w:val="20"/>
        </w:numPr>
        <w:rPr/>
      </w:pPr>
      <w:bookmarkStart w:id="347" w:name="_Toc220658520"/>
      <w:bookmarkStart w:id="348" w:name="_Toc211264088"/>
      <w:bookmarkStart w:id="349" w:name="_Toc211263600"/>
      <w:bookmarkStart w:id="350" w:name="_Toc211237304"/>
      <w:bookmarkStart w:id="351" w:name="_Toc211237079"/>
      <w:bookmarkStart w:id="352" w:name="_Toc211236823"/>
      <w:bookmarkStart w:id="353" w:name="_Toc211005404"/>
      <w:bookmarkStart w:id="354" w:name="_Toc210918445"/>
      <w:bookmarkStart w:id="355" w:name="_Toc210730481"/>
      <w:bookmarkStart w:id="356" w:name="_Toc210728366"/>
      <w:bookmarkStart w:id="357" w:name="_bookmark48"/>
      <w:bookmarkEnd w:id="357"/>
      <w:r>
        <w:rPr/>
        <w:t>Предложения по техническому перевооружению источников тепловой энергии с целью повышения эффективности работы систем теплоснабжения</w:t>
      </w:r>
      <w:bookmarkEnd w:id="347"/>
      <w:bookmarkEnd w:id="348"/>
      <w:bookmarkEnd w:id="349"/>
      <w:bookmarkEnd w:id="350"/>
      <w:bookmarkEnd w:id="351"/>
      <w:bookmarkEnd w:id="352"/>
      <w:bookmarkEnd w:id="353"/>
      <w:bookmarkEnd w:id="354"/>
      <w:bookmarkEnd w:id="355"/>
      <w:bookmarkEnd w:id="356"/>
    </w:p>
    <w:p>
      <w:pPr>
        <w:pStyle w:val="BodyText"/>
        <w:tabs>
          <w:tab w:val="clear" w:pos="720"/>
          <w:tab w:val="left" w:pos="618" w:leader="none"/>
        </w:tabs>
        <w:spacing w:before="6" w:after="140"/>
        <w:rPr>
          <w:b/>
          <w:sz w:val="37"/>
        </w:rPr>
      </w:pPr>
      <w:r>
        <w:rPr>
          <w:b/>
          <w:sz w:val="37"/>
        </w:rPr>
      </w:r>
    </w:p>
    <w:p>
      <w:pPr>
        <w:pStyle w:val="BodyText"/>
        <w:tabs>
          <w:tab w:val="clear" w:pos="720"/>
          <w:tab w:val="left" w:pos="618" w:leader="none"/>
        </w:tabs>
        <w:ind w:firstLine="566" w:left="118"/>
        <w:rPr/>
      </w:pPr>
      <w:r>
        <w:rPr/>
        <w:t>Эксплуатируемые в настоящее время автономные котельные введены недавно и в техническом перевооружении не нуждаются.</w:t>
      </w:r>
    </w:p>
    <w:p>
      <w:pPr>
        <w:pStyle w:val="BodyText"/>
        <w:tabs>
          <w:tab w:val="clear" w:pos="720"/>
          <w:tab w:val="left" w:pos="618" w:leader="none"/>
        </w:tabs>
        <w:ind w:firstLine="566" w:left="118"/>
        <w:rPr/>
      </w:pPr>
      <w:r>
        <w:rPr/>
        <w:t>Основным вариантом развития системы теплоснабжения принято сохранение существующей системы с проведением работ по модернизации оборудования источника теплоснабжения (замена изношенного оборудования, проведение текущих и плановых ремонтов и т.д.).</w:t>
      </w:r>
    </w:p>
    <w:p>
      <w:pPr>
        <w:pStyle w:val="BodyText"/>
        <w:tabs>
          <w:tab w:val="clear" w:pos="720"/>
          <w:tab w:val="left" w:pos="618" w:leader="none"/>
        </w:tabs>
        <w:ind w:firstLine="566" w:left="118"/>
        <w:rPr/>
      </w:pPr>
      <w:r>
        <w:rPr/>
      </w:r>
    </w:p>
    <w:p>
      <w:pPr>
        <w:pStyle w:val="11"/>
        <w:numPr>
          <w:ilvl w:val="1"/>
          <w:numId w:val="20"/>
        </w:numPr>
        <w:rPr/>
      </w:pPr>
      <w:bookmarkStart w:id="358" w:name="_Toc220658521"/>
      <w:bookmarkStart w:id="359" w:name="_Toc211264089"/>
      <w:bookmarkStart w:id="360" w:name="_Toc211263601"/>
      <w:bookmarkStart w:id="361" w:name="_Toc211237305"/>
      <w:bookmarkStart w:id="362" w:name="_Toc211237080"/>
      <w:bookmarkStart w:id="363" w:name="_Toc211236824"/>
      <w:bookmarkStart w:id="364" w:name="_Toc211005405"/>
      <w:bookmarkStart w:id="365" w:name="_Toc210918446"/>
      <w:bookmarkStart w:id="366" w:name="_Toc210730482"/>
      <w:bookmarkStart w:id="367" w:name="_Toc210728367"/>
      <w:bookmarkStart w:id="368" w:name="_bookmark49"/>
      <w:bookmarkEnd w:id="368"/>
      <w:r>
        <w:rPr/>
        <w:t>Графики совместной работы источников тепловой энергии, функционирующих в режиме комбинированной выработки электрической и тепловой</w:t>
      </w:r>
      <w:r>
        <w:rPr>
          <w:spacing w:val="-2"/>
        </w:rPr>
        <w:t xml:space="preserve"> </w:t>
      </w:r>
      <w:r>
        <w:rPr/>
        <w:t>энергии и</w:t>
      </w:r>
      <w:r>
        <w:rPr>
          <w:spacing w:val="-2"/>
        </w:rPr>
        <w:t xml:space="preserve"> </w:t>
      </w:r>
      <w:r>
        <w:rPr/>
        <w:t>котельных,</w:t>
      </w:r>
      <w:r>
        <w:rPr>
          <w:spacing w:val="-1"/>
        </w:rPr>
        <w:t xml:space="preserve"> </w:t>
      </w:r>
      <w:r>
        <w:rPr/>
        <w:t>меры</w:t>
      </w:r>
      <w:r>
        <w:rPr>
          <w:spacing w:val="-3"/>
        </w:rPr>
        <w:t xml:space="preserve"> </w:t>
      </w:r>
      <w:r>
        <w:rPr/>
        <w:t>по выводу из</w:t>
      </w:r>
      <w:r>
        <w:rPr>
          <w:spacing w:val="-2"/>
        </w:rPr>
        <w:t xml:space="preserve"> </w:t>
      </w:r>
      <w:r>
        <w:rPr/>
        <w:t>эксплуатации, консервации</w:t>
      </w:r>
      <w:r>
        <w:rPr>
          <w:spacing w:val="-2"/>
        </w:rPr>
        <w:t xml:space="preserve"> </w:t>
      </w:r>
      <w:r>
        <w:rPr/>
        <w:t xml:space="preserve">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w:t>
      </w:r>
      <w:r>
        <w:rPr>
          <w:spacing w:val="-2"/>
        </w:rPr>
        <w:t>нецелесообразно</w:t>
      </w:r>
      <w:bookmarkEnd w:id="358"/>
      <w:bookmarkEnd w:id="359"/>
      <w:bookmarkEnd w:id="360"/>
      <w:bookmarkEnd w:id="361"/>
      <w:bookmarkEnd w:id="362"/>
      <w:bookmarkEnd w:id="363"/>
      <w:bookmarkEnd w:id="364"/>
      <w:bookmarkEnd w:id="365"/>
      <w:bookmarkEnd w:id="366"/>
      <w:bookmarkEnd w:id="367"/>
    </w:p>
    <w:p>
      <w:pPr>
        <w:pStyle w:val="Normal"/>
        <w:tabs>
          <w:tab w:val="clear" w:pos="720"/>
          <w:tab w:val="left" w:pos="618" w:leader="none"/>
        </w:tabs>
        <w:rPr/>
      </w:pPr>
      <w:r>
        <w:rPr/>
      </w:r>
    </w:p>
    <w:p>
      <w:pPr>
        <w:pStyle w:val="BodyText"/>
        <w:tabs>
          <w:tab w:val="clear" w:pos="720"/>
          <w:tab w:val="left" w:pos="618" w:leader="none"/>
        </w:tabs>
        <w:spacing w:before="115" w:after="140"/>
        <w:ind w:firstLine="566" w:left="118"/>
        <w:rPr>
          <w:highlight w:val="yellow"/>
        </w:rPr>
      </w:pPr>
      <w:r>
        <w:rPr/>
        <w:t>На территории пгт.Уруссу источники тепловой энергии, функционирующие в режиме комбинированной выработки электрической и тепловой энергии, отсутствуют</w:t>
      </w:r>
      <w:r>
        <w:rPr>
          <w:spacing w:val="-2"/>
        </w:rPr>
        <w:t>.</w:t>
      </w:r>
    </w:p>
    <w:p>
      <w:pPr>
        <w:pStyle w:val="BodyText"/>
        <w:tabs>
          <w:tab w:val="clear" w:pos="720"/>
          <w:tab w:val="left" w:pos="618" w:leader="none"/>
        </w:tabs>
        <w:spacing w:before="3" w:after="140"/>
        <w:rPr>
          <w:sz w:val="22"/>
        </w:rPr>
      </w:pPr>
      <w:r>
        <w:rPr>
          <w:sz w:val="22"/>
        </w:rPr>
      </w:r>
    </w:p>
    <w:p>
      <w:pPr>
        <w:pStyle w:val="11"/>
        <w:numPr>
          <w:ilvl w:val="1"/>
          <w:numId w:val="20"/>
        </w:numPr>
        <w:rPr/>
      </w:pPr>
      <w:bookmarkStart w:id="369" w:name="_Toc220658522"/>
      <w:bookmarkStart w:id="370" w:name="_Toc211264090"/>
      <w:bookmarkStart w:id="371" w:name="_Toc211263602"/>
      <w:bookmarkStart w:id="372" w:name="_Toc211237306"/>
      <w:bookmarkStart w:id="373" w:name="_Toc211237081"/>
      <w:bookmarkStart w:id="374" w:name="_Toc211236825"/>
      <w:bookmarkStart w:id="375" w:name="_Toc211005406"/>
      <w:bookmarkStart w:id="376" w:name="_Toc210918447"/>
      <w:bookmarkStart w:id="377" w:name="_Toc210730483"/>
      <w:bookmarkStart w:id="378" w:name="_Toc210728368"/>
      <w:bookmarkStart w:id="379" w:name="_bookmark51"/>
      <w:bookmarkStart w:id="380" w:name="_bookmark50"/>
      <w:bookmarkEnd w:id="379"/>
      <w:bookmarkEnd w:id="380"/>
      <w:r>
        <w:rPr/>
        <w:t>Меры по переоборудованию котельных в источники комбинированной выработки электрической и тепловой энергии для каждого этапа</w:t>
      </w:r>
      <w:bookmarkEnd w:id="369"/>
      <w:bookmarkEnd w:id="370"/>
      <w:bookmarkEnd w:id="371"/>
      <w:bookmarkEnd w:id="372"/>
      <w:bookmarkEnd w:id="373"/>
      <w:bookmarkEnd w:id="374"/>
      <w:bookmarkEnd w:id="375"/>
      <w:bookmarkEnd w:id="376"/>
      <w:bookmarkEnd w:id="377"/>
      <w:bookmarkEnd w:id="378"/>
    </w:p>
    <w:p>
      <w:pPr>
        <w:pStyle w:val="BodyText"/>
        <w:tabs>
          <w:tab w:val="clear" w:pos="720"/>
          <w:tab w:val="left" w:pos="618" w:leader="none"/>
        </w:tabs>
        <w:spacing w:before="7" w:after="140"/>
        <w:rPr>
          <w:b/>
          <w:sz w:val="35"/>
        </w:rPr>
      </w:pPr>
      <w:r>
        <w:rPr>
          <w:b/>
          <w:sz w:val="35"/>
        </w:rPr>
      </w:r>
    </w:p>
    <w:p>
      <w:pPr>
        <w:pStyle w:val="BodyText"/>
        <w:tabs>
          <w:tab w:val="clear" w:pos="720"/>
          <w:tab w:val="left" w:pos="618" w:leader="none"/>
        </w:tabs>
        <w:spacing w:before="115" w:after="140"/>
        <w:ind w:firstLine="566" w:left="118"/>
        <w:rPr/>
      </w:pPr>
      <w:r>
        <w:rPr/>
        <w:t>На территории пгт.Уруссу источники тепловой энергии, функционирующие в режиме комбинированной выработки электрической и тепловой энергии, отсутствуют.</w:t>
      </w:r>
    </w:p>
    <w:p>
      <w:pPr>
        <w:pStyle w:val="BodyText"/>
        <w:tabs>
          <w:tab w:val="clear" w:pos="720"/>
          <w:tab w:val="left" w:pos="618" w:leader="none"/>
        </w:tabs>
        <w:spacing w:before="115" w:after="140"/>
        <w:ind w:firstLine="566" w:left="118"/>
        <w:rPr/>
      </w:pPr>
      <w:r>
        <w:rPr/>
      </w:r>
    </w:p>
    <w:p>
      <w:pPr>
        <w:pStyle w:val="11"/>
        <w:numPr>
          <w:ilvl w:val="1"/>
          <w:numId w:val="20"/>
        </w:numPr>
        <w:rPr/>
      </w:pPr>
      <w:bookmarkStart w:id="381" w:name="_Toc220658523"/>
      <w:bookmarkStart w:id="382" w:name="_Toc211264091"/>
      <w:bookmarkStart w:id="383" w:name="_Toc211263603"/>
      <w:bookmarkStart w:id="384" w:name="_Toc211237307"/>
      <w:bookmarkStart w:id="385" w:name="_Toc211237082"/>
      <w:bookmarkStart w:id="386" w:name="_Toc211236826"/>
      <w:bookmarkStart w:id="387" w:name="_Toc211005407"/>
      <w:bookmarkStart w:id="388" w:name="_Toc210918448"/>
      <w:bookmarkStart w:id="389" w:name="_Toc210730484"/>
      <w:bookmarkStart w:id="390" w:name="_Toc210728369"/>
      <w:bookmarkStart w:id="391" w:name="_bookmark52"/>
      <w:bookmarkEnd w:id="391"/>
      <w:r>
        <w:rPr/>
        <w:t>Меры по переводу котельных, размещенных в существующих и расширяемых</w:t>
      </w:r>
      <w:r>
        <w:rPr>
          <w:spacing w:val="-17"/>
        </w:rPr>
        <w:t xml:space="preserve"> </w:t>
      </w:r>
      <w:r>
        <w:rPr/>
        <w:t>зонах</w:t>
      </w:r>
      <w:r>
        <w:rPr>
          <w:spacing w:val="-16"/>
        </w:rPr>
        <w:t xml:space="preserve"> </w:t>
      </w:r>
      <w:r>
        <w:rPr/>
        <w:t>действия</w:t>
      </w:r>
      <w:r>
        <w:rPr>
          <w:spacing w:val="-16"/>
        </w:rPr>
        <w:t xml:space="preserve"> </w:t>
      </w:r>
      <w:r>
        <w:rPr/>
        <w:t>источников</w:t>
      </w:r>
      <w:r>
        <w:rPr>
          <w:spacing w:val="-16"/>
        </w:rPr>
        <w:t xml:space="preserve"> </w:t>
      </w:r>
      <w:r>
        <w:rPr/>
        <w:t>комбинированной</w:t>
      </w:r>
      <w:r>
        <w:rPr>
          <w:spacing w:val="-17"/>
        </w:rPr>
        <w:t xml:space="preserve"> </w:t>
      </w:r>
      <w:r>
        <w:rPr/>
        <w:t>выработки</w:t>
      </w:r>
      <w:r>
        <w:rPr>
          <w:spacing w:val="-16"/>
        </w:rPr>
        <w:t xml:space="preserve"> </w:t>
      </w:r>
      <w:r>
        <w:rPr/>
        <w:t>тепловой и электрической энергии, в пиковый режим работы для каждого этапа, в том числе график перевода</w:t>
      </w:r>
      <w:bookmarkEnd w:id="381"/>
      <w:bookmarkEnd w:id="382"/>
      <w:bookmarkEnd w:id="383"/>
      <w:bookmarkEnd w:id="384"/>
      <w:bookmarkEnd w:id="385"/>
      <w:bookmarkEnd w:id="386"/>
      <w:bookmarkEnd w:id="387"/>
      <w:bookmarkEnd w:id="388"/>
      <w:bookmarkEnd w:id="389"/>
      <w:bookmarkEnd w:id="390"/>
    </w:p>
    <w:p>
      <w:pPr>
        <w:pStyle w:val="BodyText"/>
        <w:tabs>
          <w:tab w:val="clear" w:pos="720"/>
          <w:tab w:val="left" w:pos="618" w:leader="none"/>
        </w:tabs>
        <w:spacing w:before="9" w:after="140"/>
        <w:rPr>
          <w:b/>
          <w:sz w:val="39"/>
        </w:rPr>
      </w:pPr>
      <w:r>
        <w:rPr>
          <w:b/>
          <w:sz w:val="39"/>
        </w:rPr>
      </w:r>
    </w:p>
    <w:p>
      <w:pPr>
        <w:pStyle w:val="BodyText"/>
        <w:tabs>
          <w:tab w:val="clear" w:pos="720"/>
          <w:tab w:val="left" w:pos="618" w:leader="none"/>
        </w:tabs>
        <w:ind w:firstLine="566" w:left="118"/>
        <w:rPr/>
      </w:pPr>
      <w:r>
        <w:rPr/>
        <w:t>Технологические зоны действия отопительно-производственных котельных и источников комбинированной выработки тепловой и электрической энергии на территории пгт.Уруссу не перекрываются, в связи с чем меры по переводу котельных системы теплоснабжения пгт.Уруссу в пиковый режим работы не предусмотрены.</w:t>
      </w:r>
    </w:p>
    <w:p>
      <w:pPr>
        <w:pStyle w:val="BodyText"/>
        <w:tabs>
          <w:tab w:val="clear" w:pos="720"/>
          <w:tab w:val="left" w:pos="618" w:leader="none"/>
        </w:tabs>
        <w:spacing w:before="11" w:after="140"/>
        <w:rPr>
          <w:sz w:val="40"/>
        </w:rPr>
      </w:pPr>
      <w:r>
        <w:rPr>
          <w:sz w:val="40"/>
        </w:rPr>
      </w:r>
    </w:p>
    <w:p>
      <w:pPr>
        <w:pStyle w:val="11"/>
        <w:numPr>
          <w:ilvl w:val="1"/>
          <w:numId w:val="20"/>
        </w:numPr>
        <w:rPr/>
      </w:pPr>
      <w:bookmarkStart w:id="392" w:name="_Toc220658524"/>
      <w:bookmarkStart w:id="393" w:name="_Toc211264092"/>
      <w:bookmarkStart w:id="394" w:name="_Toc211263604"/>
      <w:bookmarkStart w:id="395" w:name="_Toc211237308"/>
      <w:bookmarkStart w:id="396" w:name="_Toc211237083"/>
      <w:bookmarkStart w:id="397" w:name="_Toc211236827"/>
      <w:bookmarkStart w:id="398" w:name="_Toc211005408"/>
      <w:bookmarkStart w:id="399" w:name="_Toc210918449"/>
      <w:bookmarkStart w:id="400" w:name="_Toc210730485"/>
      <w:bookmarkStart w:id="401" w:name="_Toc210728370"/>
      <w:bookmarkStart w:id="402" w:name="_bookmark53"/>
      <w:bookmarkEnd w:id="402"/>
      <w:r>
        <w:rPr/>
        <w:t>Решения о загрузке источников тепловой энергии, распределении (перераспределении)</w:t>
      </w:r>
      <w:r>
        <w:rPr>
          <w:spacing w:val="-17"/>
        </w:rPr>
        <w:t xml:space="preserve"> </w:t>
      </w:r>
      <w:r>
        <w:rPr/>
        <w:t>тепловой</w:t>
      </w:r>
      <w:r>
        <w:rPr>
          <w:spacing w:val="-16"/>
        </w:rPr>
        <w:t xml:space="preserve"> </w:t>
      </w:r>
      <w:r>
        <w:rPr/>
        <w:t>нагрузки</w:t>
      </w:r>
      <w:r>
        <w:rPr>
          <w:spacing w:val="-16"/>
        </w:rPr>
        <w:t xml:space="preserve"> </w:t>
      </w:r>
      <w:r>
        <w:rPr/>
        <w:t>потребителей</w:t>
      </w:r>
      <w:r>
        <w:rPr>
          <w:spacing w:val="-16"/>
        </w:rPr>
        <w:t xml:space="preserve"> </w:t>
      </w:r>
      <w:r>
        <w:rPr/>
        <w:t>тепловой</w:t>
      </w:r>
      <w:r>
        <w:rPr>
          <w:spacing w:val="-17"/>
        </w:rPr>
        <w:t xml:space="preserve"> </w:t>
      </w:r>
      <w:r>
        <w:rPr/>
        <w:t>энергии</w:t>
      </w:r>
      <w:r>
        <w:rPr>
          <w:spacing w:val="-16"/>
        </w:rPr>
        <w:t xml:space="preserve"> </w:t>
      </w:r>
      <w:r>
        <w:rPr/>
        <w:t>в</w:t>
      </w:r>
      <w:r>
        <w:rPr>
          <w:spacing w:val="-16"/>
        </w:rPr>
        <w:t xml:space="preserve"> </w:t>
      </w:r>
      <w:r>
        <w:rPr/>
        <w:t>каждой зоне действия системы теплоснабжения между источниками тепловой энергии, поставляющими</w:t>
      </w:r>
      <w:r>
        <w:rPr>
          <w:spacing w:val="-13"/>
        </w:rPr>
        <w:t xml:space="preserve"> </w:t>
      </w:r>
      <w:r>
        <w:rPr/>
        <w:t>тепловую</w:t>
      </w:r>
      <w:r>
        <w:rPr>
          <w:spacing w:val="-14"/>
        </w:rPr>
        <w:t xml:space="preserve"> </w:t>
      </w:r>
      <w:r>
        <w:rPr/>
        <w:t>энергию</w:t>
      </w:r>
      <w:r>
        <w:rPr>
          <w:spacing w:val="-14"/>
        </w:rPr>
        <w:t xml:space="preserve"> </w:t>
      </w:r>
      <w:r>
        <w:rPr/>
        <w:t>в</w:t>
      </w:r>
      <w:r>
        <w:rPr>
          <w:spacing w:val="-13"/>
        </w:rPr>
        <w:t xml:space="preserve"> </w:t>
      </w:r>
      <w:r>
        <w:rPr/>
        <w:t>данной</w:t>
      </w:r>
      <w:r>
        <w:rPr>
          <w:spacing w:val="-12"/>
        </w:rPr>
        <w:t xml:space="preserve"> </w:t>
      </w:r>
      <w:r>
        <w:rPr/>
        <w:t>системе</w:t>
      </w:r>
      <w:r>
        <w:rPr>
          <w:spacing w:val="-13"/>
        </w:rPr>
        <w:t xml:space="preserve"> </w:t>
      </w:r>
      <w:r>
        <w:rPr/>
        <w:t>теплоснабжения,</w:t>
      </w:r>
      <w:r>
        <w:rPr>
          <w:spacing w:val="-13"/>
        </w:rPr>
        <w:t xml:space="preserve"> </w:t>
      </w:r>
      <w:r>
        <w:rPr/>
        <w:t>на</w:t>
      </w:r>
      <w:r>
        <w:rPr>
          <w:spacing w:val="-15"/>
        </w:rPr>
        <w:t xml:space="preserve"> </w:t>
      </w:r>
      <w:r>
        <w:rPr/>
        <w:t xml:space="preserve">каждом </w:t>
      </w:r>
      <w:r>
        <w:rPr>
          <w:spacing w:val="-4"/>
        </w:rPr>
        <w:t>этапе</w:t>
      </w:r>
      <w:bookmarkEnd w:id="392"/>
      <w:bookmarkEnd w:id="393"/>
      <w:bookmarkEnd w:id="394"/>
      <w:bookmarkEnd w:id="395"/>
      <w:bookmarkEnd w:id="396"/>
      <w:bookmarkEnd w:id="397"/>
      <w:bookmarkEnd w:id="398"/>
      <w:bookmarkEnd w:id="399"/>
      <w:bookmarkEnd w:id="400"/>
      <w:bookmarkEnd w:id="401"/>
    </w:p>
    <w:p>
      <w:pPr>
        <w:pStyle w:val="BodyText"/>
        <w:tabs>
          <w:tab w:val="clear" w:pos="720"/>
          <w:tab w:val="left" w:pos="618" w:leader="none"/>
        </w:tabs>
        <w:spacing w:before="10" w:after="140"/>
        <w:rPr>
          <w:b/>
          <w:sz w:val="33"/>
        </w:rPr>
      </w:pPr>
      <w:r>
        <w:rPr>
          <w:b/>
          <w:sz w:val="33"/>
        </w:rPr>
      </w:r>
    </w:p>
    <w:p>
      <w:pPr>
        <w:pStyle w:val="BodyText"/>
        <w:tabs>
          <w:tab w:val="clear" w:pos="720"/>
          <w:tab w:val="left" w:pos="618" w:leader="none"/>
        </w:tabs>
        <w:spacing w:before="0" w:after="240"/>
        <w:ind w:firstLine="631" w:left="118"/>
        <w:rPr/>
      </w:pPr>
      <w:r>
        <w:rPr/>
        <w:t>В таб. 10 представлен прогноз графика перераспределения тепловой нагрузки потребителей пгт.Уруссу между источниками тепловой энергии на период</w:t>
      </w:r>
      <w:r>
        <w:rPr>
          <w:spacing w:val="40"/>
        </w:rPr>
        <w:t xml:space="preserve"> </w:t>
      </w:r>
      <w:r>
        <w:rPr/>
        <w:t>реализации схемы теплоснабжения поселения до 2045 года.</w:t>
      </w:r>
    </w:p>
    <w:p>
      <w:pPr>
        <w:pStyle w:val="BodyText"/>
        <w:tabs>
          <w:tab w:val="clear" w:pos="720"/>
          <w:tab w:val="left" w:pos="618" w:leader="none"/>
        </w:tabs>
        <w:spacing w:before="0" w:after="240"/>
        <w:ind w:firstLine="631" w:left="118"/>
        <w:rPr/>
      </w:pPr>
      <w:r>
        <w:rPr/>
      </w:r>
    </w:p>
    <w:p>
      <w:pPr>
        <w:pStyle w:val="Normal"/>
        <w:tabs>
          <w:tab w:val="clear" w:pos="720"/>
          <w:tab w:val="left" w:pos="618" w:leader="none"/>
        </w:tabs>
        <w:spacing w:before="120" w:after="0"/>
        <w:ind w:left="4655" w:right="410"/>
        <w:rPr/>
      </w:pPr>
      <w:r>
        <w:rPr/>
      </w:r>
      <w:bookmarkStart w:id="403" w:name="_bookmark54"/>
      <w:bookmarkStart w:id="404" w:name="_bookmark54"/>
      <w:bookmarkEnd w:id="404"/>
    </w:p>
    <w:p>
      <w:pPr>
        <w:pStyle w:val="Normal"/>
        <w:tabs>
          <w:tab w:val="clear" w:pos="720"/>
          <w:tab w:val="left" w:pos="618" w:leader="none"/>
        </w:tabs>
        <w:spacing w:before="120" w:after="0"/>
        <w:ind w:left="4655" w:right="410"/>
        <w:rPr/>
      </w:pPr>
      <w:r>
        <w:rPr/>
        <w:t>таб.</w:t>
      </w:r>
      <w:r>
        <w:rPr>
          <w:spacing w:val="40"/>
        </w:rPr>
        <w:t xml:space="preserve"> </w:t>
      </w:r>
      <w:r>
        <w:rPr/>
        <w:t>10 – График перераспределения присоединенных</w:t>
      </w:r>
      <w:r>
        <w:rPr>
          <w:spacing w:val="-9"/>
        </w:rPr>
        <w:t xml:space="preserve"> </w:t>
      </w:r>
      <w:r>
        <w:rPr/>
        <w:t>тепловых</w:t>
      </w:r>
      <w:r>
        <w:rPr>
          <w:spacing w:val="-9"/>
        </w:rPr>
        <w:t xml:space="preserve"> </w:t>
      </w:r>
      <w:r>
        <w:rPr/>
        <w:t>нагрузок</w:t>
      </w:r>
      <w:r>
        <w:rPr>
          <w:spacing w:val="-10"/>
        </w:rPr>
        <w:t xml:space="preserve"> </w:t>
      </w:r>
      <w:r>
        <w:rPr/>
        <w:t>в</w:t>
      </w:r>
      <w:r>
        <w:rPr>
          <w:spacing w:val="-11"/>
        </w:rPr>
        <w:t xml:space="preserve"> </w:t>
      </w:r>
      <w:r>
        <w:rPr/>
        <w:t>разрезе источников тепловой энергии пгт.Уруссу</w:t>
      </w:r>
    </w:p>
    <w:tbl>
      <w:tblPr>
        <w:tblStyle w:val="TableNormal"/>
        <w:tblW w:w="9880" w:type="dxa"/>
        <w:jc w:val="left"/>
        <w:tblInd w:w="169" w:type="dxa"/>
        <w:tblLayout w:type="fixed"/>
        <w:tblCellMar>
          <w:top w:w="0" w:type="dxa"/>
          <w:left w:w="5" w:type="dxa"/>
          <w:bottom w:w="0" w:type="dxa"/>
          <w:right w:w="5" w:type="dxa"/>
        </w:tblCellMar>
        <w:tblLook w:val="01e0" w:noHBand="0" w:noVBand="0" w:firstColumn="1" w:lastRow="1" w:lastColumn="1" w:firstRow="1"/>
      </w:tblPr>
      <w:tblGrid>
        <w:gridCol w:w="480"/>
        <w:gridCol w:w="2359"/>
        <w:gridCol w:w="799"/>
        <w:gridCol w:w="851"/>
        <w:gridCol w:w="15"/>
        <w:gridCol w:w="694"/>
        <w:gridCol w:w="14"/>
        <w:gridCol w:w="695"/>
        <w:gridCol w:w="15"/>
        <w:gridCol w:w="693"/>
        <w:gridCol w:w="15"/>
        <w:gridCol w:w="694"/>
        <w:gridCol w:w="14"/>
        <w:gridCol w:w="696"/>
        <w:gridCol w:w="14"/>
        <w:gridCol w:w="836"/>
        <w:gridCol w:w="994"/>
      </w:tblGrid>
      <w:tr>
        <w:trPr>
          <w:trHeight w:val="508" w:hRule="atLeast"/>
        </w:trPr>
        <w:tc>
          <w:tcPr>
            <w:tcW w:w="480"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4"/>
                <w:lang w:val="ru-RU"/>
              </w:rPr>
            </w:pPr>
            <w:r>
              <w:rPr>
                <w:kern w:val="0"/>
                <w:sz w:val="24"/>
                <w:lang w:val="ru-RU" w:bidi="ar-SA"/>
              </w:rPr>
            </w:r>
          </w:p>
          <w:p>
            <w:pPr>
              <w:pStyle w:val="TableParagraph"/>
              <w:tabs>
                <w:tab w:val="clear" w:pos="720"/>
                <w:tab w:val="left" w:pos="618" w:leader="none"/>
              </w:tabs>
              <w:spacing w:before="6" w:after="0"/>
              <w:jc w:val="left"/>
              <w:rPr>
                <w:sz w:val="20"/>
                <w:lang w:val="ru-RU"/>
              </w:rPr>
            </w:pPr>
            <w:r>
              <w:rPr>
                <w:kern w:val="0"/>
                <w:sz w:val="20"/>
                <w:lang w:val="ru-RU" w:bidi="ar-SA"/>
              </w:rPr>
            </w:r>
          </w:p>
          <w:p>
            <w:pPr>
              <w:pStyle w:val="TableParagraph"/>
              <w:tabs>
                <w:tab w:val="clear" w:pos="720"/>
                <w:tab w:val="left" w:pos="618" w:leader="none"/>
              </w:tabs>
              <w:spacing w:before="0" w:after="0"/>
              <w:ind w:left="136"/>
              <w:jc w:val="left"/>
              <w:rPr>
                <w:kern w:val="0"/>
                <w:lang w:val="en-US" w:bidi="ar-SA"/>
              </w:rPr>
            </w:pPr>
            <w:r>
              <w:rPr>
                <w:kern w:val="0"/>
                <w:lang w:val="en-US" w:bidi="ar-SA"/>
              </w:rPr>
              <w:t>№</w:t>
            </w:r>
          </w:p>
        </w:tc>
        <w:tc>
          <w:tcPr>
            <w:tcW w:w="2359"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4" w:after="0"/>
              <w:jc w:val="left"/>
              <w:rPr>
                <w:kern w:val="0"/>
                <w:lang w:val="en-US" w:bidi="ar-SA"/>
              </w:rPr>
            </w:pPr>
            <w:r>
              <w:rPr>
                <w:kern w:val="0"/>
                <w:lang w:val="en-US" w:bidi="ar-SA"/>
              </w:rPr>
            </w:r>
          </w:p>
          <w:p>
            <w:pPr>
              <w:pStyle w:val="TableParagraph"/>
              <w:tabs>
                <w:tab w:val="clear" w:pos="720"/>
                <w:tab w:val="left" w:pos="618" w:leader="none"/>
              </w:tabs>
              <w:spacing w:before="0" w:after="0"/>
              <w:ind w:firstLine="2" w:left="232" w:right="224"/>
              <w:jc w:val="center"/>
              <w:rPr>
                <w:kern w:val="0"/>
                <w:lang w:val="en-US" w:bidi="ar-SA"/>
              </w:rPr>
            </w:pPr>
            <w:r>
              <w:rPr>
                <w:spacing w:val="-2"/>
                <w:kern w:val="0"/>
                <w:lang w:val="en-US" w:bidi="ar-SA"/>
              </w:rPr>
              <w:t xml:space="preserve">Наименование </w:t>
            </w:r>
            <w:r>
              <w:rPr>
                <w:kern w:val="0"/>
                <w:lang w:val="en-US" w:bidi="ar-SA"/>
              </w:rPr>
              <w:t>источника</w:t>
            </w:r>
            <w:r>
              <w:rPr>
                <w:spacing w:val="-14"/>
                <w:kern w:val="0"/>
                <w:lang w:val="en-US" w:bidi="ar-SA"/>
              </w:rPr>
              <w:t xml:space="preserve"> </w:t>
            </w:r>
            <w:r>
              <w:rPr>
                <w:kern w:val="0"/>
                <w:lang w:val="en-US" w:bidi="ar-SA"/>
              </w:rPr>
              <w:t xml:space="preserve">тепловой </w:t>
            </w:r>
            <w:r>
              <w:rPr>
                <w:spacing w:val="-2"/>
                <w:kern w:val="0"/>
                <w:lang w:val="en-US" w:bidi="ar-SA"/>
              </w:rPr>
              <w:t>энергии</w:t>
            </w:r>
          </w:p>
        </w:tc>
        <w:tc>
          <w:tcPr>
            <w:tcW w:w="799"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6" w:after="0"/>
              <w:jc w:val="left"/>
              <w:rPr>
                <w:sz w:val="23"/>
              </w:rPr>
            </w:pPr>
            <w:r>
              <w:rPr>
                <w:kern w:val="0"/>
                <w:sz w:val="23"/>
                <w:lang w:val="en-US" w:bidi="ar-SA"/>
              </w:rPr>
            </w:r>
          </w:p>
          <w:p>
            <w:pPr>
              <w:pStyle w:val="TableParagraph"/>
              <w:tabs>
                <w:tab w:val="clear" w:pos="720"/>
                <w:tab w:val="left" w:pos="618" w:leader="none"/>
              </w:tabs>
              <w:spacing w:before="0" w:after="0"/>
              <w:ind w:left="105"/>
              <w:jc w:val="left"/>
              <w:rPr>
                <w:sz w:val="20"/>
              </w:rPr>
            </w:pPr>
            <w:r>
              <w:rPr>
                <w:kern w:val="0"/>
                <w:sz w:val="20"/>
                <w:lang w:val="en-US" w:bidi="ar-SA"/>
              </w:rPr>
              <w:t xml:space="preserve">2025 </w:t>
            </w:r>
            <w:r>
              <w:rPr>
                <w:spacing w:val="-5"/>
                <w:kern w:val="0"/>
                <w:sz w:val="20"/>
                <w:lang w:val="en-US" w:bidi="ar-SA"/>
              </w:rPr>
              <w:t>г.</w:t>
            </w:r>
          </w:p>
        </w:tc>
        <w:tc>
          <w:tcPr>
            <w:tcW w:w="4396" w:type="dxa"/>
            <w:gridSpan w:val="11"/>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132" w:after="0"/>
              <w:ind w:left="1924" w:right="1917"/>
              <w:jc w:val="center"/>
              <w:rPr>
                <w:sz w:val="20"/>
              </w:rPr>
            </w:pPr>
            <w:r>
              <w:rPr>
                <w:kern w:val="0"/>
                <w:sz w:val="20"/>
                <w:lang w:val="en-US" w:bidi="ar-SA"/>
              </w:rPr>
              <w:t xml:space="preserve">1 </w:t>
            </w:r>
            <w:r>
              <w:rPr>
                <w:spacing w:val="-4"/>
                <w:kern w:val="0"/>
                <w:sz w:val="20"/>
                <w:lang w:val="en-US" w:bidi="ar-SA"/>
              </w:rPr>
              <w:t>этап</w:t>
            </w:r>
          </w:p>
        </w:tc>
        <w:tc>
          <w:tcPr>
            <w:tcW w:w="850"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132" w:after="0"/>
              <w:ind w:left="163"/>
              <w:jc w:val="left"/>
              <w:rPr>
                <w:sz w:val="20"/>
              </w:rPr>
            </w:pPr>
            <w:r>
              <w:rPr>
                <w:kern w:val="0"/>
                <w:sz w:val="20"/>
                <w:lang w:val="en-US" w:bidi="ar-SA"/>
              </w:rPr>
              <w:t xml:space="preserve">2 </w:t>
            </w:r>
            <w:r>
              <w:rPr>
                <w:spacing w:val="-4"/>
                <w:kern w:val="0"/>
                <w:sz w:val="20"/>
                <w:lang w:val="en-US" w:bidi="ar-SA"/>
              </w:rPr>
              <w:t>этап</w:t>
            </w:r>
          </w:p>
        </w:tc>
        <w:tc>
          <w:tcPr>
            <w:tcW w:w="994"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17" w:after="0"/>
              <w:ind w:firstLine="76" w:left="105" w:right="89"/>
              <w:jc w:val="left"/>
              <w:rPr>
                <w:sz w:val="20"/>
              </w:rPr>
            </w:pPr>
            <w:r>
              <w:rPr>
                <w:spacing w:val="-2"/>
                <w:kern w:val="0"/>
                <w:sz w:val="20"/>
                <w:lang w:val="en-US" w:bidi="ar-SA"/>
              </w:rPr>
              <w:t xml:space="preserve">Расчет- </w:t>
            </w:r>
            <w:r>
              <w:rPr>
                <w:kern w:val="0"/>
                <w:sz w:val="20"/>
                <w:lang w:val="en-US" w:bidi="ar-SA"/>
              </w:rPr>
              <w:t>ный</w:t>
            </w:r>
            <w:r>
              <w:rPr>
                <w:spacing w:val="-13"/>
                <w:kern w:val="0"/>
                <w:sz w:val="20"/>
                <w:lang w:val="en-US" w:bidi="ar-SA"/>
              </w:rPr>
              <w:t xml:space="preserve"> </w:t>
            </w:r>
            <w:r>
              <w:rPr>
                <w:kern w:val="0"/>
                <w:sz w:val="20"/>
                <w:lang w:val="en-US" w:bidi="ar-SA"/>
              </w:rPr>
              <w:t>срок</w:t>
            </w:r>
          </w:p>
        </w:tc>
      </w:tr>
      <w:tr>
        <w:trPr>
          <w:trHeight w:val="299" w:hRule="atLeast"/>
        </w:trPr>
        <w:tc>
          <w:tcPr>
            <w:tcW w:w="480" w:type="dxa"/>
            <w:vMerge w:val="continue"/>
            <w:tcBorders>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2359" w:type="dxa"/>
            <w:vMerge w:val="continue"/>
            <w:tcBorders>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99" w:type="dxa"/>
            <w:vMerge w:val="continue"/>
            <w:tcBorders>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66"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tabs>
                <w:tab w:val="clear" w:pos="720"/>
                <w:tab w:val="left" w:pos="618" w:leader="none"/>
              </w:tabs>
              <w:spacing w:before="0" w:after="0"/>
              <w:jc w:val="center"/>
              <w:rPr>
                <w:sz w:val="20"/>
                <w:szCs w:val="20"/>
              </w:rPr>
            </w:pPr>
            <w:r>
              <w:rPr>
                <w:kern w:val="0"/>
                <w:sz w:val="20"/>
                <w:szCs w:val="20"/>
                <w:lang w:val="en-US" w:bidi="ar-SA"/>
              </w:rPr>
              <w:t>2026 г.</w:t>
            </w:r>
          </w:p>
        </w:tc>
        <w:tc>
          <w:tcPr>
            <w:tcW w:w="694"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tabs>
                <w:tab w:val="clear" w:pos="720"/>
                <w:tab w:val="left" w:pos="618" w:leader="none"/>
              </w:tabs>
              <w:spacing w:before="0" w:after="0"/>
              <w:jc w:val="center"/>
              <w:rPr>
                <w:sz w:val="20"/>
                <w:szCs w:val="20"/>
              </w:rPr>
            </w:pPr>
            <w:r>
              <w:rPr>
                <w:kern w:val="0"/>
                <w:sz w:val="20"/>
                <w:szCs w:val="20"/>
                <w:lang w:val="en-US" w:bidi="ar-SA"/>
              </w:rPr>
              <w:t>2027 г.</w:t>
            </w:r>
          </w:p>
        </w:tc>
        <w:tc>
          <w:tcPr>
            <w:tcW w:w="709"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tabs>
                <w:tab w:val="clear" w:pos="720"/>
                <w:tab w:val="left" w:pos="618" w:leader="none"/>
              </w:tabs>
              <w:spacing w:before="0" w:after="0"/>
              <w:ind w:left="60"/>
              <w:jc w:val="center"/>
              <w:rPr>
                <w:sz w:val="20"/>
              </w:rPr>
            </w:pPr>
            <w:r>
              <w:rPr>
                <w:kern w:val="0"/>
                <w:sz w:val="20"/>
                <w:lang w:val="en-US" w:bidi="ar-SA"/>
              </w:rPr>
              <w:t xml:space="preserve">2028 </w:t>
            </w:r>
            <w:r>
              <w:rPr>
                <w:spacing w:val="-5"/>
                <w:kern w:val="0"/>
                <w:sz w:val="20"/>
                <w:lang w:val="en-US" w:bidi="ar-SA"/>
              </w:rPr>
              <w:t>г.</w:t>
            </w:r>
          </w:p>
        </w:tc>
        <w:tc>
          <w:tcPr>
            <w:tcW w:w="708"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tabs>
                <w:tab w:val="clear" w:pos="720"/>
                <w:tab w:val="left" w:pos="618" w:leader="none"/>
              </w:tabs>
              <w:spacing w:before="0" w:after="0"/>
              <w:ind w:left="60"/>
              <w:jc w:val="center"/>
              <w:rPr>
                <w:sz w:val="20"/>
              </w:rPr>
            </w:pPr>
            <w:r>
              <w:rPr>
                <w:kern w:val="0"/>
                <w:sz w:val="20"/>
                <w:lang w:val="en-US" w:bidi="ar-SA"/>
              </w:rPr>
              <w:t xml:space="preserve">2029 </w:t>
            </w:r>
            <w:r>
              <w:rPr>
                <w:spacing w:val="-5"/>
                <w:kern w:val="0"/>
                <w:sz w:val="20"/>
                <w:lang w:val="en-US" w:bidi="ar-SA"/>
              </w:rPr>
              <w:t>г.</w:t>
            </w:r>
          </w:p>
        </w:tc>
        <w:tc>
          <w:tcPr>
            <w:tcW w:w="709"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tabs>
                <w:tab w:val="clear" w:pos="720"/>
                <w:tab w:val="left" w:pos="618" w:leader="none"/>
              </w:tabs>
              <w:spacing w:before="0" w:after="0"/>
              <w:ind w:left="62"/>
              <w:jc w:val="center"/>
              <w:rPr>
                <w:sz w:val="20"/>
              </w:rPr>
            </w:pPr>
            <w:r>
              <w:rPr>
                <w:kern w:val="0"/>
                <w:sz w:val="20"/>
                <w:lang w:val="en-US" w:bidi="ar-SA"/>
              </w:rPr>
              <w:t xml:space="preserve">2030 </w:t>
            </w:r>
            <w:r>
              <w:rPr>
                <w:spacing w:val="-5"/>
                <w:kern w:val="0"/>
                <w:sz w:val="20"/>
                <w:lang w:val="en-US" w:bidi="ar-SA"/>
              </w:rPr>
              <w:t>г.</w:t>
            </w:r>
          </w:p>
        </w:tc>
        <w:tc>
          <w:tcPr>
            <w:tcW w:w="710"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tabs>
                <w:tab w:val="clear" w:pos="720"/>
                <w:tab w:val="left" w:pos="618" w:leader="none"/>
              </w:tabs>
              <w:spacing w:before="0" w:after="0"/>
              <w:ind w:left="62"/>
              <w:jc w:val="center"/>
              <w:rPr>
                <w:sz w:val="20"/>
              </w:rPr>
            </w:pPr>
            <w:r>
              <w:rPr>
                <w:kern w:val="0"/>
                <w:sz w:val="20"/>
                <w:lang w:val="en-US" w:bidi="ar-SA"/>
              </w:rPr>
              <w:t xml:space="preserve">2031 </w:t>
            </w:r>
            <w:r>
              <w:rPr>
                <w:spacing w:val="-5"/>
                <w:kern w:val="0"/>
                <w:sz w:val="20"/>
                <w:lang w:val="en-US" w:bidi="ar-SA"/>
              </w:rPr>
              <w:t>г.</w:t>
            </w:r>
          </w:p>
        </w:tc>
        <w:tc>
          <w:tcPr>
            <w:tcW w:w="850"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tabs>
                <w:tab w:val="clear" w:pos="720"/>
                <w:tab w:val="left" w:pos="618" w:leader="none"/>
              </w:tabs>
              <w:spacing w:before="149" w:after="0"/>
              <w:ind w:left="189"/>
              <w:jc w:val="left"/>
              <w:rPr>
                <w:sz w:val="20"/>
              </w:rPr>
            </w:pPr>
            <w:r>
              <w:rPr>
                <w:spacing w:val="-2"/>
                <w:kern w:val="0"/>
                <w:sz w:val="20"/>
                <w:lang w:val="en-US" w:bidi="ar-SA"/>
              </w:rPr>
              <w:t>2032-</w:t>
            </w:r>
          </w:p>
          <w:p>
            <w:pPr>
              <w:pStyle w:val="TableParagraph"/>
              <w:tabs>
                <w:tab w:val="clear" w:pos="720"/>
                <w:tab w:val="left" w:pos="618" w:leader="none"/>
              </w:tabs>
              <w:spacing w:before="1" w:after="0"/>
              <w:ind w:left="91"/>
              <w:jc w:val="left"/>
              <w:rPr>
                <w:sz w:val="20"/>
              </w:rPr>
            </w:pPr>
            <w:r>
              <w:rPr>
                <w:kern w:val="0"/>
                <w:sz w:val="20"/>
                <w:lang w:val="en-US" w:bidi="ar-SA"/>
              </w:rPr>
              <w:t xml:space="preserve">2036 </w:t>
            </w:r>
            <w:r>
              <w:rPr>
                <w:spacing w:val="-5"/>
                <w:kern w:val="0"/>
                <w:sz w:val="20"/>
                <w:lang w:val="en-US" w:bidi="ar-SA"/>
              </w:rPr>
              <w:t>гг.</w:t>
            </w:r>
          </w:p>
        </w:tc>
        <w:tc>
          <w:tcPr>
            <w:tcW w:w="994"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tabs>
                <w:tab w:val="clear" w:pos="720"/>
                <w:tab w:val="left" w:pos="618" w:leader="none"/>
              </w:tabs>
              <w:spacing w:before="149" w:after="0"/>
              <w:ind w:left="59" w:right="53"/>
              <w:jc w:val="center"/>
              <w:rPr>
                <w:sz w:val="20"/>
              </w:rPr>
            </w:pPr>
            <w:r>
              <w:rPr>
                <w:w w:val="95"/>
                <w:kern w:val="0"/>
                <w:sz w:val="20"/>
                <w:lang w:val="en-US" w:bidi="ar-SA"/>
              </w:rPr>
              <w:t>2037-</w:t>
            </w:r>
            <w:r>
              <w:rPr>
                <w:spacing w:val="-4"/>
                <w:kern w:val="0"/>
                <w:sz w:val="20"/>
                <w:lang w:val="en-US" w:bidi="ar-SA"/>
              </w:rPr>
              <w:t>2045</w:t>
            </w:r>
          </w:p>
          <w:p>
            <w:pPr>
              <w:pStyle w:val="TableParagraph"/>
              <w:tabs>
                <w:tab w:val="clear" w:pos="720"/>
                <w:tab w:val="left" w:pos="618" w:leader="none"/>
              </w:tabs>
              <w:spacing w:before="1" w:after="0"/>
              <w:ind w:left="59" w:right="50"/>
              <w:jc w:val="center"/>
              <w:rPr>
                <w:sz w:val="20"/>
              </w:rPr>
            </w:pPr>
            <w:r>
              <w:rPr>
                <w:spacing w:val="-5"/>
                <w:kern w:val="0"/>
                <w:sz w:val="20"/>
                <w:lang w:val="en-US" w:bidi="ar-SA"/>
              </w:rPr>
              <w:t>гг.</w:t>
            </w:r>
          </w:p>
        </w:tc>
      </w:tr>
      <w:tr>
        <w:trPr>
          <w:trHeight w:val="71" w:hRule="atLeast"/>
        </w:trPr>
        <w:tc>
          <w:tcPr>
            <w:tcW w:w="480"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
              </w:rPr>
            </w:pPr>
            <w:r>
              <w:rPr>
                <w:kern w:val="0"/>
                <w:sz w:val="2"/>
                <w:lang w:val="en-US" w:bidi="ar-SA"/>
              </w:rPr>
            </w:r>
          </w:p>
        </w:tc>
        <w:tc>
          <w:tcPr>
            <w:tcW w:w="2359"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
              </w:rPr>
            </w:pPr>
            <w:r>
              <w:rPr>
                <w:kern w:val="0"/>
                <w:sz w:val="2"/>
                <w:lang w:val="en-US" w:bidi="ar-SA"/>
              </w:rPr>
            </w:r>
          </w:p>
        </w:tc>
        <w:tc>
          <w:tcPr>
            <w:tcW w:w="799"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
              </w:rPr>
            </w:pPr>
            <w:r>
              <w:rPr>
                <w:kern w:val="0"/>
                <w:sz w:val="2"/>
                <w:lang w:val="en-US" w:bidi="ar-SA"/>
              </w:rPr>
            </w:r>
          </w:p>
        </w:tc>
        <w:tc>
          <w:tcPr>
            <w:tcW w:w="851"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
              </w:rPr>
            </w:pPr>
            <w:r>
              <w:rPr>
                <w:kern w:val="0"/>
                <w:sz w:val="2"/>
                <w:lang w:val="en-US" w:bidi="ar-SA"/>
              </w:rPr>
            </w:r>
          </w:p>
        </w:tc>
        <w:tc>
          <w:tcPr>
            <w:tcW w:w="709"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
              </w:rPr>
            </w:pPr>
            <w:r>
              <w:rPr>
                <w:kern w:val="0"/>
                <w:sz w:val="2"/>
                <w:lang w:val="en-US" w:bidi="ar-SA"/>
              </w:rPr>
            </w:r>
          </w:p>
        </w:tc>
        <w:tc>
          <w:tcPr>
            <w:tcW w:w="709"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
              </w:rPr>
            </w:pPr>
            <w:r>
              <w:rPr>
                <w:kern w:val="0"/>
                <w:sz w:val="2"/>
                <w:lang w:val="en-US" w:bidi="ar-SA"/>
              </w:rPr>
            </w:r>
          </w:p>
        </w:tc>
        <w:tc>
          <w:tcPr>
            <w:tcW w:w="708"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
              </w:rPr>
            </w:pPr>
            <w:r>
              <w:rPr>
                <w:kern w:val="0"/>
                <w:sz w:val="2"/>
                <w:lang w:val="en-US" w:bidi="ar-SA"/>
              </w:rPr>
            </w:r>
          </w:p>
        </w:tc>
        <w:tc>
          <w:tcPr>
            <w:tcW w:w="709"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
              </w:rPr>
            </w:pPr>
            <w:r>
              <w:rPr>
                <w:kern w:val="0"/>
                <w:sz w:val="2"/>
                <w:lang w:val="en-US" w:bidi="ar-SA"/>
              </w:rPr>
            </w:r>
          </w:p>
        </w:tc>
        <w:tc>
          <w:tcPr>
            <w:tcW w:w="710"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
              </w:rPr>
            </w:pPr>
            <w:r>
              <w:rPr>
                <w:kern w:val="0"/>
                <w:sz w:val="2"/>
                <w:lang w:val="en-US" w:bidi="ar-SA"/>
              </w:rPr>
            </w:r>
          </w:p>
        </w:tc>
        <w:tc>
          <w:tcPr>
            <w:tcW w:w="850"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
              </w:rPr>
            </w:pPr>
            <w:r>
              <w:rPr>
                <w:kern w:val="0"/>
                <w:sz w:val="2"/>
                <w:lang w:val="en-US" w:bidi="ar-SA"/>
              </w:rPr>
            </w:r>
          </w:p>
        </w:tc>
        <w:tc>
          <w:tcPr>
            <w:tcW w:w="994"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0" w:after="0"/>
              <w:jc w:val="left"/>
              <w:rPr>
                <w:sz w:val="2"/>
              </w:rPr>
            </w:pPr>
            <w:r>
              <w:rPr>
                <w:kern w:val="0"/>
                <w:sz w:val="2"/>
                <w:lang w:val="en-US" w:bidi="ar-SA"/>
              </w:rPr>
            </w:r>
          </w:p>
        </w:tc>
      </w:tr>
      <w:tr>
        <w:trPr>
          <w:trHeight w:val="506"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1" w:after="0"/>
              <w:jc w:val="center"/>
              <w:rPr>
                <w:kern w:val="0"/>
                <w:lang w:val="en-US" w:bidi="ar-SA"/>
              </w:rPr>
            </w:pPr>
            <w:r>
              <w:rPr>
                <w:kern w:val="0"/>
                <w:lang w:val="en-US" w:bidi="ar-SA"/>
              </w:rPr>
              <w:t>1</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left="57" w:right="50"/>
              <w:jc w:val="left"/>
              <w:rPr>
                <w:kern w:val="0"/>
                <w:lang w:val="en-US" w:bidi="ar-SA"/>
              </w:rPr>
            </w:pPr>
            <w:r>
              <w:rPr>
                <w:kern w:val="0"/>
                <w:lang w:val="en-US" w:bidi="ar-SA"/>
              </w:rPr>
              <w:t>Котельная «Гармония»</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0,137</w:t>
            </w:r>
            <w:r>
              <w:rPr>
                <w:spacing w:val="-1"/>
                <w:kern w:val="0"/>
                <w:sz w:val="20"/>
                <w:lang w:val="en-US" w:bidi="ar-SA"/>
              </w:rPr>
              <w:t xml:space="preserve">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0,137</w:t>
            </w:r>
            <w:r>
              <w:rPr>
                <w:spacing w:val="-1"/>
                <w:kern w:val="0"/>
                <w:sz w:val="20"/>
                <w:lang w:val="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0,137</w:t>
            </w:r>
            <w:r>
              <w:rPr>
                <w:spacing w:val="-1"/>
                <w:kern w:val="0"/>
                <w:sz w:val="20"/>
                <w:lang w:val="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0,137</w:t>
            </w:r>
            <w:r>
              <w:rPr>
                <w:spacing w:val="-1"/>
                <w:kern w:val="0"/>
                <w:sz w:val="20"/>
                <w:lang w:val="en-US" w:bidi="ar-SA"/>
              </w:rPr>
              <w:t xml:space="preserve">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0,137</w:t>
            </w:r>
            <w:r>
              <w:rPr>
                <w:spacing w:val="-1"/>
                <w:kern w:val="0"/>
                <w:sz w:val="20"/>
                <w:lang w:val="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0,137</w:t>
            </w:r>
            <w:r>
              <w:rPr>
                <w:spacing w:val="-1"/>
                <w:kern w:val="0"/>
                <w:sz w:val="20"/>
                <w:lang w:val="en-US" w:bidi="ar-SA"/>
              </w:rPr>
              <w:t xml:space="preserve">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0,137</w:t>
            </w:r>
            <w:r>
              <w:rPr>
                <w:spacing w:val="-1"/>
                <w:kern w:val="0"/>
                <w:sz w:val="20"/>
                <w:lang w:val="en-US" w:bidi="ar-SA"/>
              </w:rPr>
              <w:t xml:space="preserve">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0,137</w:t>
            </w:r>
            <w:r>
              <w:rPr>
                <w:spacing w:val="-1"/>
                <w:kern w:val="0"/>
                <w:sz w:val="20"/>
                <w:lang w:val="en-US" w:bidi="ar-SA"/>
              </w:rPr>
              <w:t xml:space="preserve">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0,137</w:t>
            </w:r>
            <w:r>
              <w:rPr>
                <w:spacing w:val="-1"/>
                <w:kern w:val="0"/>
                <w:sz w:val="20"/>
                <w:lang w:val="en-US" w:bidi="ar-SA"/>
              </w:rPr>
              <w:t xml:space="preserve"> </w:t>
            </w:r>
          </w:p>
        </w:tc>
      </w:tr>
      <w:tr>
        <w:trPr>
          <w:trHeight w:val="506"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21" w:after="0"/>
              <w:ind w:left="9"/>
              <w:jc w:val="center"/>
              <w:rPr>
                <w:kern w:val="0"/>
                <w:lang w:val="en-US" w:bidi="ar-SA"/>
              </w:rPr>
            </w:pPr>
            <w:r>
              <w:rPr>
                <w:kern w:val="0"/>
                <w:lang w:val="en-US" w:bidi="ar-SA"/>
              </w:rPr>
              <w:t>2</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kern w:val="0"/>
                <w:lang w:val="en-US" w:bidi="ar-SA"/>
              </w:rPr>
            </w:pPr>
            <w:r>
              <w:rPr>
                <w:kern w:val="0"/>
                <w:lang w:val="en-US" w:bidi="ar-SA"/>
              </w:rPr>
              <w:t>Котельная</w:t>
            </w:r>
            <w:r>
              <w:rPr>
                <w:spacing w:val="-2"/>
                <w:kern w:val="0"/>
                <w:lang w:val="en-US" w:bidi="ar-SA"/>
              </w:rPr>
              <w:t xml:space="preserve"> </w:t>
            </w:r>
            <w:r>
              <w:rPr>
                <w:spacing w:val="-4"/>
                <w:kern w:val="0"/>
                <w:lang w:val="en-US" w:bidi="ar-SA"/>
              </w:rPr>
              <w:t>ДЮСШ</w:t>
            </w:r>
          </w:p>
          <w:p>
            <w:pPr>
              <w:pStyle w:val="TableParagraph"/>
              <w:tabs>
                <w:tab w:val="clear" w:pos="720"/>
                <w:tab w:val="left" w:pos="618" w:leader="none"/>
              </w:tabs>
              <w:spacing w:lineRule="exact" w:line="240" w:before="0" w:after="0"/>
              <w:ind w:left="57"/>
              <w:jc w:val="left"/>
              <w:rPr>
                <w:kern w:val="0"/>
                <w:lang w:val="en-US" w:bidi="ar-SA"/>
              </w:rPr>
            </w:pPr>
            <w:r>
              <w:rPr>
                <w:spacing w:val="-2"/>
                <w:kern w:val="0"/>
                <w:lang w:val="en-US" w:bidi="ar-SA"/>
              </w:rPr>
              <w:t>«ОЛИМП»</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1,032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1,032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1,032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1,032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1,032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1,032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1,032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1,032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1,032 </w:t>
            </w:r>
          </w:p>
        </w:tc>
      </w:tr>
      <w:tr>
        <w:trPr>
          <w:trHeight w:val="506"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21" w:after="0"/>
              <w:ind w:left="9"/>
              <w:jc w:val="center"/>
              <w:rPr>
                <w:kern w:val="0"/>
                <w:lang w:val="en-US" w:bidi="ar-SA"/>
              </w:rPr>
            </w:pPr>
            <w:r>
              <w:rPr>
                <w:kern w:val="0"/>
                <w:lang w:val="en-US" w:bidi="ar-SA"/>
              </w:rPr>
              <w:t>3</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kern w:val="0"/>
                <w:lang w:val="en-US" w:bidi="ar-SA"/>
              </w:rPr>
            </w:pPr>
            <w:r>
              <w:rPr>
                <w:spacing w:val="-2"/>
                <w:kern w:val="0"/>
                <w:lang w:val="en-US" w:bidi="ar-SA"/>
              </w:rPr>
              <w:t>Котельная</w:t>
            </w:r>
          </w:p>
          <w:p>
            <w:pPr>
              <w:pStyle w:val="TableParagraph"/>
              <w:tabs>
                <w:tab w:val="clear" w:pos="720"/>
                <w:tab w:val="left" w:pos="618" w:leader="none"/>
              </w:tabs>
              <w:spacing w:lineRule="exact" w:line="240" w:before="0" w:after="0"/>
              <w:ind w:left="57"/>
              <w:jc w:val="left"/>
              <w:rPr>
                <w:kern w:val="0"/>
                <w:lang w:val="en-US" w:bidi="ar-SA"/>
              </w:rPr>
            </w:pPr>
            <w:r>
              <w:rPr>
                <w:kern w:val="0"/>
                <w:lang w:val="en-US" w:bidi="ar-SA"/>
              </w:rPr>
              <w:t>Уруссинской</w:t>
            </w:r>
            <w:r>
              <w:rPr>
                <w:spacing w:val="-6"/>
                <w:kern w:val="0"/>
                <w:lang w:val="en-US" w:bidi="ar-SA"/>
              </w:rPr>
              <w:t xml:space="preserve"> </w:t>
            </w:r>
            <w:r>
              <w:rPr>
                <w:spacing w:val="-5"/>
                <w:kern w:val="0"/>
                <w:lang w:val="en-US" w:bidi="ar-SA"/>
              </w:rPr>
              <w:t>ЦРБ</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2,721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2,721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2,721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2,721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2,721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2,721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2,721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2,721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2,721 </w:t>
            </w:r>
          </w:p>
        </w:tc>
      </w:tr>
      <w:tr>
        <w:trPr>
          <w:trHeight w:val="505"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21" w:after="0"/>
              <w:ind w:left="9"/>
              <w:jc w:val="center"/>
              <w:rPr>
                <w:kern w:val="0"/>
                <w:lang w:val="en-US" w:bidi="ar-SA"/>
              </w:rPr>
            </w:pPr>
            <w:r>
              <w:rPr>
                <w:kern w:val="0"/>
                <w:lang w:val="en-US" w:bidi="ar-SA"/>
              </w:rPr>
              <w:t>4</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kern w:val="0"/>
                <w:lang w:val="en-US" w:bidi="ar-SA"/>
              </w:rPr>
            </w:pPr>
            <w:r>
              <w:rPr>
                <w:kern w:val="0"/>
                <w:lang w:val="en-US" w:bidi="ar-SA"/>
              </w:rPr>
              <w:t>Котельная НОШ №1</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r>
      <w:tr>
        <w:trPr>
          <w:trHeight w:val="2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9"/>
              <w:jc w:val="center"/>
              <w:rPr>
                <w:kern w:val="0"/>
                <w:lang w:val="en-US" w:bidi="ar-SA"/>
              </w:rPr>
            </w:pPr>
            <w:r>
              <w:rPr>
                <w:kern w:val="0"/>
                <w:lang w:val="en-US" w:bidi="ar-SA"/>
              </w:rPr>
              <w:t>5</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57"/>
              <w:jc w:val="left"/>
              <w:rPr>
                <w:kern w:val="0"/>
                <w:lang w:val="en-US" w:bidi="ar-SA"/>
              </w:rPr>
            </w:pPr>
            <w:r>
              <w:rPr>
                <w:kern w:val="0"/>
                <w:lang w:val="en-US" w:bidi="ar-SA"/>
              </w:rPr>
              <w:t>Котельная</w:t>
            </w:r>
            <w:r>
              <w:rPr>
                <w:spacing w:val="-4"/>
                <w:kern w:val="0"/>
                <w:lang w:val="en-US" w:bidi="ar-SA"/>
              </w:rPr>
              <w:t xml:space="preserve"> </w:t>
            </w:r>
            <w:r>
              <w:rPr>
                <w:kern w:val="0"/>
                <w:lang w:val="en-US" w:bidi="ar-SA"/>
              </w:rPr>
              <w:t>ООШ</w:t>
            </w:r>
            <w:r>
              <w:rPr>
                <w:spacing w:val="-4"/>
                <w:kern w:val="0"/>
                <w:lang w:val="en-US" w:bidi="ar-SA"/>
              </w:rPr>
              <w:t xml:space="preserve"> </w:t>
            </w:r>
            <w:r>
              <w:rPr>
                <w:spacing w:val="-5"/>
                <w:kern w:val="0"/>
                <w:lang w:val="en-US" w:bidi="ar-SA"/>
              </w:rPr>
              <w:t>№2</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0,258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0,258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0,258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0,258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0,258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0,258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0,258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0,258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0,258 </w:t>
            </w:r>
          </w:p>
        </w:tc>
      </w:tr>
      <w:tr>
        <w:trPr>
          <w:trHeight w:val="2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9"/>
              <w:jc w:val="center"/>
              <w:rPr>
                <w:kern w:val="0"/>
                <w:lang w:val="en-US" w:bidi="ar-SA"/>
              </w:rPr>
            </w:pPr>
            <w:r>
              <w:rPr>
                <w:kern w:val="0"/>
                <w:lang w:val="en-US" w:bidi="ar-SA"/>
              </w:rPr>
              <w:t>6</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57"/>
              <w:jc w:val="left"/>
              <w:rPr>
                <w:kern w:val="0"/>
                <w:lang w:val="en-US" w:bidi="ar-SA"/>
              </w:rPr>
            </w:pPr>
            <w:r>
              <w:rPr>
                <w:kern w:val="0"/>
                <w:lang w:val="en-US" w:bidi="ar-SA"/>
              </w:rPr>
              <w:t>Котельная</w:t>
            </w:r>
            <w:r>
              <w:rPr>
                <w:spacing w:val="-4"/>
                <w:kern w:val="0"/>
                <w:lang w:val="en-US" w:bidi="ar-SA"/>
              </w:rPr>
              <w:t xml:space="preserve"> </w:t>
            </w:r>
            <w:r>
              <w:rPr>
                <w:kern w:val="0"/>
                <w:lang w:val="en-US" w:bidi="ar-SA"/>
              </w:rPr>
              <w:t>СОШ</w:t>
            </w:r>
            <w:r>
              <w:rPr>
                <w:spacing w:val="-3"/>
                <w:kern w:val="0"/>
                <w:lang w:val="en-US" w:bidi="ar-SA"/>
              </w:rPr>
              <w:t xml:space="preserve"> </w:t>
            </w:r>
            <w:r>
              <w:rPr>
                <w:spacing w:val="-5"/>
                <w:kern w:val="0"/>
                <w:lang w:val="en-US" w:bidi="ar-SA"/>
              </w:rPr>
              <w:t>№3</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r>
      <w:tr>
        <w:trPr>
          <w:trHeight w:val="2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9"/>
              <w:jc w:val="center"/>
              <w:rPr>
                <w:kern w:val="0"/>
                <w:lang w:val="en-US" w:bidi="ar-SA"/>
              </w:rPr>
            </w:pPr>
            <w:r>
              <w:rPr>
                <w:kern w:val="0"/>
                <w:lang w:val="en-US" w:bidi="ar-SA"/>
              </w:rPr>
              <w:t>7</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57"/>
              <w:jc w:val="left"/>
              <w:rPr>
                <w:kern w:val="0"/>
                <w:lang w:val="en-US" w:bidi="ar-SA"/>
              </w:rPr>
            </w:pPr>
            <w:r>
              <w:rPr>
                <w:kern w:val="0"/>
                <w:lang w:val="en-US" w:bidi="ar-SA"/>
              </w:rPr>
              <w:t>Котельная</w:t>
            </w:r>
            <w:r>
              <w:rPr>
                <w:spacing w:val="50"/>
                <w:kern w:val="0"/>
                <w:lang w:val="en-US" w:bidi="ar-SA"/>
              </w:rPr>
              <w:t xml:space="preserve"> </w:t>
            </w:r>
            <w:r>
              <w:rPr>
                <w:kern w:val="0"/>
                <w:lang w:val="en-US" w:bidi="ar-SA"/>
              </w:rPr>
              <w:t>ЦДТ</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0,17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0,17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0,17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0,17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0,17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0,17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0,17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0,17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0,17 </w:t>
            </w:r>
          </w:p>
        </w:tc>
      </w:tr>
      <w:tr>
        <w:trPr>
          <w:trHeight w:val="600"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9" w:after="0"/>
              <w:ind w:left="9"/>
              <w:jc w:val="center"/>
              <w:rPr>
                <w:kern w:val="0"/>
                <w:lang w:val="en-US" w:bidi="ar-SA"/>
              </w:rPr>
            </w:pPr>
            <w:r>
              <w:rPr>
                <w:kern w:val="0"/>
                <w:lang w:val="en-US" w:bidi="ar-SA"/>
              </w:rPr>
              <w:t>8</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3" w:before="41" w:after="0"/>
              <w:ind w:left="57"/>
              <w:jc w:val="left"/>
              <w:rPr>
                <w:lang w:val="ru-RU"/>
              </w:rPr>
            </w:pPr>
            <w:r>
              <w:rPr>
                <w:kern w:val="0"/>
                <w:lang w:val="ru-RU" w:bidi="ar-SA"/>
              </w:rPr>
              <w:t>Котельная</w:t>
            </w:r>
            <w:r>
              <w:rPr>
                <w:spacing w:val="-4"/>
                <w:kern w:val="0"/>
                <w:lang w:val="ru-RU" w:bidi="ar-SA"/>
              </w:rPr>
              <w:t xml:space="preserve"> МБДОУ</w:t>
            </w:r>
          </w:p>
          <w:p>
            <w:pPr>
              <w:pStyle w:val="TableParagraph"/>
              <w:tabs>
                <w:tab w:val="clear" w:pos="720"/>
                <w:tab w:val="left" w:pos="618" w:leader="none"/>
              </w:tabs>
              <w:spacing w:lineRule="exact" w:line="253" w:before="0" w:after="0"/>
              <w:ind w:left="57"/>
              <w:jc w:val="left"/>
              <w:rPr>
                <w:spacing w:val="-5"/>
                <w:lang w:val="ru-RU"/>
              </w:rPr>
            </w:pPr>
            <w:r>
              <w:rPr>
                <w:kern w:val="0"/>
                <w:lang w:val="ru-RU" w:bidi="ar-SA"/>
              </w:rPr>
              <w:t>«Детский</w:t>
            </w:r>
            <w:r>
              <w:rPr>
                <w:spacing w:val="-3"/>
                <w:kern w:val="0"/>
                <w:lang w:val="ru-RU" w:bidi="ar-SA"/>
              </w:rPr>
              <w:t xml:space="preserve"> </w:t>
            </w:r>
            <w:r>
              <w:rPr>
                <w:kern w:val="0"/>
                <w:lang w:val="ru-RU" w:bidi="ar-SA"/>
              </w:rPr>
              <w:t>сад</w:t>
            </w:r>
            <w:r>
              <w:rPr>
                <w:spacing w:val="-3"/>
                <w:kern w:val="0"/>
                <w:lang w:val="ru-RU" w:bidi="ar-SA"/>
              </w:rPr>
              <w:t xml:space="preserve"> </w:t>
            </w:r>
            <w:r>
              <w:rPr>
                <w:spacing w:val="-5"/>
                <w:kern w:val="0"/>
                <w:lang w:val="ru-RU" w:bidi="ar-SA"/>
              </w:rPr>
              <w:t>№1»</w:t>
            </w:r>
            <w:r>
              <w:rPr>
                <w:kern w:val="0"/>
                <w:lang w:val="ru-RU" w:bidi="ar-SA"/>
              </w:rPr>
              <w:t xml:space="preserve"> -</w:t>
            </w:r>
            <w:r>
              <w:rPr>
                <w:spacing w:val="-5"/>
                <w:kern w:val="0"/>
                <w:lang w:val="ru-RU" w:bidi="ar-SA"/>
              </w:rPr>
              <w:t>МБДОУ</w:t>
            </w:r>
          </w:p>
          <w:p>
            <w:pPr>
              <w:pStyle w:val="TableParagraph"/>
              <w:tabs>
                <w:tab w:val="clear" w:pos="720"/>
                <w:tab w:val="left" w:pos="618" w:leader="none"/>
              </w:tabs>
              <w:spacing w:lineRule="exact" w:line="253" w:before="0" w:after="0"/>
              <w:ind w:left="57"/>
              <w:jc w:val="left"/>
              <w:rPr>
                <w:lang w:val="ru-RU"/>
              </w:rPr>
            </w:pPr>
            <w:r>
              <w:rPr>
                <w:spacing w:val="-5"/>
                <w:kern w:val="0"/>
                <w:lang w:val="ru-RU" w:bidi="ar-SA"/>
              </w:rPr>
              <w:t>«Детский сад №3»</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r>
      <w:tr>
        <w:trPr>
          <w:trHeight w:val="601"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9" w:after="0"/>
              <w:ind w:left="9"/>
              <w:jc w:val="center"/>
              <w:rPr>
                <w:kern w:val="0"/>
                <w:lang w:val="en-US" w:bidi="ar-SA"/>
              </w:rPr>
            </w:pPr>
            <w:r>
              <w:rPr>
                <w:kern w:val="0"/>
                <w:lang w:val="en-US" w:bidi="ar-SA"/>
              </w:rPr>
              <w:t>9</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TableParagraph"/>
              <w:tabs>
                <w:tab w:val="clear" w:pos="720"/>
                <w:tab w:val="left" w:pos="618" w:leader="none"/>
              </w:tabs>
              <w:spacing w:before="2"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№2»</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0,086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0,086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0,086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0,086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0,086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0,086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0,086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0,086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0,086 </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6" w:after="0"/>
              <w:ind w:left="114" w:right="105"/>
              <w:jc w:val="center"/>
              <w:rPr>
                <w:kern w:val="0"/>
                <w:lang w:val="en-US" w:bidi="ar-SA"/>
              </w:rPr>
            </w:pPr>
            <w:r>
              <w:rPr>
                <w:spacing w:val="-5"/>
                <w:kern w:val="0"/>
                <w:lang w:val="en-US" w:bidi="ar-SA"/>
              </w:rPr>
              <w:t>10</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 w:after="0"/>
              <w:ind w:left="57"/>
              <w:jc w:val="left"/>
              <w:rPr>
                <w:kern w:val="0"/>
                <w:lang w:val="en-US" w:bidi="ar-SA"/>
              </w:rPr>
            </w:pPr>
            <w:r>
              <w:rPr>
                <w:kern w:val="0"/>
                <w:lang w:val="en-US" w:bidi="ar-SA"/>
              </w:rPr>
              <w:t>Котельная рынок Уруссу</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0,01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0,01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0,01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0,01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0,01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0,01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0,01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0,01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0,01 </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6" w:after="0"/>
              <w:ind w:left="114" w:right="105"/>
              <w:jc w:val="center"/>
              <w:rPr>
                <w:kern w:val="0"/>
                <w:lang w:val="en-US" w:bidi="ar-SA"/>
              </w:rPr>
            </w:pPr>
            <w:r>
              <w:rPr>
                <w:spacing w:val="-5"/>
                <w:kern w:val="0"/>
                <w:lang w:val="en-US" w:bidi="ar-SA"/>
              </w:rPr>
              <w:t>11</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2"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TableParagraph"/>
              <w:tabs>
                <w:tab w:val="clear" w:pos="720"/>
                <w:tab w:val="left" w:pos="618" w:leader="none"/>
              </w:tabs>
              <w:spacing w:lineRule="exact" w:line="252" w:before="0"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№4»</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0,14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0,14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0,14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0,14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0,14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0,14 </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6" w:after="0"/>
              <w:ind w:left="114" w:right="105"/>
              <w:jc w:val="center"/>
              <w:rPr>
                <w:kern w:val="0"/>
                <w:lang w:val="en-US" w:bidi="ar-SA"/>
              </w:rPr>
            </w:pPr>
            <w:r>
              <w:rPr>
                <w:spacing w:val="-5"/>
                <w:kern w:val="0"/>
                <w:lang w:val="en-US" w:bidi="ar-SA"/>
              </w:rPr>
              <w:t>12</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2"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TableParagraph"/>
              <w:tabs>
                <w:tab w:val="clear" w:pos="720"/>
                <w:tab w:val="left" w:pos="618" w:leader="none"/>
              </w:tabs>
              <w:spacing w:lineRule="exact" w:line="252" w:before="0"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№5»</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0,07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0,07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0,07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0,07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0,07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0,07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0,07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0,07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0,07 </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9" w:after="0"/>
              <w:ind w:left="114" w:right="105"/>
              <w:jc w:val="center"/>
              <w:rPr>
                <w:kern w:val="0"/>
                <w:lang w:val="en-US" w:bidi="ar-SA"/>
              </w:rPr>
            </w:pPr>
            <w:r>
              <w:rPr>
                <w:spacing w:val="-5"/>
                <w:kern w:val="0"/>
                <w:lang w:val="en-US" w:bidi="ar-SA"/>
              </w:rPr>
              <w:t>13</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2"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TableParagraph"/>
              <w:tabs>
                <w:tab w:val="clear" w:pos="720"/>
                <w:tab w:val="left" w:pos="618" w:leader="none"/>
              </w:tabs>
              <w:spacing w:lineRule="exact" w:line="252" w:before="0"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№6»</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1,032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1,032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1,032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1,032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1,032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1,032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1,032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1,032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1,032 </w:t>
            </w:r>
          </w:p>
        </w:tc>
      </w:tr>
      <w:tr>
        <w:trPr>
          <w:trHeight w:val="600"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9" w:after="0"/>
              <w:ind w:left="114" w:right="105"/>
              <w:jc w:val="center"/>
              <w:rPr>
                <w:kern w:val="0"/>
                <w:lang w:val="en-US" w:bidi="ar-SA"/>
              </w:rPr>
            </w:pPr>
            <w:r>
              <w:rPr>
                <w:spacing w:val="-5"/>
                <w:kern w:val="0"/>
                <w:lang w:val="en-US" w:bidi="ar-SA"/>
              </w:rPr>
              <w:t>14</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3"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TableParagraph"/>
              <w:tabs>
                <w:tab w:val="clear" w:pos="720"/>
                <w:tab w:val="left" w:pos="618" w:leader="none"/>
              </w:tabs>
              <w:spacing w:before="0"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№7»</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0,26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0,26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0,26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0,26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0,26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0,26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0,26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0,26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0,26 </w:t>
            </w:r>
          </w:p>
        </w:tc>
      </w:tr>
      <w:tr>
        <w:trPr>
          <w:trHeight w:val="760"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6" w:after="0"/>
              <w:jc w:val="left"/>
              <w:rPr>
                <w:sz w:val="21"/>
              </w:rPr>
            </w:pPr>
            <w:r>
              <w:rPr>
                <w:kern w:val="0"/>
                <w:sz w:val="21"/>
                <w:lang w:val="en-US" w:bidi="ar-SA"/>
              </w:rPr>
            </w:r>
          </w:p>
          <w:p>
            <w:pPr>
              <w:pStyle w:val="TableParagraph"/>
              <w:tabs>
                <w:tab w:val="clear" w:pos="720"/>
                <w:tab w:val="left" w:pos="618" w:leader="none"/>
              </w:tabs>
              <w:spacing w:before="0" w:after="0"/>
              <w:ind w:left="114" w:right="105"/>
              <w:jc w:val="center"/>
              <w:rPr>
                <w:kern w:val="0"/>
                <w:lang w:val="en-US" w:bidi="ar-SA"/>
              </w:rPr>
            </w:pPr>
            <w:r>
              <w:rPr>
                <w:spacing w:val="-5"/>
                <w:kern w:val="0"/>
                <w:lang w:val="en-US" w:bidi="ar-SA"/>
              </w:rPr>
              <w:t>15</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2" w:before="0" w:after="0"/>
              <w:ind w:left="57" w:right="537"/>
              <w:jc w:val="left"/>
              <w:rPr>
                <w:lang w:val="ru-RU"/>
              </w:rPr>
            </w:pPr>
            <w:r>
              <w:rPr>
                <w:kern w:val="0"/>
                <w:lang w:val="ru-RU" w:bidi="ar-SA"/>
              </w:rPr>
              <w:t>Котельная</w:t>
            </w:r>
            <w:r>
              <w:rPr>
                <w:spacing w:val="-14"/>
                <w:kern w:val="0"/>
                <w:lang w:val="ru-RU" w:bidi="ar-SA"/>
              </w:rPr>
              <w:t xml:space="preserve"> </w:t>
            </w:r>
            <w:r>
              <w:rPr>
                <w:kern w:val="0"/>
                <w:lang w:val="ru-RU" w:bidi="ar-SA"/>
              </w:rPr>
              <w:t xml:space="preserve">школы- </w:t>
            </w:r>
            <w:r>
              <w:rPr>
                <w:spacing w:val="-2"/>
                <w:kern w:val="0"/>
                <w:lang w:val="ru-RU" w:bidi="ar-SA"/>
              </w:rPr>
              <w:t xml:space="preserve">интерната </w:t>
            </w:r>
            <w:r>
              <w:rPr>
                <w:kern w:val="0"/>
                <w:lang w:val="ru-RU" w:bidi="ar-SA"/>
              </w:rPr>
              <w:t>(ул.Пушкина, 56)</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0,138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0,138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0,138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0,138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0,138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0,138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0,138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0,138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0,138 </w:t>
            </w:r>
          </w:p>
        </w:tc>
      </w:tr>
      <w:tr>
        <w:trPr>
          <w:trHeight w:val="758"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4" w:after="0"/>
              <w:jc w:val="left"/>
              <w:rPr>
                <w:sz w:val="21"/>
              </w:rPr>
            </w:pPr>
            <w:r>
              <w:rPr>
                <w:kern w:val="0"/>
                <w:sz w:val="21"/>
                <w:lang w:val="en-US" w:bidi="ar-SA"/>
              </w:rPr>
            </w:r>
          </w:p>
          <w:p>
            <w:pPr>
              <w:pStyle w:val="TableParagraph"/>
              <w:tabs>
                <w:tab w:val="clear" w:pos="720"/>
                <w:tab w:val="left" w:pos="618" w:leader="none"/>
              </w:tabs>
              <w:spacing w:before="0" w:after="0"/>
              <w:ind w:left="114" w:right="105"/>
              <w:jc w:val="center"/>
              <w:rPr>
                <w:kern w:val="0"/>
                <w:lang w:val="en-US" w:bidi="ar-SA"/>
              </w:rPr>
            </w:pPr>
            <w:r>
              <w:rPr>
                <w:spacing w:val="-5"/>
                <w:kern w:val="0"/>
                <w:lang w:val="en-US" w:bidi="ar-SA"/>
              </w:rPr>
              <w:t>16</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57" w:right="537"/>
              <w:jc w:val="left"/>
              <w:rPr>
                <w:lang w:val="ru-RU"/>
              </w:rPr>
            </w:pPr>
            <w:r>
              <w:rPr>
                <w:kern w:val="0"/>
                <w:lang w:val="ru-RU" w:bidi="ar-SA"/>
              </w:rPr>
              <w:t>Котельная</w:t>
            </w:r>
            <w:r>
              <w:rPr>
                <w:spacing w:val="-14"/>
                <w:kern w:val="0"/>
                <w:lang w:val="ru-RU" w:bidi="ar-SA"/>
              </w:rPr>
              <w:t xml:space="preserve"> </w:t>
            </w:r>
            <w:r>
              <w:rPr>
                <w:kern w:val="0"/>
                <w:lang w:val="ru-RU" w:bidi="ar-SA"/>
              </w:rPr>
              <w:t xml:space="preserve">школы- </w:t>
            </w:r>
            <w:r>
              <w:rPr>
                <w:spacing w:val="-2"/>
                <w:kern w:val="0"/>
                <w:lang w:val="ru-RU" w:bidi="ar-SA"/>
              </w:rPr>
              <w:t>интерната</w:t>
            </w:r>
          </w:p>
          <w:p>
            <w:pPr>
              <w:pStyle w:val="TableParagraph"/>
              <w:tabs>
                <w:tab w:val="clear" w:pos="720"/>
                <w:tab w:val="left" w:pos="618" w:leader="none"/>
              </w:tabs>
              <w:spacing w:lineRule="exact" w:line="238" w:before="0" w:after="0"/>
              <w:ind w:left="57"/>
              <w:jc w:val="left"/>
              <w:rPr>
                <w:lang w:val="ru-RU"/>
              </w:rPr>
            </w:pPr>
            <w:r>
              <w:rPr>
                <w:kern w:val="0"/>
                <w:lang w:val="ru-RU" w:bidi="ar-SA"/>
              </w:rPr>
              <w:t>(ул.Уруссинская,</w:t>
            </w:r>
            <w:r>
              <w:rPr>
                <w:spacing w:val="-9"/>
                <w:kern w:val="0"/>
                <w:lang w:val="ru-RU" w:bidi="ar-SA"/>
              </w:rPr>
              <w:t xml:space="preserve"> </w:t>
            </w:r>
            <w:r>
              <w:rPr>
                <w:spacing w:val="-5"/>
                <w:kern w:val="0"/>
                <w:lang w:val="ru-RU" w:bidi="ar-SA"/>
              </w:rPr>
              <w:t>74)</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r>
      <w:tr>
        <w:trPr>
          <w:trHeight w:val="2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114" w:right="105"/>
              <w:jc w:val="center"/>
              <w:rPr>
                <w:kern w:val="0"/>
                <w:lang w:val="en-US" w:bidi="ar-SA"/>
              </w:rPr>
            </w:pPr>
            <w:r>
              <w:rPr>
                <w:spacing w:val="-5"/>
                <w:kern w:val="0"/>
                <w:lang w:val="en-US" w:bidi="ar-SA"/>
              </w:rPr>
              <w:t>17</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57"/>
              <w:jc w:val="left"/>
              <w:rPr>
                <w:kern w:val="0"/>
                <w:lang w:val="en-US" w:bidi="ar-SA"/>
              </w:rPr>
            </w:pPr>
            <w:r>
              <w:rPr>
                <w:kern w:val="0"/>
                <w:lang w:val="en-US" w:bidi="ar-SA"/>
              </w:rPr>
              <w:t>Котельная</w:t>
            </w:r>
            <w:r>
              <w:rPr>
                <w:spacing w:val="-2"/>
                <w:kern w:val="0"/>
                <w:lang w:val="en-US" w:bidi="ar-SA"/>
              </w:rPr>
              <w:t xml:space="preserve"> </w:t>
            </w:r>
            <w:r>
              <w:rPr>
                <w:spacing w:val="-5"/>
                <w:kern w:val="0"/>
                <w:lang w:val="en-US" w:bidi="ar-SA"/>
              </w:rPr>
              <w:t>РДК</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0,344 </w:t>
            </w:r>
          </w:p>
        </w:tc>
      </w:tr>
      <w:tr>
        <w:trPr>
          <w:trHeight w:val="535"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21" w:after="0"/>
              <w:ind w:left="114" w:right="105"/>
              <w:jc w:val="center"/>
              <w:rPr>
                <w:kern w:val="0"/>
                <w:lang w:val="en-US" w:bidi="ar-SA"/>
              </w:rPr>
            </w:pPr>
            <w:r>
              <w:rPr>
                <w:spacing w:val="-5"/>
                <w:kern w:val="0"/>
                <w:lang w:val="en-US" w:bidi="ar-SA"/>
              </w:rPr>
              <w:t>18</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8" w:before="0" w:after="0"/>
              <w:ind w:left="57"/>
              <w:jc w:val="left"/>
              <w:rPr>
                <w:kern w:val="0"/>
                <w:lang w:val="en-US" w:bidi="ar-SA"/>
              </w:rPr>
            </w:pPr>
            <w:r>
              <w:rPr>
                <w:kern w:val="0"/>
                <w:lang w:val="en-US" w:bidi="ar-SA"/>
              </w:rPr>
              <w:t>Котельная</w:t>
            </w:r>
            <w:r>
              <w:rPr>
                <w:spacing w:val="-2"/>
                <w:kern w:val="0"/>
                <w:lang w:val="en-US" w:bidi="ar-SA"/>
              </w:rPr>
              <w:t xml:space="preserve"> Исполкома</w:t>
            </w:r>
          </w:p>
          <w:p>
            <w:pPr>
              <w:pStyle w:val="TableParagraph"/>
              <w:tabs>
                <w:tab w:val="clear" w:pos="720"/>
                <w:tab w:val="left" w:pos="618" w:leader="none"/>
              </w:tabs>
              <w:spacing w:lineRule="exact" w:line="240" w:before="0" w:after="0"/>
              <w:ind w:left="57"/>
              <w:jc w:val="left"/>
              <w:rPr>
                <w:kern w:val="0"/>
                <w:lang w:val="en-US" w:bidi="ar-SA"/>
              </w:rPr>
            </w:pPr>
            <w:r>
              <w:rPr>
                <w:spacing w:val="-2"/>
                <w:kern w:val="0"/>
                <w:lang w:val="en-US" w:bidi="ar-SA"/>
              </w:rPr>
              <w:t>Ютазинского</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0,43 </w:t>
            </w:r>
          </w:p>
        </w:tc>
        <w:tc>
          <w:tcPr>
            <w:tcW w:w="866"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0,43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0,43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0,43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0,43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0,43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0,43 </w:t>
            </w:r>
          </w:p>
        </w:tc>
        <w:tc>
          <w:tcPr>
            <w:tcW w:w="836"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0,43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0,43 </w:t>
            </w:r>
          </w:p>
        </w:tc>
      </w:tr>
      <w:tr>
        <w:trPr>
          <w:trHeight w:val="601"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63" w:after="0"/>
              <w:ind w:right="117"/>
              <w:jc w:val="right"/>
              <w:rPr>
                <w:kern w:val="0"/>
                <w:lang w:val="en-US" w:bidi="ar-SA"/>
              </w:rPr>
            </w:pPr>
            <w:r>
              <w:rPr>
                <w:spacing w:val="-5"/>
                <w:kern w:val="0"/>
                <w:lang w:val="en-US" w:bidi="ar-SA"/>
              </w:rPr>
              <w:t>19</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left="57"/>
              <w:jc w:val="left"/>
              <w:rPr>
                <w:lang w:val="ru-RU"/>
              </w:rPr>
            </w:pPr>
            <w:r>
              <w:rPr>
                <w:kern w:val="0"/>
                <w:lang w:val="ru-RU" w:bidi="ar-SA"/>
              </w:rPr>
              <w:t>Котельная</w:t>
            </w:r>
            <w:r>
              <w:rPr>
                <w:spacing w:val="-14"/>
                <w:kern w:val="0"/>
                <w:lang w:val="ru-RU" w:bidi="ar-SA"/>
              </w:rPr>
              <w:t xml:space="preserve"> </w:t>
            </w:r>
            <w:r>
              <w:rPr>
                <w:kern w:val="0"/>
                <w:lang w:val="ru-RU" w:bidi="ar-SA"/>
              </w:rPr>
              <w:t>ФГКУ</w:t>
            </w:r>
            <w:r>
              <w:rPr>
                <w:spacing w:val="-14"/>
                <w:kern w:val="0"/>
                <w:lang w:val="ru-RU" w:bidi="ar-SA"/>
              </w:rPr>
              <w:t xml:space="preserve"> </w:t>
            </w:r>
            <w:r>
              <w:rPr>
                <w:kern w:val="0"/>
                <w:lang w:val="ru-RU" w:bidi="ar-SA"/>
              </w:rPr>
              <w:t>«11 отряд» ФПС по РТ</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0,172 </w:t>
            </w:r>
          </w:p>
        </w:tc>
        <w:tc>
          <w:tcPr>
            <w:tcW w:w="866"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0,172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0,172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0,172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0,172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0,172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0,172 </w:t>
            </w:r>
          </w:p>
        </w:tc>
        <w:tc>
          <w:tcPr>
            <w:tcW w:w="836"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0,172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0,172 </w:t>
            </w:r>
          </w:p>
        </w:tc>
      </w:tr>
      <w:tr>
        <w:trPr>
          <w:trHeight w:val="505"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21" w:after="0"/>
              <w:ind w:left="114" w:right="105"/>
              <w:jc w:val="center"/>
              <w:rPr>
                <w:spacing w:val="-5"/>
              </w:rPr>
            </w:pPr>
            <w:r>
              <w:rPr>
                <w:spacing w:val="-5"/>
                <w:kern w:val="0"/>
                <w:lang w:val="en-US" w:bidi="ar-SA"/>
              </w:rPr>
              <w:t>20</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kern w:val="0"/>
                <w:lang w:val="en-US" w:bidi="ar-SA"/>
              </w:rPr>
            </w:pPr>
            <w:r>
              <w:rPr>
                <w:kern w:val="0"/>
                <w:lang w:val="en-US" w:bidi="ar-SA"/>
              </w:rPr>
              <w:t>Котельная</w:t>
            </w:r>
            <w:r>
              <w:rPr>
                <w:spacing w:val="-2"/>
                <w:kern w:val="0"/>
                <w:lang w:val="en-US" w:bidi="ar-SA"/>
              </w:rPr>
              <w:t xml:space="preserve"> гимназии</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0,26 </w:t>
            </w:r>
          </w:p>
        </w:tc>
        <w:tc>
          <w:tcPr>
            <w:tcW w:w="866"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0,26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0,26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0,26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0,26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0,26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0,26 </w:t>
            </w:r>
          </w:p>
        </w:tc>
        <w:tc>
          <w:tcPr>
            <w:tcW w:w="836"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0,26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0,26 </w:t>
            </w:r>
          </w:p>
        </w:tc>
      </w:tr>
      <w:tr>
        <w:trPr>
          <w:trHeight w:val="506"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21" w:after="0"/>
              <w:ind w:left="114" w:right="105"/>
              <w:jc w:val="center"/>
              <w:rPr>
                <w:spacing w:val="-5"/>
              </w:rPr>
            </w:pPr>
            <w:r>
              <w:rPr>
                <w:spacing w:val="-5"/>
                <w:kern w:val="0"/>
                <w:lang w:val="en-US" w:bidi="ar-SA"/>
              </w:rPr>
              <w:t>21</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kern w:val="0"/>
                <w:lang w:val="en-US" w:bidi="ar-SA"/>
              </w:rPr>
            </w:pPr>
            <w:r>
              <w:rPr>
                <w:kern w:val="0"/>
                <w:lang w:val="en-US" w:bidi="ar-SA"/>
              </w:rPr>
              <w:t>Котельная Теплосервис</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0,01 </w:t>
            </w:r>
          </w:p>
        </w:tc>
        <w:tc>
          <w:tcPr>
            <w:tcW w:w="866"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0,01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0,01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0,01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0,01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0,01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0,01 </w:t>
            </w:r>
          </w:p>
        </w:tc>
        <w:tc>
          <w:tcPr>
            <w:tcW w:w="836"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0,01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 xml:space="preserve">0,01 </w:t>
            </w:r>
          </w:p>
        </w:tc>
      </w:tr>
      <w:tr>
        <w:trPr>
          <w:trHeight w:val="285"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center"/>
              <w:rPr>
                <w:sz w:val="24"/>
                <w:szCs w:val="24"/>
              </w:rPr>
            </w:pPr>
            <w:r>
              <w:rPr>
                <w:kern w:val="0"/>
                <w:sz w:val="24"/>
                <w:szCs w:val="24"/>
                <w:lang w:val="en-US" w:bidi="ar-SA"/>
              </w:rPr>
              <w:t>22</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ind w:left="57"/>
              <w:jc w:val="left"/>
              <w:rPr>
                <w:color w:themeColor="text1" w:val="000000"/>
                <w:spacing w:val="-2"/>
              </w:rPr>
            </w:pPr>
            <w:r>
              <w:rPr>
                <w:color w:themeColor="text1" w:val="000000"/>
                <w:spacing w:val="-2"/>
                <w:kern w:val="0"/>
                <w:lang w:val="en-US" w:bidi="ar-SA"/>
              </w:rPr>
              <w:t>Котельная Теннисный корт</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0,213</w:t>
            </w:r>
          </w:p>
        </w:tc>
        <w:tc>
          <w:tcPr>
            <w:tcW w:w="866"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0,213</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0,213</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0,213</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0,213</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0,213</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0,213</w:t>
            </w:r>
          </w:p>
        </w:tc>
        <w:tc>
          <w:tcPr>
            <w:tcW w:w="836"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0,213</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0,213</w:t>
            </w:r>
          </w:p>
        </w:tc>
      </w:tr>
      <w:tr>
        <w:trPr>
          <w:trHeight w:val="285"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 w:after="0"/>
              <w:ind w:left="57"/>
              <w:jc w:val="left"/>
              <w:rPr>
                <w:b/>
              </w:rPr>
            </w:pPr>
            <w:r>
              <w:rPr>
                <w:b/>
                <w:spacing w:val="-2"/>
                <w:kern w:val="0"/>
                <w:lang w:val="en-US" w:bidi="ar-SA"/>
              </w:rPr>
              <w:t>ИТОГО:</w:t>
            </w:r>
          </w:p>
        </w:tc>
        <w:tc>
          <w:tcPr>
            <w:tcW w:w="7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right="47"/>
              <w:jc w:val="right"/>
              <w:rPr>
                <w:b/>
                <w:sz w:val="20"/>
              </w:rPr>
            </w:pPr>
            <w:r>
              <w:rPr>
                <w:b/>
                <w:kern w:val="0"/>
                <w:sz w:val="20"/>
                <w:lang w:val="en-US" w:bidi="ar-SA"/>
              </w:rPr>
              <w:t>8,859</w:t>
            </w:r>
          </w:p>
        </w:tc>
        <w:tc>
          <w:tcPr>
            <w:tcW w:w="866" w:type="dxa"/>
            <w:gridSpan w:val="2"/>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right="47"/>
              <w:jc w:val="right"/>
              <w:rPr>
                <w:b/>
                <w:sz w:val="20"/>
              </w:rPr>
            </w:pPr>
            <w:r>
              <w:rPr>
                <w:b/>
                <w:kern w:val="0"/>
                <w:sz w:val="20"/>
                <w:lang w:val="en-US" w:bidi="ar-SA"/>
              </w:rPr>
              <w:t>8,859</w:t>
            </w:r>
          </w:p>
        </w:tc>
        <w:tc>
          <w:tcPr>
            <w:tcW w:w="708" w:type="dxa"/>
            <w:gridSpan w:val="2"/>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right="47"/>
              <w:jc w:val="right"/>
              <w:rPr>
                <w:b/>
                <w:sz w:val="20"/>
              </w:rPr>
            </w:pPr>
            <w:r>
              <w:rPr>
                <w:b/>
                <w:kern w:val="0"/>
                <w:sz w:val="20"/>
                <w:lang w:val="en-US" w:bidi="ar-SA"/>
              </w:rPr>
              <w:t>8,859</w:t>
            </w:r>
          </w:p>
        </w:tc>
        <w:tc>
          <w:tcPr>
            <w:tcW w:w="710" w:type="dxa"/>
            <w:gridSpan w:val="2"/>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right="47"/>
              <w:jc w:val="right"/>
              <w:rPr>
                <w:b/>
                <w:sz w:val="20"/>
              </w:rPr>
            </w:pPr>
            <w:r>
              <w:rPr>
                <w:b/>
                <w:kern w:val="0"/>
                <w:sz w:val="20"/>
                <w:lang w:val="en-US" w:bidi="ar-SA"/>
              </w:rPr>
              <w:t>8,859</w:t>
            </w:r>
          </w:p>
        </w:tc>
        <w:tc>
          <w:tcPr>
            <w:tcW w:w="708" w:type="dxa"/>
            <w:gridSpan w:val="2"/>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right="47"/>
              <w:jc w:val="right"/>
              <w:rPr>
                <w:b/>
                <w:sz w:val="20"/>
              </w:rPr>
            </w:pPr>
            <w:r>
              <w:rPr>
                <w:b/>
                <w:kern w:val="0"/>
                <w:sz w:val="20"/>
                <w:lang w:val="en-US" w:bidi="ar-SA"/>
              </w:rPr>
              <w:t>8,859</w:t>
            </w:r>
          </w:p>
        </w:tc>
        <w:tc>
          <w:tcPr>
            <w:tcW w:w="708" w:type="dxa"/>
            <w:gridSpan w:val="2"/>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right="47"/>
              <w:jc w:val="right"/>
              <w:rPr>
                <w:b/>
                <w:sz w:val="20"/>
              </w:rPr>
            </w:pPr>
            <w:r>
              <w:rPr>
                <w:b/>
                <w:kern w:val="0"/>
                <w:sz w:val="20"/>
                <w:lang w:val="en-US" w:bidi="ar-SA"/>
              </w:rPr>
              <w:t>8,859</w:t>
            </w:r>
          </w:p>
        </w:tc>
        <w:tc>
          <w:tcPr>
            <w:tcW w:w="710" w:type="dxa"/>
            <w:gridSpan w:val="2"/>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right="47"/>
              <w:jc w:val="right"/>
              <w:rPr>
                <w:b/>
                <w:sz w:val="20"/>
              </w:rPr>
            </w:pPr>
            <w:r>
              <w:rPr>
                <w:b/>
                <w:kern w:val="0"/>
                <w:sz w:val="20"/>
                <w:lang w:val="en-US" w:bidi="ar-SA"/>
              </w:rPr>
              <w:t>8,859</w:t>
            </w:r>
          </w:p>
        </w:tc>
        <w:tc>
          <w:tcPr>
            <w:tcW w:w="8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right="47"/>
              <w:jc w:val="right"/>
              <w:rPr>
                <w:b/>
                <w:sz w:val="20"/>
              </w:rPr>
            </w:pPr>
            <w:r>
              <w:rPr>
                <w:b/>
                <w:kern w:val="0"/>
                <w:sz w:val="20"/>
                <w:lang w:val="en-US" w:bidi="ar-SA"/>
              </w:rPr>
              <w:t>8,859</w:t>
            </w:r>
          </w:p>
        </w:tc>
        <w:tc>
          <w:tcPr>
            <w:tcW w:w="9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right="47"/>
              <w:jc w:val="right"/>
              <w:rPr>
                <w:b/>
                <w:sz w:val="20"/>
              </w:rPr>
            </w:pPr>
            <w:r>
              <w:rPr>
                <w:b/>
                <w:kern w:val="0"/>
                <w:sz w:val="20"/>
                <w:lang w:val="en-US" w:bidi="ar-SA"/>
              </w:rPr>
              <w:t>8,859</w:t>
            </w:r>
          </w:p>
        </w:tc>
      </w:tr>
    </w:tbl>
    <w:p>
      <w:pPr>
        <w:pStyle w:val="BodyText"/>
        <w:tabs>
          <w:tab w:val="clear" w:pos="720"/>
          <w:tab w:val="left" w:pos="618" w:leader="none"/>
        </w:tabs>
        <w:spacing w:before="1" w:after="1"/>
        <w:rPr>
          <w:sz w:val="11"/>
        </w:rPr>
      </w:pPr>
      <w:r>
        <w:rPr>
          <w:sz w:val="11"/>
        </w:rPr>
      </w:r>
    </w:p>
    <w:p>
      <w:pPr>
        <w:pStyle w:val="BodyText"/>
        <w:tabs>
          <w:tab w:val="clear" w:pos="720"/>
          <w:tab w:val="left" w:pos="618" w:leader="none"/>
        </w:tabs>
        <w:spacing w:before="67" w:after="140"/>
        <w:ind w:firstLine="566" w:left="118" w:right="-24"/>
        <w:rPr/>
      </w:pPr>
      <w:r>
        <w:rPr/>
        <w:t>Как видно из представленных данных, тепловые нагрузки пгт.Уруссу, жилой, общественно-деловой застройки и прочих потребителей перераспределяются на системы индивидуального теплоснабжения.</w:t>
      </w:r>
    </w:p>
    <w:p>
      <w:pPr>
        <w:pStyle w:val="BodyText"/>
        <w:tabs>
          <w:tab w:val="clear" w:pos="720"/>
          <w:tab w:val="left" w:pos="618" w:leader="none"/>
        </w:tabs>
        <w:spacing w:before="2" w:after="140"/>
        <w:ind w:firstLine="566" w:left="118" w:right="-24"/>
        <w:rPr/>
      </w:pPr>
      <w:r>
        <w:rPr/>
        <w:t>В перспективе тепловые нагрузки вновь вводимых объектов населенного пункта предполагается подключать также к индивидуальным источникам теплоснабжения.</w:t>
      </w:r>
    </w:p>
    <w:p>
      <w:pPr>
        <w:pStyle w:val="BodyText"/>
        <w:rPr/>
      </w:pPr>
      <w:r>
        <w:rPr/>
      </w:r>
    </w:p>
    <w:p>
      <w:pPr>
        <w:pStyle w:val="11"/>
        <w:numPr>
          <w:ilvl w:val="1"/>
          <w:numId w:val="20"/>
        </w:numPr>
        <w:rPr/>
      </w:pPr>
      <w:bookmarkStart w:id="405" w:name="_Toc220658525"/>
      <w:bookmarkStart w:id="406" w:name="_Toc211264093"/>
      <w:bookmarkStart w:id="407" w:name="_Toc211263605"/>
      <w:bookmarkStart w:id="408" w:name="_Toc211237309"/>
      <w:bookmarkStart w:id="409" w:name="_Toc211237084"/>
      <w:bookmarkStart w:id="410" w:name="_Toc211236828"/>
      <w:bookmarkStart w:id="411" w:name="_Toc211005409"/>
      <w:bookmarkStart w:id="412" w:name="_Toc210918450"/>
      <w:bookmarkStart w:id="413" w:name="_Toc210730486"/>
      <w:bookmarkStart w:id="414" w:name="_Toc210728371"/>
      <w:bookmarkStart w:id="415" w:name="_bookmark55"/>
      <w:bookmarkEnd w:id="415"/>
      <w:r>
        <w:rPr/>
        <w:t>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w:t>
      </w:r>
      <w:r>
        <w:rPr>
          <w:spacing w:val="-1"/>
        </w:rPr>
        <w:t xml:space="preserve"> </w:t>
      </w:r>
      <w:r>
        <w:rPr/>
        <w:t>этапа, и</w:t>
      </w:r>
      <w:r>
        <w:rPr>
          <w:spacing w:val="-1"/>
        </w:rPr>
        <w:t xml:space="preserve"> </w:t>
      </w:r>
      <w:r>
        <w:rPr/>
        <w:t>оценка</w:t>
      </w:r>
      <w:r>
        <w:rPr>
          <w:spacing w:val="-1"/>
        </w:rPr>
        <w:t xml:space="preserve"> </w:t>
      </w:r>
      <w:r>
        <w:rPr/>
        <w:t>затрат при необходимости его</w:t>
      </w:r>
      <w:r>
        <w:rPr>
          <w:spacing w:val="-1"/>
        </w:rPr>
        <w:t xml:space="preserve"> </w:t>
      </w:r>
      <w:r>
        <w:rPr/>
        <w:t>изменения</w:t>
      </w:r>
      <w:bookmarkEnd w:id="405"/>
      <w:bookmarkEnd w:id="406"/>
      <w:bookmarkEnd w:id="407"/>
      <w:bookmarkEnd w:id="408"/>
      <w:bookmarkEnd w:id="409"/>
      <w:bookmarkEnd w:id="410"/>
      <w:bookmarkEnd w:id="411"/>
      <w:bookmarkEnd w:id="412"/>
      <w:bookmarkEnd w:id="413"/>
      <w:bookmarkEnd w:id="414"/>
    </w:p>
    <w:p>
      <w:pPr>
        <w:pStyle w:val="BodyText"/>
        <w:rPr>
          <w:highlight w:val="yellow"/>
        </w:rPr>
      </w:pPr>
      <w:r>
        <w:rPr>
          <w:highlight w:val="yellow"/>
        </w:rPr>
      </w:r>
    </w:p>
    <w:p>
      <w:pPr>
        <w:pStyle w:val="BodyText"/>
        <w:tabs>
          <w:tab w:val="clear" w:pos="720"/>
          <w:tab w:val="left" w:pos="618" w:leader="none"/>
        </w:tabs>
        <w:ind w:firstLine="566" w:left="118" w:right="-24"/>
        <w:rPr/>
      </w:pPr>
      <w:bookmarkStart w:id="416" w:name="_Hlk210678735"/>
      <w:r>
        <w:rPr/>
        <w:t>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при изменяющихся в течение отопительного периода внешних климатических условий и поддержание заданной температуры горячей воды. На котельных предусмотрен качественно-количественный метод регулирования отпуска тепловой энергии. Выбор температурного графика обусловлен преобладанием отопительной нагрузки и непосредственным присоединением абонентов к тепловым сетям Сведения о температурных графиках котельных приведены в таблице ниже.</w:t>
      </w:r>
    </w:p>
    <w:p>
      <w:pPr>
        <w:pStyle w:val="BodyText"/>
        <w:tabs>
          <w:tab w:val="clear" w:pos="720"/>
          <w:tab w:val="left" w:pos="618" w:leader="none"/>
        </w:tabs>
        <w:ind w:firstLine="566" w:left="118" w:right="-24"/>
        <w:rPr/>
      </w:pPr>
      <w:r>
        <w:rPr/>
        <w:t>Таблица 11- Общие сведения о температурных источниках тепла</w:t>
      </w:r>
    </w:p>
    <w:tbl>
      <w:tblPr>
        <w:tblStyle w:val="af3"/>
        <w:tblW w:w="9771" w:type="dxa"/>
        <w:jc w:val="left"/>
        <w:tblInd w:w="118" w:type="dxa"/>
        <w:tblLayout w:type="fixed"/>
        <w:tblCellMar>
          <w:top w:w="0" w:type="dxa"/>
          <w:left w:w="108" w:type="dxa"/>
          <w:bottom w:w="0" w:type="dxa"/>
          <w:right w:w="108" w:type="dxa"/>
        </w:tblCellMar>
        <w:tblLook w:val="04a0" w:noHBand="0" w:noVBand="1" w:firstColumn="1" w:lastRow="0" w:lastColumn="0" w:firstRow="1"/>
      </w:tblPr>
      <w:tblGrid>
        <w:gridCol w:w="986"/>
        <w:gridCol w:w="3780"/>
        <w:gridCol w:w="2499"/>
        <w:gridCol w:w="2505"/>
      </w:tblGrid>
      <w:tr>
        <w:trPr/>
        <w:tc>
          <w:tcPr>
            <w:tcW w:w="986" w:type="dxa"/>
            <w:tcBorders/>
            <w:vAlign w:val="center"/>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 xml:space="preserve">№ </w:t>
            </w:r>
            <w:r>
              <w:rPr>
                <w:kern w:val="0"/>
                <w:lang w:val="en-US" w:bidi="ar-SA"/>
              </w:rPr>
              <w:t>п/п</w:t>
            </w:r>
          </w:p>
        </w:tc>
        <w:tc>
          <w:tcPr>
            <w:tcW w:w="3780" w:type="dxa"/>
            <w:tcBorders/>
            <w:vAlign w:val="center"/>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Наименование котельной</w:t>
            </w:r>
          </w:p>
        </w:tc>
        <w:tc>
          <w:tcPr>
            <w:tcW w:w="2499" w:type="dxa"/>
            <w:tcBorders/>
            <w:vAlign w:val="center"/>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Температурный график</w:t>
            </w:r>
          </w:p>
        </w:tc>
        <w:tc>
          <w:tcPr>
            <w:tcW w:w="2505" w:type="dxa"/>
            <w:tcBorders/>
            <w:vAlign w:val="center"/>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Способ регулирования</w:t>
            </w:r>
          </w:p>
        </w:tc>
      </w:tr>
      <w:tr>
        <w:trPr/>
        <w:tc>
          <w:tcPr>
            <w:tcW w:w="986"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1</w:t>
            </w:r>
          </w:p>
        </w:tc>
        <w:tc>
          <w:tcPr>
            <w:tcW w:w="3780" w:type="dxa"/>
            <w:tcBorders/>
          </w:tcPr>
          <w:p>
            <w:pPr>
              <w:pStyle w:val="BodyText"/>
              <w:tabs>
                <w:tab w:val="clear" w:pos="720"/>
                <w:tab w:val="left" w:pos="618" w:leader="none"/>
              </w:tabs>
              <w:suppressAutoHyphens w:val="false"/>
              <w:spacing w:before="0" w:after="140"/>
              <w:ind w:right="408"/>
              <w:jc w:val="left"/>
              <w:rPr>
                <w:kern w:val="0"/>
                <w:lang w:val="en-US" w:bidi="ar-SA"/>
              </w:rPr>
            </w:pPr>
            <w:r>
              <w:rPr>
                <w:kern w:val="0"/>
                <w:lang w:val="en-US" w:bidi="ar-SA"/>
              </w:rPr>
              <w:t>Котельная «Гармония»</w:t>
            </w:r>
          </w:p>
        </w:tc>
        <w:tc>
          <w:tcPr>
            <w:tcW w:w="2499"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95/70</w:t>
            </w:r>
          </w:p>
        </w:tc>
        <w:tc>
          <w:tcPr>
            <w:tcW w:w="2505"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Качественно-количественный</w:t>
            </w:r>
            <w:bookmarkStart w:id="417" w:name="_Hlk210672750"/>
            <w:bookmarkEnd w:id="417"/>
          </w:p>
        </w:tc>
      </w:tr>
      <w:tr>
        <w:trPr/>
        <w:tc>
          <w:tcPr>
            <w:tcW w:w="986"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2</w:t>
            </w:r>
          </w:p>
        </w:tc>
        <w:tc>
          <w:tcPr>
            <w:tcW w:w="3780" w:type="dxa"/>
            <w:tcBorders/>
          </w:tcPr>
          <w:p>
            <w:pPr>
              <w:pStyle w:val="BodyText"/>
              <w:tabs>
                <w:tab w:val="clear" w:pos="720"/>
                <w:tab w:val="left" w:pos="618" w:leader="none"/>
              </w:tabs>
              <w:suppressAutoHyphens w:val="false"/>
              <w:spacing w:before="0" w:after="140"/>
              <w:ind w:right="408"/>
              <w:jc w:val="left"/>
              <w:rPr>
                <w:kern w:val="0"/>
                <w:lang w:val="en-US" w:bidi="ar-SA"/>
              </w:rPr>
            </w:pPr>
            <w:r>
              <w:rPr>
                <w:kern w:val="0"/>
                <w:lang w:val="en-US" w:bidi="ar-SA"/>
              </w:rPr>
              <w:t>Котельная ДЮСШ «ОЛИМП»</w:t>
            </w:r>
          </w:p>
        </w:tc>
        <w:tc>
          <w:tcPr>
            <w:tcW w:w="2499"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95/70</w:t>
            </w:r>
          </w:p>
        </w:tc>
        <w:tc>
          <w:tcPr>
            <w:tcW w:w="2505"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Качественно-количественный</w:t>
            </w:r>
          </w:p>
        </w:tc>
      </w:tr>
      <w:tr>
        <w:trPr/>
        <w:tc>
          <w:tcPr>
            <w:tcW w:w="986"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3</w:t>
            </w:r>
          </w:p>
        </w:tc>
        <w:tc>
          <w:tcPr>
            <w:tcW w:w="3780" w:type="dxa"/>
            <w:tcBorders/>
          </w:tcPr>
          <w:p>
            <w:pPr>
              <w:pStyle w:val="BodyText"/>
              <w:tabs>
                <w:tab w:val="clear" w:pos="720"/>
                <w:tab w:val="left" w:pos="618" w:leader="none"/>
              </w:tabs>
              <w:suppressAutoHyphens w:val="false"/>
              <w:spacing w:before="0" w:after="140"/>
              <w:ind w:right="408"/>
              <w:jc w:val="left"/>
              <w:rPr>
                <w:kern w:val="0"/>
                <w:lang w:val="en-US" w:bidi="ar-SA"/>
              </w:rPr>
            </w:pPr>
            <w:r>
              <w:rPr>
                <w:kern w:val="0"/>
                <w:lang w:val="en-US" w:bidi="ar-SA"/>
              </w:rPr>
              <w:t>Котельная Уруссинской ЦРБ</w:t>
            </w:r>
          </w:p>
        </w:tc>
        <w:tc>
          <w:tcPr>
            <w:tcW w:w="2499"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95/70</w:t>
            </w:r>
          </w:p>
        </w:tc>
        <w:tc>
          <w:tcPr>
            <w:tcW w:w="2505"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Качественно-количественный</w:t>
            </w:r>
          </w:p>
        </w:tc>
      </w:tr>
      <w:tr>
        <w:trPr/>
        <w:tc>
          <w:tcPr>
            <w:tcW w:w="986"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4</w:t>
            </w:r>
          </w:p>
        </w:tc>
        <w:tc>
          <w:tcPr>
            <w:tcW w:w="3780" w:type="dxa"/>
            <w:tcBorders/>
          </w:tcPr>
          <w:p>
            <w:pPr>
              <w:pStyle w:val="BodyText"/>
              <w:tabs>
                <w:tab w:val="clear" w:pos="720"/>
                <w:tab w:val="left" w:pos="618" w:leader="none"/>
              </w:tabs>
              <w:suppressAutoHyphens w:val="false"/>
              <w:spacing w:before="0" w:after="140"/>
              <w:ind w:right="408"/>
              <w:jc w:val="left"/>
              <w:rPr>
                <w:kern w:val="0"/>
                <w:lang w:val="en-US" w:bidi="ar-SA"/>
              </w:rPr>
            </w:pPr>
            <w:r>
              <w:rPr>
                <w:kern w:val="0"/>
                <w:lang w:val="en-US" w:bidi="ar-SA"/>
              </w:rPr>
              <w:t>Котельная НОШ №1</w:t>
            </w:r>
          </w:p>
        </w:tc>
        <w:tc>
          <w:tcPr>
            <w:tcW w:w="2499"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95/70</w:t>
            </w:r>
          </w:p>
        </w:tc>
        <w:tc>
          <w:tcPr>
            <w:tcW w:w="2505"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Качественно-количественный</w:t>
            </w:r>
          </w:p>
        </w:tc>
      </w:tr>
      <w:tr>
        <w:trPr/>
        <w:tc>
          <w:tcPr>
            <w:tcW w:w="986"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5</w:t>
            </w:r>
          </w:p>
        </w:tc>
        <w:tc>
          <w:tcPr>
            <w:tcW w:w="3780" w:type="dxa"/>
            <w:tcBorders/>
          </w:tcPr>
          <w:p>
            <w:pPr>
              <w:pStyle w:val="BodyText"/>
              <w:tabs>
                <w:tab w:val="clear" w:pos="720"/>
                <w:tab w:val="left" w:pos="618" w:leader="none"/>
              </w:tabs>
              <w:suppressAutoHyphens w:val="false"/>
              <w:spacing w:before="0" w:after="140"/>
              <w:ind w:right="408"/>
              <w:jc w:val="left"/>
              <w:rPr>
                <w:kern w:val="0"/>
                <w:lang w:val="en-US" w:bidi="ar-SA"/>
              </w:rPr>
            </w:pPr>
            <w:r>
              <w:rPr>
                <w:kern w:val="0"/>
                <w:lang w:val="en-US" w:bidi="ar-SA"/>
              </w:rPr>
              <w:t>Котельная ООШ №2</w:t>
            </w:r>
          </w:p>
        </w:tc>
        <w:tc>
          <w:tcPr>
            <w:tcW w:w="2499"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95/70</w:t>
            </w:r>
          </w:p>
        </w:tc>
        <w:tc>
          <w:tcPr>
            <w:tcW w:w="2505"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Качественно-количественный</w:t>
            </w:r>
          </w:p>
        </w:tc>
      </w:tr>
      <w:tr>
        <w:trPr/>
        <w:tc>
          <w:tcPr>
            <w:tcW w:w="986"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6</w:t>
            </w:r>
          </w:p>
        </w:tc>
        <w:tc>
          <w:tcPr>
            <w:tcW w:w="3780" w:type="dxa"/>
            <w:tcBorders/>
          </w:tcPr>
          <w:p>
            <w:pPr>
              <w:pStyle w:val="BodyText"/>
              <w:tabs>
                <w:tab w:val="clear" w:pos="720"/>
                <w:tab w:val="left" w:pos="618" w:leader="none"/>
              </w:tabs>
              <w:suppressAutoHyphens w:val="false"/>
              <w:spacing w:before="0" w:after="140"/>
              <w:ind w:right="408"/>
              <w:jc w:val="left"/>
              <w:rPr>
                <w:kern w:val="0"/>
                <w:lang w:val="en-US" w:bidi="ar-SA"/>
              </w:rPr>
            </w:pPr>
            <w:r>
              <w:rPr>
                <w:kern w:val="0"/>
                <w:lang w:val="en-US" w:bidi="ar-SA"/>
              </w:rPr>
              <w:t>Котельная СОШ №3</w:t>
            </w:r>
          </w:p>
        </w:tc>
        <w:tc>
          <w:tcPr>
            <w:tcW w:w="2499"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95/70</w:t>
            </w:r>
          </w:p>
        </w:tc>
        <w:tc>
          <w:tcPr>
            <w:tcW w:w="2505"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Качественно-количественный</w:t>
            </w:r>
          </w:p>
        </w:tc>
      </w:tr>
      <w:tr>
        <w:trPr/>
        <w:tc>
          <w:tcPr>
            <w:tcW w:w="986"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7</w:t>
            </w:r>
          </w:p>
        </w:tc>
        <w:tc>
          <w:tcPr>
            <w:tcW w:w="3780" w:type="dxa"/>
            <w:tcBorders/>
          </w:tcPr>
          <w:p>
            <w:pPr>
              <w:pStyle w:val="BodyText"/>
              <w:tabs>
                <w:tab w:val="clear" w:pos="720"/>
                <w:tab w:val="left" w:pos="618" w:leader="none"/>
              </w:tabs>
              <w:suppressAutoHyphens w:val="false"/>
              <w:spacing w:before="0" w:after="140"/>
              <w:ind w:right="408"/>
              <w:jc w:val="left"/>
              <w:rPr>
                <w:kern w:val="0"/>
                <w:lang w:val="en-US" w:bidi="ar-SA"/>
              </w:rPr>
            </w:pPr>
            <w:r>
              <w:rPr>
                <w:kern w:val="0"/>
                <w:lang w:val="en-US" w:bidi="ar-SA"/>
              </w:rPr>
              <w:t>Котельная ЦДТ</w:t>
            </w:r>
          </w:p>
        </w:tc>
        <w:tc>
          <w:tcPr>
            <w:tcW w:w="2499"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95/70</w:t>
            </w:r>
          </w:p>
        </w:tc>
        <w:tc>
          <w:tcPr>
            <w:tcW w:w="2505"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Качественно-количественный</w:t>
            </w:r>
          </w:p>
        </w:tc>
      </w:tr>
      <w:tr>
        <w:trPr/>
        <w:tc>
          <w:tcPr>
            <w:tcW w:w="986"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8</w:t>
            </w:r>
          </w:p>
        </w:tc>
        <w:tc>
          <w:tcPr>
            <w:tcW w:w="3780" w:type="dxa"/>
            <w:tcBorders/>
          </w:tcPr>
          <w:p>
            <w:pPr>
              <w:pStyle w:val="BodyText"/>
              <w:tabs>
                <w:tab w:val="clear" w:pos="720"/>
                <w:tab w:val="left" w:pos="618" w:leader="none"/>
              </w:tabs>
              <w:suppressAutoHyphens w:val="false"/>
              <w:spacing w:lineRule="auto" w:line="240" w:before="0" w:after="140"/>
              <w:ind w:right="408"/>
              <w:jc w:val="left"/>
              <w:rPr>
                <w:lang w:val="ru-RU"/>
              </w:rPr>
            </w:pPr>
            <w:r>
              <w:rPr>
                <w:kern w:val="0"/>
                <w:lang w:val="ru-RU" w:bidi="ar-SA"/>
              </w:rPr>
              <w:t>Котельная МБДОУ «Детский сад №1»- МБДОУ «Детский сад №3»</w:t>
            </w:r>
          </w:p>
        </w:tc>
        <w:tc>
          <w:tcPr>
            <w:tcW w:w="2499"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95/70</w:t>
            </w:r>
          </w:p>
        </w:tc>
        <w:tc>
          <w:tcPr>
            <w:tcW w:w="2505"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Качественно-количественный</w:t>
            </w:r>
          </w:p>
        </w:tc>
      </w:tr>
      <w:tr>
        <w:trPr/>
        <w:tc>
          <w:tcPr>
            <w:tcW w:w="986"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9</w:t>
            </w:r>
          </w:p>
        </w:tc>
        <w:tc>
          <w:tcPr>
            <w:tcW w:w="3780" w:type="dxa"/>
            <w:tcBorders/>
          </w:tcPr>
          <w:p>
            <w:pPr>
              <w:pStyle w:val="BodyText"/>
              <w:tabs>
                <w:tab w:val="clear" w:pos="720"/>
                <w:tab w:val="left" w:pos="618" w:leader="none"/>
              </w:tabs>
              <w:suppressAutoHyphens w:val="false"/>
              <w:spacing w:before="0" w:after="140"/>
              <w:ind w:right="408"/>
              <w:jc w:val="left"/>
              <w:rPr>
                <w:kern w:val="0"/>
                <w:lang w:val="en-US" w:bidi="ar-SA"/>
              </w:rPr>
            </w:pPr>
            <w:r>
              <w:rPr>
                <w:kern w:val="0"/>
                <w:lang w:val="en-US" w:bidi="ar-SA"/>
              </w:rPr>
              <w:t>Котельная МБДОУ «Детский сад №2»</w:t>
            </w:r>
          </w:p>
        </w:tc>
        <w:tc>
          <w:tcPr>
            <w:tcW w:w="2499"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95/70</w:t>
            </w:r>
          </w:p>
        </w:tc>
        <w:tc>
          <w:tcPr>
            <w:tcW w:w="2505"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Качественно-количественный</w:t>
            </w:r>
          </w:p>
        </w:tc>
      </w:tr>
      <w:tr>
        <w:trPr/>
        <w:tc>
          <w:tcPr>
            <w:tcW w:w="986"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10</w:t>
            </w:r>
          </w:p>
        </w:tc>
        <w:tc>
          <w:tcPr>
            <w:tcW w:w="3780" w:type="dxa"/>
            <w:tcBorders/>
          </w:tcPr>
          <w:p>
            <w:pPr>
              <w:pStyle w:val="BodyText"/>
              <w:tabs>
                <w:tab w:val="clear" w:pos="720"/>
                <w:tab w:val="left" w:pos="618" w:leader="none"/>
              </w:tabs>
              <w:suppressAutoHyphens w:val="false"/>
              <w:spacing w:before="0" w:after="140"/>
              <w:ind w:right="408"/>
              <w:jc w:val="left"/>
              <w:rPr>
                <w:kern w:val="0"/>
                <w:lang w:val="en-US" w:bidi="ar-SA"/>
              </w:rPr>
            </w:pPr>
            <w:r>
              <w:rPr>
                <w:kern w:val="0"/>
                <w:lang w:val="en-US" w:bidi="ar-SA"/>
              </w:rPr>
              <w:t>Котельная рынок пгт.Уруссу</w:t>
            </w:r>
          </w:p>
        </w:tc>
        <w:tc>
          <w:tcPr>
            <w:tcW w:w="2499"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95/70</w:t>
            </w:r>
          </w:p>
        </w:tc>
        <w:tc>
          <w:tcPr>
            <w:tcW w:w="2505"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Качественно-количественный</w:t>
            </w:r>
          </w:p>
        </w:tc>
      </w:tr>
      <w:tr>
        <w:trPr/>
        <w:tc>
          <w:tcPr>
            <w:tcW w:w="986"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11</w:t>
            </w:r>
          </w:p>
        </w:tc>
        <w:tc>
          <w:tcPr>
            <w:tcW w:w="3780" w:type="dxa"/>
            <w:tcBorders/>
          </w:tcPr>
          <w:p>
            <w:pPr>
              <w:pStyle w:val="BodyText"/>
              <w:tabs>
                <w:tab w:val="clear" w:pos="720"/>
                <w:tab w:val="left" w:pos="618" w:leader="none"/>
              </w:tabs>
              <w:suppressAutoHyphens w:val="false"/>
              <w:spacing w:before="0" w:after="140"/>
              <w:ind w:right="408"/>
              <w:jc w:val="left"/>
              <w:rPr>
                <w:kern w:val="0"/>
                <w:lang w:val="en-US" w:bidi="ar-SA"/>
              </w:rPr>
            </w:pPr>
            <w:r>
              <w:rPr>
                <w:kern w:val="0"/>
                <w:lang w:val="en-US" w:bidi="ar-SA"/>
              </w:rPr>
              <w:t>Котельная МБДОУ «Детский сад №4»</w:t>
            </w:r>
          </w:p>
        </w:tc>
        <w:tc>
          <w:tcPr>
            <w:tcW w:w="2499"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95/70</w:t>
            </w:r>
          </w:p>
        </w:tc>
        <w:tc>
          <w:tcPr>
            <w:tcW w:w="2505"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Качественно-количественный</w:t>
            </w:r>
          </w:p>
        </w:tc>
      </w:tr>
      <w:tr>
        <w:trPr/>
        <w:tc>
          <w:tcPr>
            <w:tcW w:w="986"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12</w:t>
            </w:r>
          </w:p>
        </w:tc>
        <w:tc>
          <w:tcPr>
            <w:tcW w:w="3780" w:type="dxa"/>
            <w:tcBorders/>
          </w:tcPr>
          <w:p>
            <w:pPr>
              <w:pStyle w:val="BodyText"/>
              <w:tabs>
                <w:tab w:val="clear" w:pos="720"/>
                <w:tab w:val="left" w:pos="618" w:leader="none"/>
              </w:tabs>
              <w:suppressAutoHyphens w:val="false"/>
              <w:spacing w:before="0" w:after="140"/>
              <w:ind w:right="408"/>
              <w:jc w:val="left"/>
              <w:rPr>
                <w:kern w:val="0"/>
                <w:lang w:val="en-US" w:bidi="ar-SA"/>
              </w:rPr>
            </w:pPr>
            <w:r>
              <w:rPr>
                <w:kern w:val="0"/>
                <w:lang w:val="en-US" w:bidi="ar-SA"/>
              </w:rPr>
              <w:t>Котельная МБДОУ «Детский сад №5»</w:t>
            </w:r>
          </w:p>
        </w:tc>
        <w:tc>
          <w:tcPr>
            <w:tcW w:w="2499"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95/70</w:t>
            </w:r>
          </w:p>
        </w:tc>
        <w:tc>
          <w:tcPr>
            <w:tcW w:w="2505"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Качественно-количественный</w:t>
            </w:r>
          </w:p>
        </w:tc>
      </w:tr>
      <w:tr>
        <w:trPr/>
        <w:tc>
          <w:tcPr>
            <w:tcW w:w="986"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13</w:t>
            </w:r>
          </w:p>
        </w:tc>
        <w:tc>
          <w:tcPr>
            <w:tcW w:w="3780" w:type="dxa"/>
            <w:tcBorders/>
          </w:tcPr>
          <w:p>
            <w:pPr>
              <w:pStyle w:val="BodyText"/>
              <w:tabs>
                <w:tab w:val="clear" w:pos="720"/>
                <w:tab w:val="left" w:pos="618" w:leader="none"/>
              </w:tabs>
              <w:suppressAutoHyphens w:val="false"/>
              <w:spacing w:before="0" w:after="140"/>
              <w:ind w:right="408"/>
              <w:jc w:val="left"/>
              <w:rPr>
                <w:kern w:val="0"/>
                <w:lang w:val="en-US" w:bidi="ar-SA"/>
              </w:rPr>
            </w:pPr>
            <w:r>
              <w:rPr>
                <w:kern w:val="0"/>
                <w:lang w:val="en-US" w:bidi="ar-SA"/>
              </w:rPr>
              <w:t>Котельная МБДОУ «Детский сад №6»</w:t>
            </w:r>
          </w:p>
        </w:tc>
        <w:tc>
          <w:tcPr>
            <w:tcW w:w="2499"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95/70</w:t>
            </w:r>
          </w:p>
        </w:tc>
        <w:tc>
          <w:tcPr>
            <w:tcW w:w="2505"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Качественно-количественный</w:t>
            </w:r>
          </w:p>
        </w:tc>
      </w:tr>
      <w:tr>
        <w:trPr/>
        <w:tc>
          <w:tcPr>
            <w:tcW w:w="986"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14</w:t>
            </w:r>
          </w:p>
        </w:tc>
        <w:tc>
          <w:tcPr>
            <w:tcW w:w="3780" w:type="dxa"/>
            <w:tcBorders/>
          </w:tcPr>
          <w:p>
            <w:pPr>
              <w:pStyle w:val="BodyText"/>
              <w:tabs>
                <w:tab w:val="clear" w:pos="720"/>
                <w:tab w:val="left" w:pos="618" w:leader="none"/>
              </w:tabs>
              <w:suppressAutoHyphens w:val="false"/>
              <w:spacing w:before="0" w:after="140"/>
              <w:ind w:right="408"/>
              <w:jc w:val="left"/>
              <w:rPr>
                <w:kern w:val="0"/>
                <w:lang w:val="en-US" w:bidi="ar-SA"/>
              </w:rPr>
            </w:pPr>
            <w:r>
              <w:rPr>
                <w:kern w:val="0"/>
                <w:lang w:val="en-US" w:bidi="ar-SA"/>
              </w:rPr>
              <w:t>Котельная МБДОУ «Детский сад №7»</w:t>
            </w:r>
          </w:p>
        </w:tc>
        <w:tc>
          <w:tcPr>
            <w:tcW w:w="2499"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95/70</w:t>
            </w:r>
          </w:p>
        </w:tc>
        <w:tc>
          <w:tcPr>
            <w:tcW w:w="2505"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Качественно-количественный</w:t>
            </w:r>
          </w:p>
        </w:tc>
      </w:tr>
      <w:tr>
        <w:trPr/>
        <w:tc>
          <w:tcPr>
            <w:tcW w:w="986"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15</w:t>
            </w:r>
          </w:p>
        </w:tc>
        <w:tc>
          <w:tcPr>
            <w:tcW w:w="3780" w:type="dxa"/>
            <w:tcBorders/>
          </w:tcPr>
          <w:p>
            <w:pPr>
              <w:pStyle w:val="BodyText"/>
              <w:tabs>
                <w:tab w:val="clear" w:pos="720"/>
                <w:tab w:val="left" w:pos="618" w:leader="none"/>
              </w:tabs>
              <w:suppressAutoHyphens w:val="false"/>
              <w:spacing w:before="0" w:after="140"/>
              <w:ind w:right="408"/>
              <w:jc w:val="left"/>
              <w:rPr>
                <w:lang w:val="ru-RU"/>
              </w:rPr>
            </w:pPr>
            <w:r>
              <w:rPr>
                <w:kern w:val="0"/>
                <w:lang w:val="ru-RU" w:bidi="ar-SA"/>
              </w:rPr>
              <w:t>Котельная школы-интерната (ул.Пушкина, 56)</w:t>
            </w:r>
          </w:p>
        </w:tc>
        <w:tc>
          <w:tcPr>
            <w:tcW w:w="2499"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95/70</w:t>
            </w:r>
          </w:p>
        </w:tc>
        <w:tc>
          <w:tcPr>
            <w:tcW w:w="2505"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Качественно-количественный</w:t>
            </w:r>
          </w:p>
        </w:tc>
      </w:tr>
      <w:tr>
        <w:trPr/>
        <w:tc>
          <w:tcPr>
            <w:tcW w:w="986"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16</w:t>
            </w:r>
          </w:p>
        </w:tc>
        <w:tc>
          <w:tcPr>
            <w:tcW w:w="3780" w:type="dxa"/>
            <w:tcBorders/>
          </w:tcPr>
          <w:p>
            <w:pPr>
              <w:pStyle w:val="BodyText"/>
              <w:tabs>
                <w:tab w:val="clear" w:pos="720"/>
                <w:tab w:val="left" w:pos="618" w:leader="none"/>
              </w:tabs>
              <w:suppressAutoHyphens w:val="false"/>
              <w:spacing w:before="0" w:after="140"/>
              <w:ind w:right="408"/>
              <w:jc w:val="left"/>
              <w:rPr>
                <w:lang w:val="ru-RU"/>
              </w:rPr>
            </w:pPr>
            <w:r>
              <w:rPr>
                <w:kern w:val="0"/>
                <w:lang w:val="ru-RU" w:bidi="ar-SA"/>
              </w:rPr>
              <w:t>Котельная школы-интерната (ул.Уруссинская, 74)</w:t>
            </w:r>
          </w:p>
        </w:tc>
        <w:tc>
          <w:tcPr>
            <w:tcW w:w="2499"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95/70</w:t>
            </w:r>
          </w:p>
        </w:tc>
        <w:tc>
          <w:tcPr>
            <w:tcW w:w="2505"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Качественно-количественный</w:t>
            </w:r>
          </w:p>
        </w:tc>
      </w:tr>
      <w:tr>
        <w:trPr/>
        <w:tc>
          <w:tcPr>
            <w:tcW w:w="986"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17</w:t>
            </w:r>
          </w:p>
        </w:tc>
        <w:tc>
          <w:tcPr>
            <w:tcW w:w="3780" w:type="dxa"/>
            <w:tcBorders/>
          </w:tcPr>
          <w:p>
            <w:pPr>
              <w:pStyle w:val="BodyText"/>
              <w:tabs>
                <w:tab w:val="clear" w:pos="720"/>
                <w:tab w:val="left" w:pos="618" w:leader="none"/>
              </w:tabs>
              <w:suppressAutoHyphens w:val="false"/>
              <w:spacing w:before="0" w:after="140"/>
              <w:ind w:right="408"/>
              <w:jc w:val="left"/>
              <w:rPr>
                <w:kern w:val="0"/>
                <w:lang w:val="en-US" w:bidi="ar-SA"/>
              </w:rPr>
            </w:pPr>
            <w:r>
              <w:rPr>
                <w:kern w:val="0"/>
                <w:lang w:val="en-US" w:bidi="ar-SA"/>
              </w:rPr>
              <w:t>Котельная РДК</w:t>
            </w:r>
          </w:p>
        </w:tc>
        <w:tc>
          <w:tcPr>
            <w:tcW w:w="2499"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95/70</w:t>
            </w:r>
          </w:p>
        </w:tc>
        <w:tc>
          <w:tcPr>
            <w:tcW w:w="2505"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Качественно-количественный</w:t>
            </w:r>
          </w:p>
        </w:tc>
      </w:tr>
      <w:tr>
        <w:trPr/>
        <w:tc>
          <w:tcPr>
            <w:tcW w:w="986"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18</w:t>
            </w:r>
          </w:p>
        </w:tc>
        <w:tc>
          <w:tcPr>
            <w:tcW w:w="3780" w:type="dxa"/>
            <w:tcBorders/>
          </w:tcPr>
          <w:p>
            <w:pPr>
              <w:pStyle w:val="BodyText"/>
              <w:tabs>
                <w:tab w:val="clear" w:pos="720"/>
                <w:tab w:val="left" w:pos="618" w:leader="none"/>
              </w:tabs>
              <w:suppressAutoHyphens w:val="false"/>
              <w:spacing w:before="0" w:after="140"/>
              <w:ind w:right="408"/>
              <w:jc w:val="left"/>
              <w:rPr>
                <w:lang w:val="ru-RU"/>
              </w:rPr>
            </w:pPr>
            <w:r>
              <w:rPr>
                <w:kern w:val="0"/>
                <w:lang w:val="ru-RU" w:bidi="ar-SA"/>
              </w:rPr>
              <w:t>Котельная Исполкома Ютазинского муниципального района</w:t>
            </w:r>
          </w:p>
        </w:tc>
        <w:tc>
          <w:tcPr>
            <w:tcW w:w="2499"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95/70</w:t>
            </w:r>
          </w:p>
        </w:tc>
        <w:tc>
          <w:tcPr>
            <w:tcW w:w="2505"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Качественно-количественный</w:t>
            </w:r>
          </w:p>
        </w:tc>
      </w:tr>
      <w:tr>
        <w:trPr/>
        <w:tc>
          <w:tcPr>
            <w:tcW w:w="986"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19</w:t>
            </w:r>
          </w:p>
        </w:tc>
        <w:tc>
          <w:tcPr>
            <w:tcW w:w="3780" w:type="dxa"/>
            <w:tcBorders/>
          </w:tcPr>
          <w:p>
            <w:pPr>
              <w:pStyle w:val="BodyText"/>
              <w:tabs>
                <w:tab w:val="clear" w:pos="720"/>
                <w:tab w:val="left" w:pos="618" w:leader="none"/>
              </w:tabs>
              <w:suppressAutoHyphens w:val="false"/>
              <w:spacing w:before="0" w:after="140"/>
              <w:ind w:right="408"/>
              <w:jc w:val="left"/>
              <w:rPr>
                <w:lang w:val="ru-RU"/>
              </w:rPr>
            </w:pPr>
            <w:r>
              <w:rPr>
                <w:kern w:val="0"/>
                <w:lang w:val="ru-RU" w:bidi="ar-SA"/>
              </w:rPr>
              <w:t>Котельная ФГКУ «11 отряд» ФПС по РТ</w:t>
            </w:r>
          </w:p>
        </w:tc>
        <w:tc>
          <w:tcPr>
            <w:tcW w:w="2499"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95/70</w:t>
            </w:r>
          </w:p>
        </w:tc>
        <w:tc>
          <w:tcPr>
            <w:tcW w:w="2505"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Качественно-количественный</w:t>
            </w:r>
          </w:p>
        </w:tc>
      </w:tr>
      <w:tr>
        <w:trPr/>
        <w:tc>
          <w:tcPr>
            <w:tcW w:w="986"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20</w:t>
            </w:r>
          </w:p>
        </w:tc>
        <w:tc>
          <w:tcPr>
            <w:tcW w:w="3780" w:type="dxa"/>
            <w:tcBorders/>
          </w:tcPr>
          <w:p>
            <w:pPr>
              <w:pStyle w:val="BodyText"/>
              <w:tabs>
                <w:tab w:val="clear" w:pos="720"/>
                <w:tab w:val="left" w:pos="618" w:leader="none"/>
              </w:tabs>
              <w:suppressAutoHyphens w:val="false"/>
              <w:spacing w:before="0" w:after="140"/>
              <w:ind w:right="408"/>
              <w:jc w:val="left"/>
              <w:rPr>
                <w:kern w:val="0"/>
                <w:lang w:val="en-US" w:bidi="ar-SA"/>
              </w:rPr>
            </w:pPr>
            <w:r>
              <w:rPr>
                <w:kern w:val="0"/>
                <w:lang w:val="en-US" w:bidi="ar-SA"/>
              </w:rPr>
              <w:t>Котельная гимназия</w:t>
            </w:r>
          </w:p>
        </w:tc>
        <w:tc>
          <w:tcPr>
            <w:tcW w:w="2499"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95/70</w:t>
            </w:r>
          </w:p>
        </w:tc>
        <w:tc>
          <w:tcPr>
            <w:tcW w:w="2505"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Качественно-количественный</w:t>
            </w:r>
          </w:p>
        </w:tc>
      </w:tr>
      <w:tr>
        <w:trPr/>
        <w:tc>
          <w:tcPr>
            <w:tcW w:w="986"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21</w:t>
            </w:r>
          </w:p>
        </w:tc>
        <w:tc>
          <w:tcPr>
            <w:tcW w:w="3780" w:type="dxa"/>
            <w:tcBorders/>
          </w:tcPr>
          <w:p>
            <w:pPr>
              <w:pStyle w:val="BodyText"/>
              <w:tabs>
                <w:tab w:val="clear" w:pos="720"/>
                <w:tab w:val="left" w:pos="618" w:leader="none"/>
              </w:tabs>
              <w:suppressAutoHyphens w:val="false"/>
              <w:spacing w:before="0" w:after="140"/>
              <w:ind w:right="408"/>
              <w:jc w:val="left"/>
              <w:rPr>
                <w:kern w:val="0"/>
                <w:lang w:val="en-US" w:bidi="ar-SA"/>
              </w:rPr>
            </w:pPr>
            <w:r>
              <w:rPr>
                <w:kern w:val="0"/>
                <w:lang w:val="en-US" w:bidi="ar-SA"/>
              </w:rPr>
              <w:t>Котельная Теплосервис</w:t>
            </w:r>
          </w:p>
        </w:tc>
        <w:tc>
          <w:tcPr>
            <w:tcW w:w="2499"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95/70</w:t>
            </w:r>
          </w:p>
        </w:tc>
        <w:tc>
          <w:tcPr>
            <w:tcW w:w="2505" w:type="dxa"/>
            <w:tcBorders/>
          </w:tcPr>
          <w:p>
            <w:pPr>
              <w:pStyle w:val="BodyText"/>
              <w:tabs>
                <w:tab w:val="clear" w:pos="720"/>
                <w:tab w:val="left" w:pos="618" w:leader="none"/>
              </w:tabs>
              <w:suppressAutoHyphens w:val="false"/>
              <w:spacing w:before="0" w:after="140"/>
              <w:ind w:right="408"/>
              <w:jc w:val="center"/>
              <w:rPr>
                <w:kern w:val="0"/>
                <w:lang w:val="en-US" w:bidi="ar-SA"/>
              </w:rPr>
            </w:pPr>
            <w:r>
              <w:rPr>
                <w:kern w:val="0"/>
                <w:lang w:val="en-US" w:bidi="ar-SA"/>
              </w:rPr>
              <w:t>Качественно-количественный</w:t>
            </w:r>
          </w:p>
        </w:tc>
      </w:tr>
      <w:tr>
        <w:trPr/>
        <w:tc>
          <w:tcPr>
            <w:tcW w:w="986" w:type="dxa"/>
            <w:tcBorders/>
          </w:tcPr>
          <w:p>
            <w:pPr>
              <w:pStyle w:val="BodyText"/>
              <w:tabs>
                <w:tab w:val="clear" w:pos="720"/>
                <w:tab w:val="left" w:pos="618" w:leader="none"/>
              </w:tabs>
              <w:suppressAutoHyphens w:val="false"/>
              <w:spacing w:before="0" w:after="140"/>
              <w:ind w:right="408"/>
              <w:jc w:val="center"/>
              <w:rPr>
                <w:color w:themeColor="text1" w:val="000000"/>
              </w:rPr>
            </w:pPr>
            <w:r>
              <w:rPr>
                <w:color w:themeColor="text1" w:val="000000"/>
                <w:kern w:val="0"/>
                <w:lang w:val="en-US" w:bidi="ar-SA"/>
              </w:rPr>
              <w:t xml:space="preserve">22 </w:t>
            </w:r>
          </w:p>
        </w:tc>
        <w:tc>
          <w:tcPr>
            <w:tcW w:w="3780" w:type="dxa"/>
            <w:tcBorders/>
          </w:tcPr>
          <w:p>
            <w:pPr>
              <w:pStyle w:val="BodyText"/>
              <w:tabs>
                <w:tab w:val="clear" w:pos="720"/>
                <w:tab w:val="left" w:pos="618" w:leader="none"/>
              </w:tabs>
              <w:suppressAutoHyphens w:val="false"/>
              <w:spacing w:before="0" w:after="140"/>
              <w:ind w:right="408"/>
              <w:jc w:val="left"/>
              <w:rPr>
                <w:color w:themeColor="text1" w:val="000000"/>
              </w:rPr>
            </w:pPr>
            <w:r>
              <w:rPr>
                <w:color w:themeColor="text1" w:val="000000"/>
                <w:kern w:val="0"/>
                <w:lang w:val="en-US" w:bidi="ar-SA"/>
              </w:rPr>
              <w:t>Котельная Теннисный корт</w:t>
            </w:r>
          </w:p>
        </w:tc>
        <w:tc>
          <w:tcPr>
            <w:tcW w:w="2499" w:type="dxa"/>
            <w:tcBorders/>
          </w:tcPr>
          <w:p>
            <w:pPr>
              <w:pStyle w:val="BodyText"/>
              <w:tabs>
                <w:tab w:val="clear" w:pos="720"/>
                <w:tab w:val="left" w:pos="618" w:leader="none"/>
              </w:tabs>
              <w:suppressAutoHyphens w:val="false"/>
              <w:spacing w:before="0" w:after="140"/>
              <w:ind w:right="408"/>
              <w:jc w:val="center"/>
              <w:rPr>
                <w:color w:themeColor="text1" w:val="000000"/>
              </w:rPr>
            </w:pPr>
            <w:r>
              <w:rPr>
                <w:color w:themeColor="text1" w:val="000000"/>
                <w:kern w:val="0"/>
                <w:lang w:val="en-US" w:bidi="ar-SA"/>
              </w:rPr>
              <w:t>95/70</w:t>
            </w:r>
          </w:p>
        </w:tc>
        <w:tc>
          <w:tcPr>
            <w:tcW w:w="2505" w:type="dxa"/>
            <w:tcBorders/>
          </w:tcPr>
          <w:p>
            <w:pPr>
              <w:pStyle w:val="BodyText"/>
              <w:tabs>
                <w:tab w:val="clear" w:pos="720"/>
                <w:tab w:val="left" w:pos="618" w:leader="none"/>
              </w:tabs>
              <w:suppressAutoHyphens w:val="false"/>
              <w:spacing w:before="0" w:after="140"/>
              <w:ind w:right="408"/>
              <w:jc w:val="center"/>
              <w:rPr>
                <w:color w:themeColor="text1" w:val="000000"/>
              </w:rPr>
            </w:pPr>
            <w:r>
              <w:rPr>
                <w:color w:themeColor="text1" w:val="000000"/>
                <w:kern w:val="0"/>
                <w:lang w:val="en-US" w:bidi="ar-SA"/>
              </w:rPr>
              <w:t>Качественно-количественный</w:t>
            </w:r>
            <w:bookmarkStart w:id="418" w:name="_Hlk210677583"/>
            <w:bookmarkEnd w:id="418"/>
          </w:p>
        </w:tc>
      </w:tr>
    </w:tbl>
    <w:p>
      <w:pPr>
        <w:pStyle w:val="BodyText"/>
        <w:tabs>
          <w:tab w:val="clear" w:pos="720"/>
          <w:tab w:val="left" w:pos="618" w:leader="none"/>
        </w:tabs>
        <w:ind w:firstLine="566" w:left="118" w:right="-24"/>
        <w:rPr/>
      </w:pPr>
      <w:r>
        <w:rPr/>
      </w:r>
    </w:p>
    <w:p>
      <w:pPr>
        <w:pStyle w:val="BodyText"/>
        <w:tabs>
          <w:tab w:val="clear" w:pos="720"/>
          <w:tab w:val="left" w:pos="618" w:leader="none"/>
        </w:tabs>
        <w:ind w:right="-24"/>
        <w:rPr/>
      </w:pPr>
      <w:r>
        <w:rPr/>
        <w:t xml:space="preserve">В соответствии с пунктом 6.2.59 Правил технической эксплуатации тепловых энергоустановок, утверждёнными Приказом Минэнерго РФ от 24.03.2003 №115 «Об утверждении Правил технической эксплуатации тепловых энергоустановок», отклонения от заданного теплового режима за головными задвижками котельной, при условии работы в расчетных гидравлических и тепловых режимах, должны быть не более: </w:t>
      </w:r>
    </w:p>
    <w:p>
      <w:pPr>
        <w:pStyle w:val="BodyText"/>
        <w:tabs>
          <w:tab w:val="clear" w:pos="720"/>
          <w:tab w:val="left" w:pos="618" w:leader="none"/>
        </w:tabs>
        <w:ind w:firstLine="566" w:left="118" w:right="-24"/>
        <w:rPr/>
      </w:pPr>
      <w:r>
        <w:rPr/>
        <w:t xml:space="preserve">1) температура воды, поступающей в тепловую сеть - ±3 %; </w:t>
      </w:r>
    </w:p>
    <w:p>
      <w:pPr>
        <w:pStyle w:val="BodyText"/>
        <w:tabs>
          <w:tab w:val="clear" w:pos="720"/>
          <w:tab w:val="left" w:pos="618" w:leader="none"/>
        </w:tabs>
        <w:ind w:firstLine="566" w:left="118" w:right="-24"/>
        <w:rPr/>
      </w:pPr>
      <w:r>
        <w:rPr/>
        <w:t xml:space="preserve">2) по давлению в подающих трубопроводах - ±5 %; </w:t>
      </w:r>
    </w:p>
    <w:p>
      <w:pPr>
        <w:pStyle w:val="BodyText"/>
        <w:tabs>
          <w:tab w:val="clear" w:pos="720"/>
          <w:tab w:val="left" w:pos="618" w:leader="none"/>
        </w:tabs>
        <w:ind w:firstLine="566" w:left="118" w:right="-24"/>
        <w:rPr/>
      </w:pPr>
      <w:r>
        <w:rPr/>
        <w:t xml:space="preserve">3) по давлению в обратных трубопроводах - ±0,2 кгс/см 2; </w:t>
      </w:r>
    </w:p>
    <w:p>
      <w:pPr>
        <w:pStyle w:val="BodyText"/>
        <w:tabs>
          <w:tab w:val="clear" w:pos="720"/>
          <w:tab w:val="left" w:pos="618" w:leader="none"/>
        </w:tabs>
        <w:ind w:firstLine="566" w:left="118" w:right="-24"/>
        <w:rPr/>
      </w:pPr>
      <w:r>
        <w:rPr/>
        <w:t xml:space="preserve">4) среднесуточная температура сетевой воды в обратных трубопроводах не может превышать заданную графиком более чем на 5 %. </w:t>
      </w:r>
    </w:p>
    <w:p>
      <w:pPr>
        <w:pStyle w:val="BodyText"/>
        <w:tabs>
          <w:tab w:val="clear" w:pos="720"/>
          <w:tab w:val="left" w:pos="618" w:leader="none"/>
        </w:tabs>
        <w:ind w:firstLine="566" w:left="118" w:right="-24"/>
        <w:rPr/>
      </w:pPr>
      <w:bookmarkStart w:id="419" w:name="_Hlk210678735"/>
      <w:r>
        <w:rPr/>
        <w:t>Изменение температурного графика не требуется.</w:t>
      </w:r>
      <w:bookmarkEnd w:id="419"/>
    </w:p>
    <w:p>
      <w:pPr>
        <w:pStyle w:val="BodyText"/>
        <w:rPr/>
      </w:pPr>
      <w:r>
        <w:rPr/>
      </w:r>
    </w:p>
    <w:p>
      <w:pPr>
        <w:pStyle w:val="11"/>
        <w:numPr>
          <w:ilvl w:val="1"/>
          <w:numId w:val="20"/>
        </w:numPr>
        <w:rPr/>
      </w:pPr>
      <w:bookmarkStart w:id="420" w:name="_Toc220658526"/>
      <w:bookmarkStart w:id="421" w:name="_Toc211264094"/>
      <w:bookmarkStart w:id="422" w:name="_Toc211263606"/>
      <w:bookmarkStart w:id="423" w:name="_Toc211237310"/>
      <w:bookmarkStart w:id="424" w:name="_Toc211237085"/>
      <w:bookmarkStart w:id="425" w:name="_Toc211236829"/>
      <w:bookmarkStart w:id="426" w:name="_Toc211005410"/>
      <w:bookmarkStart w:id="427" w:name="_Toc210918451"/>
      <w:bookmarkStart w:id="428" w:name="_Toc210730487"/>
      <w:bookmarkStart w:id="429" w:name="_Toc210728372"/>
      <w:bookmarkStart w:id="430" w:name="_bookmark56"/>
      <w:bookmarkEnd w:id="430"/>
      <w:r>
        <w:rPr/>
        <w:t>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bookmarkEnd w:id="420"/>
      <w:bookmarkEnd w:id="421"/>
      <w:bookmarkEnd w:id="422"/>
      <w:bookmarkEnd w:id="423"/>
      <w:bookmarkEnd w:id="424"/>
      <w:bookmarkEnd w:id="425"/>
      <w:bookmarkEnd w:id="426"/>
      <w:bookmarkEnd w:id="427"/>
      <w:bookmarkEnd w:id="428"/>
      <w:bookmarkEnd w:id="429"/>
    </w:p>
    <w:p>
      <w:pPr>
        <w:pStyle w:val="BodyText"/>
        <w:tabs>
          <w:tab w:val="clear" w:pos="720"/>
          <w:tab w:val="left" w:pos="618" w:leader="none"/>
        </w:tabs>
        <w:ind w:right="-24"/>
        <w:rPr/>
      </w:pPr>
      <w:r>
        <w:rPr/>
      </w:r>
    </w:p>
    <w:p>
      <w:pPr>
        <w:pStyle w:val="BodyText"/>
        <w:tabs>
          <w:tab w:val="clear" w:pos="720"/>
          <w:tab w:val="left" w:pos="618" w:leader="none"/>
        </w:tabs>
        <w:ind w:firstLine="566" w:left="118" w:right="-24"/>
        <w:rPr/>
      </w:pPr>
      <w:r>
        <w:rPr/>
        <w:t>Выбор перспективной установленной тепловой мощности проектируемых источников осуществляется из условий обеспечения существующих и перспективных присоединенных расчетных (максимальных) тепловых нагрузок отопления, вентиляции и расходов горячей воды</w:t>
      </w:r>
      <w:r>
        <w:rPr>
          <w:spacing w:val="40"/>
        </w:rPr>
        <w:t xml:space="preserve"> </w:t>
      </w:r>
      <w:r>
        <w:rPr/>
        <w:t>с учетом требований действующих нормативных документов в соответствии с категориями потребителей.</w:t>
      </w:r>
    </w:p>
    <w:p>
      <w:pPr>
        <w:pStyle w:val="BodyText"/>
        <w:tabs>
          <w:tab w:val="clear" w:pos="720"/>
          <w:tab w:val="left" w:pos="618" w:leader="none"/>
        </w:tabs>
        <w:spacing w:before="2" w:after="140"/>
        <w:ind w:firstLine="566" w:left="118" w:right="-24"/>
        <w:rPr/>
      </w:pPr>
      <w:r>
        <w:rPr/>
        <w:t>Величина аварийного резерва тепловой мощности источника подбирается таким образом, чтобы при выходе из работы наиболее мощного котлоагрегата, оставшееся в работе оборудование обеспечивало в течение ремонтно-восстановительного периода:</w:t>
      </w:r>
    </w:p>
    <w:p>
      <w:pPr>
        <w:pStyle w:val="ListParagraph"/>
        <w:numPr>
          <w:ilvl w:val="0"/>
          <w:numId w:val="18"/>
        </w:numPr>
        <w:tabs>
          <w:tab w:val="clear" w:pos="720"/>
          <w:tab w:val="left" w:pos="618" w:leader="none"/>
          <w:tab w:val="left" w:pos="957" w:leader="none"/>
        </w:tabs>
        <w:suppressAutoHyphens w:val="false"/>
        <w:spacing w:lineRule="auto" w:line="276" w:before="0" w:after="0"/>
        <w:ind w:firstLine="566" w:left="118" w:right="-24"/>
        <w:contextualSpacing w:val="false"/>
        <w:rPr>
          <w:sz w:val="26"/>
        </w:rPr>
      </w:pPr>
      <w:r>
        <w:rPr>
          <w:sz w:val="26"/>
        </w:rPr>
        <w:t>подачу 100% необходимой теплоты потребителям 1 категории (либо в соответствии с условиями договора на теплоснабжение);</w:t>
      </w:r>
    </w:p>
    <w:p>
      <w:pPr>
        <w:pStyle w:val="ListParagraph"/>
        <w:numPr>
          <w:ilvl w:val="0"/>
          <w:numId w:val="18"/>
        </w:numPr>
        <w:tabs>
          <w:tab w:val="clear" w:pos="720"/>
          <w:tab w:val="left" w:pos="618" w:leader="none"/>
          <w:tab w:val="left" w:pos="856" w:leader="none"/>
        </w:tabs>
        <w:suppressAutoHyphens w:val="false"/>
        <w:spacing w:lineRule="auto" w:line="276" w:before="0" w:after="0"/>
        <w:ind w:firstLine="566" w:left="118" w:right="-24"/>
        <w:contextualSpacing w:val="false"/>
        <w:rPr>
          <w:sz w:val="26"/>
        </w:rPr>
      </w:pPr>
      <w:r>
        <w:rPr>
          <w:sz w:val="26"/>
        </w:rPr>
        <w:t>снижение объема подачи тепла до 87% при расчетной температуре наружного воздуха</w:t>
      </w:r>
      <w:r>
        <w:rPr>
          <w:spacing w:val="-3"/>
          <w:sz w:val="26"/>
        </w:rPr>
        <w:t xml:space="preserve"> </w:t>
      </w:r>
      <w:r>
        <w:rPr>
          <w:sz w:val="26"/>
        </w:rPr>
        <w:t>минус</w:t>
      </w:r>
      <w:r>
        <w:rPr>
          <w:spacing w:val="-6"/>
          <w:sz w:val="26"/>
        </w:rPr>
        <w:t xml:space="preserve"> </w:t>
      </w:r>
      <w:r>
        <w:rPr>
          <w:sz w:val="26"/>
        </w:rPr>
        <w:t>33°С</w:t>
      </w:r>
      <w:r>
        <w:rPr>
          <w:spacing w:val="-2"/>
          <w:sz w:val="26"/>
        </w:rPr>
        <w:t xml:space="preserve"> </w:t>
      </w:r>
      <w:r>
        <w:rPr>
          <w:sz w:val="26"/>
        </w:rPr>
        <w:t>жилищно-коммунальных и промышленных потребителей</w:t>
      </w:r>
      <w:r>
        <w:rPr>
          <w:spacing w:val="-6"/>
          <w:sz w:val="26"/>
        </w:rPr>
        <w:t xml:space="preserve"> </w:t>
      </w:r>
      <w:r>
        <w:rPr>
          <w:sz w:val="26"/>
        </w:rPr>
        <w:t>второй и третьей категорий;</w:t>
      </w:r>
    </w:p>
    <w:p>
      <w:pPr>
        <w:pStyle w:val="ListParagraph"/>
        <w:numPr>
          <w:ilvl w:val="0"/>
          <w:numId w:val="18"/>
        </w:numPr>
        <w:tabs>
          <w:tab w:val="clear" w:pos="720"/>
          <w:tab w:val="left" w:pos="618" w:leader="none"/>
          <w:tab w:val="left" w:pos="904" w:leader="none"/>
        </w:tabs>
        <w:suppressAutoHyphens w:val="false"/>
        <w:spacing w:lineRule="auto" w:line="276" w:before="0" w:after="0"/>
        <w:ind w:firstLine="566" w:left="118" w:right="-24"/>
        <w:contextualSpacing w:val="false"/>
        <w:rPr>
          <w:sz w:val="26"/>
        </w:rPr>
      </w:pPr>
      <w:r>
        <w:rPr>
          <w:sz w:val="26"/>
        </w:rPr>
        <w:t>заданный потребителем аварийный режим расхода пара и технологической горячей воды;</w:t>
      </w:r>
    </w:p>
    <w:p>
      <w:pPr>
        <w:pStyle w:val="ListParagraph"/>
        <w:numPr>
          <w:ilvl w:val="0"/>
          <w:numId w:val="18"/>
        </w:numPr>
        <w:tabs>
          <w:tab w:val="clear" w:pos="720"/>
          <w:tab w:val="left" w:pos="618" w:leader="none"/>
          <w:tab w:val="left" w:pos="894" w:leader="none"/>
        </w:tabs>
        <w:suppressAutoHyphens w:val="false"/>
        <w:spacing w:lineRule="auto" w:line="276" w:before="0" w:after="0"/>
        <w:ind w:firstLine="566" w:left="118" w:right="-24"/>
        <w:contextualSpacing w:val="false"/>
        <w:rPr>
          <w:sz w:val="26"/>
        </w:rPr>
      </w:pPr>
      <w:r>
        <w:rPr>
          <w:sz w:val="26"/>
        </w:rPr>
        <w:t>заданный потребителем аварийный тепловой режим работы неотключаемых вентиляционных систем;</w:t>
      </w:r>
    </w:p>
    <w:p>
      <w:pPr>
        <w:pStyle w:val="ListParagraph"/>
        <w:numPr>
          <w:ilvl w:val="0"/>
          <w:numId w:val="18"/>
        </w:numPr>
        <w:tabs>
          <w:tab w:val="clear" w:pos="720"/>
          <w:tab w:val="left" w:pos="618" w:leader="none"/>
          <w:tab w:val="left" w:pos="998" w:leader="none"/>
        </w:tabs>
        <w:suppressAutoHyphens w:val="false"/>
        <w:spacing w:lineRule="auto" w:line="276" w:before="0" w:after="0"/>
        <w:ind w:firstLine="566" w:left="118" w:right="-24"/>
        <w:contextualSpacing w:val="false"/>
        <w:rPr>
          <w:sz w:val="26"/>
        </w:rPr>
      </w:pPr>
      <w:r>
        <w:rPr>
          <w:sz w:val="26"/>
        </w:rPr>
        <w:t>среднесуточный расход теплоты за отопительный период на горячее водоснабжение (при невозможности его отключения).</w:t>
      </w:r>
    </w:p>
    <w:p>
      <w:pPr>
        <w:pStyle w:val="BodyText"/>
        <w:tabs>
          <w:tab w:val="clear" w:pos="720"/>
          <w:tab w:val="left" w:pos="618" w:leader="none"/>
        </w:tabs>
        <w:ind w:firstLine="566" w:left="118" w:right="-24"/>
        <w:rPr/>
      </w:pPr>
      <w:r>
        <w:rPr/>
        <w:t>Учитывая, что теплоснабжение бюджетных потребителей пгт.Уруссу проектируется от индивидуальных котельных, установленная мощность каждой из них должна обеспечивать соблюдение аварийного режима подачи тепла, выделение специального аварийного резерва на источниках не предусмотрено. Перспективный резерв тепловой мощности на теплоисточниках также не предусмотрен.</w:t>
      </w:r>
    </w:p>
    <w:p>
      <w:pPr>
        <w:pStyle w:val="BodyText"/>
        <w:tabs>
          <w:tab w:val="clear" w:pos="720"/>
          <w:tab w:val="left" w:pos="618" w:leader="none"/>
        </w:tabs>
        <w:ind w:firstLine="566" w:left="118" w:right="-24"/>
        <w:rPr/>
      </w:pPr>
      <w:r>
        <w:rPr/>
        <w:t>В отдельных случаях при дополнительном обосновании возможно предусматривать резервирование</w:t>
      </w:r>
      <w:r>
        <w:rPr>
          <w:spacing w:val="40"/>
        </w:rPr>
        <w:t xml:space="preserve"> </w:t>
      </w:r>
      <w:r>
        <w:rPr/>
        <w:t>тепловой мощности источников теплоснабжения системами электроотопления.</w:t>
      </w:r>
    </w:p>
    <w:p>
      <w:pPr>
        <w:pStyle w:val="BodyText"/>
        <w:tabs>
          <w:tab w:val="clear" w:pos="720"/>
          <w:tab w:val="left" w:pos="1418" w:leader="none"/>
        </w:tabs>
        <w:spacing w:lineRule="exact" w:line="297"/>
        <w:rPr>
          <w:spacing w:val="-2"/>
        </w:rPr>
      </w:pPr>
      <w:r>
        <w:rPr/>
        <w:t>Поквартирные</w:t>
      </w:r>
      <w:r>
        <w:rPr>
          <w:spacing w:val="-15"/>
        </w:rPr>
        <w:t xml:space="preserve"> </w:t>
      </w:r>
      <w:r>
        <w:rPr/>
        <w:t>теплоисточники</w:t>
      </w:r>
      <w:r>
        <w:rPr>
          <w:spacing w:val="-15"/>
        </w:rPr>
        <w:t xml:space="preserve"> </w:t>
      </w:r>
      <w:r>
        <w:rPr/>
        <w:t>не</w:t>
      </w:r>
      <w:r>
        <w:rPr>
          <w:spacing w:val="-15"/>
        </w:rPr>
        <w:t xml:space="preserve"> </w:t>
      </w:r>
      <w:r>
        <w:rPr>
          <w:spacing w:val="-2"/>
        </w:rPr>
        <w:t>резервируются.</w:t>
      </w:r>
      <w:bookmarkStart w:id="431" w:name="_bookmark57"/>
      <w:bookmarkEnd w:id="431"/>
    </w:p>
    <w:p>
      <w:pPr>
        <w:pStyle w:val="BodyText"/>
        <w:tabs>
          <w:tab w:val="clear" w:pos="720"/>
          <w:tab w:val="left" w:pos="618" w:leader="none"/>
        </w:tabs>
        <w:ind w:left="685"/>
        <w:rPr/>
      </w:pPr>
      <w:r>
        <w:rPr/>
      </w:r>
    </w:p>
    <w:p>
      <w:pPr>
        <w:pStyle w:val="11"/>
        <w:numPr>
          <w:ilvl w:val="1"/>
          <w:numId w:val="20"/>
        </w:numPr>
        <w:rPr/>
      </w:pPr>
      <w:bookmarkStart w:id="432" w:name="_Toc220658527"/>
      <w:bookmarkStart w:id="433" w:name="_Toc211264095"/>
      <w:bookmarkStart w:id="434" w:name="_Toc211263607"/>
      <w:bookmarkStart w:id="435" w:name="_Toc211237311"/>
      <w:bookmarkStart w:id="436" w:name="_Toc211237086"/>
      <w:bookmarkStart w:id="437" w:name="_Toc211236830"/>
      <w:bookmarkStart w:id="438" w:name="_Toc211005411"/>
      <w:bookmarkStart w:id="439" w:name="_Toc210918452"/>
      <w:bookmarkStart w:id="440" w:name="_Toc210730488"/>
      <w:bookmarkStart w:id="441" w:name="_Toc210728373"/>
      <w:r>
        <w:rPr/>
        <w:t>Анализ целесообразности ввода новых и реконструкции существующих источников</w:t>
      </w:r>
      <w:r>
        <w:rPr>
          <w:spacing w:val="-3"/>
        </w:rPr>
        <w:t xml:space="preserve"> </w:t>
      </w:r>
      <w:r>
        <w:rPr/>
        <w:t>тепловой</w:t>
      </w:r>
      <w:r>
        <w:rPr>
          <w:spacing w:val="-3"/>
        </w:rPr>
        <w:t xml:space="preserve"> </w:t>
      </w:r>
      <w:r>
        <w:rPr/>
        <w:t>энергии</w:t>
      </w:r>
      <w:r>
        <w:rPr>
          <w:spacing w:val="-1"/>
        </w:rPr>
        <w:t xml:space="preserve"> </w:t>
      </w:r>
      <w:r>
        <w:rPr/>
        <w:t>с</w:t>
      </w:r>
      <w:r>
        <w:rPr>
          <w:spacing w:val="-2"/>
        </w:rPr>
        <w:t xml:space="preserve"> </w:t>
      </w:r>
      <w:r>
        <w:rPr/>
        <w:t>использованием</w:t>
      </w:r>
      <w:r>
        <w:rPr>
          <w:spacing w:val="-2"/>
        </w:rPr>
        <w:t xml:space="preserve"> </w:t>
      </w:r>
      <w:r>
        <w:rPr/>
        <w:t>возобновляемых источников энергии</w:t>
      </w:r>
      <w:bookmarkEnd w:id="432"/>
      <w:bookmarkEnd w:id="433"/>
      <w:bookmarkEnd w:id="434"/>
      <w:bookmarkEnd w:id="435"/>
      <w:bookmarkEnd w:id="436"/>
      <w:bookmarkEnd w:id="437"/>
      <w:bookmarkEnd w:id="438"/>
      <w:bookmarkEnd w:id="439"/>
      <w:bookmarkEnd w:id="440"/>
      <w:bookmarkEnd w:id="441"/>
    </w:p>
    <w:p>
      <w:pPr>
        <w:pStyle w:val="BodyText"/>
        <w:tabs>
          <w:tab w:val="clear" w:pos="720"/>
          <w:tab w:val="left" w:pos="618" w:leader="none"/>
        </w:tabs>
        <w:spacing w:before="174" w:after="140"/>
        <w:ind w:firstLine="566" w:left="118"/>
        <w:rPr/>
      </w:pPr>
      <w:r>
        <w:rPr/>
        <w:t>В пгт.Уруссу отсутствуют объективные условия для использования возобновляемых источников теплоснабжения на цели теплоснабжения, такие, как наличие соответствующей ресурсной базы, дефицит традиционных энергоносителей.</w:t>
      </w:r>
    </w:p>
    <w:p>
      <w:pPr>
        <w:pStyle w:val="BodyText"/>
        <w:tabs>
          <w:tab w:val="clear" w:pos="720"/>
          <w:tab w:val="left" w:pos="618" w:leader="none"/>
        </w:tabs>
        <w:spacing w:before="4" w:after="140"/>
        <w:rPr>
          <w:sz w:val="23"/>
        </w:rPr>
      </w:pPr>
      <w:r>
        <w:rPr>
          <w:sz w:val="23"/>
        </w:rPr>
      </w:r>
    </w:p>
    <w:p>
      <w:pPr>
        <w:pStyle w:val="11"/>
        <w:numPr>
          <w:ilvl w:val="1"/>
          <w:numId w:val="20"/>
        </w:numPr>
        <w:rPr/>
      </w:pPr>
      <w:bookmarkStart w:id="442" w:name="_Toc220658528"/>
      <w:bookmarkStart w:id="443" w:name="_Toc211264096"/>
      <w:bookmarkStart w:id="444" w:name="_Toc211263608"/>
      <w:bookmarkStart w:id="445" w:name="_Toc211237312"/>
      <w:bookmarkStart w:id="446" w:name="_Toc211237087"/>
      <w:bookmarkStart w:id="447" w:name="_Toc211236831"/>
      <w:bookmarkStart w:id="448" w:name="_Toc211005412"/>
      <w:bookmarkStart w:id="449" w:name="_Toc210918453"/>
      <w:bookmarkStart w:id="450" w:name="_Toc210730489"/>
      <w:bookmarkStart w:id="451" w:name="_Toc210728374"/>
      <w:bookmarkStart w:id="452" w:name="_bookmark58"/>
      <w:bookmarkEnd w:id="452"/>
      <w:r>
        <w:rPr/>
        <w:t>Вид топлива, потребляемый источником тепловой энергии, в том числе с использованием возобновляемых источников энергии</w:t>
      </w:r>
      <w:bookmarkEnd w:id="442"/>
      <w:bookmarkEnd w:id="443"/>
      <w:bookmarkEnd w:id="444"/>
      <w:bookmarkEnd w:id="445"/>
      <w:bookmarkEnd w:id="446"/>
      <w:bookmarkEnd w:id="447"/>
      <w:bookmarkEnd w:id="448"/>
      <w:bookmarkEnd w:id="449"/>
      <w:bookmarkEnd w:id="450"/>
      <w:bookmarkEnd w:id="451"/>
    </w:p>
    <w:p>
      <w:pPr>
        <w:sectPr>
          <w:headerReference w:type="default" r:id="rId93"/>
          <w:headerReference w:type="first" r:id="rId94"/>
          <w:footerReference w:type="default" r:id="rId95"/>
          <w:footerReference w:type="first" r:id="rId96"/>
          <w:type w:val="nextPage"/>
          <w:pgSz w:w="11906" w:h="16838"/>
          <w:pgMar w:left="1300" w:right="711" w:gutter="0" w:header="0" w:top="1040" w:footer="1044" w:bottom="1240"/>
          <w:pgNumType w:fmt="decimal"/>
          <w:formProt w:val="false"/>
          <w:textDirection w:val="lrTb"/>
          <w:docGrid w:type="default" w:linePitch="100" w:charSpace="0"/>
        </w:sectPr>
        <w:pStyle w:val="BodyText"/>
        <w:tabs>
          <w:tab w:val="clear" w:pos="720"/>
          <w:tab w:val="left" w:pos="618" w:leader="none"/>
        </w:tabs>
        <w:spacing w:before="173" w:after="140"/>
        <w:ind w:firstLine="566" w:left="118"/>
        <w:rPr/>
      </w:pPr>
      <w:r>
        <w:rPr/>
        <w:t>Основным видом топлива для производства тепловой энергии в пгт.Уруссу служит природный газ. Расчѐтная теплота сгорания топлива за 2026 год по данным энергоснабжающей организации – 8175 ккал/м</w:t>
      </w:r>
      <w:r>
        <w:rPr>
          <w:vertAlign w:val="superscript"/>
        </w:rPr>
        <w:t>3</w:t>
      </w:r>
      <w:r>
        <w:rPr/>
        <w:t xml:space="preserve">. Поставщик – ЗАО «Газпром Межрегионгаз Казань». Резервное топливо отсутствует. </w:t>
      </w:r>
    </w:p>
    <w:p>
      <w:pPr>
        <w:pStyle w:val="11"/>
        <w:rPr>
          <w:spacing w:val="-2"/>
        </w:rPr>
      </w:pPr>
      <w:bookmarkStart w:id="453" w:name="_Toc220658529"/>
      <w:bookmarkStart w:id="454" w:name="_Toc211264097"/>
      <w:bookmarkStart w:id="455" w:name="_Toc211263609"/>
      <w:bookmarkStart w:id="456" w:name="_Toc211237313"/>
      <w:bookmarkStart w:id="457" w:name="_Toc211237088"/>
      <w:bookmarkStart w:id="458" w:name="_Toc211236832"/>
      <w:bookmarkStart w:id="459" w:name="_Toc211005413"/>
      <w:bookmarkStart w:id="460" w:name="_Toc210918454"/>
      <w:bookmarkStart w:id="461" w:name="_Toc210730490"/>
      <w:bookmarkStart w:id="462" w:name="_Toc210728375"/>
      <w:bookmarkStart w:id="463" w:name="_bookmark59"/>
      <w:bookmarkEnd w:id="463"/>
      <w:r>
        <w:rPr/>
        <w:t>Раздел</w:t>
      </w:r>
      <w:r>
        <w:rPr>
          <w:spacing w:val="-7"/>
        </w:rPr>
        <w:t xml:space="preserve"> 6</w:t>
      </w:r>
      <w:r>
        <w:rPr/>
        <w:t>.</w:t>
      </w:r>
      <w:r>
        <w:rPr>
          <w:spacing w:val="-7"/>
        </w:rPr>
        <w:t xml:space="preserve"> </w:t>
      </w:r>
      <w:r>
        <w:rPr/>
        <w:t>Предложения</w:t>
      </w:r>
      <w:r>
        <w:rPr>
          <w:spacing w:val="-7"/>
        </w:rPr>
        <w:t xml:space="preserve"> </w:t>
      </w:r>
      <w:r>
        <w:rPr/>
        <w:t>по</w:t>
      </w:r>
      <w:r>
        <w:rPr>
          <w:spacing w:val="-7"/>
        </w:rPr>
        <w:t xml:space="preserve"> </w:t>
      </w:r>
      <w:r>
        <w:rPr/>
        <w:t>строительству,</w:t>
      </w:r>
      <w:r>
        <w:rPr>
          <w:spacing w:val="-7"/>
        </w:rPr>
        <w:t xml:space="preserve"> </w:t>
      </w:r>
      <w:r>
        <w:rPr/>
        <w:t>реконструкции и (или) модернизации</w:t>
      </w:r>
      <w:r>
        <w:rPr>
          <w:spacing w:val="-7"/>
        </w:rPr>
        <w:t xml:space="preserve"> </w:t>
      </w:r>
      <w:r>
        <w:rPr/>
        <w:t xml:space="preserve">тепловых </w:t>
      </w:r>
      <w:r>
        <w:rPr>
          <w:spacing w:val="-2"/>
        </w:rPr>
        <w:t>сетей</w:t>
      </w:r>
      <w:bookmarkEnd w:id="453"/>
      <w:bookmarkEnd w:id="454"/>
      <w:bookmarkEnd w:id="455"/>
      <w:bookmarkEnd w:id="456"/>
      <w:bookmarkEnd w:id="457"/>
      <w:bookmarkEnd w:id="458"/>
      <w:bookmarkEnd w:id="459"/>
      <w:bookmarkEnd w:id="460"/>
      <w:bookmarkEnd w:id="461"/>
      <w:bookmarkEnd w:id="462"/>
    </w:p>
    <w:p>
      <w:pPr>
        <w:pStyle w:val="11"/>
        <w:rPr/>
      </w:pPr>
      <w:r>
        <w:rPr/>
      </w:r>
    </w:p>
    <w:p>
      <w:pPr>
        <w:pStyle w:val="11"/>
        <w:numPr>
          <w:ilvl w:val="1"/>
          <w:numId w:val="21"/>
        </w:numPr>
        <w:rPr/>
      </w:pPr>
      <w:bookmarkStart w:id="464" w:name="_Toc220658530"/>
      <w:bookmarkStart w:id="465" w:name="_Toc211264098"/>
      <w:bookmarkStart w:id="466" w:name="_Toc211263610"/>
      <w:bookmarkStart w:id="467" w:name="_Toc211237314"/>
      <w:bookmarkStart w:id="468" w:name="_Toc211237089"/>
      <w:bookmarkStart w:id="469" w:name="_Toc211236833"/>
      <w:bookmarkStart w:id="470" w:name="_Toc211005414"/>
      <w:bookmarkStart w:id="471" w:name="_Toc210918455"/>
      <w:bookmarkStart w:id="472" w:name="_bookmark60"/>
      <w:bookmarkEnd w:id="472"/>
      <w:r>
        <w:rPr/>
        <w:t>Предложения по строительству и реконструкции тепловых сетей, обеспечивающих перераспределение тепловой нагрузки из зон с дефицитом тепловой мощности в зоны с резервом располагаемой тепловой мощности источников тепловой энергии</w:t>
      </w:r>
      <w:bookmarkEnd w:id="464"/>
      <w:bookmarkEnd w:id="465"/>
      <w:bookmarkEnd w:id="466"/>
      <w:bookmarkEnd w:id="467"/>
      <w:bookmarkEnd w:id="468"/>
      <w:bookmarkEnd w:id="469"/>
      <w:bookmarkEnd w:id="470"/>
      <w:bookmarkEnd w:id="471"/>
    </w:p>
    <w:p>
      <w:pPr>
        <w:pStyle w:val="BodyText"/>
        <w:rPr/>
      </w:pPr>
      <w:r>
        <w:rPr/>
      </w:r>
    </w:p>
    <w:p>
      <w:pPr>
        <w:pStyle w:val="BodyText"/>
        <w:tabs>
          <w:tab w:val="clear" w:pos="720"/>
          <w:tab w:val="left" w:pos="618" w:leader="none"/>
        </w:tabs>
        <w:spacing w:before="113" w:after="140"/>
        <w:ind w:right="30"/>
        <w:rPr/>
      </w:pPr>
      <w:r>
        <w:rPr/>
        <w:t>На территории муниципального образования сложилась система индивидуального теплоснабжения на базе 22 котельных. На ближайшую перспективу масштабной модернизации объектов существующей системы теплоснабжения не планируется т.к. в 2017 году была проведена полная реконструкция системы теплоснабжения пгт.Уруссу в связи с закрытием Уруссинской ГРЭС.</w:t>
      </w:r>
    </w:p>
    <w:p>
      <w:pPr>
        <w:pStyle w:val="BodyText"/>
        <w:tabs>
          <w:tab w:val="clear" w:pos="720"/>
          <w:tab w:val="left" w:pos="618" w:leader="none"/>
        </w:tabs>
        <w:spacing w:before="113" w:after="140"/>
        <w:ind w:right="30"/>
        <w:rPr/>
      </w:pPr>
      <w:r>
        <w:rPr/>
        <w:t>В пгт.Уруссу действуют миникотельные малой мощности, относящихся к индивидуальным источникам теплоснабжения.</w:t>
      </w:r>
    </w:p>
    <w:p>
      <w:pPr>
        <w:pStyle w:val="BodyText"/>
        <w:tabs>
          <w:tab w:val="clear" w:pos="720"/>
          <w:tab w:val="left" w:pos="618" w:leader="none"/>
        </w:tabs>
        <w:spacing w:before="1" w:after="140"/>
        <w:ind w:right="30"/>
        <w:rPr/>
      </w:pPr>
      <w:r>
        <w:rPr/>
        <w:t>Основным вариантом развития системы теплоснабжения принято сохранение существующей системы с проведением работ по модернизации оборудования источника индивидуального теплоснабжения (замена изношенного оборудования, проведение текущих и плановых ремонтов и т.д.).</w:t>
      </w:r>
    </w:p>
    <w:p>
      <w:pPr>
        <w:pStyle w:val="BodyText"/>
        <w:tabs>
          <w:tab w:val="clear" w:pos="720"/>
          <w:tab w:val="left" w:pos="618" w:leader="none"/>
        </w:tabs>
        <w:spacing w:before="1" w:after="140"/>
        <w:ind w:right="30"/>
        <w:rPr/>
      </w:pPr>
      <w:r>
        <w:rPr/>
        <w:t xml:space="preserve">Изменение зон действия источников теплоснабжения не планируется. </w:t>
      </w:r>
    </w:p>
    <w:p>
      <w:pPr>
        <w:pStyle w:val="BodyText"/>
        <w:tabs>
          <w:tab w:val="clear" w:pos="720"/>
          <w:tab w:val="left" w:pos="618" w:leader="none"/>
        </w:tabs>
        <w:ind w:right="30"/>
        <w:rPr/>
      </w:pPr>
      <w:r>
        <w:rPr/>
        <w:t xml:space="preserve">Отдельно расположенные автономные источники теплоснабжения имеют трассы трубопроводов отопления, проложенные с привязкой к земельному участку, на котором расположен отапливаемый объект (объекты). </w:t>
      </w:r>
    </w:p>
    <w:p>
      <w:pPr>
        <w:pStyle w:val="11"/>
        <w:numPr>
          <w:ilvl w:val="1"/>
          <w:numId w:val="21"/>
        </w:numPr>
        <w:rPr/>
      </w:pPr>
      <w:bookmarkStart w:id="473" w:name="_Toc220658531"/>
      <w:bookmarkStart w:id="474" w:name="_Toc211264099"/>
      <w:bookmarkStart w:id="475" w:name="_Toc211263611"/>
      <w:bookmarkStart w:id="476" w:name="_Toc211237315"/>
      <w:bookmarkStart w:id="477" w:name="_Toc211237090"/>
      <w:bookmarkStart w:id="478" w:name="_Toc211236834"/>
      <w:bookmarkStart w:id="479" w:name="_Toc211005415"/>
      <w:bookmarkStart w:id="480" w:name="_Toc210918456"/>
      <w:bookmarkStart w:id="481" w:name="_Toc210730491"/>
      <w:bookmarkStart w:id="482" w:name="_Toc210728376"/>
      <w:bookmarkStart w:id="483" w:name="_bookmark62"/>
      <w:bookmarkEnd w:id="483"/>
      <w:r>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 во вновь осваиваемых районах поселения</w:t>
      </w:r>
      <w:bookmarkEnd w:id="473"/>
      <w:bookmarkEnd w:id="474"/>
      <w:bookmarkEnd w:id="475"/>
      <w:bookmarkEnd w:id="476"/>
      <w:bookmarkEnd w:id="477"/>
      <w:bookmarkEnd w:id="478"/>
      <w:bookmarkEnd w:id="479"/>
      <w:bookmarkEnd w:id="480"/>
      <w:bookmarkEnd w:id="481"/>
      <w:bookmarkEnd w:id="482"/>
    </w:p>
    <w:p>
      <w:pPr>
        <w:pStyle w:val="BodyText"/>
        <w:tabs>
          <w:tab w:val="clear" w:pos="720"/>
          <w:tab w:val="left" w:pos="618" w:leader="none"/>
        </w:tabs>
        <w:spacing w:before="9" w:after="140"/>
        <w:ind w:right="118"/>
        <w:rPr>
          <w:b/>
          <w:sz w:val="39"/>
        </w:rPr>
      </w:pPr>
      <w:r>
        <w:rPr>
          <w:b/>
          <w:sz w:val="39"/>
        </w:rPr>
      </w:r>
    </w:p>
    <w:p>
      <w:pPr>
        <w:pStyle w:val="BodyText"/>
        <w:tabs>
          <w:tab w:val="clear" w:pos="720"/>
          <w:tab w:val="left" w:pos="618" w:leader="none"/>
        </w:tabs>
        <w:ind w:right="-24"/>
        <w:rPr/>
      </w:pPr>
      <w:r>
        <w:rPr/>
        <w:t>В соответствии с актуализированной схемой теплоснабжения пгт.Уруссу для обеспечения перспективного прироста тепловой нагрузки населенного пункта с 2017 г. предусмотрены индивидуальные системы теплоснабжения.</w:t>
      </w:r>
    </w:p>
    <w:p>
      <w:pPr>
        <w:pStyle w:val="BodyText"/>
        <w:tabs>
          <w:tab w:val="clear" w:pos="720"/>
          <w:tab w:val="left" w:pos="618" w:leader="none"/>
        </w:tabs>
        <w:spacing w:before="1" w:after="140"/>
        <w:ind w:right="-24"/>
        <w:rPr/>
      </w:pPr>
      <w:r>
        <w:rPr/>
        <w:t>Вновь вводимые многоквартирные дома пгт.Уруссу</w:t>
      </w:r>
      <w:r>
        <w:rPr>
          <w:spacing w:val="-3"/>
        </w:rPr>
        <w:t xml:space="preserve"> </w:t>
      </w:r>
      <w:r>
        <w:rPr/>
        <w:t>подлежат проектированию с учетом организации поквартирного газового отопления и ГВС. Одноквартирные и сблокированные</w:t>
      </w:r>
      <w:r>
        <w:rPr>
          <w:spacing w:val="51"/>
          <w:w w:val="150"/>
        </w:rPr>
        <w:t xml:space="preserve"> </w:t>
      </w:r>
      <w:r>
        <w:rPr/>
        <w:t>дома,</w:t>
      </w:r>
      <w:r>
        <w:rPr>
          <w:spacing w:val="52"/>
          <w:w w:val="150"/>
        </w:rPr>
        <w:t xml:space="preserve"> </w:t>
      </w:r>
      <w:r>
        <w:rPr/>
        <w:t>объекты</w:t>
      </w:r>
      <w:r>
        <w:rPr>
          <w:spacing w:val="52"/>
          <w:w w:val="150"/>
        </w:rPr>
        <w:t xml:space="preserve"> </w:t>
      </w:r>
      <w:r>
        <w:rPr/>
        <w:t>бюджетной</w:t>
      </w:r>
      <w:r>
        <w:rPr>
          <w:spacing w:val="51"/>
          <w:w w:val="150"/>
        </w:rPr>
        <w:t xml:space="preserve"> </w:t>
      </w:r>
      <w:r>
        <w:rPr/>
        <w:t>сферы,</w:t>
      </w:r>
      <w:r>
        <w:rPr>
          <w:spacing w:val="52"/>
          <w:w w:val="150"/>
        </w:rPr>
        <w:t xml:space="preserve"> </w:t>
      </w:r>
      <w:r>
        <w:rPr/>
        <w:t>здания</w:t>
      </w:r>
      <w:r>
        <w:rPr>
          <w:spacing w:val="52"/>
          <w:w w:val="150"/>
        </w:rPr>
        <w:t xml:space="preserve"> </w:t>
      </w:r>
      <w:r>
        <w:rPr/>
        <w:t>и</w:t>
      </w:r>
      <w:r>
        <w:rPr>
          <w:spacing w:val="53"/>
          <w:w w:val="150"/>
        </w:rPr>
        <w:t xml:space="preserve"> </w:t>
      </w:r>
      <w:r>
        <w:rPr/>
        <w:t>помещения</w:t>
      </w:r>
      <w:r>
        <w:rPr>
          <w:spacing w:val="52"/>
          <w:w w:val="150"/>
        </w:rPr>
        <w:t xml:space="preserve"> </w:t>
      </w:r>
      <w:r>
        <w:rPr>
          <w:spacing w:val="-2"/>
        </w:rPr>
        <w:t>прочих</w:t>
      </w:r>
    </w:p>
    <w:p>
      <w:pPr>
        <w:pStyle w:val="BodyText"/>
        <w:tabs>
          <w:tab w:val="clear" w:pos="720"/>
          <w:tab w:val="left" w:pos="618" w:leader="none"/>
        </w:tabs>
        <w:spacing w:lineRule="auto" w:line="276" w:before="67" w:after="140"/>
        <w:ind w:right="-24"/>
        <w:rPr/>
      </w:pPr>
      <w:r>
        <w:rPr/>
        <w:t>потребителей поселения также должны вводиться в эксплуатацию с использованием индивидуальных источников теплоснабжения.</w:t>
      </w:r>
    </w:p>
    <w:p>
      <w:pPr>
        <w:pStyle w:val="BodyText"/>
        <w:tabs>
          <w:tab w:val="clear" w:pos="720"/>
          <w:tab w:val="left" w:pos="618" w:leader="none"/>
        </w:tabs>
        <w:spacing w:before="5" w:after="240"/>
        <w:ind w:right="-24"/>
        <w:rPr>
          <w:sz w:val="28"/>
          <w:szCs w:val="28"/>
        </w:rPr>
      </w:pPr>
      <w:r>
        <w:rPr>
          <w:sz w:val="28"/>
          <w:szCs w:val="28"/>
        </w:rPr>
      </w:r>
    </w:p>
    <w:p>
      <w:pPr>
        <w:pStyle w:val="11"/>
        <w:numPr>
          <w:ilvl w:val="1"/>
          <w:numId w:val="21"/>
        </w:numPr>
        <w:rPr/>
      </w:pPr>
      <w:bookmarkStart w:id="484" w:name="_Toc220658532"/>
      <w:bookmarkStart w:id="485" w:name="_Toc211264100"/>
      <w:bookmarkStart w:id="486" w:name="_Toc211263612"/>
      <w:bookmarkStart w:id="487" w:name="_Toc211237316"/>
      <w:bookmarkStart w:id="488" w:name="_Toc211237091"/>
      <w:bookmarkStart w:id="489" w:name="_Toc211236835"/>
      <w:bookmarkStart w:id="490" w:name="_Toc211005416"/>
      <w:bookmarkStart w:id="491" w:name="_Toc210918457"/>
      <w:bookmarkStart w:id="492" w:name="_Toc210730492"/>
      <w:bookmarkStart w:id="493" w:name="_Toc210728377"/>
      <w:bookmarkStart w:id="494" w:name="_bookmark63"/>
      <w:bookmarkEnd w:id="494"/>
      <w:r>
        <w:rPr/>
        <w:t>Предложения</w:t>
      </w:r>
      <w:r>
        <w:rPr>
          <w:spacing w:val="-12"/>
        </w:rPr>
        <w:t xml:space="preserve"> </w:t>
      </w:r>
      <w:r>
        <w:rPr/>
        <w:t>по</w:t>
      </w:r>
      <w:r>
        <w:rPr>
          <w:spacing w:val="-10"/>
        </w:rPr>
        <w:t xml:space="preserve"> </w:t>
      </w:r>
      <w:r>
        <w:rPr/>
        <w:t>строительству</w:t>
      </w:r>
      <w:r>
        <w:rPr>
          <w:spacing w:val="-9"/>
        </w:rPr>
        <w:t xml:space="preserve"> </w:t>
      </w:r>
      <w:r>
        <w:rPr/>
        <w:t>и</w:t>
      </w:r>
      <w:r>
        <w:rPr>
          <w:spacing w:val="-11"/>
        </w:rPr>
        <w:t xml:space="preserve"> </w:t>
      </w:r>
      <w:r>
        <w:rPr/>
        <w:t>реконструкции</w:t>
      </w:r>
      <w:r>
        <w:rPr>
          <w:spacing w:val="-11"/>
        </w:rPr>
        <w:t xml:space="preserve"> </w:t>
      </w:r>
      <w:r>
        <w:rPr/>
        <w:t>тепловых</w:t>
      </w:r>
      <w:r>
        <w:rPr>
          <w:spacing w:val="-9"/>
        </w:rPr>
        <w:t xml:space="preserve"> </w:t>
      </w:r>
      <w:r>
        <w:rPr/>
        <w:t>сетей</w:t>
      </w:r>
      <w:r>
        <w:rPr>
          <w:spacing w:val="-11"/>
        </w:rPr>
        <w:t xml:space="preserve"> </w:t>
      </w:r>
      <w:r>
        <w:rPr/>
        <w:t>в</w:t>
      </w:r>
      <w:r>
        <w:rPr>
          <w:spacing w:val="-11"/>
        </w:rPr>
        <w:t xml:space="preserve"> </w:t>
      </w:r>
      <w:r>
        <w:rPr/>
        <w:t>целях обеспечения условий, при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484"/>
      <w:bookmarkEnd w:id="485"/>
      <w:bookmarkEnd w:id="486"/>
      <w:bookmarkEnd w:id="487"/>
      <w:bookmarkEnd w:id="488"/>
      <w:bookmarkEnd w:id="489"/>
      <w:bookmarkEnd w:id="490"/>
      <w:bookmarkEnd w:id="491"/>
      <w:bookmarkEnd w:id="492"/>
      <w:bookmarkEnd w:id="493"/>
    </w:p>
    <w:p>
      <w:pPr>
        <w:pStyle w:val="BodyText"/>
        <w:tabs>
          <w:tab w:val="clear" w:pos="720"/>
          <w:tab w:val="left" w:pos="618" w:leader="none"/>
        </w:tabs>
        <w:spacing w:before="9" w:after="140"/>
        <w:ind w:right="-24"/>
        <w:rPr>
          <w:b/>
          <w:sz w:val="39"/>
        </w:rPr>
      </w:pPr>
      <w:r>
        <w:rPr>
          <w:b/>
          <w:sz w:val="39"/>
        </w:rPr>
      </w:r>
    </w:p>
    <w:p>
      <w:pPr>
        <w:pStyle w:val="BodyText"/>
        <w:tabs>
          <w:tab w:val="clear" w:pos="720"/>
          <w:tab w:val="left" w:pos="618" w:leader="none"/>
        </w:tabs>
        <w:ind w:right="-24"/>
        <w:rPr/>
      </w:pPr>
      <w:r>
        <w:rPr/>
        <w:t>Актуализированной редакцией схемы теплоснабжения пгт.Уруссу не предусмотрена возможность поставок тепловой энергии от различных источников тепловой энергии.</w:t>
      </w:r>
    </w:p>
    <w:p>
      <w:pPr>
        <w:pStyle w:val="BodyText"/>
        <w:tabs>
          <w:tab w:val="clear" w:pos="720"/>
          <w:tab w:val="left" w:pos="618" w:leader="none"/>
        </w:tabs>
        <w:spacing w:before="10" w:after="140"/>
        <w:ind w:right="-24"/>
        <w:rPr>
          <w:sz w:val="40"/>
        </w:rPr>
      </w:pPr>
      <w:r>
        <w:rPr>
          <w:sz w:val="40"/>
        </w:rPr>
      </w:r>
    </w:p>
    <w:p>
      <w:pPr>
        <w:pStyle w:val="11"/>
        <w:numPr>
          <w:ilvl w:val="1"/>
          <w:numId w:val="21"/>
        </w:numPr>
        <w:rPr/>
      </w:pPr>
      <w:bookmarkStart w:id="495" w:name="_Toc220658533"/>
      <w:bookmarkStart w:id="496" w:name="_Toc211264101"/>
      <w:bookmarkStart w:id="497" w:name="_Toc211263613"/>
      <w:bookmarkStart w:id="498" w:name="_Toc211237317"/>
      <w:bookmarkStart w:id="499" w:name="_Toc211237092"/>
      <w:bookmarkStart w:id="500" w:name="_Toc211236836"/>
      <w:bookmarkStart w:id="501" w:name="_Toc211005417"/>
      <w:bookmarkStart w:id="502" w:name="_Toc210918458"/>
      <w:bookmarkStart w:id="503" w:name="_Toc210730493"/>
      <w:bookmarkStart w:id="504" w:name="_Toc210728378"/>
      <w:bookmarkStart w:id="505" w:name="_bookmark64"/>
      <w:bookmarkEnd w:id="505"/>
      <w:r>
        <w:rPr/>
        <w:t xml:space="preserve">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w:t>
      </w:r>
      <w:r>
        <w:rPr>
          <w:spacing w:val="-2"/>
        </w:rPr>
        <w:t>котельных</w:t>
      </w:r>
      <w:bookmarkEnd w:id="495"/>
      <w:bookmarkEnd w:id="496"/>
      <w:bookmarkEnd w:id="497"/>
      <w:bookmarkEnd w:id="498"/>
      <w:bookmarkEnd w:id="499"/>
      <w:bookmarkEnd w:id="500"/>
      <w:bookmarkEnd w:id="501"/>
      <w:bookmarkEnd w:id="502"/>
      <w:bookmarkEnd w:id="503"/>
      <w:bookmarkEnd w:id="504"/>
    </w:p>
    <w:p>
      <w:pPr>
        <w:pStyle w:val="BodyText"/>
        <w:tabs>
          <w:tab w:val="clear" w:pos="720"/>
          <w:tab w:val="left" w:pos="618" w:leader="none"/>
        </w:tabs>
        <w:spacing w:before="10" w:after="140"/>
        <w:ind w:right="-24"/>
        <w:rPr>
          <w:b/>
          <w:sz w:val="39"/>
        </w:rPr>
      </w:pPr>
      <w:r>
        <w:rPr>
          <w:b/>
          <w:sz w:val="39"/>
        </w:rPr>
      </w:r>
    </w:p>
    <w:p>
      <w:pPr>
        <w:pStyle w:val="BodyText"/>
        <w:tabs>
          <w:tab w:val="clear" w:pos="720"/>
          <w:tab w:val="left" w:pos="618" w:leader="none"/>
        </w:tabs>
        <w:ind w:right="-24"/>
        <w:rPr/>
      </w:pPr>
      <w:r>
        <w:rPr/>
        <w:t>В соответствии с базовым сценарием развития схемы теплоснабжения пгт.Уруссу перевод теплоисточников в пиковый режим работы не рассматривается в связи с децентрализацией теплоснабжения поселения.</w:t>
      </w:r>
    </w:p>
    <w:p>
      <w:pPr>
        <w:pStyle w:val="BodyText"/>
        <w:tabs>
          <w:tab w:val="clear" w:pos="720"/>
          <w:tab w:val="left" w:pos="618" w:leader="none"/>
        </w:tabs>
        <w:ind w:right="-24"/>
        <w:rPr/>
      </w:pPr>
      <w:r>
        <w:rPr/>
        <w:t>Перевод котельных в пиковый режим не целесообразен в виду отсутствия источников электрогенерации. Решение о ликвидации котельной принимается собственником источника теплоснабжения.</w:t>
      </w:r>
    </w:p>
    <w:p>
      <w:pPr>
        <w:pStyle w:val="BodyText"/>
        <w:ind w:right="-24"/>
        <w:rPr/>
      </w:pPr>
      <w:r>
        <w:rPr/>
      </w:r>
    </w:p>
    <w:p>
      <w:pPr>
        <w:pStyle w:val="11"/>
        <w:numPr>
          <w:ilvl w:val="1"/>
          <w:numId w:val="21"/>
        </w:numPr>
        <w:rPr/>
      </w:pPr>
      <w:bookmarkStart w:id="506" w:name="_Toc220658534"/>
      <w:bookmarkStart w:id="507" w:name="_Toc211264102"/>
      <w:bookmarkStart w:id="508" w:name="_Toc211263614"/>
      <w:bookmarkStart w:id="509" w:name="_Toc211237318"/>
      <w:bookmarkStart w:id="510" w:name="_Toc211237093"/>
      <w:bookmarkStart w:id="511" w:name="_Toc211236837"/>
      <w:bookmarkStart w:id="512" w:name="_Toc211005418"/>
      <w:bookmarkStart w:id="513" w:name="_Toc210918459"/>
      <w:bookmarkStart w:id="514" w:name="_Toc210730494"/>
      <w:bookmarkStart w:id="515" w:name="_Toc210728379"/>
      <w:bookmarkStart w:id="516" w:name="_bookmark65"/>
      <w:bookmarkEnd w:id="516"/>
      <w:r>
        <w:rPr/>
        <w:t>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анализу показателей,</w:t>
      </w:r>
      <w:r>
        <w:rPr>
          <w:spacing w:val="-4"/>
        </w:rPr>
        <w:t xml:space="preserve"> </w:t>
      </w:r>
      <w:r>
        <w:rPr/>
        <w:t>используемых</w:t>
      </w:r>
      <w:r>
        <w:rPr>
          <w:spacing w:val="-1"/>
        </w:rPr>
        <w:t xml:space="preserve"> </w:t>
      </w:r>
      <w:r>
        <w:rPr/>
        <w:t>для</w:t>
      </w:r>
      <w:r>
        <w:rPr>
          <w:spacing w:val="-2"/>
        </w:rPr>
        <w:t xml:space="preserve"> </w:t>
      </w:r>
      <w:r>
        <w:rPr/>
        <w:t>оценки</w:t>
      </w:r>
      <w:r>
        <w:rPr>
          <w:spacing w:val="-2"/>
        </w:rPr>
        <w:t xml:space="preserve"> </w:t>
      </w:r>
      <w:r>
        <w:rPr/>
        <w:t>надѐжности</w:t>
      </w:r>
      <w:r>
        <w:rPr>
          <w:spacing w:val="-2"/>
        </w:rPr>
        <w:t xml:space="preserve"> </w:t>
      </w:r>
      <w:r>
        <w:rPr/>
        <w:t>систем теплоснабжения</w:t>
      </w:r>
      <w:bookmarkEnd w:id="506"/>
      <w:bookmarkEnd w:id="507"/>
      <w:bookmarkEnd w:id="508"/>
      <w:bookmarkEnd w:id="509"/>
      <w:bookmarkEnd w:id="510"/>
      <w:bookmarkEnd w:id="511"/>
      <w:bookmarkEnd w:id="512"/>
      <w:bookmarkEnd w:id="513"/>
      <w:bookmarkEnd w:id="514"/>
      <w:bookmarkEnd w:id="515"/>
    </w:p>
    <w:p>
      <w:pPr>
        <w:pStyle w:val="BodyText"/>
        <w:ind w:right="-24"/>
        <w:rPr/>
      </w:pPr>
      <w:r>
        <w:rPr/>
      </w:r>
    </w:p>
    <w:p>
      <w:pPr>
        <w:pStyle w:val="BodyText"/>
        <w:tabs>
          <w:tab w:val="clear" w:pos="720"/>
          <w:tab w:val="left" w:pos="618" w:leader="none"/>
        </w:tabs>
        <w:spacing w:before="113" w:after="140"/>
        <w:ind w:right="-24"/>
        <w:rPr/>
      </w:pPr>
      <w:r>
        <w:rPr/>
        <w:t>На территории муниципального образования сложилась система индивидуального теплоснабжения на базе 22 котельных. На ближайшую перспективу масштабной модернизации объектов существующей системы теплоснабжения не планируется т.к. в 2017 году была проведена полная реконструкция системы теплоснабжения пгт.Уруссу в связи с закрытием Уруссинской ГРЭС.</w:t>
      </w:r>
    </w:p>
    <w:p>
      <w:pPr>
        <w:pStyle w:val="BodyText"/>
        <w:tabs>
          <w:tab w:val="clear" w:pos="720"/>
          <w:tab w:val="left" w:pos="618" w:leader="none"/>
        </w:tabs>
        <w:spacing w:before="113" w:after="140"/>
        <w:ind w:right="-24"/>
        <w:rPr/>
      </w:pPr>
      <w:r>
        <w:rPr/>
        <w:t>Для обеспечения качественного и надежного теплоснабжения потребителей рекомендуется своевременно проводить текущие и плановые ремонты тепловых сетей и запорной арматуры.</w:t>
      </w:r>
    </w:p>
    <w:p>
      <w:pPr>
        <w:pStyle w:val="BodyText"/>
        <w:tabs>
          <w:tab w:val="clear" w:pos="720"/>
          <w:tab w:val="left" w:pos="618" w:leader="none"/>
        </w:tabs>
        <w:spacing w:before="113" w:after="140"/>
        <w:ind w:right="-24"/>
        <w:rPr/>
      </w:pPr>
      <w:r>
        <w:rPr/>
        <w:t xml:space="preserve">Текущий ремонт тепловых сетей локальных котельных рекомендуется выполнять в рамках текущей деятельности обслуживающих организаций. </w:t>
      </w:r>
    </w:p>
    <w:p>
      <w:pPr>
        <w:pStyle w:val="BodyText"/>
        <w:tabs>
          <w:tab w:val="clear" w:pos="720"/>
          <w:tab w:val="left" w:pos="618" w:leader="none"/>
        </w:tabs>
        <w:spacing w:before="113" w:after="140"/>
        <w:ind w:right="-24"/>
        <w:rPr/>
      </w:pPr>
      <w:r>
        <w:rPr/>
        <w:t xml:space="preserve">Рекомендуется при новом строительстве и реконструкции существующих теплопроводов применять предизолированные трубопроводы в пенополиуретановой (ППУ) изоляции Трубы ППУ изоляции представляют собой трехслойную монолитную конструкцию, которая состоит из стальной трубы, теплоизолирующего слоя из пенополиуретана и защитной оболочки из полиэтилена. </w:t>
      </w:r>
    </w:p>
    <w:p>
      <w:pPr>
        <w:pStyle w:val="BodyText"/>
        <w:tabs>
          <w:tab w:val="clear" w:pos="720"/>
          <w:tab w:val="left" w:pos="618" w:leader="none"/>
        </w:tabs>
        <w:spacing w:before="113" w:after="140"/>
        <w:ind w:firstLine="566" w:left="218" w:right="231"/>
        <w:rPr/>
      </w:pPr>
      <w:r>
        <w:rPr/>
        <w:t xml:space="preserve">Преимущества трубопроводов в ППУ-изоляции: </w:t>
      </w:r>
    </w:p>
    <w:p>
      <w:pPr>
        <w:pStyle w:val="BodyText"/>
        <w:tabs>
          <w:tab w:val="clear" w:pos="720"/>
          <w:tab w:val="left" w:pos="618" w:leader="none"/>
        </w:tabs>
        <w:spacing w:before="113" w:after="140"/>
        <w:ind w:firstLine="566" w:left="218" w:right="231"/>
        <w:rPr/>
      </w:pPr>
      <w:r>
        <w:rPr/>
        <w:t xml:space="preserve">1) низкое водопоглощение пенополиуретана; </w:t>
      </w:r>
    </w:p>
    <w:p>
      <w:pPr>
        <w:pStyle w:val="BodyText"/>
        <w:tabs>
          <w:tab w:val="clear" w:pos="720"/>
          <w:tab w:val="left" w:pos="618" w:leader="none"/>
        </w:tabs>
        <w:spacing w:before="113" w:after="140"/>
        <w:ind w:firstLine="566" w:left="218" w:right="231"/>
        <w:rPr/>
      </w:pPr>
      <w:r>
        <w:rPr/>
        <w:t xml:space="preserve">2) пенополиуретан экологически безопасен, низкая токсичность; </w:t>
      </w:r>
    </w:p>
    <w:p>
      <w:pPr>
        <w:pStyle w:val="BodyText"/>
        <w:tabs>
          <w:tab w:val="clear" w:pos="720"/>
          <w:tab w:val="left" w:pos="618" w:leader="none"/>
        </w:tabs>
        <w:spacing w:before="113" w:after="140"/>
        <w:ind w:firstLine="566" w:left="218" w:right="231"/>
        <w:rPr/>
      </w:pPr>
      <w:r>
        <w:rPr/>
        <w:t xml:space="preserve">3) долговечность пенополиуретана; </w:t>
      </w:r>
    </w:p>
    <w:p>
      <w:pPr>
        <w:pStyle w:val="BodyText"/>
        <w:tabs>
          <w:tab w:val="clear" w:pos="720"/>
          <w:tab w:val="left" w:pos="618" w:leader="none"/>
        </w:tabs>
        <w:spacing w:before="113" w:after="140"/>
        <w:ind w:firstLine="566" w:left="218" w:right="231"/>
        <w:rPr/>
      </w:pPr>
      <w:r>
        <w:rPr/>
        <w:t xml:space="preserve">4) пенополиуретан имеет низкий коэффициент теплопроводности. Данный показатель у ППУ равен 0,019 - 0,035 Вт/м∙К; </w:t>
      </w:r>
    </w:p>
    <w:p>
      <w:pPr>
        <w:pStyle w:val="BodyText"/>
        <w:tabs>
          <w:tab w:val="clear" w:pos="720"/>
          <w:tab w:val="left" w:pos="618" w:leader="none"/>
        </w:tabs>
        <w:spacing w:before="113" w:after="140"/>
        <w:ind w:firstLine="566" w:left="218" w:right="231"/>
        <w:rPr/>
      </w:pPr>
      <w:r>
        <w:rPr/>
        <w:t xml:space="preserve">5) высокая адгезионная прочность пенополиуретана; </w:t>
      </w:r>
    </w:p>
    <w:p>
      <w:pPr>
        <w:pStyle w:val="BodyText"/>
        <w:tabs>
          <w:tab w:val="clear" w:pos="720"/>
          <w:tab w:val="left" w:pos="618" w:leader="none"/>
        </w:tabs>
        <w:spacing w:before="113" w:after="140"/>
        <w:ind w:firstLine="566" w:left="218" w:right="231"/>
        <w:rPr/>
      </w:pPr>
      <w:r>
        <w:rPr/>
        <w:t xml:space="preserve">6) звукопоглощение пенополиуретана; </w:t>
      </w:r>
    </w:p>
    <w:p>
      <w:pPr>
        <w:pStyle w:val="BodyText"/>
        <w:tabs>
          <w:tab w:val="clear" w:pos="720"/>
          <w:tab w:val="left" w:pos="618" w:leader="none"/>
        </w:tabs>
        <w:spacing w:before="113" w:after="140"/>
        <w:ind w:firstLine="566" w:left="218" w:right="231"/>
        <w:rPr/>
      </w:pPr>
      <w:r>
        <w:rPr/>
        <w:t>7) пенополиуретан, нанесенные на металлическую поверхность, защищают ее от коррозии.</w:t>
      </w:r>
    </w:p>
    <w:p>
      <w:pPr>
        <w:pStyle w:val="11"/>
        <w:rPr/>
      </w:pPr>
      <w:bookmarkStart w:id="517" w:name="_Toc220658535"/>
      <w:bookmarkStart w:id="518" w:name="_Toc211264103"/>
      <w:bookmarkStart w:id="519" w:name="_Toc211263615"/>
      <w:bookmarkStart w:id="520" w:name="_Toc211237319"/>
      <w:bookmarkStart w:id="521" w:name="_Toc211237094"/>
      <w:bookmarkStart w:id="522" w:name="_Toc211236838"/>
      <w:bookmarkStart w:id="523" w:name="_Toc211005419"/>
      <w:bookmarkStart w:id="524" w:name="_Toc210918460"/>
      <w:bookmarkStart w:id="525" w:name="_Toc210730495"/>
      <w:bookmarkStart w:id="526" w:name="_Toc210728380"/>
      <w:bookmarkStart w:id="527" w:name="_bookmark66"/>
      <w:bookmarkEnd w:id="527"/>
      <w:r>
        <w:rPr/>
        <w:t>Раздел 7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517"/>
      <w:bookmarkEnd w:id="518"/>
      <w:bookmarkEnd w:id="519"/>
      <w:bookmarkEnd w:id="520"/>
      <w:bookmarkEnd w:id="521"/>
      <w:bookmarkEnd w:id="522"/>
      <w:bookmarkEnd w:id="523"/>
      <w:bookmarkEnd w:id="524"/>
      <w:bookmarkEnd w:id="525"/>
      <w:bookmarkEnd w:id="526"/>
    </w:p>
    <w:p>
      <w:pPr>
        <w:pStyle w:val="11"/>
        <w:rPr/>
      </w:pPr>
      <w:r>
        <w:rPr/>
      </w:r>
    </w:p>
    <w:p>
      <w:pPr>
        <w:pStyle w:val="11"/>
        <w:rPr/>
      </w:pPr>
      <w:bookmarkStart w:id="528" w:name="_Toc220658536"/>
      <w:bookmarkStart w:id="529" w:name="_Toc211264104"/>
      <w:bookmarkStart w:id="530" w:name="_Toc211263616"/>
      <w:bookmarkStart w:id="531" w:name="_Toc211237320"/>
      <w:bookmarkStart w:id="532" w:name="_Toc211237095"/>
      <w:bookmarkStart w:id="533" w:name="_Toc211236839"/>
      <w:bookmarkStart w:id="534" w:name="_Toc211005420"/>
      <w:bookmarkStart w:id="535" w:name="_Toc210918461"/>
      <w:bookmarkStart w:id="536" w:name="_Toc210730496"/>
      <w:bookmarkStart w:id="537" w:name="_Toc210728381"/>
      <w:r>
        <w:rPr/>
        <w:t>7.1.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528"/>
      <w:bookmarkEnd w:id="529"/>
      <w:bookmarkEnd w:id="530"/>
      <w:bookmarkEnd w:id="531"/>
      <w:bookmarkEnd w:id="532"/>
      <w:bookmarkEnd w:id="533"/>
      <w:bookmarkEnd w:id="534"/>
      <w:bookmarkEnd w:id="535"/>
      <w:bookmarkEnd w:id="536"/>
      <w:bookmarkEnd w:id="537"/>
    </w:p>
    <w:p>
      <w:pPr>
        <w:pStyle w:val="11"/>
        <w:rPr/>
      </w:pPr>
      <w:r>
        <w:rPr/>
      </w:r>
    </w:p>
    <w:p>
      <w:pPr>
        <w:pStyle w:val="BodyText"/>
        <w:tabs>
          <w:tab w:val="clear" w:pos="720"/>
          <w:tab w:val="left" w:pos="618" w:leader="none"/>
        </w:tabs>
        <w:spacing w:before="173" w:after="140"/>
        <w:ind w:right="120"/>
        <w:rPr/>
      </w:pPr>
      <w:r>
        <w:rPr/>
        <w:t>Централизованное горячее водоснабжение с использованием открытых схем теплоснабжения не осуществляется.</w:t>
      </w:r>
    </w:p>
    <w:p>
      <w:pPr>
        <w:pStyle w:val="BodyText"/>
        <w:tabs>
          <w:tab w:val="clear" w:pos="720"/>
          <w:tab w:val="left" w:pos="618" w:leader="none"/>
        </w:tabs>
        <w:spacing w:before="173" w:after="140"/>
        <w:ind w:right="120"/>
        <w:rPr/>
      </w:pPr>
      <w:r>
        <w:rPr/>
      </w:r>
    </w:p>
    <w:p>
      <w:pPr>
        <w:pStyle w:val="11"/>
        <w:rPr/>
      </w:pPr>
      <w:bookmarkStart w:id="538" w:name="_Toc220658537"/>
      <w:bookmarkStart w:id="539" w:name="_Toc211264105"/>
      <w:bookmarkStart w:id="540" w:name="_Toc211263617"/>
      <w:bookmarkStart w:id="541" w:name="_Toc211237321"/>
      <w:bookmarkStart w:id="542" w:name="_Toc211237096"/>
      <w:bookmarkStart w:id="543" w:name="_Toc211236840"/>
      <w:bookmarkStart w:id="544" w:name="_Toc211005421"/>
      <w:bookmarkStart w:id="545" w:name="_Toc210918462"/>
      <w:bookmarkStart w:id="546" w:name="_Toc210730497"/>
      <w:bookmarkStart w:id="547" w:name="_Toc210728382"/>
      <w:r>
        <w:rPr/>
        <w:t>7.2.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538"/>
      <w:bookmarkEnd w:id="539"/>
      <w:bookmarkEnd w:id="540"/>
      <w:bookmarkEnd w:id="541"/>
      <w:bookmarkEnd w:id="542"/>
      <w:bookmarkEnd w:id="543"/>
      <w:bookmarkEnd w:id="544"/>
      <w:bookmarkEnd w:id="545"/>
      <w:bookmarkEnd w:id="546"/>
      <w:bookmarkEnd w:id="547"/>
    </w:p>
    <w:p>
      <w:pPr>
        <w:pStyle w:val="11"/>
        <w:rPr/>
      </w:pPr>
      <w:r>
        <w:rPr/>
      </w:r>
    </w:p>
    <w:p>
      <w:pPr>
        <w:sectPr>
          <w:headerReference w:type="default" r:id="rId97"/>
          <w:headerReference w:type="first" r:id="rId98"/>
          <w:footerReference w:type="default" r:id="rId99"/>
          <w:footerReference w:type="first" r:id="rId100"/>
          <w:type w:val="nextPage"/>
          <w:pgSz w:w="11906" w:h="16838"/>
          <w:pgMar w:left="1300" w:right="567" w:gutter="0" w:header="0" w:top="1400" w:footer="1044" w:bottom="1240"/>
          <w:pgNumType w:fmt="decimal"/>
          <w:formProt w:val="false"/>
          <w:textDirection w:val="lrTb"/>
          <w:docGrid w:type="default" w:linePitch="100" w:charSpace="0"/>
        </w:sectPr>
        <w:pStyle w:val="BodyText"/>
        <w:tabs>
          <w:tab w:val="clear" w:pos="720"/>
          <w:tab w:val="left" w:pos="618" w:leader="none"/>
        </w:tabs>
        <w:spacing w:before="173" w:after="140"/>
        <w:ind w:right="120"/>
        <w:rPr/>
      </w:pPr>
      <w:r>
        <w:rPr/>
        <w:t>Централизованное горячее водоснабжение с использованием открытых схем теплоснабжения не осуществляется.</w:t>
      </w:r>
    </w:p>
    <w:p>
      <w:pPr>
        <w:pStyle w:val="11"/>
        <w:rPr>
          <w:spacing w:val="-2"/>
        </w:rPr>
      </w:pPr>
      <w:bookmarkStart w:id="548" w:name="_Toc220658538"/>
      <w:bookmarkStart w:id="549" w:name="_Toc211264106"/>
      <w:bookmarkStart w:id="550" w:name="_Toc211263618"/>
      <w:bookmarkStart w:id="551" w:name="_Toc211237322"/>
      <w:bookmarkStart w:id="552" w:name="_Toc211237097"/>
      <w:bookmarkStart w:id="553" w:name="_Toc211236841"/>
      <w:bookmarkStart w:id="554" w:name="_Toc211005422"/>
      <w:bookmarkStart w:id="555" w:name="_Toc210918463"/>
      <w:bookmarkStart w:id="556" w:name="_Toc210730498"/>
      <w:bookmarkStart w:id="557" w:name="_Toc210728383"/>
      <w:r>
        <w:rPr/>
        <w:t>Раздел</w:t>
      </w:r>
      <w:r>
        <w:rPr>
          <w:spacing w:val="-13"/>
        </w:rPr>
        <w:t xml:space="preserve"> 8</w:t>
      </w:r>
      <w:r>
        <w:rPr/>
        <w:t>.</w:t>
      </w:r>
      <w:r>
        <w:rPr>
          <w:spacing w:val="-13"/>
        </w:rPr>
        <w:t xml:space="preserve"> </w:t>
      </w:r>
      <w:r>
        <w:rPr/>
        <w:t>Перспективные</w:t>
      </w:r>
      <w:r>
        <w:rPr>
          <w:spacing w:val="-13"/>
        </w:rPr>
        <w:t xml:space="preserve"> </w:t>
      </w:r>
      <w:r>
        <w:rPr/>
        <w:t>топливные</w:t>
      </w:r>
      <w:r>
        <w:rPr>
          <w:spacing w:val="-11"/>
        </w:rPr>
        <w:t xml:space="preserve"> </w:t>
      </w:r>
      <w:r>
        <w:rPr>
          <w:spacing w:val="-2"/>
        </w:rPr>
        <w:t>балансы</w:t>
      </w:r>
      <w:bookmarkEnd w:id="548"/>
      <w:bookmarkEnd w:id="549"/>
      <w:bookmarkEnd w:id="550"/>
      <w:bookmarkEnd w:id="551"/>
      <w:bookmarkEnd w:id="552"/>
      <w:bookmarkEnd w:id="553"/>
      <w:bookmarkEnd w:id="554"/>
      <w:bookmarkEnd w:id="555"/>
      <w:bookmarkEnd w:id="556"/>
      <w:bookmarkEnd w:id="557"/>
    </w:p>
    <w:p>
      <w:pPr>
        <w:pStyle w:val="BodyText"/>
        <w:rPr/>
      </w:pPr>
      <w:r>
        <w:rPr/>
      </w:r>
    </w:p>
    <w:p>
      <w:pPr>
        <w:pStyle w:val="11"/>
        <w:numPr>
          <w:ilvl w:val="1"/>
          <w:numId w:val="37"/>
        </w:numPr>
        <w:rPr/>
      </w:pPr>
      <w:bookmarkStart w:id="558" w:name="_Toc220658539"/>
      <w:bookmarkStart w:id="559" w:name="_Toc211264107"/>
      <w:bookmarkStart w:id="560" w:name="_Toc211263619"/>
      <w:bookmarkStart w:id="561" w:name="_Toc211237323"/>
      <w:bookmarkStart w:id="562" w:name="_Toc211237101"/>
      <w:bookmarkStart w:id="563" w:name="_Toc211236842"/>
      <w:bookmarkStart w:id="564" w:name="_Toc211005423"/>
      <w:bookmarkStart w:id="565" w:name="_Toc210918464"/>
      <w:bookmarkStart w:id="566" w:name="_Toc211237100"/>
      <w:bookmarkStart w:id="567" w:name="_Toc210911784"/>
      <w:bookmarkStart w:id="568" w:name="_Toc211237099"/>
      <w:bookmarkStart w:id="569" w:name="_Toc210911783"/>
      <w:bookmarkStart w:id="570" w:name="_Toc211237098"/>
      <w:bookmarkStart w:id="571" w:name="_Toc210911782"/>
      <w:bookmarkStart w:id="572" w:name="_bookmark67"/>
      <w:bookmarkEnd w:id="566"/>
      <w:bookmarkEnd w:id="567"/>
      <w:bookmarkEnd w:id="568"/>
      <w:bookmarkEnd w:id="569"/>
      <w:bookmarkEnd w:id="570"/>
      <w:bookmarkEnd w:id="571"/>
      <w:bookmarkEnd w:id="572"/>
      <w:r>
        <w:rPr/>
        <w:t>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r>
      <w:bookmarkEnd w:id="558"/>
      <w:bookmarkEnd w:id="559"/>
      <w:bookmarkEnd w:id="560"/>
      <w:bookmarkEnd w:id="561"/>
      <w:bookmarkEnd w:id="562"/>
      <w:bookmarkEnd w:id="563"/>
      <w:bookmarkEnd w:id="564"/>
      <w:bookmarkEnd w:id="565"/>
    </w:p>
    <w:p>
      <w:pPr>
        <w:pStyle w:val="BodyText"/>
        <w:tabs>
          <w:tab w:val="clear" w:pos="720"/>
          <w:tab w:val="left" w:pos="618" w:leader="none"/>
        </w:tabs>
        <w:spacing w:before="173" w:after="140"/>
        <w:rPr/>
      </w:pPr>
      <w:r>
        <w:rPr/>
        <w:t>Основным видом топлива для производства тепловой энергии в пгт.Уруссу является природный газ. Расчеты перспективного изменения потребления топлива источниками теплоснабжения жилых, общественно-деловых зданий (без учета систем теплоснабжения прочих потребителей, в том числе расположенных в производственных зонах пгт.Уруссу)</w:t>
      </w:r>
      <w:r>
        <w:rPr>
          <w:spacing w:val="40"/>
        </w:rPr>
        <w:t xml:space="preserve"> </w:t>
      </w:r>
      <w:r>
        <w:rPr/>
        <w:t>выполнены на основании сводного баланса тепловой мощности и присоединенных тепловых нагрузок поселения. Укрупненный расчет выполнен для базового сценария развития системы теплоснабжения.</w:t>
      </w:r>
    </w:p>
    <w:p>
      <w:pPr>
        <w:pStyle w:val="BodyText"/>
        <w:tabs>
          <w:tab w:val="clear" w:pos="720"/>
          <w:tab w:val="left" w:pos="618" w:leader="none"/>
        </w:tabs>
        <w:rPr/>
      </w:pPr>
      <w:r>
        <w:rPr/>
        <w:t>Результаты</w:t>
      </w:r>
      <w:r>
        <w:rPr>
          <w:spacing w:val="-9"/>
        </w:rPr>
        <w:t xml:space="preserve"> </w:t>
      </w:r>
      <w:r>
        <w:rPr/>
        <w:t>расчетов</w:t>
      </w:r>
      <w:r>
        <w:rPr>
          <w:spacing w:val="-6"/>
        </w:rPr>
        <w:t xml:space="preserve"> </w:t>
      </w:r>
      <w:r>
        <w:rPr/>
        <w:t>сведены</w:t>
      </w:r>
      <w:r>
        <w:rPr>
          <w:spacing w:val="-8"/>
        </w:rPr>
        <w:t xml:space="preserve"> </w:t>
      </w:r>
      <w:r>
        <w:rPr/>
        <w:t>в</w:t>
      </w:r>
      <w:r>
        <w:rPr>
          <w:spacing w:val="-5"/>
        </w:rPr>
        <w:t xml:space="preserve"> </w:t>
      </w:r>
      <w:hyperlink w:anchor="_bookmark68">
        <w:r>
          <w:rPr>
            <w:rStyle w:val="Style6"/>
          </w:rPr>
          <w:t>таб.</w:t>
        </w:r>
        <w:r>
          <w:rPr>
            <w:rStyle w:val="Style6"/>
            <w:spacing w:val="-7"/>
          </w:rPr>
          <w:t xml:space="preserve"> 1</w:t>
        </w:r>
        <w:r>
          <w:rPr>
            <w:rStyle w:val="Style6"/>
            <w:spacing w:val="-5"/>
          </w:rPr>
          <w:t>2</w:t>
        </w:r>
      </w:hyperlink>
      <w:r>
        <w:rPr>
          <w:spacing w:val="-5"/>
        </w:rPr>
        <w:t>.</w:t>
      </w:r>
    </w:p>
    <w:p>
      <w:pPr>
        <w:pStyle w:val="BodyText"/>
        <w:tabs>
          <w:tab w:val="clear" w:pos="720"/>
          <w:tab w:val="left" w:pos="618" w:leader="none"/>
        </w:tabs>
        <w:spacing w:before="45" w:after="140"/>
        <w:rPr/>
      </w:pPr>
      <w:r>
        <w:rPr/>
        <w:t>Удельные расходы газа теплоисточниками приняты на основании паспортных данных на котельное оборудование с учетом расчетных режимов потребления тепловой энергии на цели отопления, вентиляции и ГВС.</w:t>
      </w:r>
    </w:p>
    <w:p>
      <w:pPr>
        <w:sectPr>
          <w:headerReference w:type="default" r:id="rId101"/>
          <w:headerReference w:type="first" r:id="rId102"/>
          <w:footerReference w:type="default" r:id="rId103"/>
          <w:footerReference w:type="first" r:id="rId104"/>
          <w:type w:val="nextPage"/>
          <w:pgSz w:w="11906" w:h="16838"/>
          <w:pgMar w:left="1300" w:right="567" w:gutter="0" w:header="0" w:top="1400" w:footer="1044" w:bottom="1240"/>
          <w:pgNumType w:fmt="decimal"/>
          <w:formProt w:val="false"/>
          <w:textDirection w:val="lrTb"/>
          <w:docGrid w:type="default" w:linePitch="100" w:charSpace="0"/>
        </w:sectPr>
        <w:pStyle w:val="BodyText"/>
        <w:tabs>
          <w:tab w:val="clear" w:pos="720"/>
          <w:tab w:val="left" w:pos="618" w:leader="none"/>
        </w:tabs>
        <w:rPr/>
      </w:pPr>
      <w:r>
        <w:rPr/>
        <w:t>Эксплуатирующей организацией ежегодно осуществляется согласование с газоснабжающей организацией планируемых объемов потребления газа на следующий календарный год в рамках договорной работы.</w:t>
      </w:r>
    </w:p>
    <w:p>
      <w:pPr>
        <w:pStyle w:val="Normal"/>
        <w:tabs>
          <w:tab w:val="clear" w:pos="720"/>
          <w:tab w:val="left" w:pos="618" w:leader="none"/>
        </w:tabs>
        <w:spacing w:before="75" w:after="0"/>
        <w:ind w:left="5231" w:right="211"/>
        <w:rPr/>
      </w:pPr>
      <w:bookmarkStart w:id="573" w:name="_bookmark68"/>
      <w:bookmarkEnd w:id="573"/>
      <w:r>
        <w:rPr/>
        <w:t>таб.</w:t>
      </w:r>
      <w:r>
        <w:rPr>
          <w:spacing w:val="-5"/>
        </w:rPr>
        <w:t xml:space="preserve"> </w:t>
      </w:r>
      <w:r>
        <w:rPr/>
        <w:t>12</w:t>
      </w:r>
      <w:r>
        <w:rPr>
          <w:spacing w:val="-5"/>
        </w:rPr>
        <w:t xml:space="preserve"> </w:t>
      </w:r>
      <w:r>
        <w:rPr/>
        <w:t>-</w:t>
      </w:r>
      <w:r>
        <w:rPr>
          <w:spacing w:val="-6"/>
        </w:rPr>
        <w:t xml:space="preserve"> </w:t>
      </w:r>
      <w:r>
        <w:rPr/>
        <w:t>Прогноз</w:t>
      </w:r>
      <w:r>
        <w:rPr>
          <w:spacing w:val="-5"/>
        </w:rPr>
        <w:t xml:space="preserve"> </w:t>
      </w:r>
      <w:r>
        <w:rPr/>
        <w:t>потребления</w:t>
      </w:r>
      <w:r>
        <w:rPr>
          <w:spacing w:val="-5"/>
        </w:rPr>
        <w:t xml:space="preserve"> </w:t>
      </w:r>
      <w:r>
        <w:rPr/>
        <w:t>основного</w:t>
      </w:r>
      <w:r>
        <w:rPr>
          <w:spacing w:val="-5"/>
        </w:rPr>
        <w:t xml:space="preserve"> </w:t>
      </w:r>
      <w:r>
        <w:rPr/>
        <w:t>топлива</w:t>
      </w:r>
      <w:r>
        <w:rPr>
          <w:spacing w:val="-7"/>
        </w:rPr>
        <w:t xml:space="preserve"> </w:t>
      </w:r>
      <w:r>
        <w:rPr/>
        <w:t>теплоисточниками</w:t>
      </w:r>
      <w:r>
        <w:rPr>
          <w:spacing w:val="-7"/>
        </w:rPr>
        <w:t xml:space="preserve"> </w:t>
      </w:r>
      <w:r>
        <w:rPr/>
        <w:t>пгт.Уруссу с учетом перспективных тепловых нагрузок</w:t>
      </w:r>
    </w:p>
    <w:p>
      <w:pPr>
        <w:pStyle w:val="BodyText"/>
        <w:tabs>
          <w:tab w:val="clear" w:pos="720"/>
          <w:tab w:val="left" w:pos="618" w:leader="none"/>
        </w:tabs>
        <w:spacing w:before="2" w:after="140"/>
        <w:rPr>
          <w:sz w:val="11"/>
        </w:rPr>
      </w:pPr>
      <w:r>
        <w:rPr>
          <w:sz w:val="11"/>
        </w:rPr>
      </w:r>
    </w:p>
    <w:tbl>
      <w:tblPr>
        <w:tblStyle w:val="TableNormal"/>
        <w:tblW w:w="13536" w:type="dxa"/>
        <w:jc w:val="left"/>
        <w:tblInd w:w="116" w:type="dxa"/>
        <w:tblLayout w:type="fixed"/>
        <w:tblCellMar>
          <w:top w:w="0" w:type="dxa"/>
          <w:left w:w="5" w:type="dxa"/>
          <w:bottom w:w="0" w:type="dxa"/>
          <w:right w:w="5" w:type="dxa"/>
        </w:tblCellMar>
        <w:tblLook w:val="01e0" w:noHBand="0" w:noVBand="0" w:firstColumn="1" w:lastRow="1" w:lastColumn="1" w:firstRow="1"/>
      </w:tblPr>
      <w:tblGrid>
        <w:gridCol w:w="748"/>
        <w:gridCol w:w="4954"/>
        <w:gridCol w:w="1981"/>
        <w:gridCol w:w="1338"/>
        <w:gridCol w:w="1309"/>
        <w:gridCol w:w="1457"/>
        <w:gridCol w:w="1748"/>
      </w:tblGrid>
      <w:tr>
        <w:trPr>
          <w:trHeight w:val="623" w:hRule="atLeast"/>
        </w:trPr>
        <w:tc>
          <w:tcPr>
            <w:tcW w:w="748" w:type="dxa"/>
            <w:vMerge w:val="restart"/>
            <w:tcBorders>
              <w:top w:val="single" w:sz="4" w:space="0" w:color="000000"/>
              <w:left w:val="single" w:sz="4" w:space="0" w:color="000000"/>
              <w:bottom w:val="double" w:sz="4" w:space="0" w:color="000000"/>
              <w:right w:val="single" w:sz="4" w:space="0" w:color="000000"/>
            </w:tcBorders>
            <w:shd w:color="auto" w:fill="FFFFAE" w:val="clear"/>
          </w:tcPr>
          <w:p>
            <w:pPr>
              <w:pStyle w:val="TableParagraph"/>
              <w:tabs>
                <w:tab w:val="clear" w:pos="720"/>
                <w:tab w:val="left" w:pos="618" w:leader="none"/>
              </w:tabs>
              <w:spacing w:before="0" w:after="0"/>
              <w:jc w:val="left"/>
              <w:rPr>
                <w:sz w:val="26"/>
                <w:lang w:val="ru-RU"/>
              </w:rPr>
            </w:pPr>
            <w:r>
              <w:rPr>
                <w:kern w:val="0"/>
                <w:sz w:val="26"/>
                <w:lang w:val="ru-RU" w:bidi="ar-SA"/>
              </w:rPr>
            </w:r>
          </w:p>
          <w:p>
            <w:pPr>
              <w:pStyle w:val="TableParagraph"/>
              <w:tabs>
                <w:tab w:val="clear" w:pos="720"/>
                <w:tab w:val="left" w:pos="618" w:leader="none"/>
              </w:tabs>
              <w:spacing w:before="151" w:after="0"/>
              <w:ind w:left="12"/>
              <w:jc w:val="center"/>
              <w:rPr>
                <w:sz w:val="24"/>
              </w:rPr>
            </w:pPr>
            <w:r>
              <w:rPr>
                <w:kern w:val="0"/>
                <w:sz w:val="24"/>
                <w:lang w:val="en-US" w:bidi="ar-SA"/>
              </w:rPr>
              <w:t>№</w:t>
            </w:r>
          </w:p>
        </w:tc>
        <w:tc>
          <w:tcPr>
            <w:tcW w:w="4954" w:type="dxa"/>
            <w:vMerge w:val="restart"/>
            <w:tcBorders>
              <w:top w:val="single" w:sz="4" w:space="0" w:color="000000"/>
              <w:left w:val="single" w:sz="4" w:space="0" w:color="000000"/>
              <w:bottom w:val="double" w:sz="4" w:space="0" w:color="000000"/>
              <w:right w:val="single" w:sz="4" w:space="0" w:color="000000"/>
            </w:tcBorders>
            <w:shd w:color="auto" w:fill="FFFFAE" w:val="clear"/>
          </w:tcPr>
          <w:p>
            <w:pPr>
              <w:pStyle w:val="TableParagraph"/>
              <w:tabs>
                <w:tab w:val="clear" w:pos="720"/>
                <w:tab w:val="left" w:pos="618" w:leader="none"/>
              </w:tabs>
              <w:spacing w:before="0" w:after="0"/>
              <w:jc w:val="left"/>
              <w:rPr>
                <w:sz w:val="26"/>
              </w:rPr>
            </w:pPr>
            <w:r>
              <w:rPr>
                <w:kern w:val="0"/>
                <w:sz w:val="26"/>
                <w:lang w:val="en-US" w:bidi="ar-SA"/>
              </w:rPr>
            </w:r>
          </w:p>
          <w:p>
            <w:pPr>
              <w:pStyle w:val="TableParagraph"/>
              <w:tabs>
                <w:tab w:val="clear" w:pos="720"/>
                <w:tab w:val="left" w:pos="618" w:leader="none"/>
              </w:tabs>
              <w:spacing w:before="151" w:after="0"/>
              <w:ind w:left="227"/>
              <w:jc w:val="left"/>
              <w:rPr>
                <w:sz w:val="24"/>
              </w:rPr>
            </w:pPr>
            <w:r>
              <w:rPr>
                <w:kern w:val="0"/>
                <w:sz w:val="24"/>
                <w:lang w:val="en-US" w:bidi="ar-SA"/>
              </w:rPr>
              <w:t>Наименование</w:t>
            </w:r>
            <w:r>
              <w:rPr>
                <w:spacing w:val="-5"/>
                <w:kern w:val="0"/>
                <w:sz w:val="24"/>
                <w:lang w:val="en-US" w:bidi="ar-SA"/>
              </w:rPr>
              <w:t xml:space="preserve"> </w:t>
            </w:r>
            <w:r>
              <w:rPr>
                <w:kern w:val="0"/>
                <w:sz w:val="24"/>
                <w:lang w:val="en-US" w:bidi="ar-SA"/>
              </w:rPr>
              <w:t>источника</w:t>
            </w:r>
            <w:r>
              <w:rPr>
                <w:spacing w:val="-5"/>
                <w:kern w:val="0"/>
                <w:sz w:val="24"/>
                <w:lang w:val="en-US" w:bidi="ar-SA"/>
              </w:rPr>
              <w:t xml:space="preserve"> </w:t>
            </w:r>
            <w:r>
              <w:rPr>
                <w:kern w:val="0"/>
                <w:sz w:val="24"/>
                <w:lang w:val="en-US" w:bidi="ar-SA"/>
              </w:rPr>
              <w:t>тепловой</w:t>
            </w:r>
            <w:r>
              <w:rPr>
                <w:spacing w:val="-3"/>
                <w:kern w:val="0"/>
                <w:sz w:val="24"/>
                <w:lang w:val="en-US" w:bidi="ar-SA"/>
              </w:rPr>
              <w:t xml:space="preserve"> </w:t>
            </w:r>
            <w:r>
              <w:rPr>
                <w:spacing w:val="-2"/>
                <w:kern w:val="0"/>
                <w:sz w:val="24"/>
                <w:lang w:val="en-US" w:bidi="ar-SA"/>
              </w:rPr>
              <w:t>энергии</w:t>
            </w:r>
          </w:p>
        </w:tc>
        <w:tc>
          <w:tcPr>
            <w:tcW w:w="1981" w:type="dxa"/>
            <w:vMerge w:val="restart"/>
            <w:tcBorders>
              <w:top w:val="single" w:sz="4" w:space="0" w:color="000000"/>
              <w:left w:val="single" w:sz="4" w:space="0" w:color="000000"/>
              <w:bottom w:val="double" w:sz="4" w:space="0" w:color="000000"/>
              <w:right w:val="single" w:sz="4" w:space="0" w:color="000000"/>
            </w:tcBorders>
            <w:shd w:color="auto" w:fill="FFFFAE" w:val="clear"/>
          </w:tcPr>
          <w:p>
            <w:pPr>
              <w:pStyle w:val="TableParagraph"/>
              <w:tabs>
                <w:tab w:val="clear" w:pos="720"/>
                <w:tab w:val="left" w:pos="618" w:leader="none"/>
              </w:tabs>
              <w:spacing w:before="174" w:after="0"/>
              <w:ind w:left="198" w:right="191"/>
              <w:jc w:val="center"/>
              <w:rPr>
                <w:sz w:val="24"/>
                <w:lang w:val="ru-RU"/>
              </w:rPr>
            </w:pPr>
            <w:r>
              <w:rPr>
                <w:spacing w:val="-2"/>
                <w:kern w:val="0"/>
                <w:sz w:val="24"/>
                <w:lang w:val="ru-RU" w:bidi="ar-SA"/>
              </w:rPr>
              <w:t xml:space="preserve">Максимальный </w:t>
            </w:r>
            <w:r>
              <w:rPr>
                <w:kern w:val="0"/>
                <w:sz w:val="24"/>
                <w:lang w:val="ru-RU" w:bidi="ar-SA"/>
              </w:rPr>
              <w:t>часовой</w:t>
            </w:r>
            <w:r>
              <w:rPr>
                <w:spacing w:val="-15"/>
                <w:kern w:val="0"/>
                <w:sz w:val="24"/>
                <w:lang w:val="ru-RU" w:bidi="ar-SA"/>
              </w:rPr>
              <w:t xml:space="preserve"> </w:t>
            </w:r>
            <w:r>
              <w:rPr>
                <w:kern w:val="0"/>
                <w:sz w:val="24"/>
                <w:lang w:val="ru-RU" w:bidi="ar-SA"/>
              </w:rPr>
              <w:t>расход газа, м</w:t>
            </w:r>
            <w:r>
              <w:rPr>
                <w:kern w:val="0"/>
                <w:sz w:val="24"/>
                <w:vertAlign w:val="superscript"/>
                <w:lang w:val="ru-RU" w:bidi="ar-SA"/>
              </w:rPr>
              <w:t>3</w:t>
            </w:r>
            <w:r>
              <w:rPr>
                <w:kern w:val="0"/>
                <w:sz w:val="24"/>
                <w:lang w:val="ru-RU" w:bidi="ar-SA"/>
              </w:rPr>
              <w:t>/ч</w:t>
            </w:r>
          </w:p>
        </w:tc>
        <w:tc>
          <w:tcPr>
            <w:tcW w:w="4104" w:type="dxa"/>
            <w:gridSpan w:val="3"/>
            <w:tcBorders>
              <w:top w:val="single" w:sz="4" w:space="0" w:color="000000"/>
              <w:left w:val="single" w:sz="4" w:space="0" w:color="000000"/>
              <w:bottom w:val="single" w:sz="4" w:space="0" w:color="000000"/>
              <w:right w:val="single" w:sz="4" w:space="0" w:color="000000"/>
            </w:tcBorders>
            <w:shd w:color="auto" w:fill="FFFFAE" w:val="clear"/>
          </w:tcPr>
          <w:p>
            <w:pPr>
              <w:pStyle w:val="TableParagraph"/>
              <w:tabs>
                <w:tab w:val="clear" w:pos="720"/>
                <w:tab w:val="left" w:pos="618" w:leader="none"/>
              </w:tabs>
              <w:spacing w:before="32" w:after="0"/>
              <w:ind w:hanging="1191" w:left="1406"/>
              <w:jc w:val="left"/>
              <w:rPr>
                <w:sz w:val="24"/>
                <w:lang w:val="ru-RU"/>
              </w:rPr>
            </w:pPr>
            <w:r>
              <w:rPr>
                <w:kern w:val="0"/>
                <w:sz w:val="24"/>
                <w:lang w:val="ru-RU" w:bidi="ar-SA"/>
              </w:rPr>
              <w:t>Расчетный</w:t>
            </w:r>
            <w:r>
              <w:rPr>
                <w:spacing w:val="-9"/>
                <w:kern w:val="0"/>
                <w:sz w:val="24"/>
                <w:lang w:val="ru-RU" w:bidi="ar-SA"/>
              </w:rPr>
              <w:t xml:space="preserve"> </w:t>
            </w:r>
            <w:r>
              <w:rPr>
                <w:kern w:val="0"/>
                <w:sz w:val="24"/>
                <w:lang w:val="ru-RU" w:bidi="ar-SA"/>
              </w:rPr>
              <w:t>расход</w:t>
            </w:r>
            <w:r>
              <w:rPr>
                <w:spacing w:val="-9"/>
                <w:kern w:val="0"/>
                <w:sz w:val="24"/>
                <w:lang w:val="ru-RU" w:bidi="ar-SA"/>
              </w:rPr>
              <w:t xml:space="preserve"> </w:t>
            </w:r>
            <w:r>
              <w:rPr>
                <w:kern w:val="0"/>
                <w:sz w:val="24"/>
                <w:lang w:val="ru-RU" w:bidi="ar-SA"/>
              </w:rPr>
              <w:t>газа</w:t>
            </w:r>
            <w:r>
              <w:rPr>
                <w:spacing w:val="-10"/>
                <w:kern w:val="0"/>
                <w:sz w:val="24"/>
                <w:lang w:val="ru-RU" w:bidi="ar-SA"/>
              </w:rPr>
              <w:t xml:space="preserve"> </w:t>
            </w:r>
            <w:r>
              <w:rPr>
                <w:kern w:val="0"/>
                <w:sz w:val="24"/>
                <w:lang w:val="ru-RU" w:bidi="ar-SA"/>
              </w:rPr>
              <w:t>по</w:t>
            </w:r>
            <w:r>
              <w:rPr>
                <w:spacing w:val="-9"/>
                <w:kern w:val="0"/>
                <w:sz w:val="24"/>
                <w:lang w:val="ru-RU" w:bidi="ar-SA"/>
              </w:rPr>
              <w:t xml:space="preserve"> </w:t>
            </w:r>
            <w:r>
              <w:rPr>
                <w:kern w:val="0"/>
                <w:sz w:val="24"/>
                <w:lang w:val="ru-RU" w:bidi="ar-SA"/>
              </w:rPr>
              <w:t>периодам года, тыс. м</w:t>
            </w:r>
            <w:r>
              <w:rPr>
                <w:kern w:val="0"/>
                <w:sz w:val="24"/>
                <w:vertAlign w:val="superscript"/>
                <w:lang w:val="ru-RU" w:bidi="ar-SA"/>
              </w:rPr>
              <w:t>3</w:t>
            </w:r>
          </w:p>
        </w:tc>
        <w:tc>
          <w:tcPr>
            <w:tcW w:w="1748" w:type="dxa"/>
            <w:vMerge w:val="restart"/>
            <w:tcBorders>
              <w:top w:val="single" w:sz="4" w:space="0" w:color="000000"/>
              <w:left w:val="single" w:sz="4" w:space="0" w:color="000000"/>
              <w:bottom w:val="double" w:sz="4" w:space="0" w:color="000000"/>
              <w:right w:val="single" w:sz="4" w:space="0" w:color="000000"/>
            </w:tcBorders>
            <w:shd w:color="auto" w:fill="FFFFAE" w:val="clear"/>
          </w:tcPr>
          <w:p>
            <w:pPr>
              <w:pStyle w:val="TableParagraph"/>
              <w:tabs>
                <w:tab w:val="clear" w:pos="720"/>
                <w:tab w:val="left" w:pos="618" w:leader="none"/>
              </w:tabs>
              <w:spacing w:before="174" w:after="0"/>
              <w:ind w:hanging="4" w:left="267" w:right="248"/>
              <w:jc w:val="center"/>
              <w:rPr>
                <w:sz w:val="24"/>
                <w:lang w:val="ru-RU"/>
              </w:rPr>
            </w:pPr>
            <w:r>
              <w:rPr>
                <w:spacing w:val="-2"/>
                <w:kern w:val="0"/>
                <w:sz w:val="24"/>
                <w:lang w:val="ru-RU" w:bidi="ar-SA"/>
              </w:rPr>
              <w:t xml:space="preserve">Годовой </w:t>
            </w:r>
            <w:r>
              <w:rPr>
                <w:kern w:val="0"/>
                <w:sz w:val="24"/>
                <w:lang w:val="ru-RU" w:bidi="ar-SA"/>
              </w:rPr>
              <w:t>расход</w:t>
            </w:r>
            <w:r>
              <w:rPr>
                <w:spacing w:val="-15"/>
                <w:kern w:val="0"/>
                <w:sz w:val="24"/>
                <w:lang w:val="ru-RU" w:bidi="ar-SA"/>
              </w:rPr>
              <w:t xml:space="preserve"> </w:t>
            </w:r>
            <w:r>
              <w:rPr>
                <w:kern w:val="0"/>
                <w:sz w:val="24"/>
                <w:lang w:val="ru-RU" w:bidi="ar-SA"/>
              </w:rPr>
              <w:t>газа, тыс. м</w:t>
            </w:r>
            <w:r>
              <w:rPr>
                <w:kern w:val="0"/>
                <w:sz w:val="24"/>
                <w:vertAlign w:val="superscript"/>
                <w:lang w:val="ru-RU" w:bidi="ar-SA"/>
              </w:rPr>
              <w:t>3</w:t>
            </w:r>
            <w:r>
              <w:rPr>
                <w:kern w:val="0"/>
                <w:sz w:val="24"/>
                <w:lang w:val="ru-RU" w:bidi="ar-SA"/>
              </w:rPr>
              <w:t>/г</w:t>
            </w:r>
          </w:p>
        </w:tc>
      </w:tr>
      <w:tr>
        <w:trPr>
          <w:trHeight w:val="566" w:hRule="atLeast"/>
        </w:trPr>
        <w:tc>
          <w:tcPr>
            <w:tcW w:w="748" w:type="dxa"/>
            <w:vMerge w:val="continue"/>
            <w:tcBorders>
              <w:left w:val="single" w:sz="4" w:space="0" w:color="000000"/>
              <w:bottom w:val="double" w:sz="4" w:space="0" w:color="000000"/>
              <w:right w:val="single" w:sz="4" w:space="0" w:color="000000"/>
            </w:tcBorders>
            <w:shd w:color="auto" w:fill="FFFFAE"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4954" w:type="dxa"/>
            <w:vMerge w:val="continue"/>
            <w:tcBorders>
              <w:left w:val="single" w:sz="4" w:space="0" w:color="000000"/>
              <w:bottom w:val="double" w:sz="4" w:space="0" w:color="000000"/>
              <w:right w:val="single" w:sz="4" w:space="0" w:color="000000"/>
            </w:tcBorders>
            <w:shd w:color="auto" w:fill="FFFFAE"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1981" w:type="dxa"/>
            <w:vMerge w:val="continue"/>
            <w:tcBorders>
              <w:left w:val="single" w:sz="4" w:space="0" w:color="000000"/>
              <w:bottom w:val="double" w:sz="4" w:space="0" w:color="000000"/>
              <w:right w:val="single" w:sz="4" w:space="0" w:color="000000"/>
            </w:tcBorders>
            <w:shd w:color="auto" w:fill="FFFFAE"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1338" w:type="dxa"/>
            <w:tcBorders>
              <w:top w:val="single" w:sz="4" w:space="0" w:color="000000"/>
              <w:left w:val="single" w:sz="4" w:space="0" w:color="000000"/>
              <w:bottom w:val="double" w:sz="4" w:space="0" w:color="000000"/>
              <w:right w:val="single" w:sz="4" w:space="0" w:color="000000"/>
            </w:tcBorders>
            <w:shd w:color="auto" w:fill="FFFFAE" w:val="clear"/>
          </w:tcPr>
          <w:p>
            <w:pPr>
              <w:pStyle w:val="TableParagraph"/>
              <w:tabs>
                <w:tab w:val="clear" w:pos="720"/>
                <w:tab w:val="left" w:pos="618" w:leader="none"/>
              </w:tabs>
              <w:spacing w:before="118" w:after="0"/>
              <w:ind w:left="274" w:right="266"/>
              <w:jc w:val="center"/>
              <w:rPr>
                <w:sz w:val="24"/>
              </w:rPr>
            </w:pPr>
            <w:r>
              <w:rPr>
                <w:spacing w:val="-2"/>
                <w:kern w:val="0"/>
                <w:sz w:val="24"/>
                <w:lang w:val="en-US" w:bidi="ar-SA"/>
              </w:rPr>
              <w:t>зимний</w:t>
            </w:r>
          </w:p>
        </w:tc>
        <w:tc>
          <w:tcPr>
            <w:tcW w:w="1309" w:type="dxa"/>
            <w:tcBorders>
              <w:top w:val="single" w:sz="4" w:space="0" w:color="000000"/>
              <w:left w:val="single" w:sz="4" w:space="0" w:color="000000"/>
              <w:bottom w:val="double" w:sz="4" w:space="0" w:color="000000"/>
              <w:right w:val="single" w:sz="4" w:space="0" w:color="000000"/>
            </w:tcBorders>
            <w:shd w:color="auto" w:fill="FFFFAE" w:val="clear"/>
          </w:tcPr>
          <w:p>
            <w:pPr>
              <w:pStyle w:val="TableParagraph"/>
              <w:tabs>
                <w:tab w:val="clear" w:pos="720"/>
                <w:tab w:val="left" w:pos="618" w:leader="none"/>
              </w:tabs>
              <w:spacing w:before="118" w:after="0"/>
              <w:ind w:left="283" w:right="267"/>
              <w:jc w:val="center"/>
              <w:rPr>
                <w:sz w:val="24"/>
              </w:rPr>
            </w:pPr>
            <w:r>
              <w:rPr>
                <w:spacing w:val="-2"/>
                <w:kern w:val="0"/>
                <w:sz w:val="24"/>
                <w:lang w:val="en-US" w:bidi="ar-SA"/>
              </w:rPr>
              <w:t>летний</w:t>
            </w:r>
          </w:p>
        </w:tc>
        <w:tc>
          <w:tcPr>
            <w:tcW w:w="1457" w:type="dxa"/>
            <w:tcBorders>
              <w:top w:val="single" w:sz="4" w:space="0" w:color="000000"/>
              <w:left w:val="single" w:sz="4" w:space="0" w:color="000000"/>
              <w:bottom w:val="double" w:sz="4" w:space="0" w:color="000000"/>
              <w:right w:val="single" w:sz="4" w:space="0" w:color="000000"/>
            </w:tcBorders>
            <w:shd w:color="auto" w:fill="FFFFAE" w:val="clear"/>
          </w:tcPr>
          <w:p>
            <w:pPr>
              <w:pStyle w:val="TableParagraph"/>
              <w:tabs>
                <w:tab w:val="clear" w:pos="720"/>
                <w:tab w:val="left" w:pos="618" w:leader="none"/>
              </w:tabs>
              <w:spacing w:before="118" w:after="0"/>
              <w:ind w:left="100" w:right="85"/>
              <w:jc w:val="center"/>
              <w:rPr>
                <w:sz w:val="24"/>
              </w:rPr>
            </w:pPr>
            <w:r>
              <w:rPr>
                <w:spacing w:val="-2"/>
                <w:kern w:val="0"/>
                <w:sz w:val="24"/>
                <w:lang w:val="en-US" w:bidi="ar-SA"/>
              </w:rPr>
              <w:t>переходный</w:t>
            </w:r>
          </w:p>
        </w:tc>
        <w:tc>
          <w:tcPr>
            <w:tcW w:w="1748" w:type="dxa"/>
            <w:vMerge w:val="continue"/>
            <w:tcBorders>
              <w:left w:val="single" w:sz="4" w:space="0" w:color="000000"/>
              <w:bottom w:val="double" w:sz="4" w:space="0" w:color="000000"/>
              <w:right w:val="single" w:sz="4" w:space="0" w:color="000000"/>
            </w:tcBorders>
            <w:shd w:color="auto" w:fill="FFFFAE"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557" w:hRule="atLeast"/>
        </w:trPr>
        <w:tc>
          <w:tcPr>
            <w:tcW w:w="13535" w:type="dxa"/>
            <w:gridSpan w:val="7"/>
            <w:tcBorders>
              <w:top w:val="doub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48" w:after="0"/>
              <w:ind w:left="5541" w:right="5526"/>
              <w:jc w:val="center"/>
              <w:rPr>
                <w:sz w:val="24"/>
              </w:rPr>
            </w:pPr>
            <w:r>
              <w:rPr>
                <w:kern w:val="0"/>
                <w:sz w:val="24"/>
                <w:lang w:val="en-US" w:bidi="ar-SA"/>
              </w:rPr>
              <w:t>Автономные</w:t>
            </w:r>
            <w:r>
              <w:rPr>
                <w:spacing w:val="-5"/>
                <w:kern w:val="0"/>
                <w:sz w:val="24"/>
                <w:lang w:val="en-US" w:bidi="ar-SA"/>
              </w:rPr>
              <w:t xml:space="preserve"> </w:t>
            </w:r>
            <w:r>
              <w:rPr>
                <w:spacing w:val="-2"/>
                <w:kern w:val="0"/>
                <w:sz w:val="24"/>
                <w:lang w:val="en-US" w:bidi="ar-SA"/>
              </w:rPr>
              <w:t>котельные</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right"/>
              <w:rPr>
                <w:sz w:val="24"/>
              </w:rPr>
            </w:pPr>
            <w:r>
              <w:rPr>
                <w:kern w:val="0"/>
                <w:sz w:val="24"/>
                <w:lang w:val="en-US" w:bidi="ar-SA"/>
              </w:rPr>
              <w:t>1</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 «Гармония»</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702" w:right="693"/>
              <w:jc w:val="center"/>
              <w:rPr>
                <w:sz w:val="24"/>
              </w:rPr>
            </w:pPr>
            <w:r>
              <w:rPr>
                <w:spacing w:val="-5"/>
                <w:kern w:val="0"/>
                <w:sz w:val="24"/>
                <w:lang w:val="en-US" w:bidi="ar-SA"/>
              </w:rPr>
              <w:t>21</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6" w:right="267"/>
              <w:jc w:val="center"/>
              <w:rPr>
                <w:sz w:val="24"/>
              </w:rPr>
            </w:pPr>
            <w:r>
              <w:rPr>
                <w:spacing w:val="-4"/>
                <w:kern w:val="0"/>
                <w:sz w:val="24"/>
                <w:lang w:val="en-US" w:bidi="ar-SA"/>
              </w:rPr>
              <w:t>22,7</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1" w:right="268"/>
              <w:jc w:val="center"/>
              <w:rPr>
                <w:sz w:val="24"/>
              </w:rPr>
            </w:pPr>
            <w:r>
              <w:rPr>
                <w:spacing w:val="-5"/>
                <w:kern w:val="0"/>
                <w:sz w:val="24"/>
                <w:lang w:val="en-US" w:bidi="ar-SA"/>
              </w:rPr>
              <w:t>5,7</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99" w:right="88"/>
              <w:jc w:val="center"/>
              <w:rPr>
                <w:sz w:val="24"/>
              </w:rPr>
            </w:pPr>
            <w:r>
              <w:rPr>
                <w:spacing w:val="-4"/>
                <w:kern w:val="0"/>
                <w:sz w:val="24"/>
                <w:lang w:val="en-US" w:bidi="ar-SA"/>
              </w:rPr>
              <w:t>11,6</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97" w:right="486"/>
              <w:jc w:val="center"/>
              <w:rPr>
                <w:sz w:val="24"/>
              </w:rPr>
            </w:pPr>
            <w:r>
              <w:rPr>
                <w:spacing w:val="-4"/>
                <w:kern w:val="0"/>
                <w:sz w:val="24"/>
                <w:lang w:val="en-US" w:bidi="ar-SA"/>
              </w:rPr>
              <w:t>39,9</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right"/>
              <w:rPr>
                <w:sz w:val="24"/>
              </w:rPr>
            </w:pPr>
            <w:r>
              <w:rPr>
                <w:kern w:val="0"/>
                <w:sz w:val="24"/>
                <w:lang w:val="en-US" w:bidi="ar-SA"/>
              </w:rPr>
              <w:t>2</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w:t>
            </w:r>
            <w:r>
              <w:rPr>
                <w:spacing w:val="-2"/>
                <w:kern w:val="0"/>
                <w:sz w:val="24"/>
                <w:lang w:val="en-US" w:bidi="ar-SA"/>
              </w:rPr>
              <w:t xml:space="preserve"> </w:t>
            </w:r>
            <w:r>
              <w:rPr>
                <w:kern w:val="0"/>
                <w:sz w:val="24"/>
                <w:lang w:val="en-US" w:bidi="ar-SA"/>
              </w:rPr>
              <w:t>ДЮСШ</w:t>
            </w:r>
            <w:r>
              <w:rPr>
                <w:spacing w:val="1"/>
                <w:kern w:val="0"/>
                <w:sz w:val="24"/>
                <w:lang w:val="en-US" w:bidi="ar-SA"/>
              </w:rPr>
              <w:t xml:space="preserve"> </w:t>
            </w:r>
            <w:r>
              <w:rPr>
                <w:spacing w:val="-2"/>
                <w:kern w:val="0"/>
                <w:sz w:val="24"/>
                <w:lang w:val="en-US" w:bidi="ar-SA"/>
              </w:rPr>
              <w:t>«ОЛИМП»</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08"/>
              <w:jc w:val="left"/>
              <w:rPr>
                <w:sz w:val="24"/>
              </w:rPr>
            </w:pPr>
            <w:r>
              <w:rPr>
                <w:spacing w:val="-5"/>
                <w:kern w:val="0"/>
                <w:sz w:val="24"/>
                <w:lang w:val="en-US" w:bidi="ar-SA"/>
              </w:rPr>
              <w:t>165</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4" w:right="266"/>
              <w:jc w:val="center"/>
              <w:rPr>
                <w:sz w:val="24"/>
              </w:rPr>
            </w:pPr>
            <w:r>
              <w:rPr>
                <w:spacing w:val="-2"/>
                <w:kern w:val="0"/>
                <w:sz w:val="24"/>
                <w:lang w:val="en-US" w:bidi="ar-SA"/>
              </w:rPr>
              <w:t>356,4</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3" w:right="268"/>
              <w:jc w:val="center"/>
              <w:rPr>
                <w:sz w:val="24"/>
              </w:rPr>
            </w:pPr>
            <w:r>
              <w:rPr>
                <w:spacing w:val="-4"/>
                <w:kern w:val="0"/>
                <w:sz w:val="24"/>
                <w:lang w:val="en-US" w:bidi="ar-SA"/>
              </w:rPr>
              <w:t>89,1</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00" w:right="84"/>
              <w:jc w:val="center"/>
              <w:rPr>
                <w:sz w:val="24"/>
              </w:rPr>
            </w:pPr>
            <w:r>
              <w:rPr>
                <w:spacing w:val="-2"/>
                <w:kern w:val="0"/>
                <w:sz w:val="24"/>
                <w:lang w:val="en-US" w:bidi="ar-SA"/>
              </w:rPr>
              <w:t>123,8</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607"/>
              <w:jc w:val="left"/>
              <w:rPr>
                <w:sz w:val="24"/>
              </w:rPr>
            </w:pPr>
            <w:r>
              <w:rPr>
                <w:spacing w:val="-2"/>
                <w:kern w:val="0"/>
                <w:sz w:val="24"/>
                <w:lang w:val="en-US" w:bidi="ar-SA"/>
              </w:rPr>
              <w:t>569,3</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right"/>
              <w:rPr>
                <w:sz w:val="24"/>
              </w:rPr>
            </w:pPr>
            <w:r>
              <w:rPr>
                <w:kern w:val="0"/>
                <w:sz w:val="24"/>
                <w:lang w:val="en-US" w:bidi="ar-SA"/>
              </w:rPr>
              <w:t>3</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w:t>
            </w:r>
            <w:r>
              <w:rPr>
                <w:spacing w:val="-4"/>
                <w:kern w:val="0"/>
                <w:sz w:val="24"/>
                <w:lang w:val="en-US" w:bidi="ar-SA"/>
              </w:rPr>
              <w:t xml:space="preserve"> </w:t>
            </w:r>
            <w:r>
              <w:rPr>
                <w:kern w:val="0"/>
                <w:sz w:val="24"/>
                <w:lang w:val="en-US" w:bidi="ar-SA"/>
              </w:rPr>
              <w:t>Уруссинской</w:t>
            </w:r>
            <w:r>
              <w:rPr>
                <w:spacing w:val="-3"/>
                <w:kern w:val="0"/>
                <w:sz w:val="24"/>
                <w:lang w:val="en-US" w:bidi="ar-SA"/>
              </w:rPr>
              <w:t xml:space="preserve"> </w:t>
            </w:r>
            <w:r>
              <w:rPr>
                <w:spacing w:val="-5"/>
                <w:kern w:val="0"/>
                <w:sz w:val="24"/>
                <w:lang w:val="en-US" w:bidi="ar-SA"/>
              </w:rPr>
              <w:t>ЦРБ</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08"/>
              <w:jc w:val="left"/>
              <w:rPr>
                <w:sz w:val="24"/>
              </w:rPr>
            </w:pPr>
            <w:r>
              <w:rPr>
                <w:spacing w:val="-5"/>
                <w:kern w:val="0"/>
                <w:sz w:val="24"/>
                <w:lang w:val="en-US" w:bidi="ar-SA"/>
              </w:rPr>
              <w:t>165</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4" w:right="266"/>
              <w:jc w:val="center"/>
              <w:rPr>
                <w:sz w:val="24"/>
              </w:rPr>
            </w:pPr>
            <w:r>
              <w:rPr>
                <w:spacing w:val="-2"/>
                <w:kern w:val="0"/>
                <w:sz w:val="24"/>
                <w:lang w:val="en-US" w:bidi="ar-SA"/>
              </w:rPr>
              <w:t>356,4</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3" w:right="268"/>
              <w:jc w:val="center"/>
              <w:rPr>
                <w:sz w:val="24"/>
              </w:rPr>
            </w:pPr>
            <w:r>
              <w:rPr>
                <w:spacing w:val="-4"/>
                <w:kern w:val="0"/>
                <w:sz w:val="24"/>
                <w:lang w:val="en-US" w:bidi="ar-SA"/>
              </w:rPr>
              <w:t>89,1</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00" w:right="84"/>
              <w:jc w:val="center"/>
              <w:rPr>
                <w:sz w:val="24"/>
              </w:rPr>
            </w:pPr>
            <w:r>
              <w:rPr>
                <w:spacing w:val="-2"/>
                <w:kern w:val="0"/>
                <w:sz w:val="24"/>
                <w:lang w:val="en-US" w:bidi="ar-SA"/>
              </w:rPr>
              <w:t>182,2</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607"/>
              <w:jc w:val="left"/>
              <w:rPr>
                <w:sz w:val="24"/>
              </w:rPr>
            </w:pPr>
            <w:r>
              <w:rPr>
                <w:spacing w:val="-2"/>
                <w:kern w:val="0"/>
                <w:sz w:val="24"/>
                <w:lang w:val="en-US" w:bidi="ar-SA"/>
              </w:rPr>
              <w:t>627,7</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right"/>
              <w:rPr>
                <w:sz w:val="24"/>
              </w:rPr>
            </w:pPr>
            <w:r>
              <w:rPr>
                <w:kern w:val="0"/>
                <w:sz w:val="24"/>
                <w:lang w:val="en-US" w:bidi="ar-SA"/>
              </w:rPr>
              <w:t>4</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w:t>
            </w:r>
            <w:r>
              <w:rPr>
                <w:spacing w:val="-4"/>
                <w:kern w:val="0"/>
                <w:sz w:val="24"/>
                <w:lang w:val="en-US" w:bidi="ar-SA"/>
              </w:rPr>
              <w:t xml:space="preserve"> </w:t>
            </w:r>
            <w:r>
              <w:rPr>
                <w:kern w:val="0"/>
                <w:sz w:val="24"/>
                <w:lang w:val="en-US" w:bidi="ar-SA"/>
              </w:rPr>
              <w:t>НОШ №1</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68"/>
              <w:jc w:val="left"/>
              <w:rPr>
                <w:sz w:val="24"/>
              </w:rPr>
            </w:pPr>
            <w:r>
              <w:rPr>
                <w:spacing w:val="-5"/>
                <w:kern w:val="0"/>
                <w:sz w:val="24"/>
                <w:lang w:val="en-US" w:bidi="ar-SA"/>
              </w:rPr>
              <w:t>33</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4" w:right="266"/>
              <w:jc w:val="center"/>
              <w:rPr>
                <w:sz w:val="24"/>
              </w:rPr>
            </w:pPr>
            <w:r>
              <w:rPr>
                <w:spacing w:val="-4"/>
                <w:kern w:val="0"/>
                <w:sz w:val="24"/>
                <w:lang w:val="en-US" w:bidi="ar-SA"/>
              </w:rPr>
              <w:t>71,3</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3" w:right="268"/>
              <w:jc w:val="center"/>
              <w:rPr>
                <w:sz w:val="24"/>
              </w:rPr>
            </w:pPr>
            <w:r>
              <w:rPr>
                <w:spacing w:val="-4"/>
                <w:kern w:val="0"/>
                <w:sz w:val="24"/>
                <w:lang w:val="en-US" w:bidi="ar-SA"/>
              </w:rPr>
              <w:t>17,8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00" w:right="84"/>
              <w:jc w:val="center"/>
              <w:rPr>
                <w:sz w:val="24"/>
              </w:rPr>
            </w:pPr>
            <w:r>
              <w:rPr>
                <w:spacing w:val="-4"/>
                <w:kern w:val="0"/>
                <w:sz w:val="24"/>
                <w:lang w:val="en-US" w:bidi="ar-SA"/>
              </w:rPr>
              <w:t>36,4</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607"/>
              <w:jc w:val="left"/>
              <w:rPr>
                <w:sz w:val="24"/>
              </w:rPr>
            </w:pPr>
            <w:r>
              <w:rPr>
                <w:spacing w:val="-2"/>
                <w:kern w:val="0"/>
                <w:sz w:val="24"/>
                <w:lang w:val="en-US" w:bidi="ar-SA"/>
              </w:rPr>
              <w:t>125,5</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right"/>
              <w:rPr>
                <w:sz w:val="24"/>
              </w:rPr>
            </w:pPr>
            <w:r>
              <w:rPr>
                <w:kern w:val="0"/>
                <w:sz w:val="24"/>
                <w:lang w:val="en-US" w:bidi="ar-SA"/>
              </w:rPr>
              <w:t>5</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w:t>
            </w:r>
            <w:r>
              <w:rPr>
                <w:spacing w:val="-4"/>
                <w:kern w:val="0"/>
                <w:sz w:val="24"/>
                <w:lang w:val="en-US" w:bidi="ar-SA"/>
              </w:rPr>
              <w:t xml:space="preserve"> </w:t>
            </w:r>
            <w:r>
              <w:rPr>
                <w:kern w:val="0"/>
                <w:sz w:val="24"/>
                <w:lang w:val="en-US" w:bidi="ar-SA"/>
              </w:rPr>
              <w:t>ООШ</w:t>
            </w:r>
            <w:r>
              <w:rPr>
                <w:spacing w:val="-1"/>
                <w:kern w:val="0"/>
                <w:sz w:val="24"/>
                <w:lang w:val="en-US" w:bidi="ar-SA"/>
              </w:rPr>
              <w:t xml:space="preserve"> </w:t>
            </w:r>
            <w:r>
              <w:rPr>
                <w:spacing w:val="-5"/>
                <w:kern w:val="0"/>
                <w:sz w:val="24"/>
                <w:lang w:val="en-US" w:bidi="ar-SA"/>
              </w:rPr>
              <w:t>№2</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68"/>
              <w:jc w:val="left"/>
              <w:rPr>
                <w:sz w:val="24"/>
              </w:rPr>
            </w:pPr>
            <w:r>
              <w:rPr>
                <w:spacing w:val="-5"/>
                <w:kern w:val="0"/>
                <w:sz w:val="24"/>
                <w:lang w:val="en-US" w:bidi="ar-SA"/>
              </w:rPr>
              <w:t>33</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4" w:right="266"/>
              <w:jc w:val="center"/>
              <w:rPr>
                <w:sz w:val="24"/>
              </w:rPr>
            </w:pPr>
            <w:r>
              <w:rPr>
                <w:spacing w:val="-4"/>
                <w:kern w:val="0"/>
                <w:sz w:val="24"/>
                <w:lang w:val="en-US" w:bidi="ar-SA"/>
              </w:rPr>
              <w:t>71,3</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3" w:right="268"/>
              <w:jc w:val="center"/>
              <w:rPr>
                <w:sz w:val="24"/>
              </w:rPr>
            </w:pPr>
            <w:r>
              <w:rPr>
                <w:spacing w:val="-4"/>
                <w:kern w:val="0"/>
                <w:sz w:val="24"/>
                <w:lang w:val="en-US" w:bidi="ar-SA"/>
              </w:rPr>
              <w:t>17,8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00" w:right="84"/>
              <w:jc w:val="center"/>
              <w:rPr>
                <w:sz w:val="24"/>
              </w:rPr>
            </w:pPr>
            <w:r>
              <w:rPr>
                <w:spacing w:val="-4"/>
                <w:kern w:val="0"/>
                <w:sz w:val="24"/>
                <w:lang w:val="en-US" w:bidi="ar-SA"/>
              </w:rPr>
              <w:t>36,4</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607"/>
              <w:jc w:val="left"/>
              <w:rPr>
                <w:sz w:val="24"/>
              </w:rPr>
            </w:pPr>
            <w:r>
              <w:rPr>
                <w:spacing w:val="-2"/>
                <w:kern w:val="0"/>
                <w:sz w:val="24"/>
                <w:lang w:val="en-US" w:bidi="ar-SA"/>
              </w:rPr>
              <w:t>125,5</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right"/>
              <w:rPr>
                <w:sz w:val="24"/>
              </w:rPr>
            </w:pPr>
            <w:r>
              <w:rPr>
                <w:kern w:val="0"/>
                <w:sz w:val="24"/>
                <w:lang w:val="en-US" w:bidi="ar-SA"/>
              </w:rPr>
              <w:t>6</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w:t>
            </w:r>
            <w:r>
              <w:rPr>
                <w:spacing w:val="-1"/>
                <w:kern w:val="0"/>
                <w:sz w:val="24"/>
                <w:lang w:val="en-US" w:bidi="ar-SA"/>
              </w:rPr>
              <w:t xml:space="preserve"> </w:t>
            </w:r>
            <w:r>
              <w:rPr>
                <w:kern w:val="0"/>
                <w:sz w:val="24"/>
                <w:lang w:val="en-US" w:bidi="ar-SA"/>
              </w:rPr>
              <w:t xml:space="preserve">СОШ </w:t>
            </w:r>
            <w:r>
              <w:rPr>
                <w:spacing w:val="-5"/>
                <w:kern w:val="0"/>
                <w:sz w:val="24"/>
                <w:lang w:val="en-US" w:bidi="ar-SA"/>
              </w:rPr>
              <w:t>№3</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68"/>
              <w:jc w:val="left"/>
              <w:rPr>
                <w:sz w:val="24"/>
              </w:rPr>
            </w:pPr>
            <w:r>
              <w:rPr>
                <w:spacing w:val="-5"/>
                <w:kern w:val="0"/>
                <w:sz w:val="24"/>
                <w:lang w:val="en-US" w:bidi="ar-SA"/>
              </w:rPr>
              <w:t>44</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4" w:right="266"/>
              <w:jc w:val="center"/>
              <w:rPr>
                <w:sz w:val="24"/>
              </w:rPr>
            </w:pPr>
            <w:r>
              <w:rPr>
                <w:spacing w:val="-4"/>
                <w:kern w:val="0"/>
                <w:sz w:val="24"/>
                <w:lang w:val="en-US" w:bidi="ar-SA"/>
              </w:rPr>
              <w:t>95,0</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3" w:right="268"/>
              <w:jc w:val="center"/>
              <w:rPr>
                <w:sz w:val="24"/>
              </w:rPr>
            </w:pPr>
            <w:r>
              <w:rPr>
                <w:spacing w:val="-4"/>
                <w:kern w:val="0"/>
                <w:sz w:val="24"/>
                <w:lang w:val="en-US" w:bidi="ar-SA"/>
              </w:rPr>
              <w:t>23,8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00" w:right="84"/>
              <w:jc w:val="center"/>
              <w:rPr>
                <w:sz w:val="24"/>
              </w:rPr>
            </w:pPr>
            <w:r>
              <w:rPr>
                <w:spacing w:val="-4"/>
                <w:kern w:val="0"/>
                <w:sz w:val="24"/>
                <w:lang w:val="en-US" w:bidi="ar-SA"/>
              </w:rPr>
              <w:t>48,6</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607"/>
              <w:jc w:val="left"/>
              <w:rPr>
                <w:sz w:val="24"/>
              </w:rPr>
            </w:pPr>
            <w:r>
              <w:rPr>
                <w:spacing w:val="-2"/>
                <w:kern w:val="0"/>
                <w:sz w:val="24"/>
                <w:lang w:val="en-US" w:bidi="ar-SA"/>
              </w:rPr>
              <w:t>167,4</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right"/>
              <w:rPr>
                <w:sz w:val="24"/>
              </w:rPr>
            </w:pPr>
            <w:r>
              <w:rPr>
                <w:kern w:val="0"/>
                <w:sz w:val="24"/>
                <w:lang w:val="en-US" w:bidi="ar-SA"/>
              </w:rPr>
              <w:t>7</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 ЦДТ</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702" w:right="693"/>
              <w:jc w:val="center"/>
              <w:rPr>
                <w:sz w:val="24"/>
              </w:rPr>
            </w:pPr>
            <w:r>
              <w:rPr>
                <w:spacing w:val="-5"/>
                <w:kern w:val="0"/>
                <w:sz w:val="24"/>
                <w:lang w:val="en-US" w:bidi="ar-SA"/>
              </w:rPr>
              <w:t>21</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6" w:right="267"/>
              <w:jc w:val="center"/>
              <w:rPr>
                <w:sz w:val="24"/>
              </w:rPr>
            </w:pPr>
            <w:r>
              <w:rPr>
                <w:spacing w:val="-4"/>
                <w:kern w:val="0"/>
                <w:sz w:val="24"/>
                <w:lang w:val="en-US" w:bidi="ar-SA"/>
              </w:rPr>
              <w:t>22,7</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1" w:right="268"/>
              <w:jc w:val="center"/>
              <w:rPr>
                <w:sz w:val="24"/>
              </w:rPr>
            </w:pPr>
            <w:r>
              <w:rPr>
                <w:spacing w:val="-5"/>
                <w:kern w:val="0"/>
                <w:sz w:val="24"/>
                <w:lang w:val="en-US" w:bidi="ar-SA"/>
              </w:rPr>
              <w:t>5,7</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99" w:right="88"/>
              <w:jc w:val="center"/>
              <w:rPr>
                <w:sz w:val="24"/>
              </w:rPr>
            </w:pPr>
            <w:r>
              <w:rPr>
                <w:spacing w:val="-4"/>
                <w:kern w:val="0"/>
                <w:sz w:val="24"/>
                <w:lang w:val="en-US" w:bidi="ar-SA"/>
              </w:rPr>
              <w:t>11,6</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97" w:right="486"/>
              <w:jc w:val="center"/>
              <w:rPr>
                <w:sz w:val="24"/>
              </w:rPr>
            </w:pPr>
            <w:r>
              <w:rPr>
                <w:spacing w:val="-4"/>
                <w:kern w:val="0"/>
                <w:sz w:val="24"/>
                <w:lang w:val="en-US" w:bidi="ar-SA"/>
              </w:rPr>
              <w:t>39,9</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3" w:after="0"/>
              <w:ind w:right="225"/>
              <w:jc w:val="right"/>
              <w:rPr>
                <w:sz w:val="24"/>
              </w:rPr>
            </w:pPr>
            <w:r>
              <w:rPr>
                <w:kern w:val="0"/>
                <w:sz w:val="24"/>
                <w:lang w:val="en-US" w:bidi="ar-SA"/>
              </w:rPr>
              <w:t>8</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3" w:after="0"/>
              <w:ind w:left="83"/>
              <w:jc w:val="left"/>
              <w:rPr>
                <w:sz w:val="24"/>
                <w:lang w:val="ru-RU"/>
              </w:rPr>
            </w:pPr>
            <w:r>
              <w:rPr>
                <w:kern w:val="0"/>
                <w:sz w:val="24"/>
                <w:lang w:val="ru-RU" w:bidi="ar-SA"/>
              </w:rPr>
              <w:t>Котельная</w:t>
            </w:r>
            <w:r>
              <w:rPr>
                <w:spacing w:val="-5"/>
                <w:kern w:val="0"/>
                <w:sz w:val="24"/>
                <w:lang w:val="ru-RU" w:bidi="ar-SA"/>
              </w:rPr>
              <w:t xml:space="preserve"> </w:t>
            </w:r>
            <w:r>
              <w:rPr>
                <w:kern w:val="0"/>
                <w:sz w:val="24"/>
                <w:lang w:val="ru-RU" w:bidi="ar-SA"/>
              </w:rPr>
              <w:t>МБДОУ</w:t>
            </w:r>
            <w:r>
              <w:rPr>
                <w:spacing w:val="-1"/>
                <w:kern w:val="0"/>
                <w:sz w:val="24"/>
                <w:lang w:val="ru-RU" w:bidi="ar-SA"/>
              </w:rPr>
              <w:t xml:space="preserve"> </w:t>
            </w:r>
            <w:r>
              <w:rPr>
                <w:kern w:val="0"/>
                <w:sz w:val="24"/>
                <w:lang w:val="ru-RU" w:bidi="ar-SA"/>
              </w:rPr>
              <w:t>«Детский</w:t>
            </w:r>
            <w:r>
              <w:rPr>
                <w:spacing w:val="-4"/>
                <w:kern w:val="0"/>
                <w:sz w:val="24"/>
                <w:lang w:val="ru-RU" w:bidi="ar-SA"/>
              </w:rPr>
              <w:t xml:space="preserve"> </w:t>
            </w:r>
            <w:r>
              <w:rPr>
                <w:kern w:val="0"/>
                <w:sz w:val="24"/>
                <w:lang w:val="ru-RU" w:bidi="ar-SA"/>
              </w:rPr>
              <w:t>сад</w:t>
            </w:r>
            <w:r>
              <w:rPr>
                <w:spacing w:val="-4"/>
                <w:kern w:val="0"/>
                <w:sz w:val="24"/>
                <w:lang w:val="ru-RU" w:bidi="ar-SA"/>
              </w:rPr>
              <w:t xml:space="preserve"> </w:t>
            </w:r>
            <w:r>
              <w:rPr>
                <w:spacing w:val="-5"/>
                <w:kern w:val="0"/>
                <w:sz w:val="24"/>
                <w:lang w:val="ru-RU" w:bidi="ar-SA"/>
              </w:rPr>
              <w:t>№1»</w:t>
            </w:r>
            <w:r>
              <w:rPr>
                <w:kern w:val="0"/>
                <w:sz w:val="24"/>
                <w:lang w:val="ru-RU" w:bidi="ar-SA"/>
              </w:rPr>
              <w:t>- МБДОУ</w:t>
            </w:r>
            <w:r>
              <w:rPr>
                <w:spacing w:val="-1"/>
                <w:kern w:val="0"/>
                <w:sz w:val="24"/>
                <w:lang w:val="ru-RU" w:bidi="ar-SA"/>
              </w:rPr>
              <w:t xml:space="preserve"> </w:t>
            </w:r>
            <w:r>
              <w:rPr>
                <w:kern w:val="0"/>
                <w:sz w:val="24"/>
                <w:lang w:val="ru-RU" w:bidi="ar-SA"/>
              </w:rPr>
              <w:t>«Детский</w:t>
            </w:r>
            <w:r>
              <w:rPr>
                <w:spacing w:val="-4"/>
                <w:kern w:val="0"/>
                <w:sz w:val="24"/>
                <w:lang w:val="ru-RU" w:bidi="ar-SA"/>
              </w:rPr>
              <w:t xml:space="preserve"> </w:t>
            </w:r>
            <w:r>
              <w:rPr>
                <w:kern w:val="0"/>
                <w:sz w:val="24"/>
                <w:lang w:val="ru-RU" w:bidi="ar-SA"/>
              </w:rPr>
              <w:t>сад</w:t>
            </w:r>
            <w:r>
              <w:rPr>
                <w:spacing w:val="-4"/>
                <w:kern w:val="0"/>
                <w:sz w:val="24"/>
                <w:lang w:val="ru-RU" w:bidi="ar-SA"/>
              </w:rPr>
              <w:t xml:space="preserve"> </w:t>
            </w:r>
            <w:r>
              <w:rPr>
                <w:spacing w:val="-5"/>
                <w:kern w:val="0"/>
                <w:sz w:val="24"/>
                <w:lang w:val="ru-RU" w:bidi="ar-SA"/>
              </w:rPr>
              <w:t>№3»</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3" w:after="0"/>
              <w:ind w:left="868"/>
              <w:jc w:val="left"/>
              <w:rPr>
                <w:sz w:val="24"/>
              </w:rPr>
            </w:pPr>
            <w:r>
              <w:rPr>
                <w:spacing w:val="-5"/>
                <w:kern w:val="0"/>
                <w:sz w:val="24"/>
                <w:lang w:val="en-US" w:bidi="ar-SA"/>
              </w:rPr>
              <w:t>55</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3" w:after="0"/>
              <w:ind w:left="274" w:right="266"/>
              <w:jc w:val="center"/>
              <w:rPr>
                <w:sz w:val="24"/>
              </w:rPr>
            </w:pPr>
            <w:r>
              <w:rPr>
                <w:spacing w:val="-4"/>
                <w:kern w:val="0"/>
                <w:sz w:val="24"/>
                <w:lang w:val="en-US" w:bidi="ar-SA"/>
              </w:rPr>
              <w:t>118,8</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3" w:after="0"/>
              <w:ind w:left="283" w:right="268"/>
              <w:jc w:val="center"/>
              <w:rPr>
                <w:sz w:val="24"/>
              </w:rPr>
            </w:pPr>
            <w:r>
              <w:rPr>
                <w:kern w:val="0"/>
                <w:sz w:val="24"/>
                <w:lang w:val="en-US" w:bidi="ar-SA"/>
              </w:rPr>
              <w:t>29,7</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3" w:after="0"/>
              <w:ind w:left="100" w:right="84"/>
              <w:jc w:val="center"/>
              <w:rPr>
                <w:sz w:val="24"/>
              </w:rPr>
            </w:pPr>
            <w:r>
              <w:rPr>
                <w:kern w:val="0"/>
                <w:sz w:val="24"/>
                <w:lang w:val="en-US" w:bidi="ar-SA"/>
              </w:rPr>
              <w:t>60,7</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3" w:after="0"/>
              <w:ind w:left="667"/>
              <w:jc w:val="left"/>
              <w:rPr>
                <w:sz w:val="24"/>
              </w:rPr>
            </w:pPr>
            <w:r>
              <w:rPr>
                <w:spacing w:val="-4"/>
                <w:kern w:val="0"/>
                <w:sz w:val="24"/>
                <w:lang w:val="en-US" w:bidi="ar-SA"/>
              </w:rPr>
              <w:t>209,2</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right"/>
              <w:rPr>
                <w:sz w:val="24"/>
              </w:rPr>
            </w:pPr>
            <w:r>
              <w:rPr>
                <w:kern w:val="0"/>
                <w:sz w:val="24"/>
                <w:lang w:val="en-US" w:bidi="ar-SA"/>
              </w:rPr>
              <w:t>9</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w:t>
            </w:r>
            <w:r>
              <w:rPr>
                <w:spacing w:val="-4"/>
                <w:kern w:val="0"/>
                <w:sz w:val="24"/>
                <w:lang w:val="en-US" w:bidi="ar-SA"/>
              </w:rPr>
              <w:t xml:space="preserve"> </w:t>
            </w:r>
            <w:r>
              <w:rPr>
                <w:kern w:val="0"/>
                <w:sz w:val="24"/>
                <w:lang w:val="en-US" w:bidi="ar-SA"/>
              </w:rPr>
              <w:t>МБДОУ «Детский</w:t>
            </w:r>
            <w:r>
              <w:rPr>
                <w:spacing w:val="-4"/>
                <w:kern w:val="0"/>
                <w:sz w:val="24"/>
                <w:lang w:val="en-US" w:bidi="ar-SA"/>
              </w:rPr>
              <w:t xml:space="preserve"> </w:t>
            </w:r>
            <w:r>
              <w:rPr>
                <w:kern w:val="0"/>
                <w:sz w:val="24"/>
                <w:lang w:val="en-US" w:bidi="ar-SA"/>
              </w:rPr>
              <w:t>сад</w:t>
            </w:r>
            <w:r>
              <w:rPr>
                <w:spacing w:val="-3"/>
                <w:kern w:val="0"/>
                <w:sz w:val="24"/>
                <w:lang w:val="en-US" w:bidi="ar-SA"/>
              </w:rPr>
              <w:t xml:space="preserve"> </w:t>
            </w:r>
            <w:r>
              <w:rPr>
                <w:spacing w:val="-5"/>
                <w:kern w:val="0"/>
                <w:sz w:val="24"/>
                <w:lang w:val="en-US" w:bidi="ar-SA"/>
              </w:rPr>
              <w:t>№2»</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68"/>
              <w:jc w:val="left"/>
              <w:rPr>
                <w:sz w:val="24"/>
              </w:rPr>
            </w:pPr>
            <w:r>
              <w:rPr>
                <w:spacing w:val="-5"/>
                <w:kern w:val="0"/>
                <w:sz w:val="24"/>
                <w:lang w:val="en-US" w:bidi="ar-SA"/>
              </w:rPr>
              <w:t>22</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4" w:right="266"/>
              <w:jc w:val="center"/>
              <w:rPr>
                <w:sz w:val="24"/>
              </w:rPr>
            </w:pPr>
            <w:r>
              <w:rPr>
                <w:spacing w:val="-4"/>
                <w:kern w:val="0"/>
                <w:sz w:val="24"/>
                <w:lang w:val="en-US" w:bidi="ar-SA"/>
              </w:rPr>
              <w:t>47,5</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3" w:right="268"/>
              <w:jc w:val="center"/>
              <w:rPr>
                <w:sz w:val="24"/>
              </w:rPr>
            </w:pPr>
            <w:r>
              <w:rPr>
                <w:spacing w:val="-4"/>
                <w:kern w:val="0"/>
                <w:sz w:val="24"/>
                <w:lang w:val="en-US" w:bidi="ar-SA"/>
              </w:rPr>
              <w:t>11,9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00" w:right="84"/>
              <w:jc w:val="center"/>
              <w:rPr>
                <w:sz w:val="24"/>
              </w:rPr>
            </w:pPr>
            <w:r>
              <w:rPr>
                <w:spacing w:val="-4"/>
                <w:kern w:val="0"/>
                <w:sz w:val="24"/>
                <w:lang w:val="en-US" w:bidi="ar-SA"/>
              </w:rPr>
              <w:t>24,3</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667"/>
              <w:jc w:val="left"/>
              <w:rPr>
                <w:sz w:val="24"/>
              </w:rPr>
            </w:pPr>
            <w:r>
              <w:rPr>
                <w:spacing w:val="-4"/>
                <w:kern w:val="0"/>
                <w:sz w:val="24"/>
                <w:lang w:val="en-US" w:bidi="ar-SA"/>
              </w:rPr>
              <w:t>83,7</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right"/>
              <w:rPr>
                <w:sz w:val="24"/>
              </w:rPr>
            </w:pPr>
            <w:r>
              <w:rPr>
                <w:kern w:val="0"/>
                <w:sz w:val="24"/>
                <w:lang w:val="en-US" w:bidi="ar-SA"/>
              </w:rPr>
              <w:t>10</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 рынок пгт.Уруссу</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704" w:right="693"/>
              <w:jc w:val="center"/>
              <w:rPr>
                <w:sz w:val="24"/>
              </w:rPr>
            </w:pPr>
            <w:r>
              <w:rPr>
                <w:spacing w:val="-5"/>
                <w:kern w:val="0"/>
                <w:sz w:val="24"/>
                <w:lang w:val="en-US" w:bidi="ar-SA"/>
              </w:rPr>
              <w:t>2,8</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276" w:right="267"/>
              <w:jc w:val="center"/>
              <w:rPr>
                <w:sz w:val="24"/>
              </w:rPr>
            </w:pPr>
            <w:r>
              <w:rPr>
                <w:spacing w:val="-5"/>
                <w:kern w:val="0"/>
                <w:sz w:val="24"/>
                <w:lang w:val="en-US" w:bidi="ar-SA"/>
              </w:rPr>
              <w:t>6,0</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281" w:right="268"/>
              <w:jc w:val="center"/>
              <w:rPr>
                <w:sz w:val="24"/>
              </w:rPr>
            </w:pPr>
            <w:r>
              <w:rPr>
                <w:spacing w:val="-5"/>
                <w:kern w:val="0"/>
                <w:sz w:val="24"/>
                <w:lang w:val="en-US" w:bidi="ar-SA"/>
              </w:rPr>
              <w:t>1,4</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99" w:right="88"/>
              <w:jc w:val="center"/>
              <w:rPr>
                <w:sz w:val="24"/>
              </w:rPr>
            </w:pPr>
            <w:r>
              <w:rPr>
                <w:spacing w:val="-5"/>
                <w:kern w:val="0"/>
                <w:sz w:val="24"/>
                <w:lang w:val="en-US" w:bidi="ar-SA"/>
              </w:rPr>
              <w:t>2,0</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497" w:right="486"/>
              <w:jc w:val="center"/>
              <w:rPr>
                <w:sz w:val="24"/>
              </w:rPr>
            </w:pPr>
            <w:r>
              <w:rPr>
                <w:spacing w:val="-5"/>
                <w:kern w:val="0"/>
                <w:sz w:val="24"/>
                <w:lang w:val="en-US" w:bidi="ar-SA"/>
              </w:rPr>
              <w:t>9,4</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right"/>
              <w:rPr>
                <w:sz w:val="24"/>
              </w:rPr>
            </w:pPr>
            <w:r>
              <w:rPr>
                <w:kern w:val="0"/>
                <w:sz w:val="24"/>
                <w:lang w:val="en-US" w:bidi="ar-SA"/>
              </w:rPr>
              <w:t>11</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w:t>
            </w:r>
            <w:r>
              <w:rPr>
                <w:spacing w:val="-5"/>
                <w:kern w:val="0"/>
                <w:sz w:val="24"/>
                <w:lang w:val="en-US" w:bidi="ar-SA"/>
              </w:rPr>
              <w:t xml:space="preserve"> </w:t>
            </w:r>
            <w:r>
              <w:rPr>
                <w:kern w:val="0"/>
                <w:sz w:val="24"/>
                <w:lang w:val="en-US" w:bidi="ar-SA"/>
              </w:rPr>
              <w:t>МБДОУ</w:t>
            </w:r>
            <w:r>
              <w:rPr>
                <w:spacing w:val="-1"/>
                <w:kern w:val="0"/>
                <w:sz w:val="24"/>
                <w:lang w:val="en-US" w:bidi="ar-SA"/>
              </w:rPr>
              <w:t xml:space="preserve"> </w:t>
            </w:r>
            <w:r>
              <w:rPr>
                <w:kern w:val="0"/>
                <w:sz w:val="24"/>
                <w:lang w:val="en-US" w:bidi="ar-SA"/>
              </w:rPr>
              <w:t>«Детский</w:t>
            </w:r>
            <w:r>
              <w:rPr>
                <w:spacing w:val="-4"/>
                <w:kern w:val="0"/>
                <w:sz w:val="24"/>
                <w:lang w:val="en-US" w:bidi="ar-SA"/>
              </w:rPr>
              <w:t xml:space="preserve"> </w:t>
            </w:r>
            <w:r>
              <w:rPr>
                <w:kern w:val="0"/>
                <w:sz w:val="24"/>
                <w:lang w:val="en-US" w:bidi="ar-SA"/>
              </w:rPr>
              <w:t>сад</w:t>
            </w:r>
            <w:r>
              <w:rPr>
                <w:spacing w:val="-4"/>
                <w:kern w:val="0"/>
                <w:sz w:val="24"/>
                <w:lang w:val="en-US" w:bidi="ar-SA"/>
              </w:rPr>
              <w:t xml:space="preserve"> </w:t>
            </w:r>
            <w:r>
              <w:rPr>
                <w:spacing w:val="-5"/>
                <w:kern w:val="0"/>
                <w:sz w:val="24"/>
                <w:lang w:val="en-US" w:bidi="ar-SA"/>
              </w:rPr>
              <w:t>№4»</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68"/>
              <w:jc w:val="left"/>
              <w:rPr>
                <w:sz w:val="24"/>
              </w:rPr>
            </w:pPr>
            <w:r>
              <w:rPr>
                <w:spacing w:val="-5"/>
                <w:kern w:val="0"/>
                <w:sz w:val="24"/>
                <w:lang w:val="en-US" w:bidi="ar-SA"/>
              </w:rPr>
              <w:t>33</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4" w:right="266"/>
              <w:jc w:val="center"/>
              <w:rPr>
                <w:sz w:val="24"/>
              </w:rPr>
            </w:pPr>
            <w:r>
              <w:rPr>
                <w:spacing w:val="-4"/>
                <w:kern w:val="0"/>
                <w:sz w:val="24"/>
                <w:lang w:val="en-US" w:bidi="ar-SA"/>
              </w:rPr>
              <w:t>71,3</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3" w:right="268"/>
              <w:jc w:val="center"/>
              <w:rPr>
                <w:sz w:val="24"/>
              </w:rPr>
            </w:pPr>
            <w:r>
              <w:rPr>
                <w:spacing w:val="-4"/>
                <w:kern w:val="0"/>
                <w:sz w:val="24"/>
                <w:lang w:val="en-US" w:bidi="ar-SA"/>
              </w:rPr>
              <w:t>17,8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00" w:right="84"/>
              <w:jc w:val="center"/>
              <w:rPr>
                <w:sz w:val="24"/>
              </w:rPr>
            </w:pPr>
            <w:r>
              <w:rPr>
                <w:spacing w:val="-4"/>
                <w:kern w:val="0"/>
                <w:sz w:val="24"/>
                <w:lang w:val="en-US" w:bidi="ar-SA"/>
              </w:rPr>
              <w:t>36,4</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607"/>
              <w:jc w:val="left"/>
              <w:rPr>
                <w:sz w:val="24"/>
              </w:rPr>
            </w:pPr>
            <w:r>
              <w:rPr>
                <w:spacing w:val="-2"/>
                <w:kern w:val="0"/>
                <w:sz w:val="24"/>
                <w:lang w:val="en-US" w:bidi="ar-SA"/>
              </w:rPr>
              <w:t>125,5</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center"/>
              <w:rPr>
                <w:sz w:val="24"/>
              </w:rPr>
            </w:pPr>
            <w:r>
              <w:rPr>
                <w:spacing w:val="-5"/>
                <w:kern w:val="0"/>
                <w:sz w:val="24"/>
                <w:lang w:val="en-US" w:bidi="ar-SA"/>
              </w:rPr>
              <w:t xml:space="preserve">     </w:t>
            </w:r>
            <w:r>
              <w:rPr>
                <w:spacing w:val="-5"/>
                <w:kern w:val="0"/>
                <w:sz w:val="24"/>
                <w:lang w:val="en-US" w:bidi="ar-SA"/>
              </w:rPr>
              <w:t>12</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w:t>
            </w:r>
            <w:r>
              <w:rPr>
                <w:spacing w:val="-5"/>
                <w:kern w:val="0"/>
                <w:sz w:val="24"/>
                <w:lang w:val="en-US" w:bidi="ar-SA"/>
              </w:rPr>
              <w:t xml:space="preserve"> </w:t>
            </w:r>
            <w:r>
              <w:rPr>
                <w:kern w:val="0"/>
                <w:sz w:val="24"/>
                <w:lang w:val="en-US" w:bidi="ar-SA"/>
              </w:rPr>
              <w:t>МБДОУ</w:t>
            </w:r>
            <w:r>
              <w:rPr>
                <w:spacing w:val="-1"/>
                <w:kern w:val="0"/>
                <w:sz w:val="24"/>
                <w:lang w:val="en-US" w:bidi="ar-SA"/>
              </w:rPr>
              <w:t xml:space="preserve"> </w:t>
            </w:r>
            <w:r>
              <w:rPr>
                <w:kern w:val="0"/>
                <w:sz w:val="24"/>
                <w:lang w:val="en-US" w:bidi="ar-SA"/>
              </w:rPr>
              <w:t>«Детский</w:t>
            </w:r>
            <w:r>
              <w:rPr>
                <w:spacing w:val="-4"/>
                <w:kern w:val="0"/>
                <w:sz w:val="24"/>
                <w:lang w:val="en-US" w:bidi="ar-SA"/>
              </w:rPr>
              <w:t xml:space="preserve"> </w:t>
            </w:r>
            <w:r>
              <w:rPr>
                <w:kern w:val="0"/>
                <w:sz w:val="24"/>
                <w:lang w:val="en-US" w:bidi="ar-SA"/>
              </w:rPr>
              <w:t>сад</w:t>
            </w:r>
            <w:r>
              <w:rPr>
                <w:spacing w:val="-4"/>
                <w:kern w:val="0"/>
                <w:sz w:val="24"/>
                <w:lang w:val="en-US" w:bidi="ar-SA"/>
              </w:rPr>
              <w:t xml:space="preserve"> </w:t>
            </w:r>
            <w:r>
              <w:rPr>
                <w:spacing w:val="-5"/>
                <w:kern w:val="0"/>
                <w:sz w:val="24"/>
                <w:lang w:val="en-US" w:bidi="ar-SA"/>
              </w:rPr>
              <w:t>№5»</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68"/>
              <w:jc w:val="left"/>
              <w:rPr>
                <w:sz w:val="24"/>
              </w:rPr>
            </w:pPr>
            <w:r>
              <w:rPr>
                <w:spacing w:val="-5"/>
                <w:kern w:val="0"/>
                <w:sz w:val="24"/>
                <w:lang w:val="en-US" w:bidi="ar-SA"/>
              </w:rPr>
              <w:t>11</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4" w:right="266"/>
              <w:jc w:val="center"/>
              <w:rPr>
                <w:sz w:val="24"/>
              </w:rPr>
            </w:pPr>
            <w:r>
              <w:rPr>
                <w:spacing w:val="-4"/>
                <w:kern w:val="0"/>
                <w:sz w:val="24"/>
                <w:lang w:val="en-US" w:bidi="ar-SA"/>
              </w:rPr>
              <w:t>23,8</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3" w:right="268"/>
              <w:jc w:val="center"/>
              <w:rPr>
                <w:sz w:val="24"/>
              </w:rPr>
            </w:pPr>
            <w:r>
              <w:rPr>
                <w:spacing w:val="-5"/>
                <w:kern w:val="0"/>
                <w:sz w:val="24"/>
                <w:lang w:val="en-US" w:bidi="ar-SA"/>
              </w:rPr>
              <w:t>5,9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00" w:right="84"/>
              <w:jc w:val="center"/>
              <w:rPr>
                <w:sz w:val="24"/>
              </w:rPr>
            </w:pPr>
            <w:r>
              <w:rPr>
                <w:spacing w:val="-4"/>
                <w:kern w:val="0"/>
                <w:sz w:val="24"/>
                <w:lang w:val="en-US" w:bidi="ar-SA"/>
              </w:rPr>
              <w:t>12,1</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667"/>
              <w:jc w:val="left"/>
              <w:rPr>
                <w:sz w:val="24"/>
              </w:rPr>
            </w:pPr>
            <w:r>
              <w:rPr>
                <w:spacing w:val="-4"/>
                <w:kern w:val="0"/>
                <w:sz w:val="24"/>
                <w:lang w:val="en-US" w:bidi="ar-SA"/>
              </w:rPr>
              <w:t>41,8</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center"/>
              <w:rPr>
                <w:sz w:val="24"/>
              </w:rPr>
            </w:pPr>
            <w:r>
              <w:rPr>
                <w:spacing w:val="-5"/>
                <w:kern w:val="0"/>
                <w:sz w:val="24"/>
                <w:lang w:val="en-US" w:bidi="ar-SA"/>
              </w:rPr>
              <w:t xml:space="preserve">     </w:t>
            </w:r>
            <w:r>
              <w:rPr>
                <w:spacing w:val="-5"/>
                <w:kern w:val="0"/>
                <w:sz w:val="24"/>
                <w:lang w:val="en-US" w:bidi="ar-SA"/>
              </w:rPr>
              <w:t>13</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w:t>
            </w:r>
            <w:r>
              <w:rPr>
                <w:spacing w:val="-5"/>
                <w:kern w:val="0"/>
                <w:sz w:val="24"/>
                <w:lang w:val="en-US" w:bidi="ar-SA"/>
              </w:rPr>
              <w:t xml:space="preserve"> </w:t>
            </w:r>
            <w:r>
              <w:rPr>
                <w:kern w:val="0"/>
                <w:sz w:val="24"/>
                <w:lang w:val="en-US" w:bidi="ar-SA"/>
              </w:rPr>
              <w:t>МБДОУ</w:t>
            </w:r>
            <w:r>
              <w:rPr>
                <w:spacing w:val="-1"/>
                <w:kern w:val="0"/>
                <w:sz w:val="24"/>
                <w:lang w:val="en-US" w:bidi="ar-SA"/>
              </w:rPr>
              <w:t xml:space="preserve"> </w:t>
            </w:r>
            <w:r>
              <w:rPr>
                <w:kern w:val="0"/>
                <w:sz w:val="24"/>
                <w:lang w:val="en-US" w:bidi="ar-SA"/>
              </w:rPr>
              <w:t>«Детский</w:t>
            </w:r>
            <w:r>
              <w:rPr>
                <w:spacing w:val="-4"/>
                <w:kern w:val="0"/>
                <w:sz w:val="24"/>
                <w:lang w:val="en-US" w:bidi="ar-SA"/>
              </w:rPr>
              <w:t xml:space="preserve"> </w:t>
            </w:r>
            <w:r>
              <w:rPr>
                <w:kern w:val="0"/>
                <w:sz w:val="24"/>
                <w:lang w:val="en-US" w:bidi="ar-SA"/>
              </w:rPr>
              <w:t>сад</w:t>
            </w:r>
            <w:r>
              <w:rPr>
                <w:spacing w:val="-4"/>
                <w:kern w:val="0"/>
                <w:sz w:val="24"/>
                <w:lang w:val="en-US" w:bidi="ar-SA"/>
              </w:rPr>
              <w:t xml:space="preserve"> </w:t>
            </w:r>
            <w:r>
              <w:rPr>
                <w:spacing w:val="-5"/>
                <w:kern w:val="0"/>
                <w:sz w:val="24"/>
                <w:lang w:val="en-US" w:bidi="ar-SA"/>
              </w:rPr>
              <w:t>№6»</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68"/>
              <w:jc w:val="left"/>
              <w:rPr>
                <w:sz w:val="24"/>
              </w:rPr>
            </w:pPr>
            <w:r>
              <w:rPr>
                <w:spacing w:val="-5"/>
                <w:kern w:val="0"/>
                <w:sz w:val="24"/>
                <w:lang w:val="en-US" w:bidi="ar-SA"/>
              </w:rPr>
              <w:t>22</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4" w:right="266"/>
              <w:jc w:val="center"/>
              <w:rPr>
                <w:sz w:val="24"/>
              </w:rPr>
            </w:pPr>
            <w:r>
              <w:rPr>
                <w:spacing w:val="-4"/>
                <w:kern w:val="0"/>
                <w:sz w:val="24"/>
                <w:lang w:val="en-US" w:bidi="ar-SA"/>
              </w:rPr>
              <w:t>47,5</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3" w:right="268"/>
              <w:jc w:val="center"/>
              <w:rPr>
                <w:sz w:val="24"/>
              </w:rPr>
            </w:pPr>
            <w:r>
              <w:rPr>
                <w:spacing w:val="-4"/>
                <w:kern w:val="0"/>
                <w:sz w:val="24"/>
                <w:lang w:val="en-US" w:bidi="ar-SA"/>
              </w:rPr>
              <w:t>11,9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00" w:right="84"/>
              <w:jc w:val="center"/>
              <w:rPr>
                <w:sz w:val="24"/>
              </w:rPr>
            </w:pPr>
            <w:r>
              <w:rPr>
                <w:spacing w:val="-4"/>
                <w:kern w:val="0"/>
                <w:sz w:val="24"/>
                <w:lang w:val="en-US" w:bidi="ar-SA"/>
              </w:rPr>
              <w:t>24,3</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667"/>
              <w:jc w:val="left"/>
              <w:rPr>
                <w:sz w:val="24"/>
              </w:rPr>
            </w:pPr>
            <w:r>
              <w:rPr>
                <w:spacing w:val="-4"/>
                <w:kern w:val="0"/>
                <w:sz w:val="24"/>
                <w:lang w:val="en-US" w:bidi="ar-SA"/>
              </w:rPr>
              <w:t>83,7</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center"/>
              <w:rPr>
                <w:spacing w:val="-5"/>
                <w:sz w:val="24"/>
              </w:rPr>
            </w:pPr>
            <w:r>
              <w:rPr>
                <w:spacing w:val="-5"/>
                <w:kern w:val="0"/>
                <w:sz w:val="24"/>
                <w:lang w:val="en-US" w:bidi="ar-SA"/>
              </w:rPr>
              <w:t xml:space="preserve">     </w:t>
            </w:r>
            <w:r>
              <w:rPr>
                <w:spacing w:val="-5"/>
                <w:kern w:val="0"/>
                <w:sz w:val="24"/>
                <w:lang w:val="en-US" w:bidi="ar-SA"/>
              </w:rPr>
              <w:t>14</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 МБДОУ «Детский сад №7»</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68"/>
              <w:jc w:val="left"/>
              <w:rPr>
                <w:sz w:val="24"/>
              </w:rPr>
            </w:pPr>
            <w:r>
              <w:rPr>
                <w:spacing w:val="-5"/>
                <w:kern w:val="0"/>
                <w:sz w:val="24"/>
                <w:lang w:val="en-US" w:bidi="ar-SA"/>
              </w:rPr>
              <w:t>22</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4" w:right="266"/>
              <w:jc w:val="center"/>
              <w:rPr>
                <w:sz w:val="24"/>
              </w:rPr>
            </w:pPr>
            <w:r>
              <w:rPr>
                <w:spacing w:val="-4"/>
                <w:kern w:val="0"/>
                <w:sz w:val="24"/>
                <w:lang w:val="en-US" w:bidi="ar-SA"/>
              </w:rPr>
              <w:t>47,5</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3" w:right="268"/>
              <w:jc w:val="center"/>
              <w:rPr>
                <w:sz w:val="24"/>
              </w:rPr>
            </w:pPr>
            <w:r>
              <w:rPr>
                <w:spacing w:val="-4"/>
                <w:kern w:val="0"/>
                <w:sz w:val="24"/>
                <w:lang w:val="en-US" w:bidi="ar-SA"/>
              </w:rPr>
              <w:t>11,9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00" w:right="84"/>
              <w:jc w:val="center"/>
              <w:rPr>
                <w:sz w:val="24"/>
              </w:rPr>
            </w:pPr>
            <w:r>
              <w:rPr>
                <w:spacing w:val="-4"/>
                <w:kern w:val="0"/>
                <w:sz w:val="24"/>
                <w:lang w:val="en-US" w:bidi="ar-SA"/>
              </w:rPr>
              <w:t>24,3</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667"/>
              <w:jc w:val="left"/>
              <w:rPr>
                <w:sz w:val="24"/>
              </w:rPr>
            </w:pPr>
            <w:r>
              <w:rPr>
                <w:spacing w:val="-4"/>
                <w:kern w:val="0"/>
                <w:sz w:val="24"/>
                <w:lang w:val="en-US" w:bidi="ar-SA"/>
              </w:rPr>
              <w:t>83,7</w:t>
            </w:r>
          </w:p>
        </w:tc>
      </w:tr>
      <w:tr>
        <w:trPr>
          <w:trHeight w:val="672"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right="225"/>
              <w:jc w:val="right"/>
              <w:rPr>
                <w:sz w:val="24"/>
              </w:rPr>
            </w:pPr>
            <w:r>
              <w:rPr>
                <w:spacing w:val="-5"/>
                <w:kern w:val="0"/>
                <w:sz w:val="24"/>
                <w:lang w:val="en-US" w:bidi="ar-SA"/>
              </w:rPr>
              <w:t>15</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316" w:before="4" w:after="0"/>
              <w:ind w:left="83" w:right="1912"/>
              <w:jc w:val="left"/>
              <w:rPr>
                <w:sz w:val="24"/>
                <w:lang w:val="ru-RU"/>
              </w:rPr>
            </w:pPr>
            <w:r>
              <w:rPr>
                <w:kern w:val="0"/>
                <w:sz w:val="24"/>
                <w:lang w:val="ru-RU" w:bidi="ar-SA"/>
              </w:rPr>
              <w:t>Котельная</w:t>
            </w:r>
            <w:r>
              <w:rPr>
                <w:spacing w:val="-15"/>
                <w:kern w:val="0"/>
                <w:sz w:val="24"/>
                <w:lang w:val="ru-RU" w:bidi="ar-SA"/>
              </w:rPr>
              <w:t xml:space="preserve"> </w:t>
            </w:r>
            <w:r>
              <w:rPr>
                <w:kern w:val="0"/>
                <w:sz w:val="24"/>
                <w:lang w:val="ru-RU" w:bidi="ar-SA"/>
              </w:rPr>
              <w:t>школы-интерната (ул.Пушкина, 56)</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left="868"/>
              <w:jc w:val="left"/>
              <w:rPr>
                <w:sz w:val="24"/>
              </w:rPr>
            </w:pPr>
            <w:r>
              <w:rPr>
                <w:spacing w:val="-5"/>
                <w:kern w:val="0"/>
                <w:sz w:val="24"/>
                <w:lang w:val="en-US" w:bidi="ar-SA"/>
              </w:rPr>
              <w:t>33</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left="274" w:right="266"/>
              <w:jc w:val="center"/>
              <w:rPr>
                <w:sz w:val="24"/>
              </w:rPr>
            </w:pPr>
            <w:r>
              <w:rPr>
                <w:spacing w:val="-4"/>
                <w:kern w:val="0"/>
                <w:sz w:val="24"/>
                <w:lang w:val="en-US" w:bidi="ar-SA"/>
              </w:rPr>
              <w:t>71,3</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left="283" w:right="268"/>
              <w:jc w:val="center"/>
              <w:rPr>
                <w:sz w:val="24"/>
              </w:rPr>
            </w:pPr>
            <w:r>
              <w:rPr>
                <w:spacing w:val="-4"/>
                <w:kern w:val="0"/>
                <w:sz w:val="24"/>
                <w:lang w:val="en-US" w:bidi="ar-SA"/>
              </w:rPr>
              <w:t>17,8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left="100" w:right="84"/>
              <w:jc w:val="center"/>
              <w:rPr>
                <w:sz w:val="24"/>
              </w:rPr>
            </w:pPr>
            <w:r>
              <w:rPr>
                <w:spacing w:val="-4"/>
                <w:kern w:val="0"/>
                <w:sz w:val="24"/>
                <w:lang w:val="en-US" w:bidi="ar-SA"/>
              </w:rPr>
              <w:t>36,4</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left="607"/>
              <w:jc w:val="left"/>
              <w:rPr>
                <w:sz w:val="24"/>
              </w:rPr>
            </w:pPr>
            <w:r>
              <w:rPr>
                <w:spacing w:val="-2"/>
                <w:kern w:val="0"/>
                <w:sz w:val="24"/>
                <w:lang w:val="en-US" w:bidi="ar-SA"/>
              </w:rPr>
              <w:t>125,5</w:t>
            </w:r>
          </w:p>
        </w:tc>
      </w:tr>
      <w:tr>
        <w:trPr>
          <w:trHeight w:val="671"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right="225"/>
              <w:jc w:val="right"/>
              <w:rPr>
                <w:sz w:val="24"/>
              </w:rPr>
            </w:pPr>
            <w:r>
              <w:rPr>
                <w:spacing w:val="-5"/>
                <w:kern w:val="0"/>
                <w:sz w:val="24"/>
                <w:lang w:val="en-US" w:bidi="ar-SA"/>
              </w:rPr>
              <w:t>16</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314" w:before="8" w:after="0"/>
              <w:ind w:left="83" w:right="1912"/>
              <w:jc w:val="left"/>
              <w:rPr>
                <w:sz w:val="24"/>
                <w:lang w:val="ru-RU"/>
              </w:rPr>
            </w:pPr>
            <w:r>
              <w:rPr>
                <w:kern w:val="0"/>
                <w:sz w:val="24"/>
                <w:lang w:val="ru-RU" w:bidi="ar-SA"/>
              </w:rPr>
              <w:t>Котельная</w:t>
            </w:r>
            <w:r>
              <w:rPr>
                <w:spacing w:val="-15"/>
                <w:kern w:val="0"/>
                <w:sz w:val="24"/>
                <w:lang w:val="ru-RU" w:bidi="ar-SA"/>
              </w:rPr>
              <w:t xml:space="preserve"> </w:t>
            </w:r>
            <w:r>
              <w:rPr>
                <w:kern w:val="0"/>
                <w:sz w:val="24"/>
                <w:lang w:val="ru-RU" w:bidi="ar-SA"/>
              </w:rPr>
              <w:t>школы-интерната (ул.Уруссинская, 74)</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left="868"/>
              <w:jc w:val="left"/>
              <w:rPr>
                <w:sz w:val="24"/>
              </w:rPr>
            </w:pPr>
            <w:r>
              <w:rPr>
                <w:spacing w:val="-5"/>
                <w:kern w:val="0"/>
                <w:sz w:val="24"/>
                <w:lang w:val="en-US" w:bidi="ar-SA"/>
              </w:rPr>
              <w:t>11</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left="274" w:right="266"/>
              <w:jc w:val="center"/>
              <w:rPr>
                <w:sz w:val="24"/>
              </w:rPr>
            </w:pPr>
            <w:r>
              <w:rPr>
                <w:spacing w:val="-4"/>
                <w:kern w:val="0"/>
                <w:sz w:val="24"/>
                <w:lang w:val="en-US" w:bidi="ar-SA"/>
              </w:rPr>
              <w:t>23,8</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left="283" w:right="268"/>
              <w:jc w:val="center"/>
              <w:rPr>
                <w:sz w:val="24"/>
              </w:rPr>
            </w:pPr>
            <w:r>
              <w:rPr>
                <w:spacing w:val="-5"/>
                <w:kern w:val="0"/>
                <w:sz w:val="24"/>
                <w:lang w:val="en-US" w:bidi="ar-SA"/>
              </w:rPr>
              <w:t>5,9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left="100" w:right="84"/>
              <w:jc w:val="center"/>
              <w:rPr>
                <w:sz w:val="24"/>
              </w:rPr>
            </w:pPr>
            <w:r>
              <w:rPr>
                <w:spacing w:val="-4"/>
                <w:kern w:val="0"/>
                <w:sz w:val="24"/>
                <w:lang w:val="en-US" w:bidi="ar-SA"/>
              </w:rPr>
              <w:t>12,1</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left="667"/>
              <w:jc w:val="left"/>
              <w:rPr>
                <w:sz w:val="24"/>
              </w:rPr>
            </w:pPr>
            <w:r>
              <w:rPr>
                <w:spacing w:val="-4"/>
                <w:kern w:val="0"/>
                <w:sz w:val="24"/>
                <w:lang w:val="en-US" w:bidi="ar-SA"/>
              </w:rPr>
              <w:t>41,8</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right="225"/>
              <w:jc w:val="right"/>
              <w:rPr>
                <w:sz w:val="24"/>
              </w:rPr>
            </w:pPr>
            <w:r>
              <w:rPr>
                <w:spacing w:val="-5"/>
                <w:kern w:val="0"/>
                <w:sz w:val="24"/>
                <w:lang w:val="en-US" w:bidi="ar-SA"/>
              </w:rPr>
              <w:t>17</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83"/>
              <w:jc w:val="left"/>
              <w:rPr>
                <w:sz w:val="24"/>
              </w:rPr>
            </w:pPr>
            <w:r>
              <w:rPr>
                <w:kern w:val="0"/>
                <w:sz w:val="24"/>
                <w:lang w:val="en-US" w:bidi="ar-SA"/>
              </w:rPr>
              <w:t>Котельная</w:t>
            </w:r>
            <w:r>
              <w:rPr>
                <w:spacing w:val="-1"/>
                <w:kern w:val="0"/>
                <w:sz w:val="24"/>
                <w:lang w:val="en-US" w:bidi="ar-SA"/>
              </w:rPr>
              <w:t xml:space="preserve"> </w:t>
            </w:r>
            <w:r>
              <w:rPr>
                <w:spacing w:val="-5"/>
                <w:kern w:val="0"/>
                <w:sz w:val="24"/>
                <w:lang w:val="en-US" w:bidi="ar-SA"/>
              </w:rPr>
              <w:t>РДК</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868"/>
              <w:jc w:val="left"/>
              <w:rPr>
                <w:sz w:val="24"/>
              </w:rPr>
            </w:pPr>
            <w:r>
              <w:rPr>
                <w:spacing w:val="-5"/>
                <w:kern w:val="0"/>
                <w:sz w:val="24"/>
                <w:lang w:val="en-US" w:bidi="ar-SA"/>
              </w:rPr>
              <w:t>44</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274" w:right="266"/>
              <w:jc w:val="center"/>
              <w:rPr>
                <w:sz w:val="24"/>
              </w:rPr>
            </w:pPr>
            <w:r>
              <w:rPr>
                <w:spacing w:val="-4"/>
                <w:kern w:val="0"/>
                <w:sz w:val="24"/>
                <w:lang w:val="en-US" w:bidi="ar-SA"/>
              </w:rPr>
              <w:t>47,5</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283" w:right="268"/>
              <w:jc w:val="center"/>
              <w:rPr>
                <w:sz w:val="24"/>
              </w:rPr>
            </w:pPr>
            <w:r>
              <w:rPr>
                <w:spacing w:val="-4"/>
                <w:kern w:val="0"/>
                <w:sz w:val="24"/>
                <w:lang w:val="en-US" w:bidi="ar-SA"/>
              </w:rPr>
              <w:t>11,9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100" w:right="84"/>
              <w:jc w:val="center"/>
              <w:rPr>
                <w:sz w:val="24"/>
              </w:rPr>
            </w:pPr>
            <w:r>
              <w:rPr>
                <w:spacing w:val="-4"/>
                <w:kern w:val="0"/>
                <w:sz w:val="24"/>
                <w:lang w:val="en-US" w:bidi="ar-SA"/>
              </w:rPr>
              <w:t>24,3</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667"/>
              <w:jc w:val="left"/>
              <w:rPr>
                <w:sz w:val="24"/>
              </w:rPr>
            </w:pPr>
            <w:r>
              <w:rPr>
                <w:spacing w:val="-4"/>
                <w:kern w:val="0"/>
                <w:sz w:val="24"/>
                <w:lang w:val="en-US" w:bidi="ar-SA"/>
              </w:rPr>
              <w:t>83,7</w:t>
            </w:r>
          </w:p>
        </w:tc>
      </w:tr>
      <w:tr>
        <w:trPr>
          <w:trHeight w:val="631"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1" w:after="0"/>
              <w:ind w:right="242"/>
              <w:jc w:val="right"/>
              <w:rPr>
                <w:sz w:val="24"/>
              </w:rPr>
            </w:pPr>
            <w:r>
              <w:rPr>
                <w:spacing w:val="-5"/>
                <w:kern w:val="0"/>
                <w:sz w:val="24"/>
                <w:lang w:val="en-US" w:bidi="ar-SA"/>
              </w:rPr>
              <w:t>18</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lang w:val="ru-RU"/>
              </w:rPr>
            </w:pPr>
            <w:r>
              <w:rPr>
                <w:kern w:val="0"/>
                <w:sz w:val="24"/>
                <w:lang w:val="ru-RU" w:bidi="ar-SA"/>
              </w:rPr>
              <w:t>Котельная</w:t>
            </w:r>
            <w:r>
              <w:rPr>
                <w:spacing w:val="-15"/>
                <w:kern w:val="0"/>
                <w:sz w:val="24"/>
                <w:lang w:val="ru-RU" w:bidi="ar-SA"/>
              </w:rPr>
              <w:t xml:space="preserve"> </w:t>
            </w:r>
            <w:r>
              <w:rPr>
                <w:kern w:val="0"/>
                <w:sz w:val="24"/>
                <w:lang w:val="ru-RU" w:bidi="ar-SA"/>
              </w:rPr>
              <w:t>Исполкома</w:t>
            </w:r>
            <w:r>
              <w:rPr>
                <w:spacing w:val="-15"/>
                <w:kern w:val="0"/>
                <w:sz w:val="24"/>
                <w:lang w:val="ru-RU" w:bidi="ar-SA"/>
              </w:rPr>
              <w:t xml:space="preserve"> </w:t>
            </w:r>
            <w:r>
              <w:rPr>
                <w:kern w:val="0"/>
                <w:sz w:val="24"/>
                <w:lang w:val="ru-RU" w:bidi="ar-SA"/>
              </w:rPr>
              <w:t>Ютазинского муниципального района</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1" w:after="0"/>
              <w:ind w:left="868"/>
              <w:jc w:val="left"/>
              <w:rPr>
                <w:sz w:val="24"/>
              </w:rPr>
            </w:pPr>
            <w:r>
              <w:rPr>
                <w:spacing w:val="-5"/>
                <w:kern w:val="0"/>
                <w:sz w:val="24"/>
                <w:lang w:val="en-US" w:bidi="ar-SA"/>
              </w:rPr>
              <w:t>88</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1" w:after="0"/>
              <w:ind w:left="274" w:right="266"/>
              <w:jc w:val="center"/>
              <w:rPr>
                <w:sz w:val="24"/>
              </w:rPr>
            </w:pPr>
            <w:r>
              <w:rPr>
                <w:spacing w:val="-4"/>
                <w:kern w:val="0"/>
                <w:sz w:val="24"/>
                <w:lang w:val="en-US" w:bidi="ar-SA"/>
              </w:rPr>
              <w:t>95,0</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1" w:after="0"/>
              <w:ind w:left="283" w:right="268"/>
              <w:jc w:val="center"/>
              <w:rPr>
                <w:sz w:val="24"/>
              </w:rPr>
            </w:pPr>
            <w:r>
              <w:rPr>
                <w:spacing w:val="-4"/>
                <w:kern w:val="0"/>
                <w:sz w:val="24"/>
                <w:lang w:val="en-US" w:bidi="ar-SA"/>
              </w:rPr>
              <w:t>23,8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1" w:after="0"/>
              <w:ind w:left="100" w:right="84"/>
              <w:jc w:val="center"/>
              <w:rPr>
                <w:sz w:val="24"/>
              </w:rPr>
            </w:pPr>
            <w:r>
              <w:rPr>
                <w:spacing w:val="-4"/>
                <w:kern w:val="0"/>
                <w:sz w:val="24"/>
                <w:lang w:val="en-US" w:bidi="ar-SA"/>
              </w:rPr>
              <w:t>48,6</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1" w:after="0"/>
              <w:ind w:left="607"/>
              <w:jc w:val="left"/>
              <w:rPr>
                <w:sz w:val="24"/>
              </w:rPr>
            </w:pPr>
            <w:r>
              <w:rPr>
                <w:spacing w:val="-2"/>
                <w:kern w:val="0"/>
                <w:sz w:val="24"/>
                <w:lang w:val="en-US" w:bidi="ar-SA"/>
              </w:rPr>
              <w:t>167,4</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right="242"/>
              <w:jc w:val="right"/>
              <w:rPr>
                <w:sz w:val="24"/>
              </w:rPr>
            </w:pPr>
            <w:r>
              <w:rPr>
                <w:spacing w:val="-5"/>
                <w:kern w:val="0"/>
                <w:sz w:val="24"/>
                <w:lang w:val="en-US" w:bidi="ar-SA"/>
              </w:rPr>
              <w:t>19</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83"/>
              <w:jc w:val="left"/>
              <w:rPr>
                <w:sz w:val="24"/>
                <w:lang w:val="ru-RU"/>
              </w:rPr>
            </w:pPr>
            <w:r>
              <w:rPr>
                <w:kern w:val="0"/>
                <w:sz w:val="24"/>
                <w:lang w:val="ru-RU" w:bidi="ar-SA"/>
              </w:rPr>
              <w:t>Котельная</w:t>
            </w:r>
            <w:r>
              <w:rPr>
                <w:spacing w:val="-1"/>
                <w:kern w:val="0"/>
                <w:sz w:val="24"/>
                <w:lang w:val="ru-RU" w:bidi="ar-SA"/>
              </w:rPr>
              <w:t xml:space="preserve"> </w:t>
            </w:r>
            <w:r>
              <w:rPr>
                <w:kern w:val="0"/>
                <w:sz w:val="24"/>
                <w:lang w:val="ru-RU" w:bidi="ar-SA"/>
              </w:rPr>
              <w:t>ФГКУ</w:t>
            </w:r>
            <w:r>
              <w:rPr>
                <w:spacing w:val="1"/>
                <w:kern w:val="0"/>
                <w:sz w:val="24"/>
                <w:lang w:val="ru-RU" w:bidi="ar-SA"/>
              </w:rPr>
              <w:t xml:space="preserve"> </w:t>
            </w:r>
            <w:r>
              <w:rPr>
                <w:kern w:val="0"/>
                <w:sz w:val="24"/>
                <w:lang w:val="ru-RU" w:bidi="ar-SA"/>
              </w:rPr>
              <w:t>«11</w:t>
            </w:r>
            <w:r>
              <w:rPr>
                <w:spacing w:val="-1"/>
                <w:kern w:val="0"/>
                <w:sz w:val="24"/>
                <w:lang w:val="ru-RU" w:bidi="ar-SA"/>
              </w:rPr>
              <w:t xml:space="preserve"> </w:t>
            </w:r>
            <w:r>
              <w:rPr>
                <w:kern w:val="0"/>
                <w:sz w:val="24"/>
                <w:lang w:val="ru-RU" w:bidi="ar-SA"/>
              </w:rPr>
              <w:t>отряд»</w:t>
            </w:r>
            <w:r>
              <w:rPr>
                <w:spacing w:val="-8"/>
                <w:kern w:val="0"/>
                <w:sz w:val="24"/>
                <w:lang w:val="ru-RU" w:bidi="ar-SA"/>
              </w:rPr>
              <w:t xml:space="preserve"> </w:t>
            </w:r>
            <w:r>
              <w:rPr>
                <w:kern w:val="0"/>
                <w:sz w:val="24"/>
                <w:lang w:val="ru-RU" w:bidi="ar-SA"/>
              </w:rPr>
              <w:t>ФПС</w:t>
            </w:r>
            <w:r>
              <w:rPr>
                <w:spacing w:val="-2"/>
                <w:kern w:val="0"/>
                <w:sz w:val="24"/>
                <w:lang w:val="ru-RU" w:bidi="ar-SA"/>
              </w:rPr>
              <w:t xml:space="preserve"> </w:t>
            </w:r>
            <w:r>
              <w:rPr>
                <w:kern w:val="0"/>
                <w:sz w:val="24"/>
                <w:lang w:val="ru-RU" w:bidi="ar-SA"/>
              </w:rPr>
              <w:t xml:space="preserve">по </w:t>
            </w:r>
            <w:r>
              <w:rPr>
                <w:spacing w:val="-5"/>
                <w:kern w:val="0"/>
                <w:sz w:val="24"/>
                <w:lang w:val="ru-RU" w:bidi="ar-SA"/>
              </w:rPr>
              <w:t>РТ</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868"/>
              <w:jc w:val="left"/>
              <w:rPr>
                <w:sz w:val="24"/>
              </w:rPr>
            </w:pPr>
            <w:r>
              <w:rPr>
                <w:spacing w:val="-5"/>
                <w:kern w:val="0"/>
                <w:sz w:val="24"/>
                <w:lang w:val="en-US" w:bidi="ar-SA"/>
              </w:rPr>
              <w:t>16</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274" w:right="266"/>
              <w:jc w:val="center"/>
              <w:rPr>
                <w:sz w:val="24"/>
              </w:rPr>
            </w:pPr>
            <w:r>
              <w:rPr>
                <w:spacing w:val="-4"/>
                <w:kern w:val="0"/>
                <w:sz w:val="24"/>
                <w:lang w:val="en-US" w:bidi="ar-SA"/>
              </w:rPr>
              <w:t>17,3</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283" w:right="268"/>
              <w:jc w:val="center"/>
              <w:rPr>
                <w:sz w:val="24"/>
              </w:rPr>
            </w:pPr>
            <w:r>
              <w:rPr>
                <w:spacing w:val="-5"/>
                <w:kern w:val="0"/>
                <w:sz w:val="24"/>
                <w:lang w:val="en-US" w:bidi="ar-SA"/>
              </w:rPr>
              <w:t>4,3</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100" w:right="84"/>
              <w:jc w:val="center"/>
              <w:rPr>
                <w:sz w:val="24"/>
              </w:rPr>
            </w:pPr>
            <w:r>
              <w:rPr>
                <w:spacing w:val="-5"/>
                <w:kern w:val="0"/>
                <w:sz w:val="24"/>
                <w:lang w:val="en-US" w:bidi="ar-SA"/>
              </w:rPr>
              <w:t>8,8</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667"/>
              <w:jc w:val="left"/>
              <w:rPr>
                <w:sz w:val="24"/>
              </w:rPr>
            </w:pPr>
            <w:r>
              <w:rPr>
                <w:spacing w:val="-4"/>
                <w:kern w:val="0"/>
                <w:sz w:val="24"/>
                <w:lang w:val="en-US" w:bidi="ar-SA"/>
              </w:rPr>
              <w:t>30,4</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right="242"/>
              <w:jc w:val="right"/>
              <w:rPr>
                <w:spacing w:val="-5"/>
                <w:sz w:val="24"/>
              </w:rPr>
            </w:pPr>
            <w:r>
              <w:rPr>
                <w:spacing w:val="-5"/>
                <w:kern w:val="0"/>
                <w:sz w:val="24"/>
                <w:lang w:val="en-US" w:bidi="ar-SA"/>
              </w:rPr>
              <w:t>20</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83"/>
              <w:jc w:val="left"/>
              <w:rPr>
                <w:sz w:val="24"/>
              </w:rPr>
            </w:pPr>
            <w:r>
              <w:rPr>
                <w:kern w:val="0"/>
                <w:sz w:val="24"/>
                <w:lang w:val="en-US" w:bidi="ar-SA"/>
              </w:rPr>
              <w:t>Котельная гимназия</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68"/>
              <w:jc w:val="left"/>
              <w:rPr>
                <w:sz w:val="24"/>
              </w:rPr>
            </w:pPr>
            <w:r>
              <w:rPr>
                <w:spacing w:val="-5"/>
                <w:kern w:val="0"/>
                <w:sz w:val="24"/>
                <w:lang w:val="en-US" w:bidi="ar-SA"/>
              </w:rPr>
              <w:t>44</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4" w:right="266"/>
              <w:jc w:val="center"/>
              <w:rPr>
                <w:sz w:val="24"/>
              </w:rPr>
            </w:pPr>
            <w:r>
              <w:rPr>
                <w:spacing w:val="-4"/>
                <w:kern w:val="0"/>
                <w:sz w:val="24"/>
                <w:lang w:val="en-US" w:bidi="ar-SA"/>
              </w:rPr>
              <w:t>95,0</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3" w:right="268"/>
              <w:jc w:val="center"/>
              <w:rPr>
                <w:sz w:val="24"/>
              </w:rPr>
            </w:pPr>
            <w:r>
              <w:rPr>
                <w:spacing w:val="-4"/>
                <w:kern w:val="0"/>
                <w:sz w:val="24"/>
                <w:lang w:val="en-US" w:bidi="ar-SA"/>
              </w:rPr>
              <w:t>23,8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00" w:right="84"/>
              <w:jc w:val="center"/>
              <w:rPr>
                <w:sz w:val="24"/>
              </w:rPr>
            </w:pPr>
            <w:r>
              <w:rPr>
                <w:spacing w:val="-4"/>
                <w:kern w:val="0"/>
                <w:sz w:val="24"/>
                <w:lang w:val="en-US" w:bidi="ar-SA"/>
              </w:rPr>
              <w:t>48,6</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607"/>
              <w:jc w:val="left"/>
              <w:rPr>
                <w:sz w:val="24"/>
              </w:rPr>
            </w:pPr>
            <w:r>
              <w:rPr>
                <w:spacing w:val="-2"/>
                <w:kern w:val="0"/>
                <w:sz w:val="24"/>
                <w:lang w:val="en-US" w:bidi="ar-SA"/>
              </w:rPr>
              <w:t>167,4</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right="242"/>
              <w:jc w:val="right"/>
              <w:rPr>
                <w:spacing w:val="-5"/>
                <w:sz w:val="24"/>
              </w:rPr>
            </w:pPr>
            <w:r>
              <w:rPr>
                <w:spacing w:val="-5"/>
                <w:kern w:val="0"/>
                <w:sz w:val="24"/>
                <w:lang w:val="en-US" w:bidi="ar-SA"/>
              </w:rPr>
              <w:t>21</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83"/>
              <w:jc w:val="left"/>
              <w:rPr>
                <w:sz w:val="24"/>
              </w:rPr>
            </w:pPr>
            <w:r>
              <w:rPr>
                <w:kern w:val="0"/>
                <w:sz w:val="24"/>
                <w:lang w:val="en-US" w:bidi="ar-SA"/>
              </w:rPr>
              <w:t>Котельная Теплосервис</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704" w:right="693"/>
              <w:jc w:val="center"/>
              <w:rPr>
                <w:sz w:val="24"/>
              </w:rPr>
            </w:pPr>
            <w:r>
              <w:rPr>
                <w:spacing w:val="-5"/>
                <w:kern w:val="0"/>
                <w:sz w:val="24"/>
                <w:lang w:val="en-US" w:bidi="ar-SA"/>
              </w:rPr>
              <w:t>2,8</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276" w:right="267"/>
              <w:jc w:val="center"/>
              <w:rPr>
                <w:sz w:val="24"/>
              </w:rPr>
            </w:pPr>
            <w:r>
              <w:rPr>
                <w:spacing w:val="-5"/>
                <w:kern w:val="0"/>
                <w:sz w:val="24"/>
                <w:lang w:val="en-US" w:bidi="ar-SA"/>
              </w:rPr>
              <w:t>6,0</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281" w:right="268"/>
              <w:jc w:val="center"/>
              <w:rPr>
                <w:sz w:val="24"/>
              </w:rPr>
            </w:pPr>
            <w:r>
              <w:rPr>
                <w:spacing w:val="-5"/>
                <w:kern w:val="0"/>
                <w:sz w:val="24"/>
                <w:lang w:val="en-US" w:bidi="ar-SA"/>
              </w:rPr>
              <w:t>1,4</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99" w:right="88"/>
              <w:jc w:val="center"/>
              <w:rPr>
                <w:sz w:val="24"/>
              </w:rPr>
            </w:pPr>
            <w:r>
              <w:rPr>
                <w:spacing w:val="-5"/>
                <w:kern w:val="0"/>
                <w:sz w:val="24"/>
                <w:lang w:val="en-US" w:bidi="ar-SA"/>
              </w:rPr>
              <w:t>2,0</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497" w:right="486"/>
              <w:jc w:val="center"/>
              <w:rPr>
                <w:sz w:val="24"/>
              </w:rPr>
            </w:pPr>
            <w:r>
              <w:rPr>
                <w:spacing w:val="-5"/>
                <w:kern w:val="0"/>
                <w:sz w:val="24"/>
                <w:lang w:val="en-US" w:bidi="ar-SA"/>
              </w:rPr>
              <w:t>9,4</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right="242"/>
              <w:jc w:val="right"/>
              <w:rPr>
                <w:color w:themeColor="text1" w:val="000000"/>
                <w:spacing w:val="-5"/>
                <w:sz w:val="24"/>
              </w:rPr>
            </w:pPr>
            <w:r>
              <w:rPr>
                <w:color w:themeColor="text1" w:val="000000"/>
                <w:spacing w:val="-5"/>
                <w:kern w:val="0"/>
                <w:sz w:val="24"/>
                <w:lang w:val="en-US" w:bidi="ar-SA"/>
              </w:rPr>
              <w:t>22</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83"/>
              <w:jc w:val="left"/>
              <w:rPr>
                <w:color w:themeColor="text1" w:val="000000"/>
                <w:sz w:val="24"/>
              </w:rPr>
            </w:pPr>
            <w:r>
              <w:rPr>
                <w:color w:themeColor="text1" w:val="000000"/>
                <w:kern w:val="0"/>
                <w:sz w:val="24"/>
                <w:lang w:val="en-US" w:bidi="ar-SA"/>
              </w:rPr>
              <w:t>Котельная Тенисный корт</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704" w:right="693"/>
              <w:jc w:val="center"/>
              <w:rPr>
                <w:color w:themeColor="text1" w:val="000000"/>
                <w:spacing w:val="-5"/>
                <w:sz w:val="24"/>
              </w:rPr>
            </w:pPr>
            <w:r>
              <w:rPr>
                <w:color w:themeColor="text1" w:val="000000"/>
                <w:spacing w:val="-5"/>
                <w:kern w:val="0"/>
                <w:sz w:val="24"/>
                <w:lang w:val="en-US" w:bidi="ar-SA"/>
              </w:rPr>
              <w:t>27,38</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276" w:right="267"/>
              <w:jc w:val="center"/>
              <w:rPr>
                <w:color w:themeColor="text1" w:val="000000"/>
                <w:spacing w:val="-5"/>
                <w:sz w:val="24"/>
              </w:rPr>
            </w:pPr>
            <w:r>
              <w:rPr>
                <w:color w:themeColor="text1" w:val="000000"/>
                <w:spacing w:val="-5"/>
                <w:kern w:val="0"/>
                <w:sz w:val="24"/>
                <w:lang w:val="en-US" w:bidi="ar-SA"/>
              </w:rPr>
              <w:t>66,45</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281" w:right="268"/>
              <w:jc w:val="center"/>
              <w:rPr>
                <w:color w:themeColor="text1" w:val="000000"/>
                <w:spacing w:val="-5"/>
                <w:sz w:val="24"/>
              </w:rPr>
            </w:pPr>
            <w:r>
              <w:rPr>
                <w:color w:themeColor="text1" w:val="000000"/>
                <w:spacing w:val="-5"/>
                <w:kern w:val="0"/>
                <w:sz w:val="24"/>
                <w:lang w:val="en-US" w:bidi="ar-SA"/>
              </w:rPr>
              <w:t>15,5</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99" w:right="88"/>
              <w:jc w:val="center"/>
              <w:rPr>
                <w:color w:themeColor="text1" w:val="000000"/>
                <w:spacing w:val="-5"/>
                <w:sz w:val="24"/>
              </w:rPr>
            </w:pPr>
            <w:r>
              <w:rPr>
                <w:color w:themeColor="text1" w:val="000000"/>
                <w:spacing w:val="-5"/>
                <w:kern w:val="0"/>
                <w:sz w:val="24"/>
                <w:lang w:val="en-US" w:bidi="ar-SA"/>
              </w:rPr>
              <w:t>22,21</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497" w:right="486"/>
              <w:jc w:val="center"/>
              <w:rPr>
                <w:color w:themeColor="text1" w:val="000000"/>
                <w:spacing w:val="-5"/>
                <w:sz w:val="24"/>
              </w:rPr>
            </w:pPr>
            <w:r>
              <w:rPr>
                <w:color w:themeColor="text1" w:val="000000"/>
                <w:spacing w:val="-5"/>
                <w:kern w:val="0"/>
                <w:sz w:val="24"/>
                <w:lang w:val="en-US" w:bidi="ar-SA"/>
              </w:rPr>
              <w:t>104,16</w:t>
            </w:r>
            <w:bookmarkStart w:id="574" w:name="_Hlk210670205"/>
            <w:bookmarkEnd w:id="574"/>
          </w:p>
        </w:tc>
      </w:tr>
    </w:tbl>
    <w:p>
      <w:pPr>
        <w:sectPr>
          <w:headerReference w:type="default" r:id="rId105"/>
          <w:headerReference w:type="first" r:id="rId106"/>
          <w:footerReference w:type="default" r:id="rId107"/>
          <w:footerReference w:type="first" r:id="rId108"/>
          <w:type w:val="nextPage"/>
          <w:pgSz w:orient="landscape" w:w="16838" w:h="11906"/>
          <w:pgMar w:left="2140" w:right="567" w:gutter="0" w:header="0" w:top="840" w:footer="1044" w:bottom="1240"/>
          <w:pgNumType w:fmt="decimal"/>
          <w:formProt w:val="false"/>
          <w:textDirection w:val="lrTb"/>
          <w:docGrid w:type="default" w:linePitch="100" w:charSpace="0"/>
        </w:sectPr>
      </w:pPr>
    </w:p>
    <w:p>
      <w:pPr>
        <w:pStyle w:val="11"/>
        <w:numPr>
          <w:ilvl w:val="1"/>
          <w:numId w:val="37"/>
        </w:numPr>
        <w:rPr/>
      </w:pPr>
      <w:bookmarkStart w:id="575" w:name="_Toc220658540"/>
      <w:bookmarkStart w:id="576" w:name="_Toc211264108"/>
      <w:bookmarkStart w:id="577" w:name="_Toc211263620"/>
      <w:bookmarkStart w:id="578" w:name="_Toc211237324"/>
      <w:bookmarkStart w:id="579" w:name="_Toc211237102"/>
      <w:bookmarkStart w:id="580" w:name="_Toc211236843"/>
      <w:bookmarkStart w:id="581" w:name="_Toc211005424"/>
      <w:bookmarkStart w:id="582" w:name="_Toc210918465"/>
      <w:bookmarkStart w:id="583" w:name="_bookmark69"/>
      <w:bookmarkEnd w:id="583"/>
      <w:r>
        <w:rPr/>
        <w:t>Потребляемые источником тепловой энергии виды топлива, включая местные виды топлива, а также используемые возобновляемые источники энергии</w:t>
      </w:r>
      <w:bookmarkEnd w:id="575"/>
      <w:bookmarkEnd w:id="576"/>
      <w:bookmarkEnd w:id="577"/>
      <w:bookmarkEnd w:id="578"/>
      <w:bookmarkEnd w:id="579"/>
      <w:bookmarkEnd w:id="580"/>
      <w:bookmarkEnd w:id="581"/>
      <w:bookmarkEnd w:id="582"/>
      <w:r>
        <w:rPr/>
        <w:t xml:space="preserve"> </w:t>
      </w:r>
    </w:p>
    <w:p>
      <w:pPr>
        <w:pStyle w:val="BodyText"/>
        <w:tabs>
          <w:tab w:val="clear" w:pos="720"/>
          <w:tab w:val="left" w:pos="618" w:leader="none"/>
        </w:tabs>
        <w:spacing w:before="7" w:after="140"/>
        <w:jc w:val="center"/>
        <w:rPr>
          <w:b/>
          <w:szCs w:val="22"/>
        </w:rPr>
      </w:pPr>
      <w:r>
        <w:rPr>
          <w:b/>
          <w:szCs w:val="22"/>
        </w:rPr>
      </w:r>
    </w:p>
    <w:p>
      <w:pPr>
        <w:pStyle w:val="Normal"/>
        <w:tabs>
          <w:tab w:val="clear" w:pos="720"/>
          <w:tab w:val="left" w:pos="618" w:leader="none"/>
        </w:tabs>
        <w:spacing w:lineRule="auto" w:line="276"/>
        <w:ind w:firstLine="720"/>
        <w:jc w:val="both"/>
        <w:rPr/>
      </w:pPr>
      <w:bookmarkStart w:id="584" w:name="_Hlk210674273"/>
      <w:r>
        <w:rPr>
          <w:sz w:val="26"/>
          <w:szCs w:val="26"/>
        </w:rPr>
        <w:t xml:space="preserve">На территории пгт.Уруссу действует 22 источника индивидуального теплоснабжения, отапливающих социально-значимые и общественные здания. </w:t>
      </w:r>
      <w:bookmarkEnd w:id="584"/>
      <w:r>
        <w:rPr>
          <w:sz w:val="26"/>
          <w:szCs w:val="26"/>
        </w:rPr>
        <w:t>В качестве основного вида топлива на котельных используется природный газ. По состоянию на 2024 год источники тепловой энергии с использованием ВИЭ отсутствуют</w:t>
      </w:r>
      <w:r>
        <w:rPr/>
        <w:t xml:space="preserve">. </w:t>
      </w:r>
    </w:p>
    <w:p>
      <w:pPr>
        <w:pStyle w:val="Normal"/>
        <w:tabs>
          <w:tab w:val="clear" w:pos="720"/>
          <w:tab w:val="left" w:pos="618" w:leader="none"/>
        </w:tabs>
        <w:spacing w:lineRule="auto" w:line="276"/>
        <w:ind w:firstLine="720"/>
        <w:jc w:val="both"/>
        <w:rPr/>
      </w:pPr>
      <w:r>
        <w:rPr/>
      </w:r>
    </w:p>
    <w:p>
      <w:pPr>
        <w:pStyle w:val="11"/>
        <w:numPr>
          <w:ilvl w:val="1"/>
          <w:numId w:val="37"/>
        </w:numPr>
        <w:rPr/>
      </w:pPr>
      <w:bookmarkStart w:id="585" w:name="_Toc220658541"/>
      <w:bookmarkStart w:id="586" w:name="_Toc211264109"/>
      <w:bookmarkStart w:id="587" w:name="_Toc211263621"/>
      <w:bookmarkStart w:id="588" w:name="_Toc211237325"/>
      <w:bookmarkStart w:id="589" w:name="_Toc211237103"/>
      <w:bookmarkStart w:id="590" w:name="_Toc211236844"/>
      <w:bookmarkStart w:id="591" w:name="_Toc211005425"/>
      <w:bookmarkStart w:id="592" w:name="_Toc210918466"/>
      <w:r>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585"/>
      <w:bookmarkEnd w:id="586"/>
      <w:bookmarkEnd w:id="587"/>
      <w:bookmarkEnd w:id="588"/>
      <w:bookmarkEnd w:id="589"/>
      <w:bookmarkEnd w:id="590"/>
      <w:bookmarkEnd w:id="591"/>
      <w:bookmarkEnd w:id="592"/>
      <w:r>
        <w:rPr/>
        <w:t xml:space="preserve"> </w:t>
      </w:r>
    </w:p>
    <w:p>
      <w:pPr>
        <w:pStyle w:val="Normal"/>
        <w:tabs>
          <w:tab w:val="clear" w:pos="720"/>
          <w:tab w:val="left" w:pos="618" w:leader="none"/>
        </w:tabs>
        <w:spacing w:lineRule="auto" w:line="276"/>
        <w:rPr/>
      </w:pPr>
      <w:r>
        <w:rPr/>
      </w:r>
    </w:p>
    <w:p>
      <w:pPr>
        <w:pStyle w:val="Normal"/>
        <w:tabs>
          <w:tab w:val="clear" w:pos="720"/>
          <w:tab w:val="left" w:pos="618" w:leader="none"/>
        </w:tabs>
        <w:spacing w:lineRule="auto" w:line="276"/>
        <w:ind w:firstLine="720"/>
        <w:jc w:val="both"/>
        <w:rPr>
          <w:sz w:val="26"/>
          <w:szCs w:val="26"/>
        </w:rPr>
      </w:pPr>
      <w:r>
        <w:rPr>
          <w:sz w:val="26"/>
          <w:szCs w:val="26"/>
        </w:rPr>
        <w:t xml:space="preserve">На территории пгт.Уруссу действует 22 источника индивидуального теплоснабжения, отапливающих социально-значимые и общественные здания. В качестве основного вида топлива на котельных используется природный газ. Характеристика используемого котельно-печного топлива приведена в таблице ниже. </w:t>
      </w:r>
    </w:p>
    <w:p>
      <w:pPr>
        <w:pStyle w:val="Normal"/>
        <w:tabs>
          <w:tab w:val="clear" w:pos="720"/>
          <w:tab w:val="left" w:pos="618" w:leader="none"/>
        </w:tabs>
        <w:spacing w:lineRule="auto" w:line="276"/>
        <w:jc w:val="both"/>
        <w:rPr>
          <w:sz w:val="26"/>
          <w:szCs w:val="26"/>
        </w:rPr>
      </w:pPr>
      <w:r>
        <w:rPr>
          <w:sz w:val="26"/>
          <w:szCs w:val="26"/>
        </w:rPr>
      </w:r>
    </w:p>
    <w:p>
      <w:pPr>
        <w:pStyle w:val="Normal"/>
        <w:tabs>
          <w:tab w:val="clear" w:pos="720"/>
          <w:tab w:val="left" w:pos="618" w:leader="none"/>
        </w:tabs>
        <w:spacing w:lineRule="auto" w:line="276"/>
        <w:jc w:val="both"/>
        <w:rPr/>
      </w:pPr>
      <w:r>
        <w:rPr/>
        <w:t xml:space="preserve">Таблица 13 - Особенности характеристик топлива, поставляемого на источники тепла </w:t>
      </w:r>
    </w:p>
    <w:p>
      <w:pPr>
        <w:pStyle w:val="Normal"/>
        <w:tabs>
          <w:tab w:val="clear" w:pos="720"/>
          <w:tab w:val="left" w:pos="618" w:leader="none"/>
        </w:tabs>
        <w:spacing w:lineRule="auto" w:line="276"/>
        <w:rPr/>
      </w:pPr>
      <w:r>
        <w:rPr/>
      </w:r>
    </w:p>
    <w:tbl>
      <w:tblPr>
        <w:tblStyle w:val="af3"/>
        <w:tblW w:w="98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45"/>
        <w:gridCol w:w="2835"/>
        <w:gridCol w:w="2694"/>
        <w:gridCol w:w="3485"/>
      </w:tblGrid>
      <w:tr>
        <w:trPr/>
        <w:tc>
          <w:tcPr>
            <w:tcW w:w="845" w:type="dxa"/>
            <w:tcBorders/>
            <w:vAlign w:val="center"/>
          </w:tcPr>
          <w:p>
            <w:pPr>
              <w:pStyle w:val="Normal"/>
              <w:tabs>
                <w:tab w:val="clear" w:pos="720"/>
                <w:tab w:val="left" w:pos="618" w:leader="none"/>
              </w:tabs>
              <w:suppressAutoHyphens w:val="false"/>
              <w:spacing w:lineRule="auto" w:line="276" w:before="0" w:after="0"/>
              <w:jc w:val="center"/>
              <w:rPr>
                <w:kern w:val="0"/>
                <w:lang w:val="en-US" w:bidi="ar-SA"/>
              </w:rPr>
            </w:pPr>
            <w:r>
              <w:rPr>
                <w:kern w:val="0"/>
                <w:lang w:val="en-US" w:bidi="ar-SA"/>
              </w:rPr>
              <w:t xml:space="preserve">№ </w:t>
            </w:r>
            <w:r>
              <w:rPr>
                <w:kern w:val="0"/>
                <w:lang w:val="en-US" w:bidi="ar-SA"/>
              </w:rPr>
              <w:t>п/п</w:t>
            </w:r>
          </w:p>
        </w:tc>
        <w:tc>
          <w:tcPr>
            <w:tcW w:w="2835" w:type="dxa"/>
            <w:tcBorders/>
            <w:vAlign w:val="center"/>
          </w:tcPr>
          <w:p>
            <w:pPr>
              <w:pStyle w:val="Normal"/>
              <w:tabs>
                <w:tab w:val="clear" w:pos="720"/>
                <w:tab w:val="left" w:pos="618" w:leader="none"/>
              </w:tabs>
              <w:suppressAutoHyphens w:val="false"/>
              <w:spacing w:lineRule="auto" w:line="276" w:before="0" w:after="0"/>
              <w:jc w:val="center"/>
              <w:rPr>
                <w:kern w:val="0"/>
                <w:lang w:val="en-US" w:bidi="ar-SA"/>
              </w:rPr>
            </w:pPr>
            <w:r>
              <w:rPr>
                <w:kern w:val="0"/>
                <w:lang w:val="en-US" w:bidi="ar-SA"/>
              </w:rPr>
              <w:t>Вид топлива</w:t>
            </w:r>
          </w:p>
        </w:tc>
        <w:tc>
          <w:tcPr>
            <w:tcW w:w="2694" w:type="dxa"/>
            <w:tcBorders/>
            <w:vAlign w:val="center"/>
          </w:tcPr>
          <w:p>
            <w:pPr>
              <w:pStyle w:val="Normal"/>
              <w:tabs>
                <w:tab w:val="clear" w:pos="720"/>
                <w:tab w:val="left" w:pos="618" w:leader="none"/>
              </w:tabs>
              <w:suppressAutoHyphens w:val="false"/>
              <w:spacing w:lineRule="auto" w:line="276" w:before="0" w:after="0"/>
              <w:jc w:val="center"/>
              <w:rPr>
                <w:kern w:val="0"/>
                <w:lang w:val="en-US" w:bidi="ar-SA"/>
              </w:rPr>
            </w:pPr>
            <w:r>
              <w:rPr>
                <w:kern w:val="0"/>
                <w:lang w:val="en-US" w:bidi="ar-SA"/>
              </w:rPr>
              <w:t>Показатель</w:t>
            </w:r>
          </w:p>
        </w:tc>
        <w:tc>
          <w:tcPr>
            <w:tcW w:w="3485" w:type="dxa"/>
            <w:tcBorders/>
            <w:vAlign w:val="center"/>
          </w:tcPr>
          <w:p>
            <w:pPr>
              <w:pStyle w:val="Normal"/>
              <w:tabs>
                <w:tab w:val="clear" w:pos="720"/>
                <w:tab w:val="left" w:pos="618" w:leader="none"/>
              </w:tabs>
              <w:suppressAutoHyphens w:val="false"/>
              <w:spacing w:lineRule="auto" w:line="276" w:before="0" w:after="0"/>
              <w:jc w:val="center"/>
              <w:rPr>
                <w:kern w:val="0"/>
                <w:lang w:val="en-US" w:bidi="ar-SA"/>
              </w:rPr>
            </w:pPr>
            <w:r>
              <w:rPr>
                <w:kern w:val="0"/>
                <w:lang w:val="en-US" w:bidi="ar-SA"/>
              </w:rPr>
              <w:t>Значение</w:t>
            </w:r>
          </w:p>
        </w:tc>
      </w:tr>
      <w:tr>
        <w:trPr/>
        <w:tc>
          <w:tcPr>
            <w:tcW w:w="845" w:type="dxa"/>
            <w:vMerge w:val="restart"/>
            <w:tcBorders/>
            <w:vAlign w:val="center"/>
          </w:tcPr>
          <w:p>
            <w:pPr>
              <w:pStyle w:val="Normal"/>
              <w:tabs>
                <w:tab w:val="clear" w:pos="720"/>
                <w:tab w:val="left" w:pos="618" w:leader="none"/>
              </w:tabs>
              <w:suppressAutoHyphens w:val="false"/>
              <w:spacing w:lineRule="auto" w:line="276" w:before="0" w:after="0"/>
              <w:jc w:val="center"/>
              <w:rPr>
                <w:kern w:val="0"/>
                <w:lang w:val="en-US" w:bidi="ar-SA"/>
              </w:rPr>
            </w:pPr>
            <w:r>
              <w:rPr>
                <w:kern w:val="0"/>
                <w:lang w:val="en-US" w:bidi="ar-SA"/>
              </w:rPr>
              <w:t>1</w:t>
            </w:r>
          </w:p>
        </w:tc>
        <w:tc>
          <w:tcPr>
            <w:tcW w:w="2835" w:type="dxa"/>
            <w:vMerge w:val="restart"/>
            <w:tcBorders/>
            <w:vAlign w:val="center"/>
          </w:tcPr>
          <w:p>
            <w:pPr>
              <w:pStyle w:val="Normal"/>
              <w:tabs>
                <w:tab w:val="clear" w:pos="720"/>
                <w:tab w:val="left" w:pos="618" w:leader="none"/>
              </w:tabs>
              <w:suppressAutoHyphens w:val="false"/>
              <w:spacing w:lineRule="auto" w:line="276" w:before="0" w:after="0"/>
              <w:jc w:val="center"/>
              <w:rPr>
                <w:kern w:val="0"/>
                <w:lang w:val="en-US" w:bidi="ar-SA"/>
              </w:rPr>
            </w:pPr>
            <w:r>
              <w:rPr>
                <w:kern w:val="0"/>
                <w:lang w:val="en-US" w:bidi="ar-SA"/>
              </w:rPr>
              <w:t>Природный газ (основное топливо)</w:t>
            </w:r>
          </w:p>
        </w:tc>
        <w:tc>
          <w:tcPr>
            <w:tcW w:w="2694" w:type="dxa"/>
            <w:tcBorders/>
            <w:vAlign w:val="center"/>
          </w:tcPr>
          <w:p>
            <w:pPr>
              <w:pStyle w:val="Normal"/>
              <w:tabs>
                <w:tab w:val="clear" w:pos="720"/>
                <w:tab w:val="left" w:pos="618" w:leader="none"/>
              </w:tabs>
              <w:suppressAutoHyphens w:val="false"/>
              <w:spacing w:lineRule="auto" w:line="276" w:before="0" w:after="0"/>
              <w:jc w:val="center"/>
              <w:rPr>
                <w:sz w:val="20"/>
                <w:szCs w:val="20"/>
                <w:vertAlign w:val="superscript"/>
              </w:rPr>
            </w:pPr>
            <w:r>
              <w:rPr>
                <w:kern w:val="0"/>
                <w:lang w:val="en-US" w:bidi="ar-SA"/>
              </w:rPr>
              <w:t>Он</w:t>
            </w:r>
            <w:r>
              <w:rPr>
                <w:kern w:val="0"/>
                <w:sz w:val="20"/>
                <w:szCs w:val="20"/>
                <w:vertAlign w:val="superscript"/>
                <w:lang w:val="en-US" w:bidi="ar-SA"/>
              </w:rPr>
              <w:t>р</w:t>
            </w:r>
          </w:p>
        </w:tc>
        <w:tc>
          <w:tcPr>
            <w:tcW w:w="3485" w:type="dxa"/>
            <w:tcBorders/>
            <w:vAlign w:val="center"/>
          </w:tcPr>
          <w:p>
            <w:pPr>
              <w:pStyle w:val="Normal"/>
              <w:tabs>
                <w:tab w:val="clear" w:pos="720"/>
                <w:tab w:val="left" w:pos="618" w:leader="none"/>
              </w:tabs>
              <w:suppressAutoHyphens w:val="false"/>
              <w:spacing w:lineRule="auto" w:line="276" w:before="0" w:after="0"/>
              <w:jc w:val="center"/>
              <w:rPr>
                <w:kern w:val="0"/>
                <w:lang w:val="en-US" w:bidi="ar-SA"/>
              </w:rPr>
            </w:pPr>
            <w:r>
              <w:rPr>
                <w:kern w:val="0"/>
                <w:lang w:val="en-US" w:bidi="ar-SA"/>
              </w:rPr>
              <w:t>Не менее 8145 ккал/нм</w:t>
            </w:r>
            <w:r>
              <w:rPr>
                <w:kern w:val="0"/>
                <w:vertAlign w:val="superscript"/>
                <w:lang w:val="en-US" w:bidi="ar-SA"/>
              </w:rPr>
              <w:t>3</w:t>
            </w:r>
          </w:p>
        </w:tc>
      </w:tr>
      <w:tr>
        <w:trPr/>
        <w:tc>
          <w:tcPr>
            <w:tcW w:w="845" w:type="dxa"/>
            <w:vMerge w:val="continue"/>
            <w:tcBorders/>
            <w:vAlign w:val="center"/>
          </w:tcPr>
          <w:p>
            <w:pPr>
              <w:pStyle w:val="Normal"/>
              <w:tabs>
                <w:tab w:val="clear" w:pos="720"/>
                <w:tab w:val="left" w:pos="618" w:leader="none"/>
              </w:tabs>
              <w:suppressAutoHyphens w:val="false"/>
              <w:spacing w:lineRule="auto" w:line="276" w:before="0" w:after="0"/>
              <w:jc w:val="center"/>
              <w:rPr>
                <w:kern w:val="0"/>
                <w:lang w:val="en-US" w:bidi="ar-SA"/>
              </w:rPr>
            </w:pPr>
            <w:r>
              <w:rPr>
                <w:kern w:val="0"/>
                <w:lang w:val="en-US" w:bidi="ar-SA"/>
              </w:rPr>
            </w:r>
          </w:p>
        </w:tc>
        <w:tc>
          <w:tcPr>
            <w:tcW w:w="2835" w:type="dxa"/>
            <w:vMerge w:val="continue"/>
            <w:tcBorders/>
            <w:vAlign w:val="center"/>
          </w:tcPr>
          <w:p>
            <w:pPr>
              <w:pStyle w:val="Normal"/>
              <w:tabs>
                <w:tab w:val="clear" w:pos="720"/>
                <w:tab w:val="left" w:pos="618" w:leader="none"/>
              </w:tabs>
              <w:suppressAutoHyphens w:val="false"/>
              <w:spacing w:lineRule="auto" w:line="276" w:before="0" w:after="0"/>
              <w:jc w:val="center"/>
              <w:rPr>
                <w:kern w:val="0"/>
                <w:lang w:val="en-US" w:bidi="ar-SA"/>
              </w:rPr>
            </w:pPr>
            <w:r>
              <w:rPr>
                <w:kern w:val="0"/>
                <w:lang w:val="en-US" w:bidi="ar-SA"/>
              </w:rPr>
            </w:r>
          </w:p>
        </w:tc>
        <w:tc>
          <w:tcPr>
            <w:tcW w:w="2694" w:type="dxa"/>
            <w:tcBorders/>
            <w:vAlign w:val="center"/>
          </w:tcPr>
          <w:p>
            <w:pPr>
              <w:pStyle w:val="Normal"/>
              <w:tabs>
                <w:tab w:val="clear" w:pos="720"/>
                <w:tab w:val="left" w:pos="618" w:leader="none"/>
              </w:tabs>
              <w:suppressAutoHyphens w:val="false"/>
              <w:spacing w:lineRule="auto" w:line="276" w:before="0" w:after="0"/>
              <w:jc w:val="center"/>
              <w:rPr>
                <w:kern w:val="0"/>
                <w:lang w:val="en-US" w:bidi="ar-SA"/>
              </w:rPr>
            </w:pPr>
            <w:r>
              <w:rPr>
                <w:kern w:val="0"/>
                <w:lang w:val="en-US" w:bidi="ar-SA"/>
              </w:rPr>
              <w:t>плотн.</w:t>
            </w:r>
          </w:p>
        </w:tc>
        <w:tc>
          <w:tcPr>
            <w:tcW w:w="3485" w:type="dxa"/>
            <w:tcBorders/>
            <w:vAlign w:val="center"/>
          </w:tcPr>
          <w:p>
            <w:pPr>
              <w:pStyle w:val="Normal"/>
              <w:tabs>
                <w:tab w:val="clear" w:pos="720"/>
                <w:tab w:val="left" w:pos="618" w:leader="none"/>
              </w:tabs>
              <w:suppressAutoHyphens w:val="false"/>
              <w:spacing w:lineRule="auto" w:line="276" w:before="0" w:after="0"/>
              <w:jc w:val="center"/>
              <w:rPr>
                <w:kern w:val="0"/>
                <w:lang w:val="en-US" w:bidi="ar-SA"/>
              </w:rPr>
            </w:pPr>
            <w:r>
              <w:rPr>
                <w:kern w:val="0"/>
                <w:lang w:val="en-US" w:bidi="ar-SA"/>
              </w:rPr>
              <w:t>0,7 кг/м</w:t>
            </w:r>
            <w:r>
              <w:rPr>
                <w:kern w:val="0"/>
                <w:vertAlign w:val="superscript"/>
                <w:lang w:val="en-US" w:bidi="ar-SA"/>
              </w:rPr>
              <w:t>3</w:t>
            </w:r>
          </w:p>
        </w:tc>
      </w:tr>
    </w:tbl>
    <w:p>
      <w:pPr>
        <w:pStyle w:val="Normal"/>
        <w:tabs>
          <w:tab w:val="clear" w:pos="720"/>
          <w:tab w:val="left" w:pos="618" w:leader="none"/>
        </w:tabs>
        <w:spacing w:lineRule="auto" w:line="276"/>
        <w:rPr/>
      </w:pPr>
      <w:r>
        <w:rPr/>
      </w:r>
    </w:p>
    <w:p>
      <w:pPr>
        <w:pStyle w:val="Normal"/>
        <w:tabs>
          <w:tab w:val="clear" w:pos="720"/>
          <w:tab w:val="left" w:pos="618" w:leader="none"/>
        </w:tabs>
        <w:spacing w:lineRule="auto" w:line="276"/>
        <w:rPr/>
      </w:pPr>
      <w:r>
        <w:rPr/>
      </w:r>
    </w:p>
    <w:p>
      <w:pPr>
        <w:pStyle w:val="11"/>
        <w:numPr>
          <w:ilvl w:val="1"/>
          <w:numId w:val="37"/>
        </w:numPr>
        <w:rPr/>
      </w:pPr>
      <w:bookmarkStart w:id="593" w:name="_Toc220658542"/>
      <w:bookmarkStart w:id="594" w:name="_Toc211264110"/>
      <w:bookmarkStart w:id="595" w:name="_Toc211263622"/>
      <w:bookmarkStart w:id="596" w:name="_Toc211237326"/>
      <w:bookmarkStart w:id="597" w:name="_Toc211237104"/>
      <w:bookmarkStart w:id="598" w:name="_Toc211236845"/>
      <w:bookmarkStart w:id="599" w:name="_Toc211005426"/>
      <w:bookmarkStart w:id="600" w:name="_Toc210918467"/>
      <w:r>
        <w:rPr/>
        <w:t>Преобладающий в муниципальном образовании вид топлива, определяемый по совокупности всех систем теплоснабжения, находящихся в соответствующем муниципальном образовании</w:t>
      </w:r>
      <w:bookmarkEnd w:id="593"/>
      <w:bookmarkEnd w:id="594"/>
      <w:bookmarkEnd w:id="595"/>
      <w:bookmarkEnd w:id="596"/>
      <w:bookmarkEnd w:id="597"/>
      <w:bookmarkEnd w:id="598"/>
      <w:bookmarkEnd w:id="599"/>
      <w:bookmarkEnd w:id="600"/>
      <w:r>
        <w:rPr/>
        <w:t xml:space="preserve"> </w:t>
      </w:r>
    </w:p>
    <w:p>
      <w:pPr>
        <w:pStyle w:val="Normal"/>
        <w:tabs>
          <w:tab w:val="clear" w:pos="720"/>
          <w:tab w:val="left" w:pos="618" w:leader="none"/>
        </w:tabs>
        <w:spacing w:lineRule="auto" w:line="276"/>
        <w:ind w:firstLine="709"/>
        <w:rPr/>
      </w:pPr>
      <w:r>
        <w:rPr/>
      </w:r>
    </w:p>
    <w:p>
      <w:pPr>
        <w:pStyle w:val="Normal"/>
        <w:tabs>
          <w:tab w:val="clear" w:pos="720"/>
          <w:tab w:val="left" w:pos="618" w:leader="none"/>
        </w:tabs>
        <w:spacing w:lineRule="auto" w:line="276"/>
        <w:ind w:firstLine="709"/>
        <w:jc w:val="both"/>
        <w:rPr>
          <w:sz w:val="26"/>
          <w:szCs w:val="26"/>
        </w:rPr>
      </w:pPr>
      <w:r>
        <w:rPr>
          <w:sz w:val="26"/>
          <w:szCs w:val="26"/>
        </w:rPr>
        <w:t>На территории пгт.Уруссу действует 22 источника индивидуального теплоснабжения, отапливающих социально-значимые и общественные здания. В качестве основного вида топлива на котельных используется природный газ.</w:t>
      </w:r>
    </w:p>
    <w:p>
      <w:pPr>
        <w:pStyle w:val="Normal"/>
        <w:tabs>
          <w:tab w:val="clear" w:pos="720"/>
          <w:tab w:val="left" w:pos="618" w:leader="none"/>
        </w:tabs>
        <w:spacing w:lineRule="auto" w:line="276"/>
        <w:ind w:firstLine="709"/>
        <w:rPr/>
      </w:pPr>
      <w:r>
        <w:rPr/>
      </w:r>
    </w:p>
    <w:p>
      <w:pPr>
        <w:pStyle w:val="11"/>
        <w:numPr>
          <w:ilvl w:val="1"/>
          <w:numId w:val="37"/>
        </w:numPr>
        <w:rPr/>
      </w:pPr>
      <w:bookmarkStart w:id="601" w:name="_Toc220658543"/>
      <w:bookmarkStart w:id="602" w:name="_Toc211264111"/>
      <w:bookmarkStart w:id="603" w:name="_Toc211263623"/>
      <w:bookmarkStart w:id="604" w:name="_Toc211237327"/>
      <w:bookmarkStart w:id="605" w:name="_Toc211237105"/>
      <w:bookmarkStart w:id="606" w:name="_Toc211236846"/>
      <w:bookmarkStart w:id="607" w:name="_Toc211005427"/>
      <w:bookmarkStart w:id="608" w:name="_Toc210918468"/>
      <w:r>
        <w:rPr>
          <w:rStyle w:val="1"/>
          <w:b w:val="false"/>
          <w:bCs w:val="false"/>
        </w:rPr>
        <w:t>Приоритетное направление развития топливного баланса</w:t>
      </w:r>
      <w:bookmarkEnd w:id="601"/>
      <w:bookmarkEnd w:id="602"/>
      <w:bookmarkEnd w:id="603"/>
      <w:bookmarkEnd w:id="604"/>
      <w:bookmarkEnd w:id="605"/>
      <w:bookmarkEnd w:id="606"/>
      <w:bookmarkEnd w:id="607"/>
      <w:bookmarkEnd w:id="608"/>
      <w:r>
        <w:rPr/>
        <w:t xml:space="preserve"> </w:t>
      </w:r>
    </w:p>
    <w:p>
      <w:pPr>
        <w:pStyle w:val="Normal"/>
        <w:tabs>
          <w:tab w:val="clear" w:pos="720"/>
          <w:tab w:val="left" w:pos="618" w:leader="none"/>
        </w:tabs>
        <w:spacing w:lineRule="auto" w:line="276"/>
        <w:ind w:firstLine="709"/>
        <w:jc w:val="center"/>
        <w:rPr>
          <w:b/>
          <w:sz w:val="26"/>
        </w:rPr>
      </w:pPr>
      <w:r>
        <w:rPr>
          <w:b/>
          <w:sz w:val="26"/>
        </w:rPr>
      </w:r>
    </w:p>
    <w:p>
      <w:pPr>
        <w:pStyle w:val="Normal"/>
        <w:tabs>
          <w:tab w:val="clear" w:pos="720"/>
          <w:tab w:val="left" w:pos="618" w:leader="none"/>
        </w:tabs>
        <w:spacing w:lineRule="auto" w:line="276"/>
        <w:ind w:firstLine="709"/>
        <w:jc w:val="both"/>
        <w:rPr>
          <w:sz w:val="26"/>
          <w:szCs w:val="26"/>
        </w:rPr>
      </w:pPr>
      <w:r>
        <w:rPr>
          <w:sz w:val="26"/>
          <w:szCs w:val="26"/>
        </w:rPr>
        <w:t>На территории пгт.Уруссу действует 22 источникав индивидуального теплоснабжения, отапливающих социально-значимые и общественные здания. В качестве основного вида топлива на котельных используется природный газ.  Перевод котельных на другие виды топлива не планируется.</w:t>
      </w:r>
    </w:p>
    <w:p>
      <w:pPr>
        <w:pStyle w:val="Normal"/>
        <w:tabs>
          <w:tab w:val="clear" w:pos="720"/>
          <w:tab w:val="left" w:pos="618" w:leader="none"/>
        </w:tabs>
        <w:spacing w:lineRule="auto" w:line="276"/>
        <w:rPr/>
      </w:pPr>
      <w:r>
        <w:rPr/>
      </w:r>
    </w:p>
    <w:p>
      <w:pPr>
        <w:pStyle w:val="11"/>
        <w:rPr/>
      </w:pPr>
      <w:bookmarkStart w:id="609" w:name="_Toc220658544"/>
      <w:bookmarkStart w:id="610" w:name="_Toc211264112"/>
      <w:bookmarkStart w:id="611" w:name="_Toc211263624"/>
      <w:bookmarkStart w:id="612" w:name="_Toc211237328"/>
      <w:bookmarkStart w:id="613" w:name="_Toc211237106"/>
      <w:bookmarkStart w:id="614" w:name="_Toc211236847"/>
      <w:bookmarkStart w:id="615" w:name="_Toc211005428"/>
      <w:bookmarkStart w:id="616" w:name="_Toc210918469"/>
      <w:bookmarkStart w:id="617" w:name="_Toc210730499"/>
      <w:bookmarkStart w:id="618" w:name="_Toc210728384"/>
      <w:bookmarkStart w:id="619" w:name="_bookmark70"/>
      <w:bookmarkEnd w:id="619"/>
      <w:r>
        <w:rPr/>
        <w:t>Раздел</w:t>
      </w:r>
      <w:r>
        <w:rPr>
          <w:spacing w:val="-5"/>
        </w:rPr>
        <w:t xml:space="preserve"> </w:t>
      </w:r>
      <w:r>
        <w:rPr/>
        <w:t>9.</w:t>
      </w:r>
      <w:r>
        <w:rPr>
          <w:spacing w:val="-6"/>
        </w:rPr>
        <w:t xml:space="preserve"> </w:t>
      </w:r>
      <w:r>
        <w:rPr/>
        <w:t>Инвестиции</w:t>
      </w:r>
      <w:r>
        <w:rPr>
          <w:spacing w:val="-6"/>
        </w:rPr>
        <w:t xml:space="preserve"> </w:t>
      </w:r>
      <w:r>
        <w:rPr/>
        <w:t>в</w:t>
      </w:r>
      <w:r>
        <w:rPr>
          <w:spacing w:val="-7"/>
        </w:rPr>
        <w:t xml:space="preserve"> </w:t>
      </w:r>
      <w:r>
        <w:rPr/>
        <w:t>строительство,</w:t>
      </w:r>
      <w:r>
        <w:rPr>
          <w:spacing w:val="-6"/>
        </w:rPr>
        <w:t xml:space="preserve"> </w:t>
      </w:r>
      <w:r>
        <w:rPr/>
        <w:t>реконструкцию,</w:t>
      </w:r>
      <w:r>
        <w:rPr>
          <w:spacing w:val="-3"/>
        </w:rPr>
        <w:t xml:space="preserve"> </w:t>
      </w:r>
      <w:r>
        <w:rPr/>
        <w:t xml:space="preserve">техническое </w:t>
      </w:r>
    </w:p>
    <w:p>
      <w:pPr>
        <w:pStyle w:val="11"/>
        <w:rPr>
          <w:spacing w:val="-2"/>
        </w:rPr>
      </w:pPr>
      <w:bookmarkStart w:id="620" w:name="_Toc211264112"/>
      <w:bookmarkStart w:id="621" w:name="_Toc211263624"/>
      <w:bookmarkStart w:id="622" w:name="_Toc211237328"/>
      <w:bookmarkStart w:id="623" w:name="_Toc211237106"/>
      <w:bookmarkStart w:id="624" w:name="_Toc211236847"/>
      <w:bookmarkStart w:id="625" w:name="_Toc211005428"/>
      <w:bookmarkStart w:id="626" w:name="_Toc210918469"/>
      <w:bookmarkStart w:id="627" w:name="_Toc210730499"/>
      <w:bookmarkStart w:id="628" w:name="_Toc210728384"/>
      <w:r>
        <w:rPr>
          <w:spacing w:val="-2"/>
        </w:rPr>
        <w:t>перевооружение</w:t>
      </w:r>
      <w:bookmarkEnd w:id="620"/>
      <w:bookmarkEnd w:id="621"/>
      <w:bookmarkEnd w:id="622"/>
      <w:bookmarkEnd w:id="623"/>
      <w:bookmarkEnd w:id="624"/>
      <w:bookmarkEnd w:id="625"/>
      <w:bookmarkEnd w:id="626"/>
      <w:bookmarkEnd w:id="627"/>
      <w:bookmarkEnd w:id="628"/>
      <w:r>
        <w:rPr>
          <w:spacing w:val="-2"/>
        </w:rPr>
        <w:t xml:space="preserve"> и (или) модернизацию</w:t>
      </w:r>
      <w:bookmarkEnd w:id="609"/>
    </w:p>
    <w:p>
      <w:pPr>
        <w:pStyle w:val="11"/>
        <w:rPr/>
      </w:pPr>
      <w:r>
        <w:rPr/>
      </w:r>
    </w:p>
    <w:p>
      <w:pPr>
        <w:pStyle w:val="Normal"/>
        <w:numPr>
          <w:ilvl w:val="0"/>
          <w:numId w:val="0"/>
        </w:numPr>
        <w:tabs>
          <w:tab w:val="clear" w:pos="720"/>
          <w:tab w:val="left" w:pos="618" w:leader="none"/>
        </w:tabs>
        <w:outlineLvl w:val="0"/>
        <w:rPr>
          <w:b/>
          <w:bCs/>
          <w:vanish/>
          <w:sz w:val="26"/>
          <w:szCs w:val="26"/>
        </w:rPr>
      </w:pPr>
      <w:r>
        <w:rPr>
          <w:b/>
          <w:bCs/>
          <w:vanish/>
          <w:sz w:val="26"/>
          <w:szCs w:val="26"/>
        </w:rPr>
      </w:r>
      <w:bookmarkStart w:id="629" w:name="_Toc211237107"/>
      <w:bookmarkStart w:id="630" w:name="_Toc210911791"/>
      <w:bookmarkStart w:id="631" w:name="_bookmark71"/>
      <w:bookmarkStart w:id="632" w:name="_Toc211237107"/>
      <w:bookmarkStart w:id="633" w:name="_Toc210911791"/>
      <w:bookmarkStart w:id="634" w:name="_bookmark71"/>
      <w:bookmarkEnd w:id="632"/>
      <w:bookmarkEnd w:id="633"/>
      <w:bookmarkEnd w:id="634"/>
    </w:p>
    <w:p>
      <w:pPr>
        <w:pStyle w:val="11"/>
        <w:rPr>
          <w:szCs w:val="22"/>
        </w:rPr>
      </w:pPr>
      <w:bookmarkStart w:id="635" w:name="_Toc220658545"/>
      <w:bookmarkStart w:id="636" w:name="_Toc211264113"/>
      <w:bookmarkStart w:id="637" w:name="_Toc211263625"/>
      <w:bookmarkStart w:id="638" w:name="_Toc211237329"/>
      <w:bookmarkStart w:id="639" w:name="_Toc211237108"/>
      <w:bookmarkStart w:id="640" w:name="_Toc211236848"/>
      <w:bookmarkStart w:id="641" w:name="_Toc211005429"/>
      <w:bookmarkStart w:id="642" w:name="_Toc210918470"/>
      <w:r>
        <w:rPr/>
        <w:t>9.1.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bookmarkEnd w:id="635"/>
      <w:bookmarkEnd w:id="636"/>
      <w:bookmarkEnd w:id="637"/>
      <w:bookmarkEnd w:id="638"/>
      <w:bookmarkEnd w:id="639"/>
      <w:bookmarkEnd w:id="640"/>
      <w:bookmarkEnd w:id="641"/>
      <w:bookmarkEnd w:id="642"/>
    </w:p>
    <w:p>
      <w:pPr>
        <w:pStyle w:val="BodyText"/>
        <w:tabs>
          <w:tab w:val="clear" w:pos="720"/>
          <w:tab w:val="left" w:pos="618" w:leader="none"/>
        </w:tabs>
        <w:spacing w:before="7" w:after="140"/>
        <w:jc w:val="center"/>
        <w:rPr>
          <w:b/>
          <w:sz w:val="39"/>
        </w:rPr>
      </w:pPr>
      <w:r>
        <w:rPr>
          <w:b/>
          <w:sz w:val="39"/>
        </w:rPr>
      </w:r>
    </w:p>
    <w:p>
      <w:pPr>
        <w:sectPr>
          <w:headerReference w:type="default" r:id="rId109"/>
          <w:headerReference w:type="first" r:id="rId110"/>
          <w:footerReference w:type="default" r:id="rId111"/>
          <w:footerReference w:type="first" r:id="rId112"/>
          <w:type w:val="nextPage"/>
          <w:pgSz w:w="11906" w:h="16838"/>
          <w:pgMar w:left="1300" w:right="567" w:gutter="0" w:header="0" w:top="1400" w:footer="1044" w:bottom="1240"/>
          <w:pgNumType w:fmt="decimal"/>
          <w:formProt w:val="false"/>
          <w:textDirection w:val="lrTb"/>
          <w:docGrid w:type="default" w:linePitch="100" w:charSpace="0"/>
        </w:sectPr>
        <w:pStyle w:val="BodyText"/>
        <w:tabs>
          <w:tab w:val="clear" w:pos="720"/>
          <w:tab w:val="left" w:pos="618" w:leader="none"/>
        </w:tabs>
        <w:rPr/>
      </w:pPr>
      <w:r>
        <w:rPr/>
        <w:t>Оснащение вновь вводимых объектов капитального</w:t>
      </w:r>
      <w:r>
        <w:rPr>
          <w:spacing w:val="-1"/>
        </w:rPr>
        <w:t xml:space="preserve"> </w:t>
      </w:r>
      <w:r>
        <w:rPr/>
        <w:t xml:space="preserve">строительства на территории пгт.Уруссу индивидуальными системами теплоснабжения должно предусматриваться в установленном порядке на этапе разработки проектно-сметной </w:t>
      </w:r>
      <w:r>
        <w:rPr>
          <w:spacing w:val="-2"/>
        </w:rPr>
        <w:t>документации.</w:t>
      </w:r>
    </w:p>
    <w:p>
      <w:pPr>
        <w:pStyle w:val="Normal"/>
        <w:tabs>
          <w:tab w:val="clear" w:pos="720"/>
          <w:tab w:val="left" w:pos="618" w:leader="none"/>
        </w:tabs>
        <w:spacing w:before="75" w:after="0"/>
        <w:ind w:left="7625" w:right="211"/>
        <w:rPr/>
      </w:pPr>
      <w:r>
        <w:rPr/>
        <w:t>таб.</w:t>
      </w:r>
      <w:r>
        <w:rPr>
          <w:spacing w:val="40"/>
        </w:rPr>
        <w:t xml:space="preserve"> </w:t>
      </w:r>
      <w:r>
        <w:rPr/>
        <w:t>14 – Оценка инвестиций в строительство, реконструкцию и техническое</w:t>
      </w:r>
      <w:r>
        <w:rPr>
          <w:spacing w:val="-10"/>
        </w:rPr>
        <w:t xml:space="preserve"> </w:t>
      </w:r>
      <w:r>
        <w:rPr/>
        <w:t>перевооружение</w:t>
      </w:r>
      <w:r>
        <w:rPr>
          <w:spacing w:val="-10"/>
        </w:rPr>
        <w:t xml:space="preserve"> </w:t>
      </w:r>
      <w:r>
        <w:rPr/>
        <w:t>системы</w:t>
      </w:r>
      <w:r>
        <w:rPr>
          <w:spacing w:val="-9"/>
        </w:rPr>
        <w:t xml:space="preserve"> </w:t>
      </w:r>
      <w:r>
        <w:rPr/>
        <w:t>теплоснабжения</w:t>
      </w:r>
      <w:r>
        <w:rPr>
          <w:spacing w:val="-9"/>
        </w:rPr>
        <w:t xml:space="preserve"> </w:t>
      </w:r>
      <w:r>
        <w:rPr/>
        <w:t>пгт.Уруссу</w:t>
      </w:r>
    </w:p>
    <w:p>
      <w:pPr>
        <w:pStyle w:val="BodyText"/>
        <w:tabs>
          <w:tab w:val="clear" w:pos="720"/>
          <w:tab w:val="left" w:pos="618" w:leader="none"/>
        </w:tabs>
        <w:spacing w:before="2" w:after="140"/>
        <w:rPr>
          <w:sz w:val="11"/>
        </w:rPr>
      </w:pPr>
      <w:r>
        <w:rPr>
          <w:sz w:val="11"/>
        </w:rPr>
      </w:r>
    </w:p>
    <w:tbl>
      <w:tblPr>
        <w:tblStyle w:val="TableNormal"/>
        <w:tblW w:w="15451" w:type="dxa"/>
        <w:jc w:val="left"/>
        <w:tblInd w:w="114" w:type="dxa"/>
        <w:tblLayout w:type="fixed"/>
        <w:tblCellMar>
          <w:top w:w="0" w:type="dxa"/>
          <w:left w:w="5" w:type="dxa"/>
          <w:bottom w:w="0" w:type="dxa"/>
          <w:right w:w="5" w:type="dxa"/>
        </w:tblCellMar>
        <w:tblLook w:val="01e0" w:noHBand="0" w:noVBand="0" w:firstColumn="1" w:lastRow="1" w:lastColumn="1" w:firstRow="1"/>
      </w:tblPr>
      <w:tblGrid>
        <w:gridCol w:w="378"/>
        <w:gridCol w:w="3727"/>
        <w:gridCol w:w="1143"/>
        <w:gridCol w:w="2123"/>
        <w:gridCol w:w="1621"/>
        <w:gridCol w:w="1663"/>
        <w:gridCol w:w="1640"/>
        <w:gridCol w:w="3154"/>
      </w:tblGrid>
      <w:tr>
        <w:trPr>
          <w:trHeight w:val="230" w:hRule="atLeast"/>
        </w:trPr>
        <w:tc>
          <w:tcPr>
            <w:tcW w:w="378"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5" w:after="0"/>
              <w:jc w:val="left"/>
              <w:rPr>
                <w:sz w:val="19"/>
                <w:lang w:val="ru-RU"/>
              </w:rPr>
            </w:pPr>
            <w:r>
              <w:rPr>
                <w:kern w:val="0"/>
                <w:sz w:val="19"/>
                <w:lang w:val="ru-RU" w:bidi="ar-SA"/>
              </w:rPr>
            </w:r>
          </w:p>
          <w:p>
            <w:pPr>
              <w:pStyle w:val="TableParagraph"/>
              <w:tabs>
                <w:tab w:val="clear" w:pos="720"/>
                <w:tab w:val="left" w:pos="618" w:leader="none"/>
              </w:tabs>
              <w:spacing w:before="0" w:after="0"/>
              <w:ind w:left="93"/>
              <w:jc w:val="left"/>
              <w:rPr>
                <w:sz w:val="20"/>
              </w:rPr>
            </w:pPr>
            <w:r>
              <w:rPr>
                <w:w w:val="99"/>
                <w:kern w:val="0"/>
                <w:sz w:val="20"/>
                <w:lang w:val="en-US" w:bidi="ar-SA"/>
              </w:rPr>
              <w:t>№</w:t>
            </w:r>
          </w:p>
        </w:tc>
        <w:tc>
          <w:tcPr>
            <w:tcW w:w="3727"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108" w:after="0"/>
              <w:ind w:hanging="1170" w:left="1524"/>
              <w:jc w:val="left"/>
              <w:rPr>
                <w:sz w:val="20"/>
              </w:rPr>
            </w:pPr>
            <w:r>
              <w:rPr>
                <w:kern w:val="0"/>
                <w:sz w:val="20"/>
                <w:lang w:val="en-US" w:bidi="ar-SA"/>
              </w:rPr>
              <w:t>Наименование</w:t>
            </w:r>
            <w:r>
              <w:rPr>
                <w:spacing w:val="-13"/>
                <w:kern w:val="0"/>
                <w:sz w:val="20"/>
                <w:lang w:val="en-US" w:bidi="ar-SA"/>
              </w:rPr>
              <w:t xml:space="preserve"> </w:t>
            </w:r>
            <w:r>
              <w:rPr>
                <w:kern w:val="0"/>
                <w:sz w:val="20"/>
                <w:lang w:val="en-US" w:bidi="ar-SA"/>
              </w:rPr>
              <w:t>источника</w:t>
            </w:r>
            <w:r>
              <w:rPr>
                <w:spacing w:val="-12"/>
                <w:kern w:val="0"/>
                <w:sz w:val="20"/>
                <w:lang w:val="en-US" w:bidi="ar-SA"/>
              </w:rPr>
              <w:t xml:space="preserve"> </w:t>
            </w:r>
            <w:r>
              <w:rPr>
                <w:kern w:val="0"/>
                <w:sz w:val="20"/>
                <w:lang w:val="en-US" w:bidi="ar-SA"/>
              </w:rPr>
              <w:t xml:space="preserve">тепловой </w:t>
            </w:r>
            <w:r>
              <w:rPr>
                <w:spacing w:val="-2"/>
                <w:kern w:val="0"/>
                <w:sz w:val="20"/>
                <w:lang w:val="en-US" w:bidi="ar-SA"/>
              </w:rPr>
              <w:t>энергии</w:t>
            </w:r>
          </w:p>
        </w:tc>
        <w:tc>
          <w:tcPr>
            <w:tcW w:w="1143"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108" w:after="0"/>
              <w:ind w:firstLine="220" w:left="82"/>
              <w:jc w:val="left"/>
              <w:rPr>
                <w:sz w:val="20"/>
              </w:rPr>
            </w:pPr>
            <w:r>
              <w:rPr>
                <w:spacing w:val="-2"/>
                <w:kern w:val="0"/>
                <w:sz w:val="20"/>
                <w:lang w:val="en-US" w:bidi="ar-SA"/>
              </w:rPr>
              <w:t>Сроки реализации</w:t>
            </w:r>
          </w:p>
        </w:tc>
        <w:tc>
          <w:tcPr>
            <w:tcW w:w="5407" w:type="dxa"/>
            <w:gridSpan w:val="3"/>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lineRule="exact" w:line="210" w:before="0" w:after="0"/>
              <w:ind w:left="2148" w:right="2131"/>
              <w:jc w:val="center"/>
              <w:rPr>
                <w:sz w:val="20"/>
              </w:rPr>
            </w:pPr>
            <w:r>
              <w:rPr>
                <w:kern w:val="0"/>
                <w:sz w:val="20"/>
                <w:lang w:val="en-US" w:bidi="ar-SA"/>
              </w:rPr>
              <w:t>Объем</w:t>
            </w:r>
            <w:r>
              <w:rPr>
                <w:spacing w:val="-9"/>
                <w:kern w:val="0"/>
                <w:sz w:val="20"/>
                <w:lang w:val="en-US" w:bidi="ar-SA"/>
              </w:rPr>
              <w:t xml:space="preserve"> </w:t>
            </w:r>
            <w:r>
              <w:rPr>
                <w:spacing w:val="-2"/>
                <w:kern w:val="0"/>
                <w:sz w:val="20"/>
                <w:lang w:val="en-US" w:bidi="ar-SA"/>
              </w:rPr>
              <w:t>работ</w:t>
            </w:r>
          </w:p>
        </w:tc>
        <w:tc>
          <w:tcPr>
            <w:tcW w:w="1640"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0" w:after="0"/>
              <w:ind w:firstLine="3" w:left="195" w:right="176"/>
              <w:jc w:val="center"/>
              <w:rPr>
                <w:sz w:val="20"/>
              </w:rPr>
            </w:pPr>
            <w:r>
              <w:rPr>
                <w:spacing w:val="-2"/>
                <w:kern w:val="0"/>
                <w:sz w:val="20"/>
                <w:lang w:val="en-US" w:bidi="ar-SA"/>
              </w:rPr>
              <w:t xml:space="preserve">Стоимость строительства, </w:t>
            </w:r>
            <w:r>
              <w:rPr>
                <w:kern w:val="0"/>
                <w:sz w:val="20"/>
                <w:lang w:val="en-US" w:bidi="ar-SA"/>
              </w:rPr>
              <w:t>тыс. руб.</w:t>
            </w:r>
          </w:p>
        </w:tc>
        <w:tc>
          <w:tcPr>
            <w:tcW w:w="3154"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377"/>
              <w:jc w:val="left"/>
              <w:rPr>
                <w:sz w:val="20"/>
              </w:rPr>
            </w:pPr>
            <w:r>
              <w:rPr>
                <w:spacing w:val="-2"/>
                <w:kern w:val="0"/>
                <w:sz w:val="20"/>
                <w:lang w:val="en-US" w:bidi="ar-SA"/>
              </w:rPr>
              <w:t>Источники</w:t>
            </w:r>
            <w:r>
              <w:rPr>
                <w:spacing w:val="2"/>
                <w:kern w:val="0"/>
                <w:sz w:val="20"/>
                <w:lang w:val="en-US" w:bidi="ar-SA"/>
              </w:rPr>
              <w:t xml:space="preserve"> </w:t>
            </w:r>
            <w:r>
              <w:rPr>
                <w:spacing w:val="-2"/>
                <w:kern w:val="0"/>
                <w:sz w:val="20"/>
                <w:lang w:val="en-US" w:bidi="ar-SA"/>
              </w:rPr>
              <w:t>финансирования</w:t>
            </w:r>
          </w:p>
        </w:tc>
      </w:tr>
      <w:tr>
        <w:trPr>
          <w:trHeight w:val="481" w:hRule="atLeast"/>
        </w:trPr>
        <w:tc>
          <w:tcPr>
            <w:tcW w:w="378" w:type="dxa"/>
            <w:vMerge w:val="continue"/>
            <w:tcBorders>
              <w:left w:val="single" w:sz="4" w:space="0" w:color="000000"/>
              <w:bottom w:val="single" w:sz="4" w:space="0" w:color="000000"/>
              <w:right w:val="single" w:sz="4" w:space="0" w:color="000000"/>
            </w:tcBorders>
            <w:shd w:color="auto" w:fill="CDFFE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3727" w:type="dxa"/>
            <w:vMerge w:val="continue"/>
            <w:tcBorders>
              <w:left w:val="single" w:sz="4" w:space="0" w:color="000000"/>
              <w:bottom w:val="single" w:sz="4" w:space="0" w:color="000000"/>
              <w:right w:val="single" w:sz="4" w:space="0" w:color="000000"/>
            </w:tcBorders>
            <w:shd w:color="auto" w:fill="CDFFE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143" w:type="dxa"/>
            <w:vMerge w:val="continue"/>
            <w:tcBorders>
              <w:left w:val="single" w:sz="4" w:space="0" w:color="000000"/>
              <w:bottom w:val="single" w:sz="4" w:space="0" w:color="000000"/>
              <w:right w:val="single" w:sz="4" w:space="0" w:color="000000"/>
            </w:tcBorders>
            <w:shd w:color="auto" w:fill="CDFFE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2123" w:type="dxa"/>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103" w:after="0"/>
              <w:ind w:left="400" w:right="393"/>
              <w:jc w:val="center"/>
              <w:rPr>
                <w:sz w:val="20"/>
              </w:rPr>
            </w:pPr>
            <w:r>
              <w:rPr>
                <w:spacing w:val="-2"/>
                <w:kern w:val="0"/>
                <w:sz w:val="20"/>
                <w:lang w:val="en-US" w:bidi="ar-SA"/>
              </w:rPr>
              <w:t>Исполнение</w:t>
            </w:r>
          </w:p>
        </w:tc>
        <w:tc>
          <w:tcPr>
            <w:tcW w:w="1621" w:type="dxa"/>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103" w:after="0"/>
              <w:ind w:left="166" w:right="151"/>
              <w:jc w:val="center"/>
              <w:rPr>
                <w:sz w:val="20"/>
              </w:rPr>
            </w:pPr>
            <w:r>
              <w:rPr>
                <w:spacing w:val="-2"/>
                <w:kern w:val="0"/>
                <w:sz w:val="20"/>
                <w:lang w:val="en-US" w:bidi="ar-SA"/>
              </w:rPr>
              <w:t>Оборудование</w:t>
            </w:r>
          </w:p>
        </w:tc>
        <w:tc>
          <w:tcPr>
            <w:tcW w:w="1663" w:type="dxa"/>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103" w:after="0"/>
              <w:ind w:left="60" w:right="45"/>
              <w:jc w:val="center"/>
              <w:rPr>
                <w:sz w:val="20"/>
              </w:rPr>
            </w:pPr>
            <w:r>
              <w:rPr>
                <w:spacing w:val="-2"/>
                <w:kern w:val="0"/>
                <w:sz w:val="20"/>
                <w:lang w:val="en-US" w:bidi="ar-SA"/>
              </w:rPr>
              <w:t>Количество</w:t>
            </w:r>
          </w:p>
        </w:tc>
        <w:tc>
          <w:tcPr>
            <w:tcW w:w="1640" w:type="dxa"/>
            <w:vMerge w:val="continue"/>
            <w:tcBorders>
              <w:left w:val="single" w:sz="4" w:space="0" w:color="000000"/>
              <w:bottom w:val="single" w:sz="4" w:space="0" w:color="000000"/>
              <w:right w:val="single" w:sz="4" w:space="0" w:color="000000"/>
            </w:tcBorders>
            <w:shd w:color="auto" w:fill="CDFFE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3154" w:type="dxa"/>
            <w:vMerge w:val="continue"/>
            <w:tcBorders>
              <w:left w:val="single" w:sz="4" w:space="0" w:color="000000"/>
              <w:bottom w:val="single" w:sz="4" w:space="0" w:color="000000"/>
              <w:right w:val="single" w:sz="4" w:space="0" w:color="000000"/>
            </w:tcBorders>
            <w:shd w:color="auto" w:fill="CDFFE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228" w:hRule="atLeast"/>
        </w:trPr>
        <w:tc>
          <w:tcPr>
            <w:tcW w:w="15449" w:type="dxa"/>
            <w:gridSpan w:val="8"/>
            <w:tcBorders>
              <w:top w:val="single" w:sz="24" w:space="0" w:color="CDFFE6"/>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09" w:before="0" w:after="0"/>
              <w:ind w:left="4196" w:right="4182"/>
              <w:jc w:val="center"/>
              <w:rPr>
                <w:b/>
                <w:lang w:val="ru-RU"/>
              </w:rPr>
            </w:pPr>
            <w:r>
              <w:rPr>
                <w:b/>
                <w:kern w:val="0"/>
                <w:lang w:val="ru-RU" w:bidi="ar-SA"/>
              </w:rPr>
              <w:t>Мероприятия</w:t>
            </w:r>
            <w:r>
              <w:rPr>
                <w:b/>
                <w:spacing w:val="-8"/>
                <w:kern w:val="0"/>
                <w:lang w:val="ru-RU" w:bidi="ar-SA"/>
              </w:rPr>
              <w:t xml:space="preserve"> </w:t>
            </w:r>
            <w:r>
              <w:rPr>
                <w:b/>
                <w:kern w:val="0"/>
                <w:lang w:val="ru-RU" w:bidi="ar-SA"/>
              </w:rPr>
              <w:t>в</w:t>
            </w:r>
            <w:r>
              <w:rPr>
                <w:b/>
                <w:spacing w:val="-6"/>
                <w:kern w:val="0"/>
                <w:lang w:val="ru-RU" w:bidi="ar-SA"/>
              </w:rPr>
              <w:t xml:space="preserve"> </w:t>
            </w:r>
            <w:r>
              <w:rPr>
                <w:b/>
                <w:kern w:val="0"/>
                <w:lang w:val="ru-RU" w:bidi="ar-SA"/>
              </w:rPr>
              <w:t>рамках</w:t>
            </w:r>
            <w:r>
              <w:rPr>
                <w:b/>
                <w:spacing w:val="-9"/>
                <w:kern w:val="0"/>
                <w:lang w:val="ru-RU" w:bidi="ar-SA"/>
              </w:rPr>
              <w:t xml:space="preserve"> </w:t>
            </w:r>
            <w:r>
              <w:rPr>
                <w:b/>
                <w:kern w:val="0"/>
                <w:lang w:val="ru-RU" w:bidi="ar-SA"/>
              </w:rPr>
              <w:t>реализации</w:t>
            </w:r>
            <w:r>
              <w:rPr>
                <w:b/>
                <w:spacing w:val="-6"/>
                <w:kern w:val="0"/>
                <w:lang w:val="ru-RU" w:bidi="ar-SA"/>
              </w:rPr>
              <w:t xml:space="preserve"> </w:t>
            </w:r>
            <w:r>
              <w:rPr>
                <w:b/>
                <w:kern w:val="0"/>
                <w:lang w:val="ru-RU" w:bidi="ar-SA"/>
              </w:rPr>
              <w:t>схемы</w:t>
            </w:r>
            <w:r>
              <w:rPr>
                <w:b/>
                <w:spacing w:val="-6"/>
                <w:kern w:val="0"/>
                <w:lang w:val="ru-RU" w:bidi="ar-SA"/>
              </w:rPr>
              <w:t xml:space="preserve"> </w:t>
            </w:r>
            <w:r>
              <w:rPr>
                <w:b/>
                <w:kern w:val="0"/>
                <w:lang w:val="ru-RU" w:bidi="ar-SA"/>
              </w:rPr>
              <w:t>теплоснабжения</w:t>
            </w:r>
            <w:r>
              <w:rPr>
                <w:b/>
                <w:spacing w:val="-5"/>
                <w:kern w:val="0"/>
                <w:lang w:val="ru-RU" w:bidi="ar-SA"/>
              </w:rPr>
              <w:t xml:space="preserve"> </w:t>
            </w:r>
            <w:r>
              <w:rPr>
                <w:b/>
                <w:spacing w:val="-2"/>
                <w:kern w:val="0"/>
                <w:lang w:val="ru-RU" w:bidi="ar-SA"/>
              </w:rPr>
              <w:t>пгт.Уруссу</w:t>
            </w:r>
          </w:p>
        </w:tc>
      </w:tr>
      <w:tr>
        <w:trPr>
          <w:trHeight w:val="253" w:hRule="atLeast"/>
        </w:trPr>
        <w:tc>
          <w:tcPr>
            <w:tcW w:w="378"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18"/>
              </w:rPr>
            </w:pPr>
            <w:r>
              <w:rPr>
                <w:kern w:val="0"/>
                <w:sz w:val="18"/>
                <w:lang w:val="en-US" w:bidi="ar-SA"/>
              </w:rPr>
              <w:t>1</w:t>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08" w:after="0"/>
              <w:ind w:firstLine="249" w:left="57" w:right="66"/>
              <w:jc w:val="left"/>
              <w:rPr>
                <w:sz w:val="20"/>
                <w:lang w:val="ru-RU"/>
              </w:rPr>
            </w:pPr>
            <w:r>
              <w:rPr>
                <w:kern w:val="0"/>
                <w:sz w:val="20"/>
                <w:lang w:val="ru-RU" w:bidi="ar-SA"/>
              </w:rPr>
              <w:t>Строительство в микрорайоне «Солнечный» пгт.Уруссу клуба футбольного манежа.</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08" w:after="0"/>
              <w:ind w:firstLine="249" w:left="57" w:right="66"/>
              <w:jc w:val="left"/>
              <w:rPr>
                <w:sz w:val="20"/>
              </w:rPr>
            </w:pPr>
            <w:r>
              <w:rPr>
                <w:kern w:val="0"/>
                <w:sz w:val="20"/>
                <w:lang w:val="en-US" w:bidi="ar-SA"/>
              </w:rPr>
              <w:t>2031 г.</w:t>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08" w:after="0"/>
              <w:ind w:firstLine="249" w:left="57" w:right="66"/>
              <w:jc w:val="left"/>
              <w:rPr>
                <w:sz w:val="20"/>
              </w:rPr>
            </w:pPr>
            <w:r>
              <w:rPr>
                <w:kern w:val="0"/>
                <w:sz w:val="20"/>
                <w:lang w:val="en-US" w:bidi="ar-SA"/>
              </w:rPr>
              <w:t>строительство</w:t>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08" w:after="0"/>
              <w:ind w:firstLine="249" w:left="57" w:right="66"/>
              <w:jc w:val="left"/>
              <w:rPr>
                <w:sz w:val="20"/>
              </w:rPr>
            </w:pPr>
            <w:r>
              <w:rPr>
                <w:kern w:val="0"/>
                <w:sz w:val="20"/>
                <w:lang w:val="en-US" w:bidi="ar-SA"/>
              </w:rPr>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08" w:after="0"/>
              <w:ind w:firstLine="249" w:left="57" w:right="66"/>
              <w:jc w:val="left"/>
              <w:rPr>
                <w:sz w:val="20"/>
              </w:rPr>
            </w:pPr>
            <w:r>
              <w:rPr>
                <w:kern w:val="0"/>
                <w:sz w:val="20"/>
                <w:lang w:val="en-US" w:bidi="ar-SA"/>
              </w:rPr>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40"/>
              <w:jc w:val="right"/>
              <w:rPr>
                <w:sz w:val="20"/>
              </w:rPr>
            </w:pPr>
            <w:r>
              <w:rPr>
                <w:kern w:val="0"/>
                <w:sz w:val="20"/>
                <w:lang w:val="en-US" w:bidi="ar-SA"/>
              </w:rPr>
              <w:t>5 423,00</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08" w:after="0"/>
              <w:ind w:firstLine="565" w:left="57" w:right="66"/>
              <w:jc w:val="left"/>
              <w:rPr>
                <w:sz w:val="20"/>
              </w:rPr>
            </w:pPr>
            <w:r>
              <w:rPr>
                <w:kern w:val="0"/>
                <w:sz w:val="20"/>
                <w:lang w:val="en-US" w:bidi="ar-SA"/>
              </w:rPr>
              <w:t>средства бюджета РТ</w:t>
            </w:r>
          </w:p>
        </w:tc>
      </w:tr>
      <w:tr>
        <w:trPr>
          <w:trHeight w:val="251" w:hRule="atLeast"/>
        </w:trPr>
        <w:tc>
          <w:tcPr>
            <w:tcW w:w="15449" w:type="dxa"/>
            <w:gridSpan w:val="8"/>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2" w:before="0" w:after="0"/>
              <w:ind w:left="3411" w:right="3396"/>
              <w:jc w:val="center"/>
              <w:rPr>
                <w:b/>
                <w:lang w:val="ru-RU"/>
              </w:rPr>
            </w:pPr>
            <w:r>
              <w:rPr>
                <w:b/>
                <w:kern w:val="0"/>
                <w:lang w:val="ru-RU" w:bidi="ar-SA"/>
              </w:rPr>
              <w:t>Мероприятия</w:t>
            </w:r>
            <w:r>
              <w:rPr>
                <w:b/>
                <w:spacing w:val="-10"/>
                <w:kern w:val="0"/>
                <w:lang w:val="ru-RU" w:bidi="ar-SA"/>
              </w:rPr>
              <w:t xml:space="preserve"> </w:t>
            </w:r>
            <w:r>
              <w:rPr>
                <w:b/>
                <w:kern w:val="0"/>
                <w:lang w:val="ru-RU" w:bidi="ar-SA"/>
              </w:rPr>
              <w:t>в</w:t>
            </w:r>
            <w:r>
              <w:rPr>
                <w:b/>
                <w:spacing w:val="-6"/>
                <w:kern w:val="0"/>
                <w:lang w:val="ru-RU" w:bidi="ar-SA"/>
              </w:rPr>
              <w:t xml:space="preserve"> </w:t>
            </w:r>
            <w:r>
              <w:rPr>
                <w:b/>
                <w:kern w:val="0"/>
                <w:lang w:val="ru-RU" w:bidi="ar-SA"/>
              </w:rPr>
              <w:t>рамках</w:t>
            </w:r>
            <w:r>
              <w:rPr>
                <w:b/>
                <w:spacing w:val="-9"/>
                <w:kern w:val="0"/>
                <w:lang w:val="ru-RU" w:bidi="ar-SA"/>
              </w:rPr>
              <w:t xml:space="preserve"> </w:t>
            </w:r>
            <w:r>
              <w:rPr>
                <w:b/>
                <w:kern w:val="0"/>
                <w:lang w:val="ru-RU" w:bidi="ar-SA"/>
              </w:rPr>
              <w:t>реализации</w:t>
            </w:r>
            <w:r>
              <w:rPr>
                <w:b/>
                <w:spacing w:val="-6"/>
                <w:kern w:val="0"/>
                <w:lang w:val="ru-RU" w:bidi="ar-SA"/>
              </w:rPr>
              <w:t xml:space="preserve"> </w:t>
            </w:r>
            <w:r>
              <w:rPr>
                <w:b/>
                <w:kern w:val="0"/>
                <w:lang w:val="ru-RU" w:bidi="ar-SA"/>
              </w:rPr>
              <w:t>схемы</w:t>
            </w:r>
            <w:r>
              <w:rPr>
                <w:b/>
                <w:spacing w:val="-8"/>
                <w:kern w:val="0"/>
                <w:lang w:val="ru-RU" w:bidi="ar-SA"/>
              </w:rPr>
              <w:t xml:space="preserve"> </w:t>
            </w:r>
            <w:r>
              <w:rPr>
                <w:b/>
                <w:kern w:val="0"/>
                <w:lang w:val="ru-RU" w:bidi="ar-SA"/>
              </w:rPr>
              <w:t>водоснабжения</w:t>
            </w:r>
            <w:r>
              <w:rPr>
                <w:b/>
                <w:spacing w:val="-6"/>
                <w:kern w:val="0"/>
                <w:lang w:val="ru-RU" w:bidi="ar-SA"/>
              </w:rPr>
              <w:t xml:space="preserve"> </w:t>
            </w:r>
            <w:r>
              <w:rPr>
                <w:b/>
                <w:kern w:val="0"/>
                <w:lang w:val="ru-RU" w:bidi="ar-SA"/>
              </w:rPr>
              <w:t>и</w:t>
            </w:r>
            <w:r>
              <w:rPr>
                <w:b/>
                <w:spacing w:val="-6"/>
                <w:kern w:val="0"/>
                <w:lang w:val="ru-RU" w:bidi="ar-SA"/>
              </w:rPr>
              <w:t xml:space="preserve"> </w:t>
            </w:r>
            <w:r>
              <w:rPr>
                <w:b/>
                <w:kern w:val="0"/>
                <w:lang w:val="ru-RU" w:bidi="ar-SA"/>
              </w:rPr>
              <w:t>водоотведения</w:t>
            </w:r>
            <w:r>
              <w:rPr>
                <w:b/>
                <w:spacing w:val="-5"/>
                <w:kern w:val="0"/>
                <w:lang w:val="ru-RU" w:bidi="ar-SA"/>
              </w:rPr>
              <w:t xml:space="preserve"> </w:t>
            </w:r>
            <w:r>
              <w:rPr>
                <w:b/>
                <w:spacing w:val="-2"/>
                <w:kern w:val="0"/>
                <w:lang w:val="ru-RU" w:bidi="ar-SA"/>
              </w:rPr>
              <w:t>пгт.Уруссу</w:t>
            </w:r>
          </w:p>
        </w:tc>
      </w:tr>
      <w:tr>
        <w:trPr>
          <w:trHeight w:val="688" w:hRule="atLeast"/>
        </w:trPr>
        <w:tc>
          <w:tcPr>
            <w:tcW w:w="37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t>2</w:t>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08" w:after="0"/>
              <w:ind w:firstLine="249" w:left="57" w:right="66"/>
              <w:jc w:val="left"/>
              <w:rPr>
                <w:sz w:val="20"/>
                <w:lang w:val="ru-RU"/>
              </w:rPr>
            </w:pPr>
            <w:r>
              <w:rPr>
                <w:kern w:val="0"/>
                <w:sz w:val="20"/>
                <w:lang w:val="ru-RU" w:bidi="ar-SA"/>
              </w:rPr>
              <w:t>-</w:t>
            </w:r>
            <w:r>
              <w:rPr>
                <w:spacing w:val="-13"/>
                <w:kern w:val="0"/>
                <w:sz w:val="20"/>
                <w:lang w:val="ru-RU" w:bidi="ar-SA"/>
              </w:rPr>
              <w:t xml:space="preserve"> </w:t>
            </w:r>
            <w:r>
              <w:rPr>
                <w:kern w:val="0"/>
                <w:sz w:val="20"/>
                <w:lang w:val="ru-RU" w:bidi="ar-SA"/>
              </w:rPr>
              <w:t>реконструкция</w:t>
            </w:r>
            <w:r>
              <w:rPr>
                <w:spacing w:val="-12"/>
                <w:kern w:val="0"/>
                <w:sz w:val="20"/>
                <w:lang w:val="ru-RU" w:bidi="ar-SA"/>
              </w:rPr>
              <w:t xml:space="preserve"> </w:t>
            </w:r>
            <w:r>
              <w:rPr>
                <w:kern w:val="0"/>
                <w:sz w:val="20"/>
                <w:lang w:val="ru-RU" w:bidi="ar-SA"/>
              </w:rPr>
              <w:t>сетей</w:t>
            </w:r>
            <w:r>
              <w:rPr>
                <w:spacing w:val="-13"/>
                <w:kern w:val="0"/>
                <w:sz w:val="20"/>
                <w:lang w:val="ru-RU" w:bidi="ar-SA"/>
              </w:rPr>
              <w:t xml:space="preserve"> </w:t>
            </w:r>
            <w:r>
              <w:rPr>
                <w:kern w:val="0"/>
                <w:sz w:val="20"/>
                <w:lang w:val="ru-RU" w:bidi="ar-SA"/>
              </w:rPr>
              <w:t xml:space="preserve">водоснабжения </w:t>
            </w:r>
            <w:r>
              <w:rPr>
                <w:spacing w:val="-2"/>
                <w:kern w:val="0"/>
                <w:sz w:val="20"/>
                <w:lang w:val="ru-RU" w:bidi="ar-SA"/>
              </w:rPr>
              <w:t>пгт.Уруссу</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lang w:val="ru-RU"/>
              </w:rPr>
            </w:pPr>
            <w:r>
              <w:rPr>
                <w:kern w:val="0"/>
                <w:sz w:val="19"/>
                <w:lang w:val="ru-RU" w:bidi="ar-SA"/>
              </w:rPr>
            </w:r>
          </w:p>
          <w:p>
            <w:pPr>
              <w:pStyle w:val="TableParagraph"/>
              <w:tabs>
                <w:tab w:val="clear" w:pos="720"/>
                <w:tab w:val="left" w:pos="618" w:leader="none"/>
              </w:tabs>
              <w:spacing w:before="0" w:after="0"/>
              <w:ind w:left="45" w:right="33"/>
              <w:jc w:val="center"/>
              <w:rPr>
                <w:sz w:val="20"/>
              </w:rPr>
            </w:pPr>
            <w:r>
              <w:rPr>
                <w:kern w:val="0"/>
                <w:sz w:val="20"/>
                <w:lang w:val="en-US" w:bidi="ar-SA"/>
              </w:rPr>
              <w:t xml:space="preserve">2027-2030 </w:t>
            </w:r>
            <w:r>
              <w:rPr>
                <w:spacing w:val="-5"/>
                <w:kern w:val="0"/>
                <w:sz w:val="20"/>
                <w:lang w:val="en-US" w:bidi="ar-SA"/>
              </w:rPr>
              <w:t>г.</w:t>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23" w:before="0" w:after="0"/>
              <w:ind w:left="55" w:right="41"/>
              <w:jc w:val="center"/>
              <w:rPr>
                <w:sz w:val="20"/>
              </w:rPr>
            </w:pPr>
            <w:r>
              <w:rPr>
                <w:w w:val="95"/>
                <w:kern w:val="0"/>
                <w:sz w:val="20"/>
                <w:lang w:val="en-US" w:bidi="ar-SA"/>
              </w:rPr>
              <w:t>магистральные</w:t>
            </w:r>
            <w:r>
              <w:rPr>
                <w:spacing w:val="50"/>
                <w:kern w:val="0"/>
                <w:sz w:val="20"/>
                <w:lang w:val="en-US" w:bidi="ar-SA"/>
              </w:rPr>
              <w:t xml:space="preserve"> </w:t>
            </w:r>
            <w:r>
              <w:rPr>
                <w:spacing w:val="-10"/>
                <w:kern w:val="0"/>
                <w:sz w:val="20"/>
                <w:lang w:val="en-US" w:bidi="ar-SA"/>
              </w:rPr>
              <w:t>и</w:t>
            </w:r>
          </w:p>
          <w:p>
            <w:pPr>
              <w:pStyle w:val="TableParagraph"/>
              <w:tabs>
                <w:tab w:val="clear" w:pos="720"/>
                <w:tab w:val="left" w:pos="618" w:leader="none"/>
              </w:tabs>
              <w:spacing w:lineRule="exact" w:line="228" w:before="0" w:after="0"/>
              <w:ind w:left="229" w:right="213"/>
              <w:jc w:val="center"/>
              <w:rPr>
                <w:sz w:val="20"/>
              </w:rPr>
            </w:pPr>
            <w:r>
              <w:rPr>
                <w:spacing w:val="-2"/>
                <w:kern w:val="0"/>
                <w:sz w:val="20"/>
                <w:lang w:val="en-US" w:bidi="ar-SA"/>
              </w:rPr>
              <w:t xml:space="preserve">внутриквартальные </w:t>
            </w:r>
            <w:r>
              <w:rPr>
                <w:spacing w:val="-4"/>
                <w:kern w:val="0"/>
                <w:sz w:val="20"/>
                <w:lang w:val="en-US" w:bidi="ar-SA"/>
              </w:rPr>
              <w:t>сети</w:t>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107" w:after="0"/>
              <w:ind w:left="171" w:right="151"/>
              <w:jc w:val="center"/>
              <w:rPr>
                <w:sz w:val="20"/>
              </w:rPr>
            </w:pPr>
            <w:r>
              <w:rPr>
                <w:kern w:val="0"/>
                <w:sz w:val="20"/>
                <w:lang w:val="en-US" w:bidi="ar-SA"/>
              </w:rPr>
              <w:t>ПНД</w:t>
            </w:r>
            <w:r>
              <w:rPr>
                <w:spacing w:val="-11"/>
                <w:kern w:val="0"/>
                <w:sz w:val="20"/>
                <w:lang w:val="en-US" w:bidi="ar-SA"/>
              </w:rPr>
              <w:t xml:space="preserve"> </w:t>
            </w:r>
            <w:r>
              <w:rPr>
                <w:rFonts w:ascii="Calibri" w:hAnsi="Calibri"/>
                <w:kern w:val="0"/>
                <w:sz w:val="20"/>
                <w:lang w:val="en-US" w:bidi="ar-SA"/>
              </w:rPr>
              <w:t>Ø</w:t>
            </w:r>
            <w:r>
              <w:rPr>
                <w:kern w:val="0"/>
                <w:sz w:val="20"/>
                <w:lang w:val="en-US" w:bidi="ar-SA"/>
              </w:rPr>
              <w:t>110-</w:t>
            </w:r>
            <w:r>
              <w:rPr>
                <w:spacing w:val="-5"/>
                <w:kern w:val="0"/>
                <w:sz w:val="20"/>
                <w:lang w:val="en-US" w:bidi="ar-SA"/>
              </w:rPr>
              <w:t>325</w:t>
            </w:r>
          </w:p>
          <w:p>
            <w:pPr>
              <w:pStyle w:val="TableParagraph"/>
              <w:tabs>
                <w:tab w:val="clear" w:pos="720"/>
                <w:tab w:val="left" w:pos="618" w:leader="none"/>
              </w:tabs>
              <w:spacing w:lineRule="exact" w:line="226" w:before="0" w:after="0"/>
              <w:ind w:left="170" w:right="151"/>
              <w:jc w:val="center"/>
              <w:rPr>
                <w:sz w:val="20"/>
              </w:rPr>
            </w:pPr>
            <w:r>
              <w:rPr>
                <w:spacing w:val="-5"/>
                <w:kern w:val="0"/>
                <w:sz w:val="20"/>
                <w:lang w:val="en-US" w:bidi="ar-SA"/>
              </w:rPr>
              <w:t>мм</w:t>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168" w:right="153"/>
              <w:jc w:val="center"/>
              <w:rPr>
                <w:sz w:val="20"/>
              </w:rPr>
            </w:pPr>
            <w:r>
              <w:rPr>
                <w:kern w:val="0"/>
                <w:sz w:val="20"/>
                <w:lang w:val="en-US" w:bidi="ar-SA"/>
              </w:rPr>
              <w:t>10</w:t>
            </w:r>
            <w:r>
              <w:rPr>
                <w:spacing w:val="-1"/>
                <w:kern w:val="0"/>
                <w:sz w:val="20"/>
                <w:lang w:val="en-US" w:bidi="ar-SA"/>
              </w:rPr>
              <w:t xml:space="preserve"> </w:t>
            </w:r>
            <w:r>
              <w:rPr>
                <w:spacing w:val="-5"/>
                <w:kern w:val="0"/>
                <w:sz w:val="20"/>
                <w:lang w:val="en-US" w:bidi="ar-SA"/>
              </w:rPr>
              <w:t>км</w:t>
            </w:r>
          </w:p>
        </w:tc>
        <w:tc>
          <w:tcPr>
            <w:tcW w:w="164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right="40"/>
              <w:jc w:val="right"/>
              <w:rPr>
                <w:sz w:val="20"/>
              </w:rPr>
            </w:pPr>
            <w:r>
              <w:rPr>
                <w:kern w:val="0"/>
                <w:sz w:val="20"/>
                <w:lang w:val="en-US" w:bidi="ar-SA"/>
              </w:rPr>
              <w:t xml:space="preserve">15 </w:t>
            </w:r>
            <w:r>
              <w:rPr>
                <w:spacing w:val="-2"/>
                <w:kern w:val="0"/>
                <w:sz w:val="20"/>
                <w:lang w:val="en-US" w:bidi="ar-SA"/>
              </w:rPr>
              <w:t>770,5</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67" w:right="46"/>
              <w:jc w:val="center"/>
              <w:rPr>
                <w:sz w:val="20"/>
              </w:rPr>
            </w:pPr>
            <w:r>
              <w:rPr>
                <w:kern w:val="0"/>
                <w:sz w:val="20"/>
                <w:lang w:val="en-US" w:bidi="ar-SA"/>
              </w:rPr>
              <w:t>средства</w:t>
            </w:r>
            <w:r>
              <w:rPr>
                <w:spacing w:val="-8"/>
                <w:kern w:val="0"/>
                <w:sz w:val="20"/>
                <w:lang w:val="en-US" w:bidi="ar-SA"/>
              </w:rPr>
              <w:t xml:space="preserve"> </w:t>
            </w:r>
            <w:r>
              <w:rPr>
                <w:kern w:val="0"/>
                <w:sz w:val="20"/>
                <w:lang w:val="en-US" w:bidi="ar-SA"/>
              </w:rPr>
              <w:t>бюджета</w:t>
            </w:r>
            <w:r>
              <w:rPr>
                <w:spacing w:val="-7"/>
                <w:kern w:val="0"/>
                <w:sz w:val="20"/>
                <w:lang w:val="en-US" w:bidi="ar-SA"/>
              </w:rPr>
              <w:t xml:space="preserve"> </w:t>
            </w:r>
            <w:r>
              <w:rPr>
                <w:spacing w:val="-5"/>
                <w:kern w:val="0"/>
                <w:sz w:val="20"/>
                <w:lang w:val="en-US" w:bidi="ar-SA"/>
              </w:rPr>
              <w:t>РТ</w:t>
            </w:r>
          </w:p>
        </w:tc>
      </w:tr>
      <w:tr>
        <w:trPr>
          <w:trHeight w:val="1149" w:hRule="atLeast"/>
        </w:trPr>
        <w:tc>
          <w:tcPr>
            <w:tcW w:w="37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t>3</w:t>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lang w:val="ru-RU"/>
              </w:rPr>
            </w:pPr>
            <w:r>
              <w:rPr>
                <w:kern w:val="0"/>
                <w:sz w:val="19"/>
                <w:lang w:val="ru-RU" w:bidi="ar-SA"/>
              </w:rPr>
            </w:r>
          </w:p>
          <w:p>
            <w:pPr>
              <w:pStyle w:val="TableParagraph"/>
              <w:tabs>
                <w:tab w:val="clear" w:pos="720"/>
                <w:tab w:val="left" w:pos="618" w:leader="none"/>
              </w:tabs>
              <w:spacing w:before="0" w:after="0"/>
              <w:ind w:firstLine="199" w:left="57" w:right="66"/>
              <w:jc w:val="left"/>
              <w:rPr>
                <w:sz w:val="20"/>
                <w:lang w:val="ru-RU"/>
              </w:rPr>
            </w:pPr>
            <w:r>
              <w:rPr>
                <w:kern w:val="0"/>
                <w:sz w:val="20"/>
                <w:lang w:val="ru-RU" w:bidi="ar-SA"/>
              </w:rPr>
              <w:t>-</w:t>
            </w:r>
            <w:r>
              <w:rPr>
                <w:spacing w:val="-13"/>
                <w:kern w:val="0"/>
                <w:sz w:val="20"/>
                <w:lang w:val="ru-RU" w:bidi="ar-SA"/>
              </w:rPr>
              <w:t xml:space="preserve"> </w:t>
            </w:r>
            <w:r>
              <w:rPr>
                <w:kern w:val="0"/>
                <w:sz w:val="20"/>
                <w:lang w:val="ru-RU" w:bidi="ar-SA"/>
              </w:rPr>
              <w:t>капитальный</w:t>
            </w:r>
            <w:r>
              <w:rPr>
                <w:spacing w:val="-12"/>
                <w:kern w:val="0"/>
                <w:sz w:val="20"/>
                <w:lang w:val="ru-RU" w:bidi="ar-SA"/>
              </w:rPr>
              <w:t xml:space="preserve"> </w:t>
            </w:r>
            <w:r>
              <w:rPr>
                <w:kern w:val="0"/>
                <w:sz w:val="20"/>
                <w:lang w:val="ru-RU" w:bidi="ar-SA"/>
              </w:rPr>
              <w:t>ремонт</w:t>
            </w:r>
            <w:r>
              <w:rPr>
                <w:spacing w:val="-13"/>
                <w:kern w:val="0"/>
                <w:sz w:val="20"/>
                <w:lang w:val="ru-RU" w:bidi="ar-SA"/>
              </w:rPr>
              <w:t xml:space="preserve"> </w:t>
            </w:r>
            <w:r>
              <w:rPr>
                <w:kern w:val="0"/>
                <w:sz w:val="20"/>
                <w:lang w:val="ru-RU" w:bidi="ar-SA"/>
              </w:rPr>
              <w:t xml:space="preserve">внутридомовых сетей хозпитьевого водоснабжения </w:t>
            </w:r>
            <w:r>
              <w:rPr>
                <w:spacing w:val="-2"/>
                <w:kern w:val="0"/>
                <w:sz w:val="20"/>
                <w:lang w:val="ru-RU" w:bidi="ar-SA"/>
              </w:rPr>
              <w:t>пгт.Уруссу</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29"/>
                <w:lang w:val="ru-RU"/>
              </w:rPr>
            </w:pPr>
            <w:r>
              <w:rPr>
                <w:kern w:val="0"/>
                <w:sz w:val="29"/>
                <w:lang w:val="ru-RU" w:bidi="ar-SA"/>
              </w:rPr>
            </w:r>
          </w:p>
          <w:p>
            <w:pPr>
              <w:pStyle w:val="TableParagraph"/>
              <w:tabs>
                <w:tab w:val="clear" w:pos="720"/>
                <w:tab w:val="left" w:pos="618" w:leader="none"/>
              </w:tabs>
              <w:spacing w:before="0" w:after="0"/>
              <w:ind w:left="40" w:right="33"/>
              <w:jc w:val="center"/>
              <w:rPr>
                <w:sz w:val="20"/>
              </w:rPr>
            </w:pPr>
            <w:r>
              <w:rPr>
                <w:w w:val="95"/>
                <w:kern w:val="0"/>
                <w:sz w:val="20"/>
                <w:lang w:val="en-US" w:bidi="ar-SA"/>
              </w:rPr>
              <w:t>2027-</w:t>
            </w:r>
            <w:r>
              <w:rPr>
                <w:spacing w:val="-4"/>
                <w:kern w:val="0"/>
                <w:sz w:val="20"/>
                <w:lang w:val="en-US" w:bidi="ar-SA"/>
              </w:rPr>
              <w:t>2045</w:t>
            </w:r>
          </w:p>
          <w:p>
            <w:pPr>
              <w:pStyle w:val="TableParagraph"/>
              <w:tabs>
                <w:tab w:val="clear" w:pos="720"/>
                <w:tab w:val="left" w:pos="618" w:leader="none"/>
              </w:tabs>
              <w:spacing w:before="0" w:after="0"/>
              <w:ind w:left="43" w:right="33"/>
              <w:jc w:val="center"/>
              <w:rPr>
                <w:sz w:val="20"/>
              </w:rPr>
            </w:pPr>
            <w:r>
              <w:rPr>
                <w:spacing w:val="-5"/>
                <w:kern w:val="0"/>
                <w:sz w:val="20"/>
                <w:lang w:val="en-US" w:bidi="ar-SA"/>
              </w:rPr>
              <w:t>гг.</w:t>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5" w:after="0"/>
              <w:jc w:val="left"/>
              <w:rPr>
                <w:sz w:val="17"/>
              </w:rPr>
            </w:pPr>
            <w:r>
              <w:rPr>
                <w:kern w:val="0"/>
                <w:sz w:val="17"/>
                <w:lang w:val="en-US" w:bidi="ar-SA"/>
              </w:rPr>
            </w:r>
          </w:p>
          <w:p>
            <w:pPr>
              <w:pStyle w:val="TableParagraph"/>
              <w:tabs>
                <w:tab w:val="clear" w:pos="720"/>
                <w:tab w:val="left" w:pos="618" w:leader="none"/>
              </w:tabs>
              <w:spacing w:before="0" w:after="0"/>
              <w:ind w:left="55" w:right="43"/>
              <w:jc w:val="center"/>
              <w:rPr>
                <w:sz w:val="20"/>
              </w:rPr>
            </w:pPr>
            <w:r>
              <w:rPr>
                <w:spacing w:val="-2"/>
                <w:kern w:val="0"/>
                <w:sz w:val="20"/>
                <w:lang w:val="en-US" w:bidi="ar-SA"/>
              </w:rPr>
              <w:t>капитальный</w:t>
            </w:r>
            <w:r>
              <w:rPr>
                <w:spacing w:val="7"/>
                <w:kern w:val="0"/>
                <w:sz w:val="20"/>
                <w:lang w:val="en-US" w:bidi="ar-SA"/>
              </w:rPr>
              <w:t xml:space="preserve"> </w:t>
            </w:r>
            <w:r>
              <w:rPr>
                <w:spacing w:val="-2"/>
                <w:kern w:val="0"/>
                <w:sz w:val="20"/>
                <w:lang w:val="en-US" w:bidi="ar-SA"/>
              </w:rPr>
              <w:t>ремонт</w:t>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firstLine="1" w:left="261" w:right="244"/>
              <w:jc w:val="center"/>
              <w:rPr>
                <w:sz w:val="20"/>
                <w:lang w:val="ru-RU"/>
              </w:rPr>
            </w:pPr>
            <w:r>
              <w:rPr>
                <w:kern w:val="0"/>
                <w:sz w:val="20"/>
                <w:lang w:val="ru-RU" w:bidi="ar-SA"/>
              </w:rPr>
              <w:t xml:space="preserve">замена на </w:t>
            </w:r>
            <w:r>
              <w:rPr>
                <w:spacing w:val="-2"/>
                <w:kern w:val="0"/>
                <w:sz w:val="20"/>
                <w:lang w:val="ru-RU" w:bidi="ar-SA"/>
              </w:rPr>
              <w:t xml:space="preserve">полимерные </w:t>
            </w:r>
            <w:r>
              <w:rPr>
                <w:kern w:val="0"/>
                <w:sz w:val="20"/>
                <w:lang w:val="ru-RU" w:bidi="ar-SA"/>
              </w:rPr>
              <w:t>трубы с</w:t>
            </w:r>
          </w:p>
          <w:p>
            <w:pPr>
              <w:pStyle w:val="TableParagraph"/>
              <w:tabs>
                <w:tab w:val="clear" w:pos="720"/>
                <w:tab w:val="left" w:pos="618" w:leader="none"/>
              </w:tabs>
              <w:spacing w:lineRule="atLeast" w:line="230" w:before="0" w:after="0"/>
              <w:ind w:left="168" w:right="151"/>
              <w:jc w:val="center"/>
              <w:rPr>
                <w:sz w:val="20"/>
                <w:lang w:val="ru-RU"/>
              </w:rPr>
            </w:pPr>
            <w:r>
              <w:rPr>
                <w:spacing w:val="-2"/>
                <w:kern w:val="0"/>
                <w:sz w:val="20"/>
                <w:lang w:val="ru-RU" w:bidi="ar-SA"/>
              </w:rPr>
              <w:t>увеличением диаметров</w:t>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lang w:val="ru-RU"/>
              </w:rPr>
            </w:pPr>
            <w:r>
              <w:rPr>
                <w:kern w:val="0"/>
                <w:lang w:val="ru-RU" w:bidi="ar-SA"/>
              </w:rPr>
            </w:r>
          </w:p>
          <w:p>
            <w:pPr>
              <w:pStyle w:val="TableParagraph"/>
              <w:tabs>
                <w:tab w:val="clear" w:pos="720"/>
                <w:tab w:val="left" w:pos="618" w:leader="none"/>
              </w:tabs>
              <w:spacing w:before="5" w:after="0"/>
              <w:jc w:val="left"/>
              <w:rPr>
                <w:sz w:val="17"/>
                <w:lang w:val="ru-RU"/>
              </w:rPr>
            </w:pPr>
            <w:r>
              <w:rPr>
                <w:kern w:val="0"/>
                <w:sz w:val="17"/>
                <w:lang w:val="ru-RU" w:bidi="ar-SA"/>
              </w:rPr>
            </w:r>
          </w:p>
          <w:p>
            <w:pPr>
              <w:pStyle w:val="TableParagraph"/>
              <w:tabs>
                <w:tab w:val="clear" w:pos="720"/>
                <w:tab w:val="left" w:pos="618" w:leader="none"/>
              </w:tabs>
              <w:spacing w:before="0" w:after="0"/>
              <w:ind w:left="168" w:right="153"/>
              <w:jc w:val="center"/>
              <w:rPr>
                <w:sz w:val="20"/>
              </w:rPr>
            </w:pPr>
            <w:r>
              <w:rPr>
                <w:kern w:val="0"/>
                <w:sz w:val="20"/>
                <w:lang w:val="en-US" w:bidi="ar-SA"/>
              </w:rPr>
              <w:t xml:space="preserve">56 </w:t>
            </w:r>
            <w:r>
              <w:rPr>
                <w:spacing w:val="-5"/>
                <w:kern w:val="0"/>
                <w:sz w:val="20"/>
                <w:lang w:val="en-US" w:bidi="ar-SA"/>
              </w:rPr>
              <w:t>МКД</w:t>
            </w:r>
          </w:p>
        </w:tc>
        <w:tc>
          <w:tcPr>
            <w:tcW w:w="164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5" w:after="0"/>
              <w:jc w:val="left"/>
              <w:rPr>
                <w:sz w:val="17"/>
              </w:rPr>
            </w:pPr>
            <w:r>
              <w:rPr>
                <w:kern w:val="0"/>
                <w:sz w:val="17"/>
                <w:lang w:val="en-US" w:bidi="ar-SA"/>
              </w:rPr>
            </w:r>
          </w:p>
          <w:p>
            <w:pPr>
              <w:pStyle w:val="TableParagraph"/>
              <w:tabs>
                <w:tab w:val="clear" w:pos="720"/>
                <w:tab w:val="left" w:pos="618" w:leader="none"/>
              </w:tabs>
              <w:spacing w:before="0" w:after="0"/>
              <w:ind w:right="41"/>
              <w:jc w:val="right"/>
              <w:rPr>
                <w:sz w:val="20"/>
              </w:rPr>
            </w:pPr>
            <w:r>
              <w:rPr>
                <w:kern w:val="0"/>
                <w:sz w:val="20"/>
                <w:lang w:val="en-US" w:bidi="ar-SA"/>
              </w:rPr>
              <w:t xml:space="preserve">20 </w:t>
            </w:r>
            <w:r>
              <w:rPr>
                <w:spacing w:val="-2"/>
                <w:kern w:val="0"/>
                <w:sz w:val="20"/>
                <w:lang w:val="en-US" w:bidi="ar-SA"/>
              </w:rPr>
              <w:t>314,0</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lang w:val="ru-RU"/>
              </w:rPr>
            </w:pPr>
            <w:r>
              <w:rPr>
                <w:kern w:val="0"/>
                <w:sz w:val="19"/>
                <w:lang w:val="ru-RU" w:bidi="ar-SA"/>
              </w:rPr>
            </w:r>
          </w:p>
          <w:p>
            <w:pPr>
              <w:pStyle w:val="TableParagraph"/>
              <w:tabs>
                <w:tab w:val="clear" w:pos="720"/>
                <w:tab w:val="left" w:pos="618" w:leader="none"/>
              </w:tabs>
              <w:spacing w:before="0" w:after="0"/>
              <w:ind w:left="67" w:right="42"/>
              <w:jc w:val="center"/>
              <w:rPr>
                <w:sz w:val="20"/>
                <w:lang w:val="ru-RU"/>
              </w:rPr>
            </w:pPr>
            <w:r>
              <w:rPr>
                <w:kern w:val="0"/>
                <w:sz w:val="20"/>
                <w:lang w:val="ru-RU" w:bidi="ar-SA"/>
              </w:rPr>
              <w:t>средства</w:t>
            </w:r>
            <w:r>
              <w:rPr>
                <w:spacing w:val="-13"/>
                <w:kern w:val="0"/>
                <w:sz w:val="20"/>
                <w:lang w:val="ru-RU" w:bidi="ar-SA"/>
              </w:rPr>
              <w:t xml:space="preserve"> </w:t>
            </w:r>
            <w:r>
              <w:rPr>
                <w:kern w:val="0"/>
                <w:sz w:val="20"/>
                <w:lang w:val="ru-RU" w:bidi="ar-SA"/>
              </w:rPr>
              <w:t>собственников</w:t>
            </w:r>
            <w:r>
              <w:rPr>
                <w:spacing w:val="-12"/>
                <w:kern w:val="0"/>
                <w:sz w:val="20"/>
                <w:lang w:val="ru-RU" w:bidi="ar-SA"/>
              </w:rPr>
              <w:t xml:space="preserve"> </w:t>
            </w:r>
            <w:r>
              <w:rPr>
                <w:kern w:val="0"/>
                <w:sz w:val="20"/>
                <w:lang w:val="ru-RU" w:bidi="ar-SA"/>
              </w:rPr>
              <w:t>жилых помещений по программе капитального ремонта</w:t>
            </w:r>
          </w:p>
        </w:tc>
      </w:tr>
      <w:tr>
        <w:trPr>
          <w:trHeight w:val="253" w:hRule="atLeast"/>
        </w:trPr>
        <w:tc>
          <w:tcPr>
            <w:tcW w:w="37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8"/>
                <w:lang w:val="ru-RU"/>
              </w:rPr>
            </w:pPr>
            <w:r>
              <w:rPr>
                <w:kern w:val="0"/>
                <w:sz w:val="18"/>
                <w:lang w:val="ru-RU" w:bidi="ar-SA"/>
              </w:rPr>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12" w:before="21" w:after="0"/>
              <w:ind w:left="57"/>
              <w:jc w:val="left"/>
              <w:rPr>
                <w:b/>
                <w:sz w:val="20"/>
              </w:rPr>
            </w:pPr>
            <w:r>
              <w:rPr>
                <w:b/>
                <w:spacing w:val="-2"/>
                <w:kern w:val="0"/>
                <w:sz w:val="20"/>
                <w:lang w:val="en-US" w:bidi="ar-SA"/>
              </w:rPr>
              <w:t>ИТОГО:</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8"/>
              </w:rPr>
            </w:pPr>
            <w:r>
              <w:rPr>
                <w:kern w:val="0"/>
                <w:sz w:val="18"/>
                <w:lang w:val="en-US" w:bidi="ar-SA"/>
              </w:rPr>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8"/>
              </w:rPr>
            </w:pPr>
            <w:r>
              <w:rPr>
                <w:kern w:val="0"/>
                <w:sz w:val="18"/>
                <w:lang w:val="en-US" w:bidi="ar-SA"/>
              </w:rPr>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8"/>
              </w:rPr>
            </w:pPr>
            <w:r>
              <w:rPr>
                <w:kern w:val="0"/>
                <w:sz w:val="18"/>
                <w:lang w:val="en-US" w:bidi="ar-SA"/>
              </w:rPr>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8"/>
              </w:rPr>
            </w:pPr>
            <w:r>
              <w:rPr>
                <w:kern w:val="0"/>
                <w:sz w:val="18"/>
                <w:lang w:val="en-US" w:bidi="ar-SA"/>
              </w:rPr>
            </w:r>
          </w:p>
        </w:tc>
        <w:tc>
          <w:tcPr>
            <w:tcW w:w="1640" w:type="dxa"/>
            <w:tcBorders>
              <w:top w:val="single" w:sz="4" w:space="0" w:color="000000"/>
              <w:left w:val="single" w:sz="4" w:space="0" w:color="000000"/>
              <w:bottom w:val="single" w:sz="4" w:space="0" w:color="000000"/>
              <w:right w:val="single" w:sz="4" w:space="0" w:color="000000"/>
            </w:tcBorders>
          </w:tcPr>
          <w:p>
            <w:pPr>
              <w:pStyle w:val="TableParagraph"/>
              <w:numPr>
                <w:ilvl w:val="0"/>
                <w:numId w:val="22"/>
              </w:numPr>
              <w:tabs>
                <w:tab w:val="clear" w:pos="720"/>
                <w:tab w:val="left" w:pos="618" w:leader="none"/>
              </w:tabs>
              <w:spacing w:lineRule="exact" w:line="224" w:before="9" w:after="0"/>
              <w:ind w:hanging="360" w:left="720" w:right="40"/>
              <w:jc w:val="right"/>
              <w:rPr>
                <w:b/>
                <w:sz w:val="20"/>
              </w:rPr>
            </w:pPr>
            <w:r>
              <w:rPr>
                <w:b/>
                <w:kern w:val="0"/>
                <w:sz w:val="20"/>
                <w:lang w:val="en-US" w:bidi="ar-SA"/>
              </w:rPr>
              <w:t>507,5</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8"/>
              </w:rPr>
            </w:pPr>
            <w:r>
              <w:rPr>
                <w:kern w:val="0"/>
                <w:sz w:val="18"/>
                <w:lang w:val="en-US" w:bidi="ar-SA"/>
              </w:rPr>
            </w:r>
          </w:p>
        </w:tc>
      </w:tr>
    </w:tbl>
    <w:p>
      <w:pPr>
        <w:sectPr>
          <w:headerReference w:type="default" r:id="rId113"/>
          <w:headerReference w:type="first" r:id="rId114"/>
          <w:footerReference w:type="default" r:id="rId115"/>
          <w:footerReference w:type="first" r:id="rId116"/>
          <w:type w:val="nextPage"/>
          <w:pgSz w:orient="landscape" w:w="16838" w:h="11906"/>
          <w:pgMar w:left="740" w:right="567" w:gutter="0" w:header="0" w:top="1100" w:footer="1044" w:bottom="1240"/>
          <w:pgNumType w:fmt="decimal"/>
          <w:formProt w:val="false"/>
          <w:textDirection w:val="lrTb"/>
          <w:docGrid w:type="default" w:linePitch="100" w:charSpace="0"/>
        </w:sectPr>
      </w:pPr>
    </w:p>
    <w:p>
      <w:pPr>
        <w:pStyle w:val="11"/>
        <w:rPr/>
      </w:pPr>
      <w:bookmarkStart w:id="643" w:name="_Toc220658546"/>
      <w:bookmarkStart w:id="644" w:name="_Toc211264114"/>
      <w:bookmarkStart w:id="645" w:name="_Toc211263626"/>
      <w:bookmarkStart w:id="646" w:name="_Toc211237330"/>
      <w:bookmarkStart w:id="647" w:name="_Toc211237109"/>
      <w:bookmarkStart w:id="648" w:name="_Toc211236849"/>
      <w:bookmarkStart w:id="649" w:name="_Toc211005430"/>
      <w:bookmarkStart w:id="650" w:name="_Toc210918471"/>
      <w:bookmarkStart w:id="651" w:name="_Toc210730500"/>
      <w:bookmarkStart w:id="652" w:name="_Toc210728385"/>
      <w:bookmarkStart w:id="653" w:name="_bookmark72"/>
      <w:bookmarkEnd w:id="653"/>
      <w:r>
        <w:rPr/>
        <w:t>9.2.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bookmarkEnd w:id="643"/>
      <w:bookmarkEnd w:id="644"/>
      <w:bookmarkEnd w:id="645"/>
      <w:bookmarkEnd w:id="646"/>
      <w:bookmarkEnd w:id="647"/>
      <w:bookmarkEnd w:id="648"/>
      <w:bookmarkEnd w:id="649"/>
      <w:bookmarkEnd w:id="650"/>
      <w:bookmarkEnd w:id="651"/>
      <w:bookmarkEnd w:id="652"/>
      <w:r>
        <w:rPr/>
        <w:t xml:space="preserve"> </w:t>
      </w:r>
    </w:p>
    <w:p>
      <w:pPr>
        <w:pStyle w:val="BodyText"/>
        <w:tabs>
          <w:tab w:val="clear" w:pos="720"/>
          <w:tab w:val="left" w:pos="618" w:leader="none"/>
        </w:tabs>
        <w:spacing w:before="8" w:after="140"/>
        <w:ind w:right="-22"/>
        <w:rPr>
          <w:b/>
          <w:sz w:val="39"/>
        </w:rPr>
      </w:pPr>
      <w:r>
        <w:rPr>
          <w:b/>
          <w:sz w:val="39"/>
        </w:rPr>
      </w:r>
    </w:p>
    <w:p>
      <w:pPr>
        <w:pStyle w:val="BodyText"/>
        <w:tabs>
          <w:tab w:val="clear" w:pos="720"/>
          <w:tab w:val="left" w:pos="618" w:leader="none"/>
        </w:tabs>
        <w:ind w:right="-22"/>
        <w:rPr/>
      </w:pPr>
      <w:r>
        <w:rPr/>
        <w:t xml:space="preserve">Схемой теплоснабжения пгт.Уруссу  не предусмотрено строительство, реконструкция и техническое перевооружение объектов теплосетевой </w:t>
      </w:r>
      <w:r>
        <w:rPr>
          <w:spacing w:val="-2"/>
        </w:rPr>
        <w:t>инфраструктуры.</w:t>
      </w:r>
    </w:p>
    <w:p>
      <w:pPr>
        <w:pStyle w:val="BodyText"/>
        <w:tabs>
          <w:tab w:val="clear" w:pos="720"/>
          <w:tab w:val="left" w:pos="618" w:leader="none"/>
        </w:tabs>
        <w:spacing w:before="1" w:after="140"/>
        <w:ind w:right="-22"/>
        <w:rPr/>
      </w:pPr>
      <w:r>
        <w:rPr/>
        <w:t xml:space="preserve">Решение о прокладке участков объектовых сетей теплоснабжения от индивидуальных теплоисточников принимается на этапе получения технических условий на присоединение котельных установок к сетям газо-, электро- и водоснабжения и привязки типовых модульных сооружений котельных к местной </w:t>
      </w:r>
      <w:r>
        <w:rPr>
          <w:spacing w:val="-2"/>
        </w:rPr>
        <w:t>ситуации.</w:t>
      </w:r>
    </w:p>
    <w:p>
      <w:pPr>
        <w:pStyle w:val="BodyText"/>
        <w:tabs>
          <w:tab w:val="clear" w:pos="720"/>
          <w:tab w:val="left" w:pos="618" w:leader="none"/>
        </w:tabs>
        <w:spacing w:before="10" w:after="140"/>
        <w:ind w:right="-22"/>
        <w:rPr>
          <w:sz w:val="28"/>
          <w:szCs w:val="28"/>
        </w:rPr>
      </w:pPr>
      <w:r>
        <w:rPr>
          <w:sz w:val="28"/>
          <w:szCs w:val="28"/>
        </w:rPr>
      </w:r>
    </w:p>
    <w:p>
      <w:pPr>
        <w:pStyle w:val="11"/>
        <w:numPr>
          <w:ilvl w:val="1"/>
          <w:numId w:val="23"/>
        </w:numPr>
        <w:rPr/>
      </w:pPr>
      <w:bookmarkStart w:id="654" w:name="_Toc220658547"/>
      <w:bookmarkStart w:id="655" w:name="_Toc211264115"/>
      <w:bookmarkStart w:id="656" w:name="_Toc211263627"/>
      <w:bookmarkStart w:id="657" w:name="_Toc211237331"/>
      <w:bookmarkStart w:id="658" w:name="_Toc211237110"/>
      <w:bookmarkStart w:id="659" w:name="_Toc211236850"/>
      <w:bookmarkStart w:id="660" w:name="_Toc211005431"/>
      <w:bookmarkStart w:id="661" w:name="_Toc210918472"/>
      <w:bookmarkStart w:id="662" w:name="_Toc210730501"/>
      <w:bookmarkStart w:id="663" w:name="_Toc210728386"/>
      <w:bookmarkStart w:id="664" w:name="_bookmark73"/>
      <w:bookmarkEnd w:id="664"/>
      <w:r>
        <w:rPr/>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bookmarkEnd w:id="654"/>
      <w:bookmarkEnd w:id="655"/>
      <w:bookmarkEnd w:id="656"/>
      <w:bookmarkEnd w:id="657"/>
      <w:bookmarkEnd w:id="658"/>
      <w:bookmarkEnd w:id="659"/>
      <w:bookmarkEnd w:id="660"/>
      <w:bookmarkEnd w:id="661"/>
      <w:bookmarkEnd w:id="662"/>
      <w:bookmarkEnd w:id="663"/>
    </w:p>
    <w:p>
      <w:pPr>
        <w:pStyle w:val="BodyText"/>
        <w:tabs>
          <w:tab w:val="clear" w:pos="720"/>
          <w:tab w:val="left" w:pos="618" w:leader="none"/>
        </w:tabs>
        <w:spacing w:before="8" w:after="140"/>
        <w:ind w:right="-22"/>
        <w:rPr>
          <w:b/>
          <w:sz w:val="39"/>
        </w:rPr>
      </w:pPr>
      <w:r>
        <w:rPr>
          <w:b/>
          <w:sz w:val="39"/>
        </w:rPr>
      </w:r>
    </w:p>
    <w:p>
      <w:pPr>
        <w:pStyle w:val="BodyText"/>
        <w:tabs>
          <w:tab w:val="clear" w:pos="720"/>
          <w:tab w:val="left" w:pos="618" w:leader="none"/>
        </w:tabs>
        <w:spacing w:before="2" w:after="140"/>
        <w:ind w:right="-22"/>
        <w:rPr/>
      </w:pPr>
      <w:r>
        <w:rPr/>
        <w:t>Объектовые автономные котельные к объектам соцкультбыта предусматриваются по независимой схеме с закрытой системой приготовления горячей воды на ГВС. В соотвествии с требованиями к автономным системам теплоснабжения температура теплоносителя в системе</w:t>
      </w:r>
      <w:r>
        <w:rPr>
          <w:spacing w:val="-3"/>
        </w:rPr>
        <w:t xml:space="preserve"> </w:t>
      </w:r>
      <w:r>
        <w:rPr/>
        <w:t>не</w:t>
      </w:r>
      <w:r>
        <w:rPr>
          <w:spacing w:val="-5"/>
        </w:rPr>
        <w:t xml:space="preserve"> </w:t>
      </w:r>
      <w:r>
        <w:rPr/>
        <w:t>должна</w:t>
      </w:r>
      <w:r>
        <w:rPr>
          <w:spacing w:val="-2"/>
        </w:rPr>
        <w:t xml:space="preserve"> </w:t>
      </w:r>
      <w:r>
        <w:rPr/>
        <w:t>превышать</w:t>
      </w:r>
      <w:r>
        <w:rPr>
          <w:spacing w:val="-4"/>
        </w:rPr>
        <w:t xml:space="preserve"> </w:t>
      </w:r>
      <w:r>
        <w:rPr/>
        <w:t>115</w:t>
      </w:r>
      <w:r>
        <w:rPr>
          <w:spacing w:val="-3"/>
        </w:rPr>
        <w:t xml:space="preserve"> </w:t>
      </w:r>
      <w:r>
        <w:rPr/>
        <w:t>°С.</w:t>
      </w:r>
      <w:r>
        <w:rPr>
          <w:spacing w:val="-3"/>
        </w:rPr>
        <w:t xml:space="preserve"> </w:t>
      </w:r>
      <w:r>
        <w:rPr/>
        <w:t>Модульные</w:t>
      </w:r>
      <w:r>
        <w:rPr>
          <w:spacing w:val="-5"/>
        </w:rPr>
        <w:t xml:space="preserve"> </w:t>
      </w:r>
      <w:r>
        <w:rPr/>
        <w:t>автономные</w:t>
      </w:r>
      <w:r>
        <w:rPr>
          <w:spacing w:val="-2"/>
        </w:rPr>
        <w:t xml:space="preserve"> </w:t>
      </w:r>
      <w:r>
        <w:rPr/>
        <w:t>теплоисточники</w:t>
      </w:r>
      <w:r>
        <w:rPr>
          <w:spacing w:val="-2"/>
        </w:rPr>
        <w:t xml:space="preserve"> </w:t>
      </w:r>
      <w:r>
        <w:rPr/>
        <w:t>малой мощности,</w:t>
      </w:r>
      <w:r>
        <w:rPr>
          <w:spacing w:val="15"/>
        </w:rPr>
        <w:t xml:space="preserve"> </w:t>
      </w:r>
      <w:r>
        <w:rPr/>
        <w:t>как</w:t>
      </w:r>
      <w:r>
        <w:rPr>
          <w:spacing w:val="14"/>
        </w:rPr>
        <w:t xml:space="preserve"> </w:t>
      </w:r>
      <w:r>
        <w:rPr/>
        <w:t>правило,</w:t>
      </w:r>
      <w:r>
        <w:rPr>
          <w:spacing w:val="13"/>
        </w:rPr>
        <w:t xml:space="preserve"> </w:t>
      </w:r>
      <w:r>
        <w:rPr/>
        <w:t>проектируются</w:t>
      </w:r>
      <w:r>
        <w:rPr>
          <w:spacing w:val="13"/>
        </w:rPr>
        <w:t xml:space="preserve"> </w:t>
      </w:r>
      <w:r>
        <w:rPr/>
        <w:t>для</w:t>
      </w:r>
      <w:r>
        <w:rPr>
          <w:spacing w:val="14"/>
        </w:rPr>
        <w:t xml:space="preserve"> </w:t>
      </w:r>
      <w:r>
        <w:rPr/>
        <w:t>работы</w:t>
      </w:r>
      <w:r>
        <w:rPr>
          <w:spacing w:val="13"/>
        </w:rPr>
        <w:t xml:space="preserve"> </w:t>
      </w:r>
      <w:r>
        <w:rPr/>
        <w:t>в</w:t>
      </w:r>
      <w:r>
        <w:rPr>
          <w:spacing w:val="13"/>
        </w:rPr>
        <w:t xml:space="preserve"> </w:t>
      </w:r>
      <w:r>
        <w:rPr/>
        <w:t>расчетном</w:t>
      </w:r>
      <w:r>
        <w:rPr>
          <w:spacing w:val="12"/>
        </w:rPr>
        <w:t xml:space="preserve"> </w:t>
      </w:r>
      <w:r>
        <w:rPr/>
        <w:t>режиме</w:t>
      </w:r>
      <w:r>
        <w:rPr>
          <w:spacing w:val="15"/>
        </w:rPr>
        <w:t xml:space="preserve"> </w:t>
      </w:r>
      <w:r>
        <w:rPr/>
        <w:t>95/50</w:t>
      </w:r>
      <w:r>
        <w:rPr>
          <w:spacing w:val="15"/>
        </w:rPr>
        <w:t xml:space="preserve"> </w:t>
      </w:r>
      <w:r>
        <w:rPr/>
        <w:t>°С.</w:t>
      </w:r>
      <w:r>
        <w:rPr>
          <w:spacing w:val="14"/>
        </w:rPr>
        <w:t xml:space="preserve"> </w:t>
      </w:r>
      <w:r>
        <w:rPr>
          <w:spacing w:val="-5"/>
        </w:rPr>
        <w:t>2-</w:t>
      </w:r>
      <w:r>
        <w:rPr/>
        <w:t>контурные газовые котлы, устанавленные в жилищном фонде, рассчитаны на подогрев теплоносителя не выше 85-90 °С.</w:t>
      </w:r>
    </w:p>
    <w:p>
      <w:pPr>
        <w:pStyle w:val="BodyText"/>
        <w:tabs>
          <w:tab w:val="clear" w:pos="720"/>
          <w:tab w:val="left" w:pos="618" w:leader="none"/>
        </w:tabs>
        <w:spacing w:before="8" w:after="140"/>
        <w:ind w:right="-22"/>
        <w:rPr>
          <w:b/>
          <w:sz w:val="39"/>
        </w:rPr>
      </w:pPr>
      <w:r>
        <w:rPr>
          <w:b/>
          <w:sz w:val="39"/>
        </w:rPr>
      </w:r>
    </w:p>
    <w:p>
      <w:pPr>
        <w:pStyle w:val="11"/>
        <w:numPr>
          <w:ilvl w:val="1"/>
          <w:numId w:val="23"/>
        </w:numPr>
        <w:rPr/>
      </w:pPr>
      <w:bookmarkStart w:id="665" w:name="_Toc220658548"/>
      <w:bookmarkStart w:id="666" w:name="_Toc211264116"/>
      <w:bookmarkStart w:id="667" w:name="_Toc211263628"/>
      <w:bookmarkStart w:id="668" w:name="_Toc211237332"/>
      <w:bookmarkStart w:id="669" w:name="_Toc211237111"/>
      <w:bookmarkStart w:id="670" w:name="_Toc211236851"/>
      <w:bookmarkStart w:id="671" w:name="_Toc211005432"/>
      <w:bookmarkStart w:id="672" w:name="_Toc210918473"/>
      <w:bookmarkStart w:id="673" w:name="_Toc210730502"/>
      <w:bookmarkStart w:id="674" w:name="_Toc210728387"/>
      <w:r>
        <w:rPr/>
        <w:t>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на каждом этапе</w:t>
      </w:r>
      <w:bookmarkEnd w:id="665"/>
      <w:bookmarkEnd w:id="666"/>
      <w:bookmarkEnd w:id="667"/>
      <w:bookmarkEnd w:id="668"/>
      <w:bookmarkEnd w:id="669"/>
      <w:bookmarkEnd w:id="670"/>
      <w:bookmarkEnd w:id="671"/>
      <w:bookmarkEnd w:id="672"/>
      <w:bookmarkEnd w:id="673"/>
      <w:bookmarkEnd w:id="674"/>
    </w:p>
    <w:p>
      <w:pPr>
        <w:pStyle w:val="11"/>
        <w:rPr/>
      </w:pPr>
      <w:r>
        <w:rPr/>
      </w:r>
    </w:p>
    <w:p>
      <w:pPr>
        <w:pStyle w:val="11"/>
        <w:rPr>
          <w:b w:val="false"/>
          <w:bCs w:val="false"/>
        </w:rPr>
      </w:pPr>
      <w:bookmarkStart w:id="675" w:name="_Toc220658549"/>
      <w:bookmarkStart w:id="676" w:name="_Toc211264117"/>
      <w:bookmarkStart w:id="677" w:name="_Toc211263629"/>
      <w:bookmarkStart w:id="678" w:name="_Toc211237333"/>
      <w:bookmarkStart w:id="679" w:name="_Toc211237112"/>
      <w:bookmarkStart w:id="680" w:name="_Toc211236852"/>
      <w:bookmarkStart w:id="681" w:name="_Toc211005433"/>
      <w:bookmarkStart w:id="682" w:name="_Toc210918474"/>
      <w:bookmarkStart w:id="683" w:name="_Toc210730503"/>
      <w:bookmarkStart w:id="684" w:name="_Toc210728388"/>
      <w:r>
        <w:rPr>
          <w:b w:val="false"/>
          <w:bCs w:val="false"/>
        </w:rPr>
        <w:t>Централизованное горячее водоснабжение на территории пгт.Уруссу с использованием открытых схем теплоснабжения не осуществляется.</w:t>
      </w:r>
      <w:bookmarkEnd w:id="675"/>
      <w:bookmarkEnd w:id="676"/>
      <w:bookmarkEnd w:id="677"/>
      <w:bookmarkEnd w:id="678"/>
      <w:bookmarkEnd w:id="679"/>
      <w:bookmarkEnd w:id="680"/>
      <w:bookmarkEnd w:id="681"/>
      <w:bookmarkEnd w:id="682"/>
      <w:bookmarkEnd w:id="683"/>
      <w:bookmarkEnd w:id="684"/>
    </w:p>
    <w:p>
      <w:pPr>
        <w:pStyle w:val="BodyText"/>
        <w:tabs>
          <w:tab w:val="clear" w:pos="720"/>
          <w:tab w:val="left" w:pos="618" w:leader="none"/>
        </w:tabs>
        <w:spacing w:before="8" w:after="140"/>
        <w:ind w:right="-22"/>
        <w:rPr>
          <w:b/>
          <w:sz w:val="39"/>
        </w:rPr>
      </w:pPr>
      <w:r>
        <w:rPr>
          <w:b/>
          <w:sz w:val="39"/>
        </w:rPr>
      </w:r>
    </w:p>
    <w:p>
      <w:pPr>
        <w:pStyle w:val="11"/>
        <w:rPr>
          <w:highlight w:val="yellow"/>
        </w:rPr>
      </w:pPr>
      <w:bookmarkStart w:id="685" w:name="_Toc220658550"/>
      <w:bookmarkStart w:id="686" w:name="_Toc211264118"/>
      <w:bookmarkStart w:id="687" w:name="_Toc211263630"/>
      <w:bookmarkStart w:id="688" w:name="_Toc211237334"/>
      <w:bookmarkStart w:id="689" w:name="_Toc211237113"/>
      <w:bookmarkStart w:id="690" w:name="_Toc211236853"/>
      <w:bookmarkStart w:id="691" w:name="_Toc211005434"/>
      <w:bookmarkStart w:id="692" w:name="_Toc210918475"/>
      <w:bookmarkStart w:id="693" w:name="_Toc210730504"/>
      <w:bookmarkStart w:id="694" w:name="_Toc210728389"/>
      <w:r>
        <w:rPr/>
        <w:t>9.5. Оценка эффективности инвестиций по отдельным предложениям</w:t>
      </w:r>
      <w:bookmarkEnd w:id="685"/>
      <w:bookmarkEnd w:id="686"/>
      <w:bookmarkEnd w:id="687"/>
      <w:bookmarkEnd w:id="688"/>
      <w:bookmarkEnd w:id="689"/>
      <w:bookmarkEnd w:id="690"/>
      <w:bookmarkEnd w:id="691"/>
      <w:bookmarkEnd w:id="692"/>
      <w:bookmarkEnd w:id="693"/>
      <w:bookmarkEnd w:id="694"/>
      <w:r>
        <w:rPr/>
        <w:t xml:space="preserve"> </w:t>
      </w:r>
    </w:p>
    <w:p>
      <w:pPr>
        <w:pStyle w:val="11"/>
        <w:rPr/>
      </w:pPr>
      <w:r>
        <w:rPr/>
      </w:r>
    </w:p>
    <w:p>
      <w:pPr>
        <w:pStyle w:val="BodyText"/>
        <w:tabs>
          <w:tab w:val="clear" w:pos="720"/>
          <w:tab w:val="left" w:pos="618" w:leader="none"/>
        </w:tabs>
        <w:spacing w:before="2" w:after="140"/>
        <w:ind w:right="-22"/>
        <w:rPr/>
      </w:pPr>
      <w:r>
        <w:rPr/>
        <w:t xml:space="preserve">Экономическая эффективность реализации мероприятий по сохранению существующей схемы теплоснабжения с проведением работ по модернизации существующих объектов выражается в сокращении эксплуатационных издержек, уменьшению удельных расходов топлива на производство тепла, а также снижению потерь тепла при транспортировке. </w:t>
      </w:r>
    </w:p>
    <w:p>
      <w:pPr>
        <w:pStyle w:val="BodyText"/>
        <w:tabs>
          <w:tab w:val="clear" w:pos="720"/>
          <w:tab w:val="left" w:pos="618" w:leader="none"/>
        </w:tabs>
        <w:spacing w:before="2" w:after="140"/>
        <w:ind w:right="-22"/>
        <w:rPr/>
      </w:pPr>
      <w:r>
        <w:rPr/>
        <w:t>Для обеспечения надежного теплоснабжения необходимо регулярно проводить работы по замене изношенного и устаревшего оборудования, замене тепловых сетей.</w:t>
      </w:r>
    </w:p>
    <w:p>
      <w:pPr>
        <w:pStyle w:val="BodyText"/>
        <w:tabs>
          <w:tab w:val="clear" w:pos="720"/>
          <w:tab w:val="left" w:pos="618" w:leader="none"/>
        </w:tabs>
        <w:spacing w:before="2" w:after="140"/>
        <w:ind w:right="-22"/>
        <w:rPr/>
      </w:pPr>
      <w:r>
        <w:rPr/>
      </w:r>
    </w:p>
    <w:p>
      <w:pPr>
        <w:pStyle w:val="11"/>
        <w:rPr/>
      </w:pPr>
      <w:bookmarkStart w:id="695" w:name="_Toc220658551"/>
      <w:bookmarkStart w:id="696" w:name="_Toc211264119"/>
      <w:bookmarkStart w:id="697" w:name="_Toc211263631"/>
      <w:bookmarkStart w:id="698" w:name="_Toc211237335"/>
      <w:bookmarkStart w:id="699" w:name="_Toc211237114"/>
      <w:bookmarkStart w:id="700" w:name="_Toc211236854"/>
      <w:bookmarkStart w:id="701" w:name="_Toc211005435"/>
      <w:bookmarkStart w:id="702" w:name="_Toc210918476"/>
      <w:bookmarkStart w:id="703" w:name="_Toc210730505"/>
      <w:bookmarkStart w:id="704" w:name="_Toc210728390"/>
      <w:r>
        <w:rPr/>
        <w:t>9.6.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695"/>
      <w:bookmarkEnd w:id="696"/>
      <w:bookmarkEnd w:id="697"/>
      <w:bookmarkEnd w:id="698"/>
      <w:bookmarkEnd w:id="699"/>
      <w:bookmarkEnd w:id="700"/>
      <w:bookmarkEnd w:id="701"/>
      <w:bookmarkEnd w:id="702"/>
      <w:bookmarkEnd w:id="703"/>
      <w:bookmarkEnd w:id="704"/>
    </w:p>
    <w:p>
      <w:pPr>
        <w:pStyle w:val="11"/>
        <w:rPr/>
      </w:pPr>
      <w:r>
        <w:rPr/>
      </w:r>
    </w:p>
    <w:p>
      <w:pPr>
        <w:pStyle w:val="BodyText"/>
        <w:tabs>
          <w:tab w:val="clear" w:pos="720"/>
          <w:tab w:val="left" w:pos="618" w:leader="none"/>
        </w:tabs>
        <w:spacing w:before="113" w:after="140"/>
        <w:ind w:right="-22"/>
        <w:rPr/>
      </w:pPr>
      <w:r>
        <w:rPr/>
        <w:t>На ближайшую перспективу масштабной модернизации объектов существующей системы теплоснабжения не планируется т.к. в 2017 году была проведена полная реконструкция системы теплоснабжения пгт.Уруссу в связи с закрытием Уруссинской ГРЭС.</w:t>
      </w:r>
    </w:p>
    <w:p>
      <w:pPr>
        <w:pStyle w:val="11"/>
        <w:rPr>
          <w:b w:val="false"/>
          <w:bCs w:val="false"/>
        </w:rPr>
      </w:pPr>
      <w:bookmarkStart w:id="705" w:name="_Toc220658552"/>
      <w:bookmarkStart w:id="706" w:name="_Toc211264120"/>
      <w:bookmarkStart w:id="707" w:name="_Toc211263632"/>
      <w:bookmarkStart w:id="708" w:name="_Toc211237336"/>
      <w:bookmarkStart w:id="709" w:name="_Toc211237115"/>
      <w:bookmarkStart w:id="710" w:name="_Toc211236855"/>
      <w:bookmarkStart w:id="711" w:name="_Toc211005436"/>
      <w:bookmarkStart w:id="712" w:name="_Toc210918477"/>
      <w:bookmarkStart w:id="713" w:name="_Toc210730506"/>
      <w:bookmarkStart w:id="714" w:name="_Toc210728391"/>
      <w:r>
        <w:rPr>
          <w:b w:val="false"/>
          <w:bCs w:val="false"/>
        </w:rPr>
        <w:t>Модернизация объектов теплоснабжения проводится в рамках текущей деятельности теплоснабжающей организаций.</w:t>
      </w:r>
      <w:bookmarkEnd w:id="705"/>
      <w:bookmarkEnd w:id="706"/>
      <w:bookmarkEnd w:id="707"/>
      <w:bookmarkEnd w:id="708"/>
      <w:bookmarkEnd w:id="709"/>
      <w:bookmarkEnd w:id="710"/>
      <w:bookmarkEnd w:id="711"/>
      <w:bookmarkEnd w:id="712"/>
      <w:bookmarkEnd w:id="713"/>
      <w:bookmarkEnd w:id="714"/>
    </w:p>
    <w:p>
      <w:pPr>
        <w:pStyle w:val="11"/>
        <w:rPr/>
      </w:pPr>
      <w:r>
        <w:rPr/>
      </w:r>
    </w:p>
    <w:p>
      <w:pPr>
        <w:pStyle w:val="11"/>
        <w:rPr/>
      </w:pPr>
      <w:r>
        <w:rPr/>
      </w:r>
    </w:p>
    <w:p>
      <w:pPr>
        <w:pStyle w:val="11"/>
        <w:rPr>
          <w:spacing w:val="-2"/>
        </w:rPr>
      </w:pPr>
      <w:bookmarkStart w:id="715" w:name="_Toc220658553"/>
      <w:bookmarkStart w:id="716" w:name="_Toc211264121"/>
      <w:bookmarkStart w:id="717" w:name="_Toc211263633"/>
      <w:bookmarkStart w:id="718" w:name="_Toc211237337"/>
      <w:bookmarkStart w:id="719" w:name="_Toc211237116"/>
      <w:bookmarkStart w:id="720" w:name="_Toc211236856"/>
      <w:bookmarkStart w:id="721" w:name="_Toc211005437"/>
      <w:bookmarkStart w:id="722" w:name="_Toc210918478"/>
      <w:bookmarkStart w:id="723" w:name="_Toc210730507"/>
      <w:bookmarkStart w:id="724" w:name="_Toc210728392"/>
      <w:bookmarkStart w:id="725" w:name="_bookmark74"/>
      <w:bookmarkEnd w:id="725"/>
      <w:r>
        <w:rPr>
          <w:spacing w:val="-2"/>
        </w:rPr>
        <w:t>Раздел</w:t>
      </w:r>
      <w:r>
        <w:rPr>
          <w:spacing w:val="-13"/>
        </w:rPr>
        <w:t xml:space="preserve"> 10</w:t>
      </w:r>
      <w:r>
        <w:rPr>
          <w:spacing w:val="-2"/>
        </w:rPr>
        <w:t>.</w:t>
      </w:r>
      <w:r>
        <w:rPr>
          <w:spacing w:val="-10"/>
        </w:rPr>
        <w:t xml:space="preserve"> </w:t>
      </w:r>
      <w:bookmarkEnd w:id="716"/>
      <w:bookmarkEnd w:id="717"/>
      <w:bookmarkEnd w:id="718"/>
      <w:bookmarkEnd w:id="719"/>
      <w:bookmarkEnd w:id="720"/>
      <w:bookmarkEnd w:id="721"/>
      <w:bookmarkEnd w:id="722"/>
      <w:bookmarkEnd w:id="723"/>
      <w:bookmarkEnd w:id="724"/>
      <w:r>
        <w:rPr>
          <w:spacing w:val="-2"/>
        </w:rPr>
        <w:t>Решение о присвоении статуса единой теплоснабжающей организации (организациям)</w:t>
      </w:r>
      <w:bookmarkEnd w:id="715"/>
    </w:p>
    <w:p>
      <w:pPr>
        <w:pStyle w:val="Normal"/>
        <w:tabs>
          <w:tab w:val="clear" w:pos="720"/>
          <w:tab w:val="left" w:pos="618" w:leader="none"/>
        </w:tabs>
        <w:rPr/>
      </w:pPr>
      <w:r>
        <w:rPr/>
      </w:r>
    </w:p>
    <w:p>
      <w:pPr>
        <w:pStyle w:val="11"/>
        <w:rPr>
          <w:spacing w:val="-2"/>
        </w:rPr>
      </w:pPr>
      <w:bookmarkStart w:id="726" w:name="_Toc220658554"/>
      <w:bookmarkStart w:id="727" w:name="_Toc211264122"/>
      <w:bookmarkStart w:id="728" w:name="_Toc211263634"/>
      <w:bookmarkStart w:id="729" w:name="_Toc211237338"/>
      <w:bookmarkStart w:id="730" w:name="_Toc211237117"/>
      <w:bookmarkStart w:id="731" w:name="_Toc211236857"/>
      <w:bookmarkStart w:id="732" w:name="_Toc211005438"/>
      <w:bookmarkStart w:id="733" w:name="_Toc210918479"/>
      <w:bookmarkStart w:id="734" w:name="_Toc210730508"/>
      <w:bookmarkStart w:id="735" w:name="_Toc210728393"/>
      <w:r>
        <w:rPr>
          <w:spacing w:val="-2"/>
        </w:rPr>
        <w:t>10.1. Решение о присвоении статуса единой теплоснабжающей организации (организациям)</w:t>
      </w:r>
      <w:bookmarkEnd w:id="726"/>
      <w:bookmarkEnd w:id="727"/>
      <w:bookmarkEnd w:id="728"/>
      <w:bookmarkEnd w:id="729"/>
      <w:bookmarkEnd w:id="730"/>
      <w:bookmarkEnd w:id="731"/>
      <w:bookmarkEnd w:id="732"/>
      <w:bookmarkEnd w:id="733"/>
      <w:bookmarkEnd w:id="734"/>
      <w:bookmarkEnd w:id="735"/>
    </w:p>
    <w:p>
      <w:pPr>
        <w:pStyle w:val="Normal"/>
        <w:tabs>
          <w:tab w:val="clear" w:pos="720"/>
          <w:tab w:val="left" w:pos="618" w:leader="none"/>
        </w:tabs>
        <w:ind w:firstLine="709"/>
        <w:jc w:val="both"/>
        <w:rPr/>
      </w:pPr>
      <w:r>
        <w:rPr/>
      </w:r>
    </w:p>
    <w:p>
      <w:pPr>
        <w:pStyle w:val="BodyText"/>
        <w:tabs>
          <w:tab w:val="clear" w:pos="720"/>
          <w:tab w:val="left" w:pos="618" w:leader="none"/>
        </w:tabs>
        <w:rPr/>
      </w:pPr>
      <w:r>
        <w:rPr/>
        <w:t>Одним из важнейших положений Федерального закона № 190-ФЗ от 27.07.2010  г. «О теплоснабжении» в части повышения надежности и качества теплоснабжения является требование о создании на территории поселения или городского округа Единой теплоснабжающей организации (ЕТО).</w:t>
      </w:r>
    </w:p>
    <w:p>
      <w:pPr>
        <w:pStyle w:val="BodyText"/>
        <w:tabs>
          <w:tab w:val="clear" w:pos="720"/>
          <w:tab w:val="left" w:pos="618" w:leader="none"/>
        </w:tabs>
        <w:rPr/>
      </w:pPr>
      <w:r>
        <w:rPr/>
        <w:t>Единая теплоснабжающая организация определяется органом местного самоуправления населенного пункта как в каждой из существующих отдельно взятых систем теплоснабжения, так и на несколько существующих систем теплоснабжения, расположенных в границах поселения, городского округа.</w:t>
      </w:r>
    </w:p>
    <w:p>
      <w:pPr>
        <w:pStyle w:val="BodyText"/>
        <w:tabs>
          <w:tab w:val="clear" w:pos="720"/>
          <w:tab w:val="left" w:pos="618" w:leader="none"/>
        </w:tabs>
        <w:rPr/>
      </w:pPr>
      <w:r>
        <w:rPr/>
        <w:t>Критерии</w:t>
      </w:r>
      <w:r>
        <w:rPr>
          <w:spacing w:val="-9"/>
        </w:rPr>
        <w:t xml:space="preserve"> </w:t>
      </w:r>
      <w:r>
        <w:rPr/>
        <w:t>выбора</w:t>
      </w:r>
      <w:r>
        <w:rPr>
          <w:spacing w:val="-10"/>
        </w:rPr>
        <w:t xml:space="preserve"> </w:t>
      </w:r>
      <w:r>
        <w:rPr>
          <w:spacing w:val="-4"/>
        </w:rPr>
        <w:t>ЕТО:</w:t>
      </w:r>
    </w:p>
    <w:p>
      <w:pPr>
        <w:pStyle w:val="ListParagraph"/>
        <w:numPr>
          <w:ilvl w:val="0"/>
          <w:numId w:val="18"/>
        </w:numPr>
        <w:tabs>
          <w:tab w:val="clear" w:pos="720"/>
          <w:tab w:val="left" w:pos="618" w:leader="none"/>
          <w:tab w:val="left" w:pos="863" w:leader="none"/>
        </w:tabs>
        <w:suppressAutoHyphens w:val="false"/>
        <w:spacing w:lineRule="auto" w:line="276" w:before="46" w:after="0"/>
        <w:ind w:firstLine="566" w:left="118" w:right="111"/>
        <w:contextualSpacing w:val="false"/>
        <w:rPr>
          <w:sz w:val="26"/>
        </w:rPr>
      </w:pPr>
      <w:r>
        <w:rPr>
          <w:sz w:val="26"/>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pPr>
        <w:pStyle w:val="ListParagraph"/>
        <w:numPr>
          <w:ilvl w:val="0"/>
          <w:numId w:val="18"/>
        </w:numPr>
        <w:tabs>
          <w:tab w:val="clear" w:pos="720"/>
          <w:tab w:val="left" w:pos="618" w:leader="none"/>
          <w:tab w:val="left" w:pos="837" w:leader="none"/>
        </w:tabs>
        <w:suppressAutoHyphens w:val="false"/>
        <w:spacing w:before="1" w:after="0"/>
        <w:ind w:hanging="152" w:left="836"/>
        <w:contextualSpacing w:val="false"/>
        <w:rPr>
          <w:sz w:val="26"/>
        </w:rPr>
      </w:pPr>
      <w:r>
        <w:rPr>
          <w:sz w:val="26"/>
        </w:rPr>
        <w:t>размер</w:t>
      </w:r>
      <w:r>
        <w:rPr>
          <w:spacing w:val="-11"/>
          <w:sz w:val="26"/>
        </w:rPr>
        <w:t xml:space="preserve"> </w:t>
      </w:r>
      <w:r>
        <w:rPr>
          <w:sz w:val="26"/>
        </w:rPr>
        <w:t>собственного</w:t>
      </w:r>
      <w:r>
        <w:rPr>
          <w:spacing w:val="-10"/>
          <w:sz w:val="26"/>
        </w:rPr>
        <w:t xml:space="preserve"> </w:t>
      </w:r>
      <w:r>
        <w:rPr>
          <w:spacing w:val="-2"/>
          <w:sz w:val="26"/>
        </w:rPr>
        <w:t>капитала;</w:t>
      </w:r>
    </w:p>
    <w:p>
      <w:pPr>
        <w:pStyle w:val="ListParagraph"/>
        <w:numPr>
          <w:ilvl w:val="0"/>
          <w:numId w:val="18"/>
        </w:numPr>
        <w:tabs>
          <w:tab w:val="clear" w:pos="720"/>
          <w:tab w:val="left" w:pos="618" w:leader="none"/>
          <w:tab w:val="left" w:pos="974" w:leader="none"/>
        </w:tabs>
        <w:suppressAutoHyphens w:val="false"/>
        <w:spacing w:lineRule="auto" w:line="276" w:before="44" w:after="0"/>
        <w:ind w:firstLine="566" w:left="118" w:right="114"/>
        <w:contextualSpacing w:val="false"/>
        <w:rPr>
          <w:sz w:val="26"/>
        </w:rPr>
      </w:pPr>
      <w:r>
        <w:rPr>
          <w:sz w:val="26"/>
        </w:rPr>
        <w:t>способность в лучшей мере обеспечить надежность теплоснабжения в соответствующей системе теплоснабжения.</w:t>
      </w:r>
    </w:p>
    <w:p>
      <w:pPr>
        <w:pStyle w:val="BodyText"/>
        <w:tabs>
          <w:tab w:val="clear" w:pos="720"/>
          <w:tab w:val="left" w:pos="618" w:leader="none"/>
        </w:tabs>
        <w:ind w:firstLine="566" w:left="118" w:right="108"/>
        <w:rPr/>
      </w:pPr>
      <w:r>
        <w:rPr/>
        <w:t>В настоящее время на территории пгт.Уруссу действует ЕТО – ООО «Уруссу-Водоканал», которая осуществляет эксплуатацию котельных.</w:t>
      </w:r>
    </w:p>
    <w:p>
      <w:pPr>
        <w:pStyle w:val="BodyText"/>
        <w:tabs>
          <w:tab w:val="clear" w:pos="720"/>
          <w:tab w:val="left" w:pos="618" w:leader="none"/>
        </w:tabs>
        <w:ind w:firstLine="566" w:left="118" w:right="108"/>
        <w:rPr/>
      </w:pPr>
      <w:r>
        <w:rPr/>
      </w:r>
    </w:p>
    <w:p>
      <w:pPr>
        <w:pStyle w:val="ListParagraph"/>
        <w:tabs>
          <w:tab w:val="clear" w:pos="720"/>
          <w:tab w:val="left" w:pos="618" w:leader="none"/>
          <w:tab w:val="left" w:pos="974" w:leader="none"/>
        </w:tabs>
        <w:spacing w:lineRule="auto" w:line="276" w:before="44" w:after="0"/>
        <w:ind w:hanging="0" w:left="684" w:right="114"/>
        <w:contextualSpacing/>
        <w:rPr>
          <w:sz w:val="26"/>
        </w:rPr>
      </w:pPr>
      <w:r>
        <w:rPr>
          <w:sz w:val="26"/>
        </w:rPr>
        <w:t>Таблица 15 - Реестр ЕТО, содержащий перечень систем теплоснабжения</w:t>
      </w:r>
    </w:p>
    <w:tbl>
      <w:tblPr>
        <w:tblStyle w:val="af3"/>
        <w:tblW w:w="10034"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578"/>
        <w:gridCol w:w="2294"/>
        <w:gridCol w:w="3428"/>
        <w:gridCol w:w="1878"/>
        <w:gridCol w:w="1856"/>
      </w:tblGrid>
      <w:tr>
        <w:trPr/>
        <w:tc>
          <w:tcPr>
            <w:tcW w:w="578" w:type="dxa"/>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 xml:space="preserve">№ </w:t>
            </w:r>
            <w:r>
              <w:rPr>
                <w:kern w:val="0"/>
                <w:lang w:val="en-US" w:bidi="ar-SA"/>
              </w:rPr>
              <w:t>п/п</w:t>
            </w:r>
          </w:p>
        </w:tc>
        <w:tc>
          <w:tcPr>
            <w:tcW w:w="2294" w:type="dxa"/>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Наименование Единой теплоснабжающей организации</w:t>
            </w:r>
          </w:p>
        </w:tc>
        <w:tc>
          <w:tcPr>
            <w:tcW w:w="3428" w:type="dxa"/>
            <w:tcBorders/>
            <w:vAlign w:val="center"/>
          </w:tcPr>
          <w:p>
            <w:pPr>
              <w:pStyle w:val="Normal"/>
              <w:tabs>
                <w:tab w:val="clear" w:pos="720"/>
                <w:tab w:val="left" w:pos="618" w:leader="none"/>
              </w:tabs>
              <w:suppressAutoHyphens w:val="false"/>
              <w:spacing w:before="240" w:after="0"/>
              <w:jc w:val="center"/>
              <w:rPr>
                <w:lang w:val="ru-RU"/>
              </w:rPr>
            </w:pPr>
            <w:r>
              <w:rPr>
                <w:kern w:val="0"/>
                <w:lang w:val="ru-RU" w:bidi="ar-SA"/>
              </w:rPr>
              <w:t>Наименование источника системы централизованного теплоснабжения</w:t>
            </w:r>
          </w:p>
        </w:tc>
        <w:tc>
          <w:tcPr>
            <w:tcW w:w="1878" w:type="dxa"/>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Зона деятельности</w:t>
            </w:r>
          </w:p>
        </w:tc>
        <w:tc>
          <w:tcPr>
            <w:tcW w:w="1856" w:type="dxa"/>
            <w:tcBorders/>
            <w:vAlign w:val="center"/>
          </w:tcPr>
          <w:p>
            <w:pPr>
              <w:pStyle w:val="Normal"/>
              <w:tabs>
                <w:tab w:val="clear" w:pos="720"/>
                <w:tab w:val="left" w:pos="618" w:leader="none"/>
              </w:tabs>
              <w:suppressAutoHyphens w:val="false"/>
              <w:spacing w:before="240" w:after="0"/>
              <w:jc w:val="center"/>
              <w:rPr>
                <w:lang w:val="ru-RU"/>
              </w:rPr>
            </w:pPr>
            <w:r>
              <w:rPr>
                <w:kern w:val="0"/>
                <w:lang w:val="ru-RU" w:bidi="ar-SA"/>
              </w:rPr>
              <w:t>Информация о подаче заявки на присвоение ЕТО</w:t>
            </w:r>
          </w:p>
        </w:tc>
      </w:tr>
      <w:tr>
        <w:trPr>
          <w:trHeight w:val="551" w:hRule="atLeast"/>
        </w:trPr>
        <w:tc>
          <w:tcPr>
            <w:tcW w:w="578" w:type="dxa"/>
            <w:vMerge w:val="restart"/>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1</w:t>
            </w:r>
          </w:p>
        </w:tc>
        <w:tc>
          <w:tcPr>
            <w:tcW w:w="2294" w:type="dxa"/>
            <w:vMerge w:val="restart"/>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ООО «Уруссу-Водоканал»</w:t>
            </w:r>
          </w:p>
        </w:tc>
        <w:tc>
          <w:tcPr>
            <w:tcW w:w="342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«Гармония»</w:t>
            </w:r>
          </w:p>
        </w:tc>
        <w:tc>
          <w:tcPr>
            <w:tcW w:w="187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42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ДЮСШ «ОЛИМП»</w:t>
            </w:r>
          </w:p>
        </w:tc>
        <w:tc>
          <w:tcPr>
            <w:tcW w:w="187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42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НОШ №1</w:t>
            </w:r>
          </w:p>
        </w:tc>
        <w:tc>
          <w:tcPr>
            <w:tcW w:w="187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42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ООШ №2</w:t>
            </w:r>
          </w:p>
        </w:tc>
        <w:tc>
          <w:tcPr>
            <w:tcW w:w="187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42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СОШ №3</w:t>
            </w:r>
          </w:p>
        </w:tc>
        <w:tc>
          <w:tcPr>
            <w:tcW w:w="187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428" w:type="dxa"/>
            <w:tcBorders/>
          </w:tcPr>
          <w:p>
            <w:pPr>
              <w:pStyle w:val="Normal"/>
              <w:tabs>
                <w:tab w:val="clear" w:pos="720"/>
                <w:tab w:val="left" w:pos="618" w:leader="none"/>
              </w:tabs>
              <w:suppressAutoHyphens w:val="false"/>
              <w:spacing w:before="240" w:after="0"/>
              <w:jc w:val="center"/>
              <w:rPr>
                <w:lang w:val="ru-RU"/>
              </w:rPr>
            </w:pPr>
            <w:r>
              <w:rPr>
                <w:kern w:val="0"/>
                <w:lang w:val="ru-RU" w:bidi="ar-SA"/>
              </w:rPr>
              <w:t>Котельная МБДОУ «Детский сад №1»- МБДОУ «Детский сад №3»</w:t>
            </w:r>
          </w:p>
        </w:tc>
        <w:tc>
          <w:tcPr>
            <w:tcW w:w="187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42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МБДОУ «Детский сад №2»</w:t>
            </w:r>
          </w:p>
        </w:tc>
        <w:tc>
          <w:tcPr>
            <w:tcW w:w="187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42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МБДОУ «Детский сад №4»</w:t>
            </w:r>
          </w:p>
        </w:tc>
        <w:tc>
          <w:tcPr>
            <w:tcW w:w="187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42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МБДОУ «Детский сад №5»</w:t>
            </w:r>
          </w:p>
        </w:tc>
        <w:tc>
          <w:tcPr>
            <w:tcW w:w="187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42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МБДОУ «Детский сад №6»</w:t>
            </w:r>
          </w:p>
        </w:tc>
        <w:tc>
          <w:tcPr>
            <w:tcW w:w="187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428" w:type="dxa"/>
            <w:tcBorders/>
          </w:tcPr>
          <w:p>
            <w:pPr>
              <w:pStyle w:val="Normal"/>
              <w:tabs>
                <w:tab w:val="clear" w:pos="720"/>
                <w:tab w:val="left" w:pos="618" w:leader="none"/>
              </w:tabs>
              <w:suppressAutoHyphens w:val="false"/>
              <w:spacing w:before="240" w:after="0"/>
              <w:jc w:val="center"/>
              <w:rPr>
                <w:lang w:val="ru-RU"/>
              </w:rPr>
            </w:pPr>
            <w:r>
              <w:rPr>
                <w:kern w:val="0"/>
                <w:lang w:val="ru-RU" w:bidi="ar-SA"/>
              </w:rPr>
              <w:t>Котельная школы-интерната (ул.Пушкина, 56)</w:t>
            </w:r>
          </w:p>
        </w:tc>
        <w:tc>
          <w:tcPr>
            <w:tcW w:w="187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428" w:type="dxa"/>
            <w:tcBorders/>
          </w:tcPr>
          <w:p>
            <w:pPr>
              <w:pStyle w:val="Normal"/>
              <w:tabs>
                <w:tab w:val="clear" w:pos="720"/>
                <w:tab w:val="left" w:pos="618" w:leader="none"/>
              </w:tabs>
              <w:suppressAutoHyphens w:val="false"/>
              <w:spacing w:before="240" w:after="0"/>
              <w:jc w:val="center"/>
              <w:rPr>
                <w:lang w:val="ru-RU"/>
              </w:rPr>
            </w:pPr>
            <w:r>
              <w:rPr>
                <w:kern w:val="0"/>
                <w:lang w:val="ru-RU" w:bidi="ar-SA"/>
              </w:rPr>
              <w:t>Котельная школы-интерната (ул.Уруссинская, 74)</w:t>
            </w:r>
          </w:p>
        </w:tc>
        <w:tc>
          <w:tcPr>
            <w:tcW w:w="187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42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РДК</w:t>
            </w:r>
          </w:p>
        </w:tc>
        <w:tc>
          <w:tcPr>
            <w:tcW w:w="187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428" w:type="dxa"/>
            <w:tcBorders/>
          </w:tcPr>
          <w:p>
            <w:pPr>
              <w:pStyle w:val="Normal"/>
              <w:tabs>
                <w:tab w:val="clear" w:pos="720"/>
                <w:tab w:val="left" w:pos="618" w:leader="none"/>
              </w:tabs>
              <w:suppressAutoHyphens w:val="false"/>
              <w:spacing w:before="240" w:after="0"/>
              <w:jc w:val="center"/>
              <w:rPr>
                <w:lang w:val="ru-RU"/>
              </w:rPr>
            </w:pPr>
            <w:r>
              <w:rPr>
                <w:kern w:val="0"/>
                <w:lang w:val="ru-RU" w:bidi="ar-SA"/>
              </w:rPr>
              <w:t>Котельная Исполкома Ютазинского муниципального района</w:t>
            </w:r>
          </w:p>
        </w:tc>
        <w:tc>
          <w:tcPr>
            <w:tcW w:w="187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428" w:type="dxa"/>
            <w:tcBorders/>
          </w:tcPr>
          <w:p>
            <w:pPr>
              <w:pStyle w:val="Normal"/>
              <w:tabs>
                <w:tab w:val="clear" w:pos="720"/>
                <w:tab w:val="left" w:pos="618" w:leader="none"/>
              </w:tabs>
              <w:suppressAutoHyphens w:val="false"/>
              <w:spacing w:before="240" w:after="0"/>
              <w:jc w:val="center"/>
              <w:rPr>
                <w:lang w:val="ru-RU"/>
              </w:rPr>
            </w:pPr>
            <w:r>
              <w:rPr>
                <w:kern w:val="0"/>
                <w:lang w:val="ru-RU" w:bidi="ar-SA"/>
              </w:rPr>
              <w:t>Котельная ФГКУ «11 отряд» ФПС по РТ</w:t>
            </w:r>
          </w:p>
        </w:tc>
        <w:tc>
          <w:tcPr>
            <w:tcW w:w="1878"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bl>
    <w:p>
      <w:pPr>
        <w:pStyle w:val="Normal"/>
        <w:tabs>
          <w:tab w:val="clear" w:pos="720"/>
          <w:tab w:val="left" w:pos="618" w:leader="none"/>
        </w:tabs>
        <w:spacing w:before="240" w:after="0"/>
        <w:ind w:firstLine="540"/>
        <w:jc w:val="both"/>
        <w:rPr/>
      </w:pPr>
      <w:r>
        <w:rPr/>
      </w:r>
    </w:p>
    <w:p>
      <w:pPr>
        <w:pStyle w:val="11"/>
        <w:rPr>
          <w:spacing w:val="-2"/>
        </w:rPr>
      </w:pPr>
      <w:bookmarkStart w:id="736" w:name="_Toc220658555"/>
      <w:bookmarkStart w:id="737" w:name="_Toc211264123"/>
      <w:bookmarkStart w:id="738" w:name="_Toc211263635"/>
      <w:bookmarkStart w:id="739" w:name="_Toc211237339"/>
      <w:bookmarkStart w:id="740" w:name="_Toc211237118"/>
      <w:bookmarkStart w:id="741" w:name="_Toc211236858"/>
      <w:bookmarkStart w:id="742" w:name="_Toc211005439"/>
      <w:bookmarkStart w:id="743" w:name="_Toc210918480"/>
      <w:bookmarkStart w:id="744" w:name="_Toc210730509"/>
      <w:bookmarkStart w:id="745" w:name="_Toc210728394"/>
      <w:r>
        <w:rPr>
          <w:spacing w:val="-2"/>
        </w:rPr>
        <w:t>10.2. Реестр зон деятельности единой теплоснабжающей организации (организаций)</w:t>
      </w:r>
      <w:bookmarkEnd w:id="736"/>
      <w:bookmarkEnd w:id="737"/>
      <w:bookmarkEnd w:id="738"/>
      <w:bookmarkEnd w:id="739"/>
      <w:bookmarkEnd w:id="740"/>
      <w:bookmarkEnd w:id="741"/>
      <w:bookmarkEnd w:id="742"/>
      <w:bookmarkEnd w:id="743"/>
      <w:bookmarkEnd w:id="744"/>
      <w:bookmarkEnd w:id="745"/>
    </w:p>
    <w:p>
      <w:pPr>
        <w:pStyle w:val="Normal"/>
        <w:tabs>
          <w:tab w:val="clear" w:pos="720"/>
          <w:tab w:val="left" w:pos="618" w:leader="none"/>
        </w:tabs>
        <w:rPr/>
      </w:pPr>
      <w:r>
        <w:rPr/>
      </w:r>
    </w:p>
    <w:p>
      <w:pPr>
        <w:pStyle w:val="ListParagraph"/>
        <w:numPr>
          <w:ilvl w:val="0"/>
          <w:numId w:val="18"/>
        </w:numPr>
        <w:tabs>
          <w:tab w:val="clear" w:pos="720"/>
          <w:tab w:val="left" w:pos="618" w:leader="none"/>
          <w:tab w:val="left" w:pos="863" w:leader="none"/>
        </w:tabs>
        <w:suppressAutoHyphens w:val="false"/>
        <w:spacing w:lineRule="auto" w:line="276" w:before="46" w:after="0"/>
        <w:ind w:firstLine="566" w:left="118" w:right="111"/>
        <w:contextualSpacing w:val="false"/>
        <w:rPr>
          <w:sz w:val="26"/>
        </w:rPr>
      </w:pPr>
      <w:r>
        <w:rPr>
          <w:sz w:val="26"/>
        </w:rPr>
        <w:t>В настоящее время на территории пгт.Уруссу действует ЕТО – ООО «Уруссу-Водоканал», которая осуществляет эксплуатацию котельных.</w:t>
      </w:r>
    </w:p>
    <w:p>
      <w:pPr>
        <w:pStyle w:val="ListParagraph"/>
        <w:numPr>
          <w:ilvl w:val="0"/>
          <w:numId w:val="18"/>
        </w:numPr>
        <w:tabs>
          <w:tab w:val="clear" w:pos="720"/>
          <w:tab w:val="left" w:pos="618" w:leader="none"/>
          <w:tab w:val="left" w:pos="863" w:leader="none"/>
        </w:tabs>
        <w:suppressAutoHyphens w:val="false"/>
        <w:spacing w:lineRule="auto" w:line="276" w:before="46" w:after="0"/>
        <w:ind w:firstLine="566" w:left="118" w:right="111"/>
        <w:contextualSpacing w:val="false"/>
        <w:rPr>
          <w:sz w:val="26"/>
        </w:rPr>
      </w:pPr>
      <w:r>
        <w:rPr>
          <w:sz w:val="26"/>
        </w:rPr>
        <w:t>Схема существующих границ зоны действия ЕТО ООО «Уруссу-Водоканал» представлена на рис. 4.</w:t>
      </w:r>
    </w:p>
    <w:p>
      <w:pPr>
        <w:sectPr>
          <w:headerReference w:type="default" r:id="rId117"/>
          <w:headerReference w:type="first" r:id="rId118"/>
          <w:footerReference w:type="default" r:id="rId119"/>
          <w:footerReference w:type="first" r:id="rId120"/>
          <w:type w:val="nextPage"/>
          <w:pgSz w:w="11906" w:h="16838"/>
          <w:pgMar w:left="1300" w:right="567" w:gutter="0" w:header="0" w:top="1160" w:footer="1044" w:bottom="1240"/>
          <w:pgNumType w:fmt="decimal"/>
          <w:formProt w:val="false"/>
          <w:textDirection w:val="lrTb"/>
          <w:docGrid w:type="default" w:linePitch="100" w:charSpace="0"/>
        </w:sectPr>
        <w:pStyle w:val="BodyText"/>
        <w:tabs>
          <w:tab w:val="clear" w:pos="720"/>
          <w:tab w:val="left" w:pos="618" w:leader="none"/>
        </w:tabs>
        <w:spacing w:before="9" w:after="140"/>
        <w:rPr>
          <w:b/>
          <w:sz w:val="39"/>
        </w:rPr>
      </w:pPr>
      <w:r>
        <w:rPr>
          <w:b/>
          <w:sz w:val="39"/>
        </w:rPr>
      </w:r>
    </w:p>
    <w:p>
      <w:pPr>
        <w:pStyle w:val="Normal"/>
        <w:tabs>
          <w:tab w:val="clear" w:pos="720"/>
          <w:tab w:val="left" w:pos="618" w:leader="none"/>
        </w:tabs>
        <w:ind w:left="3525"/>
        <w:rPr/>
      </w:pPr>
      <w:bookmarkStart w:id="746" w:name="_bookmark75"/>
      <w:bookmarkEnd w:id="746"/>
      <w:r>
        <w:rPr/>
        <w:t>рис.</w:t>
      </w:r>
      <w:r>
        <w:rPr>
          <w:spacing w:val="56"/>
        </w:rPr>
        <w:t xml:space="preserve"> </w:t>
      </w:r>
      <w:r>
        <w:rPr/>
        <w:t>4</w:t>
      </w:r>
      <w:r>
        <w:rPr>
          <w:spacing w:val="-1"/>
        </w:rPr>
        <w:t xml:space="preserve"> </w:t>
      </w:r>
      <w:r>
        <w:rPr/>
        <w:t>–</w:t>
      </w:r>
      <w:r>
        <w:rPr>
          <w:spacing w:val="-2"/>
        </w:rPr>
        <w:t xml:space="preserve"> </w:t>
      </w:r>
      <w:r>
        <w:rPr/>
        <w:t>Зона</w:t>
      </w:r>
      <w:r>
        <w:rPr>
          <w:spacing w:val="-2"/>
        </w:rPr>
        <w:t xml:space="preserve"> </w:t>
      </w:r>
      <w:r>
        <w:rPr/>
        <w:t>действия</w:t>
      </w:r>
      <w:r>
        <w:rPr>
          <w:spacing w:val="-2"/>
        </w:rPr>
        <w:t xml:space="preserve"> </w:t>
      </w:r>
      <w:r>
        <w:rPr/>
        <w:t>ООО «Уруссу-Водоканал»</w:t>
      </w:r>
    </w:p>
    <w:p>
      <w:pPr>
        <w:pStyle w:val="Normal"/>
        <w:tabs>
          <w:tab w:val="clear" w:pos="720"/>
          <w:tab w:val="left" w:pos="618" w:leader="none"/>
        </w:tabs>
        <w:rPr/>
      </w:pPr>
      <w:r>
        <w:rPr/>
      </w:r>
    </w:p>
    <w:p>
      <w:pPr>
        <w:sectPr>
          <w:headerReference w:type="default" r:id="rId122"/>
          <w:headerReference w:type="first" r:id="rId123"/>
          <w:footerReference w:type="default" r:id="rId124"/>
          <w:footerReference w:type="first" r:id="rId125"/>
          <w:type w:val="nextPage"/>
          <w:pgSz w:orient="landscape" w:w="16838" w:h="11906"/>
          <w:pgMar w:left="2420" w:right="567" w:gutter="0" w:header="0" w:top="1100" w:footer="1044" w:bottom="1240"/>
          <w:pgNumType w:fmt="decimal"/>
          <w:formProt w:val="false"/>
          <w:textDirection w:val="lrTb"/>
          <w:docGrid w:type="default" w:linePitch="100" w:charSpace="0"/>
        </w:sectPr>
        <w:pStyle w:val="Normal"/>
        <w:tabs>
          <w:tab w:val="clear" w:pos="720"/>
          <w:tab w:val="left" w:pos="618" w:leader="none"/>
        </w:tabs>
        <w:rPr/>
      </w:pPr>
      <w:r>
        <w:rPr/>
        <w:drawing>
          <wp:inline distT="0" distB="0" distL="0" distR="0">
            <wp:extent cx="7611110" cy="4713605"/>
            <wp:effectExtent l="0" t="0" r="0" b="0"/>
            <wp:docPr id="30" name="Рисунок 8" descr="с 62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8" descr="с 62 схема"/>
                    <pic:cNvPicPr>
                      <a:picLocks noChangeAspect="1" noChangeArrowheads="1"/>
                    </pic:cNvPicPr>
                  </pic:nvPicPr>
                  <pic:blipFill>
                    <a:blip r:embed="rId121"/>
                    <a:stretch>
                      <a:fillRect/>
                    </a:stretch>
                  </pic:blipFill>
                  <pic:spPr bwMode="auto">
                    <a:xfrm>
                      <a:off x="0" y="0"/>
                      <a:ext cx="7611110" cy="4713605"/>
                    </a:xfrm>
                    <a:prstGeom prst="rect">
                      <a:avLst/>
                    </a:prstGeom>
                    <a:noFill/>
                  </pic:spPr>
                </pic:pic>
              </a:graphicData>
            </a:graphic>
          </wp:inline>
        </w:drawing>
      </w:r>
    </w:p>
    <w:p>
      <w:pPr>
        <w:pStyle w:val="11"/>
        <w:rPr>
          <w:spacing w:val="-2"/>
        </w:rPr>
      </w:pPr>
      <w:bookmarkStart w:id="747" w:name="_Toc220658556"/>
      <w:bookmarkStart w:id="748" w:name="_Toc211264124"/>
      <w:bookmarkStart w:id="749" w:name="_Toc211263636"/>
      <w:bookmarkStart w:id="750" w:name="_Toc211237340"/>
      <w:bookmarkStart w:id="751" w:name="_Toc211237119"/>
      <w:bookmarkStart w:id="752" w:name="_Toc211236859"/>
      <w:bookmarkStart w:id="753" w:name="_Toc211005440"/>
      <w:bookmarkStart w:id="754" w:name="_Toc210918481"/>
      <w:bookmarkStart w:id="755" w:name="_Toc210730510"/>
      <w:bookmarkStart w:id="756" w:name="_Toc210728395"/>
      <w:r>
        <w:rPr>
          <w:spacing w:val="-2"/>
        </w:rPr>
        <w:t>10.3. Основания, в том числе критерии, в соответствии с которыми теплоснабжающей организации присвоен статус единой теплоснабжающей организации</w:t>
      </w:r>
      <w:bookmarkEnd w:id="747"/>
      <w:bookmarkEnd w:id="748"/>
      <w:bookmarkEnd w:id="749"/>
      <w:bookmarkEnd w:id="750"/>
      <w:bookmarkEnd w:id="751"/>
      <w:bookmarkEnd w:id="752"/>
      <w:bookmarkEnd w:id="753"/>
      <w:bookmarkEnd w:id="754"/>
      <w:bookmarkEnd w:id="755"/>
      <w:bookmarkEnd w:id="756"/>
    </w:p>
    <w:p>
      <w:pPr>
        <w:pStyle w:val="Normal"/>
        <w:tabs>
          <w:tab w:val="clear" w:pos="720"/>
          <w:tab w:val="left" w:pos="618" w:leader="none"/>
        </w:tabs>
        <w:rPr/>
      </w:pPr>
      <w:r>
        <w:rPr/>
      </w:r>
    </w:p>
    <w:p>
      <w:pPr>
        <w:pStyle w:val="BodyText"/>
        <w:tabs>
          <w:tab w:val="clear" w:pos="720"/>
          <w:tab w:val="left" w:pos="618" w:leader="none"/>
        </w:tabs>
        <w:ind w:right="58"/>
        <w:rPr/>
      </w:pPr>
      <w:r>
        <w:rPr/>
        <w:t xml:space="preserve">Федеральным законом от 27.07.2010 № 190-ФЗ «О теплоснабжении» - дается следующее определение единой теплоснабжающей организацией: «Единая теплоснабжающая организация в системе теплоснабжения - теплоснабжающая организация, которой в отношении системы (систем) теплоснабжения присвоен статус единой теплоснабжающей организации». </w:t>
      </w:r>
    </w:p>
    <w:p>
      <w:pPr>
        <w:pStyle w:val="BodyText"/>
        <w:tabs>
          <w:tab w:val="clear" w:pos="720"/>
          <w:tab w:val="left" w:pos="618" w:leader="none"/>
        </w:tabs>
        <w:ind w:right="58"/>
        <w:rPr/>
      </w:pPr>
      <w:r>
        <w:rPr/>
        <w:t xml:space="preserve">Согласно п. 4 Постановление Правительства РФ от 08.08.2012 № 808 «Об организации теплоснабжения в Российской Федерации и о внесении изменений в некоторые акты Правительства Российской Федерации» в случае если на территории поселения, городского округа существуют 57 несколько систем теплоснабжения, единая теплоснабжающая организация (организации) определяется в отношении каждой или нескольких систем теплоснабжения, расположенных в границах поселения, городского округа. </w:t>
      </w:r>
    </w:p>
    <w:p>
      <w:pPr>
        <w:pStyle w:val="BodyText"/>
        <w:tabs>
          <w:tab w:val="clear" w:pos="720"/>
          <w:tab w:val="left" w:pos="618" w:leader="none"/>
        </w:tabs>
        <w:ind w:right="58"/>
        <w:rPr/>
      </w:pPr>
      <w:r>
        <w:rPr/>
        <w:t>Критериями, в соответствии с которыми теплоснабжающей организации присвоен статус единой теплоснабжающей организации согласно Постановление Правительства РФ от 08.08.2012 № 808 «Об организации теплоснабжения в Российской Федерации и о внесении изменений в некоторые акты Правительства Российской Федерации», являются:</w:t>
      </w:r>
    </w:p>
    <w:p>
      <w:pPr>
        <w:pStyle w:val="BodyText"/>
        <w:tabs>
          <w:tab w:val="clear" w:pos="720"/>
          <w:tab w:val="left" w:pos="618" w:leader="none"/>
        </w:tabs>
        <w:ind w:right="58"/>
        <w:rPr/>
      </w:pPr>
      <w:r>
        <w:rPr/>
        <w:t xml:space="preserve">1)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pPr>
        <w:pStyle w:val="BodyText"/>
        <w:tabs>
          <w:tab w:val="clear" w:pos="720"/>
          <w:tab w:val="left" w:pos="618" w:leader="none"/>
        </w:tabs>
        <w:ind w:right="58"/>
        <w:rPr/>
      </w:pPr>
      <w:r>
        <w:rPr/>
        <w:t xml:space="preserve">2) размер собственного капитала; </w:t>
      </w:r>
    </w:p>
    <w:p>
      <w:pPr>
        <w:pStyle w:val="BodyText"/>
        <w:tabs>
          <w:tab w:val="clear" w:pos="720"/>
          <w:tab w:val="left" w:pos="618" w:leader="none"/>
        </w:tabs>
        <w:ind w:right="58"/>
        <w:rPr/>
      </w:pPr>
      <w:r>
        <w:rPr/>
        <w:t xml:space="preserve">3) способность в лучшей мере обеспечить надежность теплоснабжения в соответствующей системе теплоснабжения. </w:t>
      </w:r>
    </w:p>
    <w:p>
      <w:pPr>
        <w:pStyle w:val="BodyText"/>
        <w:tabs>
          <w:tab w:val="clear" w:pos="720"/>
          <w:tab w:val="left" w:pos="618" w:leader="none"/>
        </w:tabs>
        <w:ind w:right="58"/>
        <w:rPr/>
      </w:pPr>
      <w:r>
        <w:rPr/>
        <w:t xml:space="preserve">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 </w:t>
      </w:r>
    </w:p>
    <w:p>
      <w:pPr>
        <w:pStyle w:val="BodyText"/>
        <w:tabs>
          <w:tab w:val="clear" w:pos="720"/>
          <w:tab w:val="left" w:pos="618" w:leader="none"/>
        </w:tabs>
        <w:ind w:right="58"/>
        <w:rPr/>
      </w:pPr>
      <w:r>
        <w:rPr/>
        <w:t xml:space="preserve">Единая теплоснабжающая организация при осуществлении своей деятельности обязана: </w:t>
      </w:r>
    </w:p>
    <w:p>
      <w:pPr>
        <w:pStyle w:val="BodyText"/>
        <w:tabs>
          <w:tab w:val="clear" w:pos="720"/>
          <w:tab w:val="left" w:pos="618" w:leader="none"/>
        </w:tabs>
        <w:ind w:right="58"/>
        <w:rPr/>
      </w:pPr>
      <w:r>
        <w:rPr/>
        <w:t xml:space="preserve">1) 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pPr>
        <w:pStyle w:val="BodyText"/>
        <w:tabs>
          <w:tab w:val="clear" w:pos="720"/>
          <w:tab w:val="left" w:pos="618" w:leader="none"/>
        </w:tabs>
        <w:ind w:right="58"/>
        <w:rPr/>
      </w:pPr>
      <w:r>
        <w:rPr/>
        <w:t xml:space="preserve">2)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 </w:t>
      </w:r>
    </w:p>
    <w:p>
      <w:pPr>
        <w:pStyle w:val="BodyText"/>
        <w:tabs>
          <w:tab w:val="clear" w:pos="720"/>
          <w:tab w:val="left" w:pos="618" w:leader="none"/>
        </w:tabs>
        <w:ind w:right="58"/>
        <w:rPr/>
      </w:pPr>
      <w:r>
        <w:rPr/>
        <w:t>3)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pPr>
        <w:pStyle w:val="BodyText"/>
        <w:tabs>
          <w:tab w:val="clear" w:pos="720"/>
          <w:tab w:val="left" w:pos="618" w:leader="none"/>
        </w:tabs>
        <w:ind w:right="58"/>
        <w:rPr/>
      </w:pPr>
      <w:r>
        <w:rPr/>
        <w:t>МУП</w:t>
        <w:tab/>
        <w:t>«Теплосервис» осуществляет эксплуатацию 36 объектовых миникотельных с сетями на территории Ютазинского МР, обеспечивающих теплоснабжение в основном сельских учреждений начального и среднего образования. В том числе в пгт.Уруссу предприятие эксплуатирует котельную ООШ №4 теплопроизводительностью 200 кВт, котельную МБДОУ «Детский сад №7» теплпроизводительностью 300 кВт. Другими источниками тепловой энергии на территории пгт.Уруссу МУП «Теплосервис» не располагает.</w:t>
      </w:r>
    </w:p>
    <w:p>
      <w:pPr>
        <w:pStyle w:val="BodyText"/>
        <w:tabs>
          <w:tab w:val="clear" w:pos="720"/>
          <w:tab w:val="left" w:pos="618" w:leader="none"/>
        </w:tabs>
        <w:ind w:right="58"/>
        <w:rPr/>
      </w:pPr>
      <w:r>
        <w:rPr/>
        <w:tab/>
        <w:t>ООО «Уруссу-Водоканал» осуществляет эксплуатацию 16 объектовых миникотельных на территории пгт.Уруссу Ютазинского МР.</w:t>
      </w:r>
    </w:p>
    <w:p>
      <w:pPr>
        <w:pStyle w:val="BodyText"/>
        <w:tabs>
          <w:tab w:val="clear" w:pos="720"/>
          <w:tab w:val="left" w:pos="618" w:leader="none"/>
        </w:tabs>
        <w:ind w:right="58"/>
        <w:rPr/>
      </w:pPr>
      <w:r>
        <w:rPr/>
        <w:t>Таким образом, статусом ЕТО автоматически наделяются организации по критерию владения источниками тепловой энергии и/или тепловыми сетями отдельно в каждой из зон действия объектовых котельных.</w:t>
      </w:r>
    </w:p>
    <w:p>
      <w:pPr>
        <w:pStyle w:val="BodyText"/>
        <w:tabs>
          <w:tab w:val="clear" w:pos="720"/>
          <w:tab w:val="left" w:pos="618" w:leader="none"/>
        </w:tabs>
        <w:ind w:right="58"/>
        <w:rPr/>
      </w:pPr>
      <w:r>
        <w:rPr/>
        <w:t>В настоящее время на территории пгт.Уруссу действует ЕТО – ООО «Уруссу-Водоканал», которая осуществляет эксплуатацию большинство котельных находящихся на территори пгт.Уруссу</w:t>
      </w:r>
    </w:p>
    <w:p>
      <w:pPr>
        <w:pStyle w:val="BodyText"/>
        <w:tabs>
          <w:tab w:val="clear" w:pos="720"/>
          <w:tab w:val="left" w:pos="618" w:leader="none"/>
        </w:tabs>
        <w:ind w:firstLine="566" w:left="118" w:right="112"/>
        <w:rPr/>
      </w:pPr>
      <w:r>
        <w:rPr/>
      </w:r>
    </w:p>
    <w:p>
      <w:pPr>
        <w:pStyle w:val="11"/>
        <w:rPr>
          <w:spacing w:val="-2"/>
        </w:rPr>
      </w:pPr>
      <w:bookmarkStart w:id="757" w:name="_Toc220658557"/>
      <w:bookmarkStart w:id="758" w:name="_Toc211264125"/>
      <w:bookmarkStart w:id="759" w:name="_Toc211263637"/>
      <w:bookmarkStart w:id="760" w:name="_Toc211237341"/>
      <w:bookmarkStart w:id="761" w:name="_Toc211237120"/>
      <w:bookmarkStart w:id="762" w:name="_Toc211236860"/>
      <w:bookmarkStart w:id="763" w:name="_Toc211005441"/>
      <w:bookmarkStart w:id="764" w:name="_Toc210918482"/>
      <w:bookmarkStart w:id="765" w:name="_Toc210730511"/>
      <w:bookmarkStart w:id="766" w:name="_Toc210728396"/>
      <w:r>
        <w:rPr>
          <w:spacing w:val="-2"/>
        </w:rPr>
        <w:t>10.4. Информацию о поданных теплоснабжающими организациями заявках на присвоение статуса единой теплоснабжающей организации</w:t>
      </w:r>
      <w:bookmarkEnd w:id="757"/>
      <w:bookmarkEnd w:id="758"/>
      <w:bookmarkEnd w:id="759"/>
      <w:bookmarkEnd w:id="760"/>
      <w:bookmarkEnd w:id="761"/>
      <w:bookmarkEnd w:id="762"/>
      <w:bookmarkEnd w:id="763"/>
      <w:bookmarkEnd w:id="764"/>
      <w:bookmarkEnd w:id="765"/>
      <w:bookmarkEnd w:id="766"/>
    </w:p>
    <w:p>
      <w:pPr>
        <w:pStyle w:val="Normal"/>
        <w:tabs>
          <w:tab w:val="clear" w:pos="720"/>
          <w:tab w:val="left" w:pos="618" w:leader="none"/>
        </w:tabs>
        <w:ind w:firstLine="709" w:right="58"/>
        <w:rPr/>
      </w:pPr>
      <w:r>
        <w:rPr/>
      </w:r>
    </w:p>
    <w:p>
      <w:pPr>
        <w:pStyle w:val="BodyText"/>
        <w:tabs>
          <w:tab w:val="clear" w:pos="720"/>
          <w:tab w:val="left" w:pos="618" w:leader="none"/>
        </w:tabs>
        <w:ind w:right="58"/>
        <w:rPr/>
      </w:pPr>
      <w:r>
        <w:rPr/>
        <w:t>Сведения о заявках, поданных в рамках разработки проекта схемы теплоснабжения (при их наличии), на присвоение статуса единой теплоснабжающей организации, отсутствуют.</w:t>
      </w:r>
    </w:p>
    <w:p>
      <w:pPr>
        <w:pStyle w:val="Normal"/>
        <w:tabs>
          <w:tab w:val="clear" w:pos="720"/>
          <w:tab w:val="left" w:pos="618" w:leader="none"/>
        </w:tabs>
        <w:ind w:firstLine="709" w:right="58"/>
        <w:rPr/>
      </w:pPr>
      <w:r>
        <w:rPr/>
      </w:r>
    </w:p>
    <w:p>
      <w:pPr>
        <w:pStyle w:val="11"/>
        <w:rPr>
          <w:spacing w:val="-2"/>
        </w:rPr>
      </w:pPr>
      <w:bookmarkStart w:id="767" w:name="_Toc220658558"/>
      <w:bookmarkStart w:id="768" w:name="_Toc211264126"/>
      <w:bookmarkStart w:id="769" w:name="_Toc211263638"/>
      <w:bookmarkStart w:id="770" w:name="_Toc211237342"/>
      <w:bookmarkStart w:id="771" w:name="_Toc211237121"/>
      <w:bookmarkStart w:id="772" w:name="_Toc211236861"/>
      <w:bookmarkStart w:id="773" w:name="_Toc211005442"/>
      <w:bookmarkStart w:id="774" w:name="_Toc210918483"/>
      <w:bookmarkStart w:id="775" w:name="_Toc210730512"/>
      <w:bookmarkStart w:id="776" w:name="_Toc210728397"/>
      <w:r>
        <w:rPr>
          <w:spacing w:val="-2"/>
        </w:rPr>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767"/>
      <w:bookmarkEnd w:id="768"/>
      <w:bookmarkEnd w:id="769"/>
      <w:bookmarkEnd w:id="770"/>
      <w:bookmarkEnd w:id="771"/>
      <w:bookmarkEnd w:id="772"/>
      <w:bookmarkEnd w:id="773"/>
      <w:bookmarkEnd w:id="774"/>
      <w:bookmarkEnd w:id="775"/>
      <w:bookmarkEnd w:id="776"/>
    </w:p>
    <w:p>
      <w:pPr>
        <w:pStyle w:val="11"/>
        <w:rPr/>
      </w:pPr>
      <w:r>
        <w:rPr/>
      </w:r>
    </w:p>
    <w:p>
      <w:pPr>
        <w:sectPr>
          <w:headerReference w:type="default" r:id="rId126"/>
          <w:headerReference w:type="first" r:id="rId127"/>
          <w:footerReference w:type="default" r:id="rId128"/>
          <w:footerReference w:type="first" r:id="rId129"/>
          <w:type w:val="nextPage"/>
          <w:pgSz w:w="11906" w:h="16838"/>
          <w:pgMar w:left="1220" w:right="567" w:gutter="0" w:header="751" w:top="1420" w:footer="915" w:bottom="1100"/>
          <w:pgNumType w:fmt="decimal"/>
          <w:formProt w:val="false"/>
          <w:textDirection w:val="lrTb"/>
          <w:docGrid w:type="default" w:linePitch="100" w:charSpace="0"/>
        </w:sectPr>
        <w:pStyle w:val="BodyText"/>
        <w:tabs>
          <w:tab w:val="clear" w:pos="720"/>
          <w:tab w:val="left" w:pos="618" w:leader="none"/>
        </w:tabs>
        <w:ind w:right="58"/>
        <w:rPr/>
      </w:pPr>
      <w:r>
        <w:rPr/>
        <w:t>Описание границ зон деятельности единой теплоснабжающей организации, действующей на территории пгт.Уруссу, приведено в таблице 15.</w:t>
      </w:r>
    </w:p>
    <w:p>
      <w:pPr>
        <w:pStyle w:val="11"/>
        <w:rPr/>
      </w:pPr>
      <w:bookmarkStart w:id="777" w:name="_Toc220658559"/>
      <w:bookmarkStart w:id="778" w:name="_Toc211264127"/>
      <w:bookmarkStart w:id="779" w:name="_Toc211263639"/>
      <w:bookmarkStart w:id="780" w:name="_Toc211237343"/>
      <w:bookmarkStart w:id="781" w:name="_Toc211237122"/>
      <w:bookmarkStart w:id="782" w:name="_Toc211236862"/>
      <w:bookmarkStart w:id="783" w:name="_Toc211005443"/>
      <w:bookmarkStart w:id="784" w:name="_Toc210918484"/>
      <w:bookmarkStart w:id="785" w:name="_Toc210730513"/>
      <w:bookmarkStart w:id="786" w:name="_Toc210728398"/>
      <w:bookmarkStart w:id="787" w:name="_bookmark76"/>
      <w:bookmarkEnd w:id="787"/>
      <w:r>
        <w:rPr/>
        <w:t>Раздел 11. Решения о распределении тепловой нагрузки между источниками тепловой энергии</w:t>
      </w:r>
      <w:bookmarkEnd w:id="777"/>
      <w:bookmarkEnd w:id="778"/>
      <w:bookmarkEnd w:id="779"/>
      <w:bookmarkEnd w:id="780"/>
      <w:bookmarkEnd w:id="781"/>
      <w:bookmarkEnd w:id="782"/>
      <w:bookmarkEnd w:id="783"/>
      <w:bookmarkEnd w:id="784"/>
      <w:bookmarkEnd w:id="785"/>
      <w:bookmarkEnd w:id="786"/>
    </w:p>
    <w:p>
      <w:pPr>
        <w:pStyle w:val="BodyText"/>
        <w:tabs>
          <w:tab w:val="clear" w:pos="720"/>
          <w:tab w:val="left" w:pos="618" w:leader="none"/>
        </w:tabs>
        <w:spacing w:before="7" w:after="140"/>
        <w:rPr>
          <w:b/>
          <w:sz w:val="39"/>
        </w:rPr>
      </w:pPr>
      <w:r>
        <w:rPr>
          <w:b/>
          <w:sz w:val="39"/>
        </w:rPr>
      </w:r>
    </w:p>
    <w:p>
      <w:pPr>
        <w:pStyle w:val="BodyText"/>
        <w:tabs>
          <w:tab w:val="clear" w:pos="720"/>
          <w:tab w:val="left" w:pos="618" w:leader="none"/>
        </w:tabs>
        <w:ind w:right="58"/>
        <w:jc w:val="both"/>
        <w:rPr/>
      </w:pPr>
      <w:r>
        <w:rPr/>
        <w:t>Распределение тепловой нагрузки между источниками тепловой энергии населенного пункта должно производиться при условии сохранения надежности теплоснабжения с учетом территориального расположения перспективных потребителей относительно зон действия источников тепловой энергии и их располагаемой тепловой мощности.</w:t>
      </w:r>
    </w:p>
    <w:p>
      <w:pPr>
        <w:pStyle w:val="BodyText"/>
        <w:tabs>
          <w:tab w:val="clear" w:pos="720"/>
          <w:tab w:val="left" w:pos="618" w:leader="none"/>
        </w:tabs>
        <w:ind w:right="58"/>
        <w:jc w:val="both"/>
        <w:rPr/>
      </w:pPr>
      <w:r>
        <w:rPr/>
        <w:t xml:space="preserve">Существующее распределение тепловых нагрузок жилищный фонд- индивидуальное теплоснабжение и горячее водоснабжение, бюджетные организации, промышленные и приравненныхе к ним потребители - модульные </w:t>
      </w:r>
      <w:r>
        <w:rPr>
          <w:spacing w:val="-2"/>
        </w:rPr>
        <w:t>котельные.</w:t>
      </w:r>
    </w:p>
    <w:p>
      <w:pPr>
        <w:pStyle w:val="BodyText"/>
        <w:tabs>
          <w:tab w:val="clear" w:pos="720"/>
          <w:tab w:val="left" w:pos="618" w:leader="none"/>
        </w:tabs>
        <w:ind w:right="58"/>
        <w:jc w:val="both"/>
        <w:rPr/>
      </w:pPr>
      <w:r>
        <w:rPr/>
        <w:t>В соответствии с п.22 постановления Правительства РФ №154 от 22.02.2012 г. схема теплоснабжения подлежит ежегодной актуализации, в том числе в отношении распределения тепловой нагрузки между источниками тепловой энергии.</w:t>
      </w:r>
    </w:p>
    <w:p>
      <w:pPr>
        <w:pStyle w:val="BodyText"/>
        <w:tabs>
          <w:tab w:val="clear" w:pos="720"/>
          <w:tab w:val="left" w:pos="618" w:leader="none"/>
        </w:tabs>
        <w:ind w:right="58"/>
        <w:jc w:val="both"/>
        <w:rPr/>
      </w:pPr>
      <w:r>
        <w:rPr/>
        <w:t xml:space="preserve">На территории пгт.Уруссу действует 22 источников индивидуального теплоснабжения, отапливающих социально-значимые и общественные здания. Перераспределение тепловой нагрузки в зонах действия источников теплоснабжения не планируется. </w:t>
      </w:r>
    </w:p>
    <w:p>
      <w:pPr>
        <w:pStyle w:val="BodyText"/>
        <w:tabs>
          <w:tab w:val="clear" w:pos="720"/>
          <w:tab w:val="left" w:pos="618" w:leader="none"/>
        </w:tabs>
        <w:spacing w:lineRule="auto" w:line="240"/>
        <w:ind w:right="58"/>
        <w:jc w:val="both"/>
        <w:rPr/>
      </w:pPr>
      <w:r>
        <w:rPr/>
        <w:t>Существующие и перспективные балансы источника теплоснабжения приведены в Разделе 2 настоящей Схемы.</w:t>
      </w:r>
    </w:p>
    <w:p>
      <w:pPr>
        <w:pStyle w:val="BodyText"/>
        <w:tabs>
          <w:tab w:val="clear" w:pos="720"/>
          <w:tab w:val="left" w:pos="618" w:leader="none"/>
        </w:tabs>
        <w:spacing w:lineRule="auto" w:line="240"/>
        <w:ind w:right="58"/>
        <w:rPr/>
      </w:pPr>
      <w:r>
        <w:rPr/>
      </w:r>
    </w:p>
    <w:p>
      <w:pPr>
        <w:pStyle w:val="11"/>
        <w:rPr>
          <w:spacing w:val="-2"/>
        </w:rPr>
      </w:pPr>
      <w:bookmarkStart w:id="788" w:name="_Toc220658560"/>
      <w:bookmarkStart w:id="789" w:name="_Toc211264128"/>
      <w:bookmarkStart w:id="790" w:name="_Toc211263640"/>
      <w:bookmarkStart w:id="791" w:name="_Toc211237344"/>
      <w:bookmarkStart w:id="792" w:name="_Toc211237123"/>
      <w:bookmarkStart w:id="793" w:name="_Toc211236863"/>
      <w:bookmarkStart w:id="794" w:name="_Toc211005444"/>
      <w:bookmarkStart w:id="795" w:name="_Toc210918485"/>
      <w:bookmarkStart w:id="796" w:name="_Toc210730514"/>
      <w:bookmarkStart w:id="797" w:name="_Toc210728399"/>
      <w:bookmarkStart w:id="798" w:name="_bookmark77"/>
      <w:bookmarkEnd w:id="798"/>
      <w:r>
        <w:rPr>
          <w:spacing w:val="-2"/>
        </w:rPr>
        <w:t>Раздел</w:t>
      </w:r>
      <w:r>
        <w:rPr>
          <w:spacing w:val="-12"/>
        </w:rPr>
        <w:t xml:space="preserve"> </w:t>
      </w:r>
      <w:r>
        <w:rPr>
          <w:spacing w:val="-2"/>
        </w:rPr>
        <w:t>12.</w:t>
      </w:r>
      <w:r>
        <w:rPr>
          <w:spacing w:val="-11"/>
        </w:rPr>
        <w:t xml:space="preserve"> </w:t>
      </w:r>
      <w:r>
        <w:rPr>
          <w:spacing w:val="-2"/>
        </w:rPr>
        <w:t>Решения</w:t>
      </w:r>
      <w:r>
        <w:rPr>
          <w:spacing w:val="-10"/>
        </w:rPr>
        <w:t xml:space="preserve"> </w:t>
      </w:r>
      <w:r>
        <w:rPr>
          <w:spacing w:val="-2"/>
        </w:rPr>
        <w:t>по</w:t>
      </w:r>
      <w:r>
        <w:rPr>
          <w:spacing w:val="-10"/>
        </w:rPr>
        <w:t xml:space="preserve"> </w:t>
      </w:r>
      <w:r>
        <w:rPr>
          <w:spacing w:val="-2"/>
        </w:rPr>
        <w:t>бесхозяйным</w:t>
      </w:r>
      <w:r>
        <w:rPr>
          <w:spacing w:val="-9"/>
        </w:rPr>
        <w:t xml:space="preserve"> </w:t>
      </w:r>
      <w:r>
        <w:rPr>
          <w:spacing w:val="-2"/>
        </w:rPr>
        <w:t>тепловым</w:t>
      </w:r>
      <w:r>
        <w:rPr>
          <w:spacing w:val="-11"/>
        </w:rPr>
        <w:t xml:space="preserve"> </w:t>
      </w:r>
      <w:r>
        <w:rPr>
          <w:spacing w:val="-2"/>
        </w:rPr>
        <w:t>сетям</w:t>
      </w:r>
      <w:bookmarkEnd w:id="788"/>
      <w:bookmarkEnd w:id="789"/>
      <w:bookmarkEnd w:id="790"/>
      <w:bookmarkEnd w:id="791"/>
      <w:bookmarkEnd w:id="792"/>
      <w:bookmarkEnd w:id="793"/>
      <w:bookmarkEnd w:id="794"/>
      <w:bookmarkEnd w:id="795"/>
      <w:bookmarkEnd w:id="796"/>
      <w:bookmarkEnd w:id="797"/>
    </w:p>
    <w:p>
      <w:pPr>
        <w:pStyle w:val="11"/>
        <w:rPr/>
      </w:pPr>
      <w:r>
        <w:rPr/>
      </w:r>
    </w:p>
    <w:p>
      <w:pPr>
        <w:pStyle w:val="BodyText"/>
        <w:tabs>
          <w:tab w:val="clear" w:pos="720"/>
          <w:tab w:val="left" w:pos="618" w:leader="none"/>
          <w:tab w:val="left" w:pos="9356" w:leader="none"/>
        </w:tabs>
        <w:ind w:right="58"/>
        <w:jc w:val="both"/>
        <w:rPr/>
      </w:pPr>
      <w:r>
        <w:rPr/>
        <w:tab/>
        <w:t xml:space="preserve">Согласно статьи 15 пункта 6 Федерального закона от 27.07.2010 № 190-ФЗ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 </w:t>
      </w:r>
    </w:p>
    <w:p>
      <w:pPr>
        <w:pStyle w:val="BodyText"/>
        <w:tabs>
          <w:tab w:val="clear" w:pos="720"/>
          <w:tab w:val="left" w:pos="618" w:leader="none"/>
          <w:tab w:val="left" w:pos="9356" w:leader="none"/>
        </w:tabs>
        <w:ind w:right="58"/>
        <w:jc w:val="both"/>
        <w:rPr/>
      </w:pPr>
      <w:r>
        <w:rPr/>
        <w:tab/>
        <w:t>В пгт.Уруссу бесхозяйные тепловые сети не зарегистрированы и не выявлены.</w:t>
      </w:r>
    </w:p>
    <w:p>
      <w:pPr>
        <w:pStyle w:val="BodyText"/>
        <w:tabs>
          <w:tab w:val="clear" w:pos="720"/>
          <w:tab w:val="left" w:pos="618" w:leader="none"/>
          <w:tab w:val="left" w:pos="9356" w:leader="none"/>
        </w:tabs>
        <w:spacing w:before="44" w:after="140"/>
        <w:ind w:right="58"/>
        <w:jc w:val="both"/>
        <w:rPr/>
      </w:pPr>
      <w:r>
        <w:rPr/>
        <w:t>В случае выявления тепловых сетей, не закрепленных на праве собственности за каким-либо лицом, администрации пгт.Уруссу необходимо провести в установленном действующим законодательством порядке процедуру признания таких тепловых сетей бесхозяйными, с последующим оформлением их в муниципальную собственность.</w:t>
      </w:r>
    </w:p>
    <w:p>
      <w:pPr>
        <w:pStyle w:val="Normal"/>
        <w:tabs>
          <w:tab w:val="clear" w:pos="720"/>
          <w:tab w:val="left" w:pos="618" w:leader="none"/>
        </w:tabs>
        <w:spacing w:lineRule="auto" w:line="276"/>
        <w:jc w:val="both"/>
        <w:rPr>
          <w:sz w:val="26"/>
          <w:szCs w:val="26"/>
        </w:rPr>
      </w:pPr>
      <w:r>
        <w:rPr>
          <w:sz w:val="26"/>
          <w:szCs w:val="26"/>
        </w:rPr>
      </w:r>
    </w:p>
    <w:p>
      <w:pPr>
        <w:pStyle w:val="11"/>
        <w:rPr>
          <w:spacing w:val="-2"/>
        </w:rPr>
      </w:pPr>
      <w:bookmarkStart w:id="799" w:name="_Toc220658561"/>
      <w:bookmarkStart w:id="800" w:name="_Toc211264129"/>
      <w:bookmarkStart w:id="801" w:name="_Toc211263641"/>
      <w:bookmarkStart w:id="802" w:name="_Toc211237345"/>
      <w:bookmarkStart w:id="803" w:name="_Toc211237124"/>
      <w:bookmarkStart w:id="804" w:name="_Toc211236864"/>
      <w:bookmarkStart w:id="805" w:name="_Toc211005445"/>
      <w:bookmarkStart w:id="806" w:name="_Toc210918486"/>
      <w:bookmarkStart w:id="807" w:name="_Toc210730515"/>
      <w:bookmarkStart w:id="808" w:name="_Toc210728400"/>
      <w:r>
        <w:rPr>
          <w:spacing w:val="-2"/>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электроэнергетических систем России, а также со схемой водоснабжения и водоотведения</w:t>
      </w:r>
      <w:bookmarkEnd w:id="799"/>
      <w:bookmarkEnd w:id="800"/>
      <w:bookmarkEnd w:id="801"/>
      <w:bookmarkEnd w:id="802"/>
      <w:bookmarkEnd w:id="803"/>
      <w:bookmarkEnd w:id="804"/>
      <w:bookmarkEnd w:id="805"/>
      <w:bookmarkEnd w:id="806"/>
      <w:bookmarkEnd w:id="807"/>
      <w:bookmarkEnd w:id="808"/>
      <w:r>
        <w:rPr>
          <w:spacing w:val="-2"/>
        </w:rPr>
        <w:t xml:space="preserve"> </w:t>
      </w:r>
    </w:p>
    <w:p>
      <w:pPr>
        <w:pStyle w:val="Normal"/>
        <w:tabs>
          <w:tab w:val="clear" w:pos="720"/>
          <w:tab w:val="left" w:pos="618" w:leader="none"/>
        </w:tabs>
        <w:rPr/>
      </w:pPr>
      <w:r>
        <w:rPr/>
      </w:r>
    </w:p>
    <w:p>
      <w:pPr>
        <w:pStyle w:val="11"/>
        <w:rPr/>
      </w:pPr>
      <w:bookmarkStart w:id="809" w:name="_Toc220658562"/>
      <w:bookmarkStart w:id="810" w:name="_Toc211264130"/>
      <w:bookmarkStart w:id="811" w:name="_Toc211263642"/>
      <w:bookmarkStart w:id="812" w:name="_Toc211237346"/>
      <w:bookmarkStart w:id="813" w:name="_Toc211237125"/>
      <w:bookmarkStart w:id="814" w:name="_Toc211236865"/>
      <w:bookmarkStart w:id="815" w:name="_Toc211005446"/>
      <w:bookmarkStart w:id="816" w:name="_Toc210918487"/>
      <w:bookmarkStart w:id="817" w:name="_Toc210730516"/>
      <w:bookmarkStart w:id="818" w:name="_Toc210728401"/>
      <w:r>
        <w:rP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809"/>
      <w:bookmarkEnd w:id="810"/>
      <w:bookmarkEnd w:id="811"/>
      <w:bookmarkEnd w:id="812"/>
      <w:bookmarkEnd w:id="813"/>
      <w:bookmarkEnd w:id="814"/>
      <w:bookmarkEnd w:id="815"/>
      <w:bookmarkEnd w:id="816"/>
      <w:bookmarkEnd w:id="817"/>
      <w:bookmarkEnd w:id="818"/>
      <w:r>
        <w:rPr/>
        <w:t xml:space="preserve"> </w:t>
      </w:r>
    </w:p>
    <w:p>
      <w:pPr>
        <w:pStyle w:val="Normal"/>
        <w:tabs>
          <w:tab w:val="clear" w:pos="720"/>
          <w:tab w:val="left" w:pos="618" w:leader="none"/>
        </w:tabs>
        <w:ind w:firstLine="709" w:right="58"/>
        <w:rPr/>
      </w:pPr>
      <w:r>
        <w:rPr/>
      </w:r>
    </w:p>
    <w:p>
      <w:pPr>
        <w:pStyle w:val="BodyText"/>
        <w:tabs>
          <w:tab w:val="clear" w:pos="720"/>
          <w:tab w:val="left" w:pos="618" w:leader="none"/>
        </w:tabs>
        <w:ind w:right="58"/>
        <w:rPr/>
      </w:pPr>
      <w:r>
        <w:rPr/>
        <w:t xml:space="preserve">Решения о развитии соответствующей системы газоснабжения в части обеспечения топливом источников тепловой энергии, на основе утвержденной региональной (межрегиональной) программы газификации жилищно-коммунального хозяйства, промышленных и иных организаций отсутствуют. </w:t>
      </w:r>
    </w:p>
    <w:p>
      <w:pPr>
        <w:pStyle w:val="Normal"/>
        <w:tabs>
          <w:tab w:val="clear" w:pos="720"/>
          <w:tab w:val="left" w:pos="618" w:leader="none"/>
        </w:tabs>
        <w:ind w:firstLine="709" w:right="58"/>
        <w:rPr/>
      </w:pPr>
      <w:r>
        <w:rPr/>
      </w:r>
    </w:p>
    <w:p>
      <w:pPr>
        <w:pStyle w:val="11"/>
        <w:rPr/>
      </w:pPr>
      <w:bookmarkStart w:id="819" w:name="_Toc220658563"/>
      <w:bookmarkStart w:id="820" w:name="_Toc211264131"/>
      <w:bookmarkStart w:id="821" w:name="_Toc211263643"/>
      <w:bookmarkStart w:id="822" w:name="_Toc211237347"/>
      <w:bookmarkStart w:id="823" w:name="_Toc211237126"/>
      <w:bookmarkStart w:id="824" w:name="_Toc211236866"/>
      <w:bookmarkStart w:id="825" w:name="_Toc211005447"/>
      <w:bookmarkStart w:id="826" w:name="_Toc210918488"/>
      <w:bookmarkStart w:id="827" w:name="_Toc210730517"/>
      <w:bookmarkStart w:id="828" w:name="_Toc210728402"/>
      <w:r>
        <w:rPr/>
        <w:t>13.2. Описание проблем организации газоснабжения источников тепловой энергии</w:t>
      </w:r>
      <w:bookmarkEnd w:id="819"/>
      <w:bookmarkEnd w:id="820"/>
      <w:bookmarkEnd w:id="821"/>
      <w:bookmarkEnd w:id="822"/>
      <w:bookmarkEnd w:id="823"/>
      <w:bookmarkEnd w:id="824"/>
      <w:bookmarkEnd w:id="825"/>
      <w:bookmarkEnd w:id="826"/>
      <w:bookmarkEnd w:id="827"/>
      <w:bookmarkEnd w:id="828"/>
      <w:r>
        <w:rPr/>
        <w:t xml:space="preserve"> </w:t>
      </w:r>
    </w:p>
    <w:p>
      <w:pPr>
        <w:pStyle w:val="Normal"/>
        <w:tabs>
          <w:tab w:val="clear" w:pos="720"/>
          <w:tab w:val="left" w:pos="618" w:leader="none"/>
        </w:tabs>
        <w:ind w:firstLine="709" w:right="58"/>
        <w:rPr/>
      </w:pPr>
      <w:r>
        <w:rPr/>
      </w:r>
    </w:p>
    <w:p>
      <w:pPr>
        <w:pStyle w:val="BodyText"/>
        <w:tabs>
          <w:tab w:val="clear" w:pos="720"/>
          <w:tab w:val="left" w:pos="618" w:leader="none"/>
        </w:tabs>
        <w:ind w:right="58"/>
        <w:rPr/>
      </w:pPr>
      <w:r>
        <w:rPr/>
        <w:t xml:space="preserve">В настоящее время газоснабжение пгт.Уруссу осуществляется от Ютазинской РЭГС ЭПУ «Бугульмагаз», по межпоселковым газопроводам высокого давления до газораспределительных пунктов (ГРП, ШРП). Далее по сетям низкого давления непосредственно к потребителю. </w:t>
      </w:r>
    </w:p>
    <w:p>
      <w:pPr>
        <w:pStyle w:val="BodyText"/>
        <w:tabs>
          <w:tab w:val="clear" w:pos="720"/>
          <w:tab w:val="left" w:pos="618" w:leader="none"/>
        </w:tabs>
        <w:ind w:right="58"/>
        <w:rPr/>
      </w:pPr>
      <w:r>
        <w:rPr/>
        <w:t xml:space="preserve">Газ используется на пищеприготовление, приготовление горячей воды, на отопление и промышленные нужды. Организация газоснабжения источников тепловой энергии полностью соответствует нормативным требования, проблемы –отсутствуют. </w:t>
      </w:r>
    </w:p>
    <w:p>
      <w:pPr>
        <w:pStyle w:val="Normal"/>
        <w:tabs>
          <w:tab w:val="clear" w:pos="720"/>
          <w:tab w:val="left" w:pos="618" w:leader="none"/>
        </w:tabs>
        <w:ind w:firstLine="709" w:right="58"/>
        <w:rPr/>
      </w:pPr>
      <w:r>
        <w:rPr/>
      </w:r>
    </w:p>
    <w:p>
      <w:pPr>
        <w:pStyle w:val="11"/>
        <w:rPr/>
      </w:pPr>
      <w:bookmarkStart w:id="829" w:name="_Toc220658564"/>
      <w:bookmarkStart w:id="830" w:name="_Toc211264132"/>
      <w:bookmarkStart w:id="831" w:name="_Toc211263644"/>
      <w:bookmarkStart w:id="832" w:name="_Toc211237348"/>
      <w:bookmarkStart w:id="833" w:name="_Toc211237127"/>
      <w:bookmarkStart w:id="834" w:name="_Toc211236867"/>
      <w:bookmarkStart w:id="835" w:name="_Toc211005448"/>
      <w:bookmarkStart w:id="836" w:name="_Toc210918489"/>
      <w:bookmarkStart w:id="837" w:name="_Toc210730518"/>
      <w:bookmarkStart w:id="838" w:name="_Toc210728403"/>
      <w:r>
        <w:rPr/>
        <w:t>13.3. Предложения по корректировке утвержденной (актуализации)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829"/>
      <w:bookmarkEnd w:id="830"/>
      <w:bookmarkEnd w:id="831"/>
      <w:bookmarkEnd w:id="832"/>
      <w:bookmarkEnd w:id="833"/>
      <w:bookmarkEnd w:id="834"/>
      <w:bookmarkEnd w:id="835"/>
      <w:bookmarkEnd w:id="836"/>
      <w:bookmarkEnd w:id="837"/>
      <w:bookmarkEnd w:id="838"/>
      <w:r>
        <w:rPr/>
        <w:t xml:space="preserve"> </w:t>
      </w:r>
    </w:p>
    <w:p>
      <w:pPr>
        <w:pStyle w:val="Normal"/>
        <w:tabs>
          <w:tab w:val="clear" w:pos="720"/>
          <w:tab w:val="left" w:pos="618" w:leader="none"/>
        </w:tabs>
        <w:ind w:firstLine="709" w:right="58"/>
        <w:rPr>
          <w:sz w:val="26"/>
          <w:szCs w:val="26"/>
        </w:rPr>
      </w:pPr>
      <w:r>
        <w:rPr>
          <w:sz w:val="26"/>
          <w:szCs w:val="26"/>
        </w:rPr>
      </w:r>
    </w:p>
    <w:p>
      <w:pPr>
        <w:pStyle w:val="BodyText"/>
        <w:tabs>
          <w:tab w:val="clear" w:pos="720"/>
          <w:tab w:val="left" w:pos="618" w:leader="none"/>
        </w:tabs>
        <w:ind w:right="58"/>
        <w:rPr/>
      </w:pPr>
      <w:r>
        <w:rPr/>
        <w:t xml:space="preserve">Предложения отсутствуют. </w:t>
      </w:r>
    </w:p>
    <w:p>
      <w:pPr>
        <w:pStyle w:val="Normal"/>
        <w:tabs>
          <w:tab w:val="clear" w:pos="720"/>
          <w:tab w:val="left" w:pos="618" w:leader="none"/>
        </w:tabs>
        <w:ind w:firstLine="709" w:right="58"/>
        <w:rPr>
          <w:sz w:val="26"/>
          <w:szCs w:val="26"/>
        </w:rPr>
      </w:pPr>
      <w:r>
        <w:rPr>
          <w:sz w:val="26"/>
          <w:szCs w:val="26"/>
        </w:rPr>
      </w:r>
    </w:p>
    <w:p>
      <w:pPr>
        <w:pStyle w:val="11"/>
        <w:rPr/>
      </w:pPr>
      <w:bookmarkStart w:id="839" w:name="_Toc220658565"/>
      <w:bookmarkStart w:id="840" w:name="_Toc211264133"/>
      <w:bookmarkStart w:id="841" w:name="_Toc211263645"/>
      <w:bookmarkStart w:id="842" w:name="_Toc211237349"/>
      <w:bookmarkStart w:id="843" w:name="_Toc211237128"/>
      <w:bookmarkStart w:id="844" w:name="_Toc211236868"/>
      <w:bookmarkStart w:id="845" w:name="_Toc211005449"/>
      <w:bookmarkStart w:id="846" w:name="_Toc210918490"/>
      <w:bookmarkStart w:id="847" w:name="_Toc210730519"/>
      <w:bookmarkStart w:id="848" w:name="_Toc210728404"/>
      <w:r>
        <w:rPr/>
        <w:t>13.4.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839"/>
      <w:bookmarkEnd w:id="840"/>
      <w:bookmarkEnd w:id="841"/>
      <w:bookmarkEnd w:id="842"/>
      <w:bookmarkEnd w:id="843"/>
      <w:bookmarkEnd w:id="844"/>
      <w:bookmarkEnd w:id="845"/>
      <w:bookmarkEnd w:id="846"/>
      <w:bookmarkEnd w:id="847"/>
      <w:bookmarkEnd w:id="848"/>
      <w:r>
        <w:rPr/>
        <w:t xml:space="preserve"> </w:t>
      </w:r>
    </w:p>
    <w:p>
      <w:pPr>
        <w:pStyle w:val="Normal"/>
        <w:tabs>
          <w:tab w:val="clear" w:pos="720"/>
          <w:tab w:val="left" w:pos="618" w:leader="none"/>
        </w:tabs>
        <w:ind w:firstLine="709" w:right="58"/>
        <w:rPr>
          <w:sz w:val="26"/>
          <w:szCs w:val="26"/>
        </w:rPr>
      </w:pPr>
      <w:r>
        <w:rPr>
          <w:sz w:val="26"/>
          <w:szCs w:val="26"/>
        </w:rPr>
      </w:r>
    </w:p>
    <w:p>
      <w:pPr>
        <w:pStyle w:val="BodyText"/>
        <w:tabs>
          <w:tab w:val="clear" w:pos="720"/>
          <w:tab w:val="left" w:pos="618" w:leader="none"/>
        </w:tabs>
        <w:ind w:right="58"/>
        <w:rPr/>
      </w:pPr>
      <w:r>
        <w:rPr/>
        <w:t xml:space="preserve">На территории пгт.Уруссу источники тепловой энергии, функционирующие в режиме комбинированной выработки электрической и тепловой энергии, отсутствуют. Предложения отсутствуют. </w:t>
      </w:r>
    </w:p>
    <w:p>
      <w:pPr>
        <w:pStyle w:val="BodyText"/>
        <w:tabs>
          <w:tab w:val="clear" w:pos="720"/>
          <w:tab w:val="left" w:pos="618" w:leader="none"/>
        </w:tabs>
        <w:ind w:right="58"/>
        <w:rPr/>
      </w:pPr>
      <w:r>
        <w:rPr/>
      </w:r>
    </w:p>
    <w:p>
      <w:pPr>
        <w:pStyle w:val="11"/>
        <w:rPr/>
      </w:pPr>
      <w:bookmarkStart w:id="849" w:name="_Toc220658566"/>
      <w:bookmarkStart w:id="850" w:name="_Toc211264134"/>
      <w:bookmarkStart w:id="851" w:name="_Toc211263646"/>
      <w:bookmarkStart w:id="852" w:name="_Toc211237350"/>
      <w:bookmarkStart w:id="853" w:name="_Toc211237129"/>
      <w:bookmarkStart w:id="854" w:name="_Toc211236869"/>
      <w:bookmarkStart w:id="855" w:name="_Toc211005450"/>
      <w:bookmarkStart w:id="856" w:name="_Toc210918491"/>
      <w:bookmarkStart w:id="857" w:name="_Toc210730520"/>
      <w:bookmarkStart w:id="858" w:name="_Toc210728405"/>
      <w:r>
        <w:rPr/>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актуализации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bookmarkEnd w:id="849"/>
      <w:bookmarkEnd w:id="850"/>
      <w:bookmarkEnd w:id="851"/>
      <w:bookmarkEnd w:id="852"/>
      <w:bookmarkEnd w:id="853"/>
      <w:bookmarkEnd w:id="854"/>
      <w:bookmarkEnd w:id="855"/>
      <w:bookmarkEnd w:id="856"/>
      <w:bookmarkEnd w:id="857"/>
      <w:bookmarkEnd w:id="858"/>
    </w:p>
    <w:p>
      <w:pPr>
        <w:pStyle w:val="Normal"/>
        <w:tabs>
          <w:tab w:val="clear" w:pos="720"/>
          <w:tab w:val="left" w:pos="618" w:leader="none"/>
        </w:tabs>
        <w:ind w:firstLine="709" w:right="58"/>
        <w:rPr/>
      </w:pPr>
      <w:r>
        <w:rPr/>
      </w:r>
    </w:p>
    <w:p>
      <w:pPr>
        <w:pStyle w:val="BodyText"/>
        <w:tabs>
          <w:tab w:val="clear" w:pos="720"/>
          <w:tab w:val="left" w:pos="618" w:leader="none"/>
        </w:tabs>
        <w:ind w:right="58"/>
        <w:rPr/>
      </w:pPr>
      <w:r>
        <w:rPr/>
        <w:t xml:space="preserve"> </w:t>
      </w:r>
      <w:r>
        <w:rPr/>
        <w:t xml:space="preserve">На территории пгт.Уруссу источники тепловой энергии, функционирующие в режиме комбинированной выработки электрической и тепловой энергии, отсутствуют. </w:t>
      </w:r>
    </w:p>
    <w:p>
      <w:pPr>
        <w:pStyle w:val="BodyText"/>
        <w:tabs>
          <w:tab w:val="clear" w:pos="720"/>
          <w:tab w:val="left" w:pos="618" w:leader="none"/>
        </w:tabs>
        <w:ind w:right="58"/>
        <w:rPr/>
      </w:pPr>
      <w:r>
        <w:rPr/>
        <w:t xml:space="preserve">Предложения отсутствуют. </w:t>
      </w:r>
    </w:p>
    <w:p>
      <w:pPr>
        <w:pStyle w:val="BodyText"/>
        <w:tabs>
          <w:tab w:val="clear" w:pos="720"/>
          <w:tab w:val="left" w:pos="618" w:leader="none"/>
        </w:tabs>
        <w:ind w:right="58"/>
        <w:rPr/>
      </w:pPr>
      <w:r>
        <w:rPr/>
      </w:r>
    </w:p>
    <w:p>
      <w:pPr>
        <w:pStyle w:val="11"/>
        <w:rPr/>
      </w:pPr>
      <w:bookmarkStart w:id="859" w:name="_Toc220658567"/>
      <w:bookmarkStart w:id="860" w:name="_Toc211264135"/>
      <w:bookmarkStart w:id="861" w:name="_Toc211263647"/>
      <w:bookmarkStart w:id="862" w:name="_Toc211237351"/>
      <w:bookmarkStart w:id="863" w:name="_Toc211237130"/>
      <w:bookmarkStart w:id="864" w:name="_Toc211236870"/>
      <w:bookmarkStart w:id="865" w:name="_Toc211005451"/>
      <w:bookmarkStart w:id="866" w:name="_Toc210918492"/>
      <w:r>
        <w:rPr/>
        <w:t xml:space="preserve">13.6. </w:t>
        <w:tab/>
        <w:t>Описание решений (вырабатываемых с учетом положений утвержденной схемы водоснабжения города) о развитии соответствующей системы водоснабжения в части, относящейся к системам теплоснабжения</w:t>
      </w:r>
      <w:bookmarkEnd w:id="859"/>
      <w:bookmarkEnd w:id="860"/>
      <w:bookmarkEnd w:id="861"/>
      <w:bookmarkEnd w:id="862"/>
      <w:bookmarkEnd w:id="863"/>
      <w:bookmarkEnd w:id="864"/>
      <w:bookmarkEnd w:id="865"/>
      <w:bookmarkEnd w:id="866"/>
      <w:r>
        <w:rPr/>
        <w:t xml:space="preserve"> </w:t>
      </w:r>
    </w:p>
    <w:p>
      <w:pPr>
        <w:pStyle w:val="BodyText"/>
        <w:tabs>
          <w:tab w:val="clear" w:pos="720"/>
          <w:tab w:val="left" w:pos="618" w:leader="none"/>
        </w:tabs>
        <w:ind w:right="58"/>
        <w:rPr/>
      </w:pPr>
      <w:r>
        <w:rPr/>
      </w:r>
    </w:p>
    <w:p>
      <w:pPr>
        <w:pStyle w:val="BodyText"/>
        <w:tabs>
          <w:tab w:val="clear" w:pos="720"/>
          <w:tab w:val="left" w:pos="618" w:leader="none"/>
        </w:tabs>
        <w:ind w:right="58"/>
        <w:rPr/>
      </w:pPr>
      <w:r>
        <w:rPr/>
        <w:t xml:space="preserve">Решений вырабатываемых с учетом положений утвержденной схемы водоснабжения о развитии соответствующей системы водоснабжения в части, относящейся к системам теплоснабжения нет. </w:t>
      </w:r>
    </w:p>
    <w:p>
      <w:pPr>
        <w:pStyle w:val="BodyText"/>
        <w:tabs>
          <w:tab w:val="clear" w:pos="720"/>
          <w:tab w:val="left" w:pos="618" w:leader="none"/>
        </w:tabs>
        <w:ind w:right="58"/>
        <w:rPr/>
      </w:pPr>
      <w:r>
        <w:rPr/>
      </w:r>
    </w:p>
    <w:p>
      <w:pPr>
        <w:pStyle w:val="11"/>
        <w:rPr/>
      </w:pPr>
      <w:bookmarkStart w:id="867" w:name="_Toc220658568"/>
      <w:bookmarkStart w:id="868" w:name="_Toc211264136"/>
      <w:bookmarkStart w:id="869" w:name="_Toc211263648"/>
      <w:bookmarkStart w:id="870" w:name="_Toc211237352"/>
      <w:bookmarkStart w:id="871" w:name="_Toc211237131"/>
      <w:bookmarkStart w:id="872" w:name="_Toc211236871"/>
      <w:bookmarkStart w:id="873" w:name="_Toc211005452"/>
      <w:bookmarkStart w:id="874" w:name="_Toc210918493"/>
      <w:r>
        <w:rPr/>
        <w:t>13.7. Предложения по корректировке утвержденной (актуализации) схемы водоснабжения города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867"/>
      <w:bookmarkEnd w:id="868"/>
      <w:bookmarkEnd w:id="869"/>
      <w:bookmarkEnd w:id="870"/>
      <w:bookmarkEnd w:id="871"/>
      <w:bookmarkEnd w:id="872"/>
      <w:bookmarkEnd w:id="873"/>
      <w:bookmarkEnd w:id="874"/>
    </w:p>
    <w:p>
      <w:pPr>
        <w:pStyle w:val="BodyText"/>
        <w:tabs>
          <w:tab w:val="clear" w:pos="720"/>
          <w:tab w:val="left" w:pos="618" w:leader="none"/>
        </w:tabs>
        <w:ind w:right="58"/>
        <w:rPr/>
      </w:pPr>
      <w:r>
        <w:rPr/>
      </w:r>
    </w:p>
    <w:p>
      <w:pPr>
        <w:pStyle w:val="BodyText"/>
        <w:tabs>
          <w:tab w:val="clear" w:pos="720"/>
          <w:tab w:val="left" w:pos="618" w:leader="none"/>
        </w:tabs>
        <w:ind w:right="58"/>
        <w:rPr/>
      </w:pPr>
      <w:r>
        <w:rPr/>
        <w:t>Корректировка утвержденной схемы водоснабжения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 не требуется.</w:t>
      </w:r>
    </w:p>
    <w:p>
      <w:pPr>
        <w:pStyle w:val="Normal"/>
        <w:rPr>
          <w:sz w:val="26"/>
          <w:szCs w:val="26"/>
        </w:rPr>
      </w:pPr>
      <w:r>
        <w:rPr>
          <w:sz w:val="26"/>
          <w:szCs w:val="26"/>
        </w:rPr>
      </w:r>
      <w:r>
        <w:br w:type="page"/>
      </w:r>
    </w:p>
    <w:p>
      <w:pPr>
        <w:pStyle w:val="11"/>
        <w:rPr/>
      </w:pPr>
      <w:bookmarkStart w:id="875" w:name="_Toc211264137"/>
      <w:bookmarkStart w:id="876" w:name="_Toc211263649"/>
      <w:bookmarkStart w:id="877" w:name="_Toc211237353"/>
      <w:bookmarkStart w:id="878" w:name="_Toc211237132"/>
      <w:bookmarkStart w:id="879" w:name="_Toc211236872"/>
      <w:bookmarkStart w:id="880" w:name="_Toc211005453"/>
      <w:bookmarkStart w:id="881" w:name="_Toc210918494"/>
      <w:bookmarkStart w:id="882" w:name="_Toc220658569"/>
      <w:r>
        <w:rPr>
          <w:spacing w:val="-2"/>
        </w:rPr>
        <w:t>Раздел 14 Индикаторы развития систем теплоснабжения</w:t>
      </w:r>
      <w:bookmarkEnd w:id="882"/>
      <w:r>
        <w:rPr>
          <w:spacing w:val="-2"/>
        </w:rPr>
        <w:t xml:space="preserve"> </w:t>
      </w:r>
      <w:bookmarkEnd w:id="875"/>
      <w:bookmarkEnd w:id="876"/>
      <w:bookmarkEnd w:id="877"/>
      <w:bookmarkEnd w:id="878"/>
      <w:bookmarkEnd w:id="879"/>
      <w:bookmarkEnd w:id="880"/>
      <w:bookmarkEnd w:id="881"/>
    </w:p>
    <w:p>
      <w:pPr>
        <w:pStyle w:val="Normal"/>
        <w:tabs>
          <w:tab w:val="clear" w:pos="720"/>
          <w:tab w:val="left" w:pos="618" w:leader="none"/>
        </w:tabs>
        <w:ind w:firstLine="709" w:right="58"/>
        <w:rPr/>
      </w:pPr>
      <w:r>
        <w:rPr/>
      </w:r>
    </w:p>
    <w:p>
      <w:pPr>
        <w:pStyle w:val="11"/>
        <w:rPr/>
      </w:pPr>
      <w:bookmarkStart w:id="883" w:name="_Toc220658570"/>
      <w:bookmarkStart w:id="884" w:name="_Toc211264138"/>
      <w:bookmarkStart w:id="885" w:name="_Toc211263650"/>
      <w:bookmarkStart w:id="886" w:name="_Toc211237354"/>
      <w:bookmarkStart w:id="887" w:name="_Toc211237133"/>
      <w:bookmarkStart w:id="888" w:name="_Toc211236873"/>
      <w:bookmarkStart w:id="889" w:name="_Toc211005454"/>
      <w:bookmarkStart w:id="890" w:name="_Toc210918495"/>
      <w:r>
        <w:rPr/>
        <w:t>14.1. Существующие и перспективные значения индикаторов развития систем теплоснабжения, а в ценовых зонах теплоснабжения также должен содержать целевые значения ключевых показателей, отражающих результаты внедрения целевой модели рынка тепловой энергии и результаты их достижения, а также существующие и перспективные значения целевых показателей реализации схемы теплоснабжения города, подлежащие достижению каждой единой теплоснабжающей организацией, функционирующей на территории такого города. Указанные значения определены в главе 13 обосновывающих материалов к схемам теплоснабжения</w:t>
      </w:r>
      <w:bookmarkEnd w:id="883"/>
      <w:bookmarkEnd w:id="884"/>
      <w:bookmarkEnd w:id="885"/>
      <w:bookmarkEnd w:id="886"/>
      <w:bookmarkEnd w:id="887"/>
      <w:bookmarkEnd w:id="888"/>
      <w:bookmarkEnd w:id="889"/>
      <w:bookmarkEnd w:id="890"/>
      <w:r>
        <w:rPr/>
        <w:t xml:space="preserve"> </w:t>
      </w:r>
    </w:p>
    <w:p>
      <w:pPr>
        <w:pStyle w:val="BodyText"/>
        <w:tabs>
          <w:tab w:val="clear" w:pos="720"/>
          <w:tab w:val="left" w:pos="618" w:leader="none"/>
        </w:tabs>
        <w:ind w:right="58"/>
        <w:rPr/>
      </w:pPr>
      <w:r>
        <w:rPr/>
      </w:r>
    </w:p>
    <w:p>
      <w:pPr>
        <w:pStyle w:val="BodyText"/>
        <w:tabs>
          <w:tab w:val="clear" w:pos="720"/>
          <w:tab w:val="left" w:pos="618" w:leader="none"/>
        </w:tabs>
        <w:ind w:right="58"/>
        <w:jc w:val="both"/>
        <w:rPr/>
      </w:pPr>
      <w:r>
        <w:rPr/>
        <w:t xml:space="preserve">Индикаторами развития системы теплоснабжения являются: </w:t>
      </w:r>
    </w:p>
    <w:p>
      <w:pPr>
        <w:pStyle w:val="BodyText"/>
        <w:tabs>
          <w:tab w:val="clear" w:pos="720"/>
          <w:tab w:val="left" w:pos="618" w:leader="none"/>
        </w:tabs>
        <w:ind w:right="58"/>
        <w:jc w:val="both"/>
        <w:rPr/>
      </w:pPr>
      <w:r>
        <w:rPr/>
        <w:t xml:space="preserve">1) количество прекращений подачи тепловой энергии, теплоносителя в результате технологических нарушений на тепловых сетях; </w:t>
      </w:r>
    </w:p>
    <w:p>
      <w:pPr>
        <w:pStyle w:val="BodyText"/>
        <w:tabs>
          <w:tab w:val="clear" w:pos="720"/>
          <w:tab w:val="left" w:pos="618" w:leader="none"/>
        </w:tabs>
        <w:ind w:right="58"/>
        <w:jc w:val="both"/>
        <w:rPr/>
      </w:pPr>
      <w:r>
        <w:rPr/>
        <w:t>2) количество прекращений подачи тепловой энергии, теплоносителя в результате технологических нарушений на источниках тепловой энергии;</w:t>
      </w:r>
    </w:p>
    <w:p>
      <w:pPr>
        <w:pStyle w:val="BodyText"/>
        <w:tabs>
          <w:tab w:val="clear" w:pos="720"/>
          <w:tab w:val="left" w:pos="618" w:leader="none"/>
        </w:tabs>
        <w:ind w:right="58"/>
        <w:jc w:val="both"/>
        <w:rPr/>
      </w:pPr>
      <w:r>
        <w:rPr/>
        <w:t xml:space="preserve"> </w:t>
      </w:r>
      <w:r>
        <w:rPr/>
        <w:t xml:space="preserve">3)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 </w:t>
      </w:r>
    </w:p>
    <w:p>
      <w:pPr>
        <w:pStyle w:val="BodyText"/>
        <w:tabs>
          <w:tab w:val="clear" w:pos="720"/>
          <w:tab w:val="left" w:pos="618" w:leader="none"/>
        </w:tabs>
        <w:ind w:right="58"/>
        <w:jc w:val="both"/>
        <w:rPr/>
      </w:pPr>
      <w:r>
        <w:rPr/>
        <w:t xml:space="preserve">4) отношение величины технологических потерь тепловой энергии, теплоносителя к материальной характеристике тепловой сети; </w:t>
      </w:r>
    </w:p>
    <w:p>
      <w:pPr>
        <w:pStyle w:val="BodyText"/>
        <w:tabs>
          <w:tab w:val="clear" w:pos="720"/>
          <w:tab w:val="left" w:pos="618" w:leader="none"/>
        </w:tabs>
        <w:ind w:right="58"/>
        <w:jc w:val="both"/>
        <w:rPr/>
      </w:pPr>
      <w:r>
        <w:rPr/>
        <w:t xml:space="preserve">5) коэффициент использования установленной тепловой мощности; </w:t>
      </w:r>
    </w:p>
    <w:p>
      <w:pPr>
        <w:pStyle w:val="BodyText"/>
        <w:tabs>
          <w:tab w:val="clear" w:pos="720"/>
          <w:tab w:val="left" w:pos="618" w:leader="none"/>
        </w:tabs>
        <w:ind w:right="58"/>
        <w:jc w:val="both"/>
        <w:rPr/>
      </w:pPr>
      <w:r>
        <w:rPr/>
        <w:t xml:space="preserve">6) удельная материальная характеристика тепловых сетей, приведенная к расчетной тепловой нагрузке; </w:t>
      </w:r>
    </w:p>
    <w:p>
      <w:pPr>
        <w:pStyle w:val="BodyText"/>
        <w:tabs>
          <w:tab w:val="clear" w:pos="720"/>
          <w:tab w:val="left" w:pos="618" w:leader="none"/>
        </w:tabs>
        <w:ind w:right="58"/>
        <w:jc w:val="both"/>
        <w:rPr/>
      </w:pPr>
      <w:r>
        <w:rPr/>
        <w:t xml:space="preserve">7)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города); </w:t>
      </w:r>
    </w:p>
    <w:p>
      <w:pPr>
        <w:pStyle w:val="BodyText"/>
        <w:tabs>
          <w:tab w:val="clear" w:pos="720"/>
          <w:tab w:val="left" w:pos="618" w:leader="none"/>
        </w:tabs>
        <w:ind w:right="58"/>
        <w:jc w:val="both"/>
        <w:rPr/>
      </w:pPr>
      <w:r>
        <w:rPr/>
        <w:t xml:space="preserve">8) удельный расход условного топлива на отпуск электрической энергии; </w:t>
      </w:r>
    </w:p>
    <w:p>
      <w:pPr>
        <w:pStyle w:val="BodyText"/>
        <w:tabs>
          <w:tab w:val="clear" w:pos="720"/>
          <w:tab w:val="left" w:pos="618" w:leader="none"/>
        </w:tabs>
        <w:ind w:right="58"/>
        <w:jc w:val="both"/>
        <w:rPr/>
      </w:pPr>
      <w:r>
        <w:rPr/>
        <w:t xml:space="preserve">9)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 </w:t>
      </w:r>
    </w:p>
    <w:p>
      <w:pPr>
        <w:pStyle w:val="BodyText"/>
        <w:tabs>
          <w:tab w:val="clear" w:pos="720"/>
          <w:tab w:val="left" w:pos="618" w:leader="none"/>
        </w:tabs>
        <w:ind w:right="58"/>
        <w:jc w:val="both"/>
        <w:rPr/>
      </w:pPr>
      <w:r>
        <w:rPr/>
        <w:t xml:space="preserve">10) доля отпуска тепловой энергии, осуществляемого потребителям по приборам учета, в общем объеме отпущенной тепловой энергии; </w:t>
      </w:r>
    </w:p>
    <w:p>
      <w:pPr>
        <w:pStyle w:val="BodyText"/>
        <w:tabs>
          <w:tab w:val="clear" w:pos="720"/>
          <w:tab w:val="left" w:pos="618" w:leader="none"/>
        </w:tabs>
        <w:ind w:right="58"/>
        <w:jc w:val="both"/>
        <w:rPr/>
      </w:pPr>
      <w:r>
        <w:rPr/>
        <w:t xml:space="preserve">11) средневзвешенный (по материальной характеристике) срок эксплуатации тепловых сетей (для каждой системы теплоснабжения); </w:t>
      </w:r>
    </w:p>
    <w:p>
      <w:pPr>
        <w:pStyle w:val="BodyText"/>
        <w:tabs>
          <w:tab w:val="clear" w:pos="720"/>
          <w:tab w:val="left" w:pos="618" w:leader="none"/>
        </w:tabs>
        <w:ind w:right="58"/>
        <w:jc w:val="both"/>
        <w:rPr/>
      </w:pPr>
      <w:r>
        <w:rPr/>
        <w:t xml:space="preserve">12)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w:t>
      </w:r>
    </w:p>
    <w:p>
      <w:pPr>
        <w:pStyle w:val="BodyText"/>
        <w:tabs>
          <w:tab w:val="clear" w:pos="720"/>
          <w:tab w:val="left" w:pos="618" w:leader="none"/>
        </w:tabs>
        <w:ind w:right="58"/>
        <w:jc w:val="both"/>
        <w:rPr/>
      </w:pPr>
      <w:r>
        <w:rPr/>
        <w:t xml:space="preserve">13)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w:t>
      </w:r>
    </w:p>
    <w:p>
      <w:pPr>
        <w:pStyle w:val="BodyText"/>
        <w:tabs>
          <w:tab w:val="clear" w:pos="720"/>
          <w:tab w:val="left" w:pos="618" w:leader="none"/>
        </w:tabs>
        <w:ind w:right="58"/>
        <w:jc w:val="both"/>
        <w:rPr/>
      </w:pPr>
      <w:r>
        <w:rPr/>
        <w:t>14) 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p>
      <w:pPr>
        <w:pStyle w:val="BodyText"/>
        <w:tabs>
          <w:tab w:val="clear" w:pos="720"/>
          <w:tab w:val="left" w:pos="618" w:leader="none"/>
        </w:tabs>
        <w:ind w:left="142" w:right="287"/>
        <w:rPr/>
      </w:pPr>
      <w:r>
        <w:rPr/>
      </w:r>
    </w:p>
    <w:p>
      <w:pPr>
        <w:pStyle w:val="11"/>
        <w:rPr/>
      </w:pPr>
      <w:bookmarkStart w:id="891" w:name="_Toc220658571"/>
      <w:bookmarkStart w:id="892" w:name="_Toc211264139"/>
      <w:bookmarkStart w:id="893" w:name="_Toc211263651"/>
      <w:bookmarkStart w:id="894" w:name="_Toc211237355"/>
      <w:bookmarkStart w:id="895" w:name="_Toc211237134"/>
      <w:bookmarkStart w:id="896" w:name="_Toc211236874"/>
      <w:bookmarkStart w:id="897" w:name="_Toc211005455"/>
      <w:bookmarkStart w:id="898" w:name="_Toc210918496"/>
      <w:r>
        <w:rPr/>
        <w:t>15. Ценовые (тарифные) последствия</w:t>
      </w:r>
      <w:bookmarkEnd w:id="891"/>
      <w:bookmarkEnd w:id="892"/>
      <w:bookmarkEnd w:id="893"/>
      <w:bookmarkEnd w:id="894"/>
      <w:bookmarkEnd w:id="895"/>
      <w:bookmarkEnd w:id="896"/>
      <w:bookmarkEnd w:id="897"/>
      <w:bookmarkEnd w:id="898"/>
    </w:p>
    <w:p>
      <w:pPr>
        <w:pStyle w:val="Normal"/>
        <w:tabs>
          <w:tab w:val="clear" w:pos="720"/>
          <w:tab w:val="left" w:pos="618" w:leader="none"/>
        </w:tabs>
        <w:jc w:val="center"/>
        <w:rPr>
          <w:b/>
          <w:bCs/>
          <w:sz w:val="26"/>
          <w:szCs w:val="26"/>
        </w:rPr>
      </w:pPr>
      <w:r>
        <w:rPr>
          <w:b/>
          <w:bCs/>
          <w:sz w:val="26"/>
          <w:szCs w:val="26"/>
        </w:rPr>
      </w:r>
    </w:p>
    <w:p>
      <w:pPr>
        <w:pStyle w:val="BodyText"/>
        <w:tabs>
          <w:tab w:val="clear" w:pos="720"/>
          <w:tab w:val="left" w:pos="618" w:leader="none"/>
        </w:tabs>
        <w:ind w:right="58"/>
        <w:rPr/>
      </w:pPr>
      <w:r>
        <w:rPr/>
        <w:t>Ввиду того, что реализация мероприятий, предусмотренных разделами 5,6,7 настоящей схемы теплоснабжения организациями не было предложено, факторы, влияющие на тарифные последствия, отсутствуют. Тарифы на тепловую энергию на период реализации схемы теплоснабжения прогнозируются с учетом базового уровня операционных расходов, утвержденных Государственным комитета Республики Татарстан по тарифам и основных параметров прогноза социально-экономического развития Российской Федерации на период до 2036 года.</w:t>
        <w:br/>
      </w:r>
    </w:p>
    <w:p>
      <w:pPr>
        <w:pStyle w:val="BodyText"/>
        <w:tabs>
          <w:tab w:val="clear" w:pos="720"/>
          <w:tab w:val="left" w:pos="618" w:leader="none"/>
        </w:tabs>
        <w:ind w:firstLine="578" w:left="142" w:right="287"/>
        <w:rPr/>
      </w:pPr>
      <w:r>
        <w:rPr/>
      </w:r>
    </w:p>
    <w:p>
      <w:pPr>
        <w:pStyle w:val="BodyText"/>
        <w:tabs>
          <w:tab w:val="clear" w:pos="720"/>
          <w:tab w:val="left" w:pos="618" w:leader="none"/>
        </w:tabs>
        <w:ind w:firstLine="578" w:left="142" w:right="287"/>
        <w:rPr/>
      </w:pPr>
      <w:r>
        <w:rPr/>
      </w:r>
    </w:p>
    <w:p>
      <w:pPr>
        <w:pStyle w:val="BodyText"/>
        <w:tabs>
          <w:tab w:val="clear" w:pos="720"/>
          <w:tab w:val="left" w:pos="618" w:leader="none"/>
        </w:tabs>
        <w:ind w:firstLine="578" w:left="142" w:right="287"/>
        <w:rPr/>
      </w:pPr>
      <w:r>
        <w:rPr/>
      </w:r>
    </w:p>
    <w:p>
      <w:pPr>
        <w:pStyle w:val="BodyText"/>
        <w:tabs>
          <w:tab w:val="clear" w:pos="720"/>
          <w:tab w:val="left" w:pos="618" w:leader="none"/>
        </w:tabs>
        <w:ind w:firstLine="578" w:left="142" w:right="287"/>
        <w:rPr/>
      </w:pPr>
      <w:r>
        <w:rPr/>
      </w:r>
    </w:p>
    <w:p>
      <w:pPr>
        <w:pStyle w:val="BodyText"/>
        <w:tabs>
          <w:tab w:val="clear" w:pos="720"/>
          <w:tab w:val="left" w:pos="618" w:leader="none"/>
        </w:tabs>
        <w:ind w:firstLine="578" w:left="142" w:right="287"/>
        <w:rPr/>
      </w:pPr>
      <w:r>
        <w:rPr/>
      </w:r>
    </w:p>
    <w:p>
      <w:pPr>
        <w:pStyle w:val="BodyText"/>
        <w:tabs>
          <w:tab w:val="clear" w:pos="720"/>
          <w:tab w:val="left" w:pos="618" w:leader="none"/>
        </w:tabs>
        <w:ind w:firstLine="578" w:left="142" w:right="287"/>
        <w:rPr/>
      </w:pPr>
      <w:r>
        <w:rPr/>
      </w:r>
    </w:p>
    <w:p>
      <w:pPr>
        <w:pStyle w:val="BodyText"/>
        <w:tabs>
          <w:tab w:val="clear" w:pos="720"/>
          <w:tab w:val="left" w:pos="618" w:leader="none"/>
        </w:tabs>
        <w:ind w:firstLine="578" w:left="142" w:right="287"/>
        <w:rPr/>
      </w:pPr>
      <w:r>
        <w:rPr/>
      </w:r>
    </w:p>
    <w:p>
      <w:pPr>
        <w:pStyle w:val="BodyText"/>
        <w:tabs>
          <w:tab w:val="clear" w:pos="720"/>
          <w:tab w:val="left" w:pos="618" w:leader="none"/>
        </w:tabs>
        <w:ind w:firstLine="578" w:left="142" w:right="287"/>
        <w:rPr/>
      </w:pPr>
      <w:r>
        <w:rPr/>
      </w:r>
    </w:p>
    <w:p>
      <w:pPr>
        <w:pStyle w:val="BodyText"/>
        <w:tabs>
          <w:tab w:val="clear" w:pos="720"/>
          <w:tab w:val="left" w:pos="618" w:leader="none"/>
        </w:tabs>
        <w:ind w:firstLine="578" w:left="142" w:right="287"/>
        <w:rPr/>
      </w:pPr>
      <w:r>
        <w:rPr/>
      </w:r>
    </w:p>
    <w:p>
      <w:pPr>
        <w:pStyle w:val="BodyText"/>
        <w:tabs>
          <w:tab w:val="clear" w:pos="720"/>
          <w:tab w:val="left" w:pos="618" w:leader="none"/>
        </w:tabs>
        <w:ind w:firstLine="578" w:left="142" w:right="287"/>
        <w:rPr/>
      </w:pPr>
      <w:r>
        <w:rPr/>
      </w:r>
    </w:p>
    <w:p>
      <w:pPr>
        <w:pStyle w:val="BodyText"/>
        <w:tabs>
          <w:tab w:val="clear" w:pos="720"/>
          <w:tab w:val="left" w:pos="618" w:leader="none"/>
        </w:tabs>
        <w:ind w:firstLine="578" w:left="142" w:right="287"/>
        <w:rPr/>
      </w:pPr>
      <w:r>
        <w:rPr/>
      </w:r>
    </w:p>
    <w:p>
      <w:pPr>
        <w:pStyle w:val="BodyText"/>
        <w:tabs>
          <w:tab w:val="clear" w:pos="720"/>
          <w:tab w:val="left" w:pos="618" w:leader="none"/>
        </w:tabs>
        <w:ind w:firstLine="578" w:left="142" w:right="287"/>
        <w:rPr/>
      </w:pPr>
      <w:r>
        <w:rPr/>
      </w:r>
    </w:p>
    <w:p>
      <w:pPr>
        <w:pStyle w:val="BodyText"/>
        <w:tabs>
          <w:tab w:val="clear" w:pos="720"/>
          <w:tab w:val="left" w:pos="618" w:leader="none"/>
        </w:tabs>
        <w:ind w:firstLine="578" w:left="142" w:right="287"/>
        <w:rPr/>
      </w:pPr>
      <w:r>
        <w:rPr/>
      </w:r>
    </w:p>
    <w:p>
      <w:pPr>
        <w:pStyle w:val="BodyText"/>
        <w:tabs>
          <w:tab w:val="clear" w:pos="720"/>
          <w:tab w:val="left" w:pos="618" w:leader="none"/>
        </w:tabs>
        <w:ind w:firstLine="578" w:left="142" w:right="287"/>
        <w:rPr/>
      </w:pPr>
      <w:r>
        <w:rPr/>
      </w:r>
    </w:p>
    <w:p>
      <w:pPr>
        <w:pStyle w:val="BodyText"/>
        <w:tabs>
          <w:tab w:val="clear" w:pos="720"/>
          <w:tab w:val="left" w:pos="618" w:leader="none"/>
        </w:tabs>
        <w:ind w:firstLine="578" w:left="142" w:right="287"/>
        <w:rPr/>
      </w:pPr>
      <w:r>
        <w:rPr/>
      </w:r>
    </w:p>
    <w:p>
      <w:pPr>
        <w:pStyle w:val="BodyText"/>
        <w:tabs>
          <w:tab w:val="clear" w:pos="720"/>
          <w:tab w:val="left" w:pos="618" w:leader="none"/>
        </w:tabs>
        <w:ind w:firstLine="578" w:left="142" w:right="287"/>
        <w:rPr/>
      </w:pPr>
      <w:r>
        <w:rPr/>
      </w:r>
    </w:p>
    <w:p>
      <w:pPr>
        <w:pStyle w:val="Normal"/>
        <w:tabs>
          <w:tab w:val="clear" w:pos="720"/>
          <w:tab w:val="left" w:pos="618" w:leader="none"/>
        </w:tabs>
        <w:ind w:left="4820"/>
        <w:rPr>
          <w:sz w:val="28"/>
        </w:rPr>
      </w:pPr>
      <w:r>
        <w:rPr>
          <w:sz w:val="28"/>
        </w:rPr>
        <w:t>УТВЕРЖДЕНА:</w:t>
        <w:br/>
        <w:t>Постановлением Исполнительного комитета пгт.Уруссу</w:t>
      </w:r>
    </w:p>
    <w:p>
      <w:pPr>
        <w:pStyle w:val="Normal"/>
        <w:tabs>
          <w:tab w:val="clear" w:pos="720"/>
          <w:tab w:val="left" w:pos="618" w:leader="none"/>
        </w:tabs>
        <w:ind w:left="4820"/>
        <w:rPr>
          <w:sz w:val="28"/>
        </w:rPr>
      </w:pPr>
      <w:r>
        <w:rPr>
          <w:sz w:val="28"/>
        </w:rPr>
        <w:t>Ютазинского муниципального района</w:t>
        <w:br/>
        <w:t>Республики Татарстан</w:t>
        <w:br/>
        <w:t>от «____»_________2026 г. № ______</w:t>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ind w:left="4678"/>
        <w:jc w:val="right"/>
        <w:rPr>
          <w:sz w:val="28"/>
        </w:rPr>
      </w:pPr>
      <w:r>
        <w:rPr>
          <w:sz w:val="28"/>
        </w:rPr>
      </w:r>
    </w:p>
    <w:p>
      <w:pPr>
        <w:pStyle w:val="Normal"/>
        <w:tabs>
          <w:tab w:val="clear" w:pos="720"/>
          <w:tab w:val="left" w:pos="618" w:leader="none"/>
        </w:tabs>
        <w:jc w:val="center"/>
        <w:rPr>
          <w:b/>
          <w:sz w:val="28"/>
        </w:rPr>
      </w:pPr>
      <w:r>
        <w:rPr>
          <w:b/>
          <w:sz w:val="28"/>
        </w:rPr>
        <w:t xml:space="preserve">СХЕМА ТЕПЛОСНАБЖЕНИЯ </w:t>
      </w:r>
    </w:p>
    <w:p>
      <w:pPr>
        <w:pStyle w:val="Normal"/>
        <w:tabs>
          <w:tab w:val="clear" w:pos="720"/>
          <w:tab w:val="left" w:pos="618" w:leader="none"/>
        </w:tabs>
        <w:jc w:val="center"/>
        <w:rPr>
          <w:b/>
          <w:sz w:val="28"/>
        </w:rPr>
      </w:pPr>
      <w:r>
        <w:rPr>
          <w:b/>
          <w:sz w:val="28"/>
        </w:rPr>
        <w:t>ПОСЕЛКА ГОРОДСКОГО ТИПА УРУССУ</w:t>
      </w:r>
    </w:p>
    <w:p>
      <w:pPr>
        <w:pStyle w:val="Normal"/>
        <w:tabs>
          <w:tab w:val="clear" w:pos="720"/>
          <w:tab w:val="left" w:pos="618" w:leader="none"/>
        </w:tabs>
        <w:jc w:val="center"/>
        <w:rPr>
          <w:b/>
          <w:sz w:val="28"/>
        </w:rPr>
      </w:pPr>
      <w:r>
        <w:rPr>
          <w:b/>
          <w:sz w:val="28"/>
        </w:rPr>
        <w:t>ЮТАЗИНСКОГО МУНИЦИПАЛЬНОГО РАЙОНА</w:t>
      </w:r>
    </w:p>
    <w:p>
      <w:pPr>
        <w:pStyle w:val="Normal"/>
        <w:tabs>
          <w:tab w:val="clear" w:pos="720"/>
          <w:tab w:val="left" w:pos="618" w:leader="none"/>
        </w:tabs>
        <w:jc w:val="center"/>
        <w:rPr>
          <w:b/>
          <w:sz w:val="28"/>
        </w:rPr>
      </w:pPr>
      <w:r>
        <w:rPr>
          <w:b/>
          <w:sz w:val="28"/>
        </w:rPr>
        <w:t>РЕСПУБЛИКИ ТАТАСТАН НА ПЕРИОД ДО 2045 ГОДА</w:t>
      </w:r>
    </w:p>
    <w:p>
      <w:pPr>
        <w:pStyle w:val="Normal"/>
        <w:tabs>
          <w:tab w:val="clear" w:pos="720"/>
          <w:tab w:val="left" w:pos="618" w:leader="none"/>
        </w:tabs>
        <w:jc w:val="center"/>
        <w:rPr>
          <w:b/>
          <w:sz w:val="28"/>
        </w:rPr>
      </w:pPr>
      <w:r>
        <w:rPr>
          <w:b/>
          <w:sz w:val="28"/>
        </w:rPr>
      </w:r>
    </w:p>
    <w:p>
      <w:pPr>
        <w:pStyle w:val="Normal"/>
        <w:tabs>
          <w:tab w:val="clear" w:pos="720"/>
          <w:tab w:val="left" w:pos="618" w:leader="none"/>
        </w:tabs>
        <w:jc w:val="center"/>
        <w:rPr>
          <w:b/>
          <w:sz w:val="28"/>
        </w:rPr>
      </w:pPr>
      <w:r>
        <w:rPr>
          <w:b/>
          <w:sz w:val="28"/>
        </w:rPr>
        <w:t>(АКТУАЛИЗАЦИЯ НА 2026 ГОД)</w:t>
      </w:r>
    </w:p>
    <w:p>
      <w:pPr>
        <w:pStyle w:val="Normal"/>
        <w:tabs>
          <w:tab w:val="clear" w:pos="720"/>
          <w:tab w:val="left" w:pos="618" w:leader="none"/>
        </w:tabs>
        <w:jc w:val="center"/>
        <w:rPr>
          <w:b/>
          <w:sz w:val="28"/>
        </w:rPr>
      </w:pPr>
      <w:r>
        <w:rPr>
          <w:b/>
          <w:sz w:val="28"/>
        </w:rPr>
      </w:r>
    </w:p>
    <w:p>
      <w:pPr>
        <w:pStyle w:val="Normal"/>
        <w:tabs>
          <w:tab w:val="clear" w:pos="720"/>
          <w:tab w:val="left" w:pos="618" w:leader="none"/>
        </w:tabs>
        <w:jc w:val="center"/>
        <w:rPr>
          <w:b/>
          <w:sz w:val="28"/>
        </w:rPr>
      </w:pPr>
      <w:r>
        <w:rPr>
          <w:b/>
          <w:sz w:val="28"/>
        </w:rPr>
      </w:r>
    </w:p>
    <w:p>
      <w:pPr>
        <w:pStyle w:val="Normal"/>
        <w:tabs>
          <w:tab w:val="clear" w:pos="720"/>
          <w:tab w:val="left" w:pos="618" w:leader="none"/>
        </w:tabs>
        <w:jc w:val="center"/>
        <w:rPr>
          <w:b/>
          <w:sz w:val="28"/>
        </w:rPr>
      </w:pPr>
      <w:r>
        <w:rPr>
          <w:b/>
          <w:sz w:val="28"/>
        </w:rPr>
      </w:r>
    </w:p>
    <w:p>
      <w:pPr>
        <w:pStyle w:val="Normal"/>
        <w:tabs>
          <w:tab w:val="clear" w:pos="720"/>
          <w:tab w:val="left" w:pos="618" w:leader="none"/>
        </w:tabs>
        <w:jc w:val="center"/>
        <w:rPr>
          <w:b/>
          <w:sz w:val="28"/>
        </w:rPr>
      </w:pPr>
      <w:r>
        <w:rPr>
          <w:b/>
          <w:sz w:val="28"/>
        </w:rPr>
      </w:r>
    </w:p>
    <w:p>
      <w:pPr>
        <w:pStyle w:val="Normal"/>
        <w:tabs>
          <w:tab w:val="clear" w:pos="720"/>
          <w:tab w:val="left" w:pos="618" w:leader="none"/>
        </w:tabs>
        <w:jc w:val="center"/>
        <w:rPr>
          <w:b/>
          <w:sz w:val="28"/>
        </w:rPr>
      </w:pPr>
      <w:r>
        <w:rPr>
          <w:b/>
          <w:sz w:val="28"/>
        </w:rPr>
        <w:t>Обосновывающие материалы</w:t>
      </w:r>
    </w:p>
    <w:p>
      <w:pPr>
        <w:pStyle w:val="Normal"/>
        <w:tabs>
          <w:tab w:val="clear" w:pos="720"/>
          <w:tab w:val="left" w:pos="618" w:leader="none"/>
        </w:tabs>
        <w:jc w:val="center"/>
        <w:rPr>
          <w:b/>
          <w:sz w:val="28"/>
        </w:rPr>
      </w:pPr>
      <w:r>
        <w:rPr>
          <w:b/>
          <w:sz w:val="28"/>
        </w:rPr>
      </w:r>
    </w:p>
    <w:p>
      <w:pPr>
        <w:pStyle w:val="Normal"/>
        <w:tabs>
          <w:tab w:val="clear" w:pos="720"/>
          <w:tab w:val="left" w:pos="618" w:leader="none"/>
        </w:tabs>
        <w:jc w:val="center"/>
        <w:rPr>
          <w:b/>
          <w:sz w:val="28"/>
        </w:rPr>
      </w:pPr>
      <w:r>
        <w:rPr>
          <w:b/>
          <w:sz w:val="28"/>
        </w:rPr>
      </w:r>
    </w:p>
    <w:p>
      <w:pPr>
        <w:pStyle w:val="Normal"/>
        <w:tabs>
          <w:tab w:val="clear" w:pos="720"/>
          <w:tab w:val="left" w:pos="618" w:leader="none"/>
        </w:tabs>
        <w:jc w:val="center"/>
        <w:rPr>
          <w:b/>
          <w:sz w:val="28"/>
        </w:rPr>
      </w:pPr>
      <w:r>
        <w:rPr>
          <w:b/>
          <w:sz w:val="28"/>
        </w:rPr>
      </w:r>
    </w:p>
    <w:p>
      <w:pPr>
        <w:pStyle w:val="Normal"/>
        <w:tabs>
          <w:tab w:val="clear" w:pos="720"/>
          <w:tab w:val="left" w:pos="618" w:leader="none"/>
        </w:tabs>
        <w:jc w:val="center"/>
        <w:rPr>
          <w:b/>
          <w:sz w:val="28"/>
        </w:rPr>
      </w:pPr>
      <w:r>
        <w:rPr>
          <w:b/>
          <w:sz w:val="28"/>
        </w:rPr>
      </w:r>
    </w:p>
    <w:p>
      <w:pPr>
        <w:pStyle w:val="Normal"/>
        <w:tabs>
          <w:tab w:val="clear" w:pos="720"/>
          <w:tab w:val="left" w:pos="618" w:leader="none"/>
        </w:tabs>
        <w:jc w:val="center"/>
        <w:rPr>
          <w:b/>
          <w:sz w:val="28"/>
        </w:rPr>
      </w:pPr>
      <w:r>
        <w:rPr>
          <w:b/>
          <w:sz w:val="28"/>
        </w:rPr>
      </w:r>
    </w:p>
    <w:p>
      <w:pPr>
        <w:pStyle w:val="Normal"/>
        <w:tabs>
          <w:tab w:val="clear" w:pos="720"/>
          <w:tab w:val="left" w:pos="618" w:leader="none"/>
        </w:tabs>
        <w:jc w:val="right"/>
        <w:rPr>
          <w:b/>
          <w:sz w:val="28"/>
        </w:rPr>
      </w:pPr>
      <w:r>
        <w:rPr>
          <w:b/>
          <w:sz w:val="28"/>
        </w:rPr>
      </w:r>
    </w:p>
    <w:p>
      <w:pPr>
        <w:pStyle w:val="Normal"/>
        <w:tabs>
          <w:tab w:val="clear" w:pos="720"/>
          <w:tab w:val="left" w:pos="618" w:leader="none"/>
        </w:tabs>
        <w:jc w:val="right"/>
        <w:rPr>
          <w:b/>
          <w:sz w:val="28"/>
        </w:rPr>
      </w:pPr>
      <w:r>
        <w:rPr>
          <w:b/>
          <w:sz w:val="28"/>
        </w:rPr>
      </w:r>
    </w:p>
    <w:p>
      <w:pPr>
        <w:pStyle w:val="Normal"/>
        <w:tabs>
          <w:tab w:val="clear" w:pos="720"/>
          <w:tab w:val="left" w:pos="618" w:leader="none"/>
        </w:tabs>
        <w:jc w:val="right"/>
        <w:rPr>
          <w:sz w:val="28"/>
        </w:rPr>
      </w:pPr>
      <w:r>
        <w:rPr>
          <w:b/>
          <w:sz w:val="28"/>
        </w:rPr>
        <w:t>РАЗРАБОТАНА:</w:t>
        <w:br/>
      </w:r>
    </w:p>
    <w:p>
      <w:pPr>
        <w:pStyle w:val="Normal"/>
        <w:tabs>
          <w:tab w:val="clear" w:pos="720"/>
          <w:tab w:val="left" w:pos="618" w:leader="none"/>
        </w:tabs>
        <w:jc w:val="right"/>
        <w:rPr>
          <w:sz w:val="28"/>
        </w:rPr>
      </w:pPr>
      <w:r>
        <w:rPr>
          <w:sz w:val="28"/>
        </w:rPr>
      </w:r>
    </w:p>
    <w:p>
      <w:pPr>
        <w:pStyle w:val="Normal"/>
        <w:tabs>
          <w:tab w:val="clear" w:pos="720"/>
          <w:tab w:val="left" w:pos="618" w:leader="none"/>
        </w:tabs>
        <w:jc w:val="right"/>
        <w:rPr>
          <w:sz w:val="28"/>
        </w:rPr>
      </w:pPr>
      <w:r>
        <w:rPr>
          <w:sz w:val="28"/>
        </w:rPr>
      </w:r>
    </w:p>
    <w:p>
      <w:pPr>
        <w:pStyle w:val="Normal"/>
        <w:tabs>
          <w:tab w:val="clear" w:pos="720"/>
          <w:tab w:val="left" w:pos="618" w:leader="none"/>
        </w:tabs>
        <w:jc w:val="right"/>
        <w:rPr>
          <w:sz w:val="28"/>
        </w:rPr>
      </w:pPr>
      <w:r>
        <w:rPr>
          <w:sz w:val="28"/>
        </w:rPr>
      </w:r>
    </w:p>
    <w:p>
      <w:pPr>
        <w:pStyle w:val="Normal"/>
        <w:tabs>
          <w:tab w:val="clear" w:pos="720"/>
          <w:tab w:val="left" w:pos="618" w:leader="none"/>
        </w:tabs>
        <w:jc w:val="center"/>
        <w:rPr>
          <w:sz w:val="28"/>
        </w:rPr>
      </w:pPr>
      <w:r>
        <w:rPr>
          <w:sz w:val="28"/>
        </w:rPr>
      </w:r>
    </w:p>
    <w:p>
      <w:pPr>
        <w:pStyle w:val="Normal"/>
        <w:tabs>
          <w:tab w:val="clear" w:pos="720"/>
          <w:tab w:val="left" w:pos="618" w:leader="none"/>
        </w:tabs>
        <w:jc w:val="center"/>
        <w:rPr>
          <w:sz w:val="28"/>
        </w:rPr>
      </w:pPr>
      <w:r>
        <w:rPr>
          <w:sz w:val="28"/>
        </w:rPr>
      </w:r>
    </w:p>
    <w:p>
      <w:pPr>
        <w:pStyle w:val="Normal"/>
        <w:tabs>
          <w:tab w:val="clear" w:pos="720"/>
          <w:tab w:val="left" w:pos="618" w:leader="none"/>
        </w:tabs>
        <w:jc w:val="center"/>
        <w:rPr>
          <w:sz w:val="28"/>
        </w:rPr>
      </w:pPr>
      <w:r>
        <w:rPr>
          <w:sz w:val="28"/>
        </w:rPr>
      </w:r>
    </w:p>
    <w:p>
      <w:pPr>
        <w:pStyle w:val="Normal"/>
        <w:tabs>
          <w:tab w:val="clear" w:pos="720"/>
          <w:tab w:val="left" w:pos="618" w:leader="none"/>
        </w:tabs>
        <w:jc w:val="center"/>
        <w:rPr>
          <w:sz w:val="28"/>
        </w:rPr>
      </w:pPr>
      <w:r>
        <w:rPr>
          <w:sz w:val="28"/>
        </w:rPr>
        <w:t>2026 г.</w:t>
      </w:r>
    </w:p>
    <w:p>
      <w:pPr>
        <w:pStyle w:val="11"/>
        <w:rPr>
          <w:spacing w:val="-2"/>
        </w:rPr>
      </w:pPr>
      <w:bookmarkStart w:id="899" w:name="_Toc220658572"/>
      <w:bookmarkStart w:id="900" w:name="_Toc211264140"/>
      <w:bookmarkStart w:id="901" w:name="_Toc211263652"/>
      <w:bookmarkStart w:id="902" w:name="_Toc211237356"/>
      <w:bookmarkStart w:id="903" w:name="_Toc211237135"/>
      <w:bookmarkStart w:id="904" w:name="_Toc211236875"/>
      <w:bookmarkStart w:id="905" w:name="_Toc211005456"/>
      <w:bookmarkStart w:id="906" w:name="_Toc210918497"/>
      <w:bookmarkStart w:id="907" w:name="_Toc210911819"/>
      <w:bookmarkStart w:id="908" w:name="_Toc210908239"/>
      <w:bookmarkStart w:id="909" w:name="_Toc210730521"/>
      <w:bookmarkStart w:id="910" w:name="_Toc210728406"/>
      <w:bookmarkStart w:id="911" w:name="_Toc210726540"/>
      <w:bookmarkStart w:id="912" w:name="_Toc210726110"/>
      <w:r>
        <w:rPr>
          <w:spacing w:val="-2"/>
        </w:rPr>
        <w:t>ОГЛАВЛЕНИЕ:</w:t>
      </w:r>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p>
    <w:sdt>
      <w:sdtPr>
        <w:docPartObj>
          <w:docPartGallery w:val="Table of Contents"/>
          <w:docPartUnique w:val="true"/>
        </w:docPartObj>
      </w:sdtPr>
      <w:sdtContent>
        <w:p>
          <w:pPr>
            <w:pStyle w:val="TOC1"/>
            <w:rPr>
              <w:rFonts w:ascii="Calibri" w:hAnsi="Calibri" w:eastAsia="" w:cs="" w:asciiTheme="minorHAnsi" w:cstheme="minorBidi" w:eastAsiaTheme="minorEastAsia" w:hAnsiTheme="minorHAnsi"/>
              <w:lang w:eastAsia="ru-RU"/>
            </w:rPr>
          </w:pPr>
          <w:r>
            <w:fldChar w:fldCharType="begin"/>
          </w:r>
          <w:r>
            <w:rPr>
              <w:rFonts w:eastAsia="" w:cs="" w:ascii="Calibri" w:hAnsi="Calibri"/>
              <w:lang w:eastAsia="ru-RU"/>
            </w:rPr>
            <w:instrText xml:space="preserve"> TOC \z \o "1-3" \h</w:instrText>
          </w:r>
          <w:r>
            <w:rPr>
              <w:rFonts w:eastAsia="" w:cs="" w:ascii="Calibri" w:hAnsi="Calibri"/>
              <w:lang w:eastAsia="ru-RU"/>
            </w:rPr>
            <w:fldChar w:fldCharType="separate"/>
          </w:r>
          <w:r>
            <w:rPr>
              <w:rFonts w:eastAsia="" w:cs="" w:cstheme="minorBidi" w:eastAsiaTheme="minorEastAsia" w:ascii="Calibri" w:hAnsi="Calibri"/>
              <w:lang w:eastAsia="ru-RU"/>
            </w:rPr>
          </w:r>
        </w:p>
        <w:p>
          <w:pPr>
            <w:pStyle w:val="TOC1"/>
            <w:rPr>
              <w:rFonts w:ascii="Calibri" w:hAnsi="Calibri" w:eastAsia="" w:cs="" w:asciiTheme="minorHAnsi" w:cstheme="minorBidi" w:eastAsiaTheme="minorEastAsia" w:hAnsiTheme="minorHAnsi"/>
              <w:lang w:eastAsia="ru-RU"/>
            </w:rPr>
          </w:pPr>
          <w:hyperlink w:anchor="_Toc220658572">
            <w:r>
              <w:rPr>
                <w:webHidden/>
                <w:rStyle w:val="Style18"/>
                <w:rFonts w:eastAsia="" w:eastAsiaTheme="majorEastAsia"/>
                <w:spacing w:val="-2"/>
              </w:rPr>
              <w:t>ОГЛАВЛЕНИЕ:</w:t>
            </w:r>
            <w:r>
              <w:rPr>
                <w:webHidden/>
              </w:rPr>
              <w:fldChar w:fldCharType="begin"/>
            </w:r>
            <w:r>
              <w:rPr>
                <w:webHidden/>
              </w:rPr>
              <w:instrText xml:space="preserve">PAGEREF _Toc220658572 \h</w:instrText>
            </w:r>
            <w:r>
              <w:rPr>
                <w:webHidden/>
              </w:rPr>
              <w:fldChar w:fldCharType="separate"/>
            </w:r>
            <w:r>
              <w:rPr>
                <w:rStyle w:val="Style18"/>
                <w:vanish w:val="false"/>
              </w:rPr>
              <w:tab/>
              <w:t>83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73">
            <w:r>
              <w:rPr>
                <w:webHidden/>
                <w:rStyle w:val="Style18"/>
                <w:rFonts w:eastAsia="" w:eastAsiaTheme="majorEastAsia"/>
              </w:rPr>
              <w:t>Сокращения</w:t>
            </w:r>
            <w:r>
              <w:rPr>
                <w:rStyle w:val="Style18"/>
                <w:rFonts w:eastAsia="" w:eastAsiaTheme="majorEastAsia"/>
                <w:spacing w:val="-12"/>
              </w:rPr>
              <w:t xml:space="preserve"> </w:t>
            </w:r>
            <w:r>
              <w:rPr>
                <w:rStyle w:val="Style18"/>
                <w:rFonts w:eastAsia="" w:eastAsiaTheme="majorEastAsia"/>
              </w:rPr>
              <w:t>и</w:t>
            </w:r>
            <w:r>
              <w:rPr>
                <w:rStyle w:val="Style18"/>
                <w:rFonts w:eastAsia="" w:eastAsiaTheme="majorEastAsia"/>
                <w:spacing w:val="-12"/>
              </w:rPr>
              <w:t xml:space="preserve"> </w:t>
            </w:r>
            <w:r>
              <w:rPr>
                <w:rStyle w:val="Style18"/>
                <w:rFonts w:eastAsia="" w:eastAsiaTheme="majorEastAsia"/>
              </w:rPr>
              <w:t>условные</w:t>
            </w:r>
            <w:r>
              <w:rPr>
                <w:rStyle w:val="Style18"/>
                <w:rFonts w:eastAsia="" w:eastAsiaTheme="majorEastAsia"/>
                <w:spacing w:val="-11"/>
              </w:rPr>
              <w:t xml:space="preserve"> </w:t>
            </w:r>
            <w:r>
              <w:rPr>
                <w:rStyle w:val="Style18"/>
                <w:rFonts w:eastAsia="" w:eastAsiaTheme="majorEastAsia"/>
                <w:spacing w:val="-2"/>
              </w:rPr>
              <w:t>обозначения</w:t>
            </w:r>
            <w:r>
              <w:rPr>
                <w:webHidden/>
              </w:rPr>
              <w:fldChar w:fldCharType="begin"/>
            </w:r>
            <w:r>
              <w:rPr>
                <w:webHidden/>
              </w:rPr>
              <w:instrText xml:space="preserve">PAGEREF _Toc220658573 \h</w:instrText>
            </w:r>
            <w:r>
              <w:rPr>
                <w:webHidden/>
              </w:rPr>
              <w:fldChar w:fldCharType="separate"/>
            </w:r>
            <w:r>
              <w:rPr>
                <w:rStyle w:val="Style18"/>
                <w:vanish w:val="false"/>
              </w:rPr>
              <w:tab/>
              <w:t>91</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74">
            <w:r>
              <w:rPr>
                <w:webHidden/>
                <w:rStyle w:val="Style18"/>
                <w:rFonts w:eastAsia="" w:eastAsiaTheme="majorEastAsia"/>
              </w:rPr>
              <w:t>Глава</w:t>
            </w:r>
            <w:r>
              <w:rPr>
                <w:rStyle w:val="Style18"/>
                <w:rFonts w:eastAsia="" w:eastAsiaTheme="majorEastAsia"/>
                <w:spacing w:val="-6"/>
              </w:rPr>
              <w:t xml:space="preserve"> </w:t>
            </w:r>
            <w:r>
              <w:rPr>
                <w:rStyle w:val="Style18"/>
                <w:rFonts w:eastAsia="" w:eastAsiaTheme="majorEastAsia"/>
              </w:rPr>
              <w:t>1.</w:t>
            </w:r>
            <w:r>
              <w:rPr>
                <w:rStyle w:val="Style18"/>
                <w:rFonts w:eastAsia="" w:eastAsiaTheme="majorEastAsia"/>
                <w:spacing w:val="-6"/>
              </w:rPr>
              <w:t xml:space="preserve"> </w:t>
            </w:r>
            <w:r>
              <w:rPr>
                <w:rStyle w:val="Style18"/>
                <w:rFonts w:eastAsia="" w:eastAsiaTheme="majorEastAsia"/>
              </w:rPr>
              <w:t>Существующее</w:t>
            </w:r>
            <w:r>
              <w:rPr>
                <w:rStyle w:val="Style18"/>
                <w:rFonts w:eastAsia="" w:eastAsiaTheme="majorEastAsia"/>
                <w:spacing w:val="-6"/>
              </w:rPr>
              <w:t xml:space="preserve"> </w:t>
            </w:r>
            <w:r>
              <w:rPr>
                <w:rStyle w:val="Style18"/>
                <w:rFonts w:eastAsia="" w:eastAsiaTheme="majorEastAsia"/>
              </w:rPr>
              <w:t>положение</w:t>
            </w:r>
            <w:r>
              <w:rPr>
                <w:rStyle w:val="Style18"/>
                <w:rFonts w:eastAsia="" w:eastAsiaTheme="majorEastAsia"/>
                <w:spacing w:val="-6"/>
              </w:rPr>
              <w:t xml:space="preserve"> </w:t>
            </w:r>
            <w:r>
              <w:rPr>
                <w:rStyle w:val="Style18"/>
                <w:rFonts w:eastAsia="" w:eastAsiaTheme="majorEastAsia"/>
              </w:rPr>
              <w:t>в</w:t>
            </w:r>
            <w:r>
              <w:rPr>
                <w:rStyle w:val="Style18"/>
                <w:rFonts w:eastAsia="" w:eastAsiaTheme="majorEastAsia"/>
                <w:spacing w:val="-5"/>
              </w:rPr>
              <w:t xml:space="preserve"> </w:t>
            </w:r>
            <w:r>
              <w:rPr>
                <w:rStyle w:val="Style18"/>
                <w:rFonts w:eastAsia="" w:eastAsiaTheme="majorEastAsia"/>
              </w:rPr>
              <w:t>сфере</w:t>
            </w:r>
            <w:r>
              <w:rPr>
                <w:rStyle w:val="Style18"/>
                <w:rFonts w:eastAsia="" w:eastAsiaTheme="majorEastAsia"/>
                <w:spacing w:val="-6"/>
              </w:rPr>
              <w:t xml:space="preserve"> </w:t>
            </w:r>
            <w:r>
              <w:rPr>
                <w:rStyle w:val="Style18"/>
                <w:rFonts w:eastAsia="" w:eastAsiaTheme="majorEastAsia"/>
              </w:rPr>
              <w:t>производства,</w:t>
            </w:r>
            <w:r>
              <w:rPr>
                <w:rStyle w:val="Style18"/>
                <w:rFonts w:eastAsia="" w:eastAsiaTheme="majorEastAsia"/>
                <w:spacing w:val="-6"/>
              </w:rPr>
              <w:t xml:space="preserve"> </w:t>
            </w:r>
            <w:r>
              <w:rPr>
                <w:rStyle w:val="Style18"/>
                <w:rFonts w:eastAsia="" w:eastAsiaTheme="majorEastAsia"/>
              </w:rPr>
              <w:t>передачи</w:t>
            </w:r>
            <w:r>
              <w:rPr>
                <w:rStyle w:val="Style18"/>
                <w:rFonts w:eastAsia="" w:eastAsiaTheme="majorEastAsia"/>
                <w:spacing w:val="-6"/>
              </w:rPr>
              <w:t xml:space="preserve"> </w:t>
            </w:r>
            <w:r>
              <w:rPr>
                <w:rStyle w:val="Style18"/>
                <w:rFonts w:eastAsia="" w:eastAsiaTheme="majorEastAsia"/>
              </w:rPr>
              <w:t>и потребления тепловой энергии для целей теплоснабжения</w:t>
            </w:r>
            <w:r>
              <w:rPr>
                <w:webHidden/>
              </w:rPr>
              <w:fldChar w:fldCharType="begin"/>
            </w:r>
            <w:r>
              <w:rPr>
                <w:webHidden/>
              </w:rPr>
              <w:instrText xml:space="preserve">PAGEREF _Toc220658574 \h</w:instrText>
            </w:r>
            <w:r>
              <w:rPr>
                <w:webHidden/>
              </w:rPr>
              <w:fldChar w:fldCharType="separate"/>
            </w:r>
            <w:r>
              <w:rPr>
                <w:rStyle w:val="Style18"/>
                <w:vanish w:val="false"/>
              </w:rPr>
              <w:tab/>
              <w:t>92</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75">
            <w:r>
              <w:rPr>
                <w:webHidden/>
                <w:rStyle w:val="Style18"/>
                <w:rFonts w:eastAsia="" w:eastAsiaTheme="majorEastAsia"/>
              </w:rPr>
              <w:t>Часть</w:t>
            </w:r>
            <w:r>
              <w:rPr>
                <w:rStyle w:val="Style18"/>
                <w:rFonts w:eastAsia="" w:eastAsiaTheme="majorEastAsia"/>
                <w:spacing w:val="-11"/>
              </w:rPr>
              <w:t xml:space="preserve"> </w:t>
            </w:r>
            <w:r>
              <w:rPr>
                <w:rStyle w:val="Style18"/>
                <w:rFonts w:eastAsia="" w:eastAsiaTheme="majorEastAsia"/>
              </w:rPr>
              <w:t>1.</w:t>
            </w:r>
            <w:r>
              <w:rPr>
                <w:rStyle w:val="Style18"/>
                <w:rFonts w:eastAsia="" w:eastAsiaTheme="majorEastAsia"/>
                <w:spacing w:val="-12"/>
              </w:rPr>
              <w:t xml:space="preserve"> </w:t>
            </w:r>
            <w:r>
              <w:rPr>
                <w:rStyle w:val="Style18"/>
                <w:rFonts w:eastAsia="" w:eastAsiaTheme="majorEastAsia"/>
              </w:rPr>
              <w:t>Функциональная</w:t>
            </w:r>
            <w:r>
              <w:rPr>
                <w:rStyle w:val="Style18"/>
                <w:rFonts w:eastAsia="" w:eastAsiaTheme="majorEastAsia"/>
                <w:spacing w:val="-12"/>
              </w:rPr>
              <w:t xml:space="preserve"> </w:t>
            </w:r>
            <w:r>
              <w:rPr>
                <w:rStyle w:val="Style18"/>
                <w:rFonts w:eastAsia="" w:eastAsiaTheme="majorEastAsia"/>
              </w:rPr>
              <w:t>структура</w:t>
            </w:r>
            <w:r>
              <w:rPr>
                <w:rStyle w:val="Style18"/>
                <w:rFonts w:eastAsia="" w:eastAsiaTheme="majorEastAsia"/>
                <w:spacing w:val="-12"/>
              </w:rPr>
              <w:t xml:space="preserve"> </w:t>
            </w:r>
            <w:r>
              <w:rPr>
                <w:rStyle w:val="Style18"/>
                <w:rFonts w:eastAsia="" w:eastAsiaTheme="majorEastAsia"/>
                <w:spacing w:val="-2"/>
              </w:rPr>
              <w:t>теплоснабжения</w:t>
            </w:r>
            <w:r>
              <w:rPr>
                <w:webHidden/>
              </w:rPr>
              <w:fldChar w:fldCharType="begin"/>
            </w:r>
            <w:r>
              <w:rPr>
                <w:webHidden/>
              </w:rPr>
              <w:instrText xml:space="preserve">PAGEREF _Toc220658575 \h</w:instrText>
            </w:r>
            <w:r>
              <w:rPr>
                <w:webHidden/>
              </w:rPr>
              <w:fldChar w:fldCharType="separate"/>
            </w:r>
            <w:r>
              <w:rPr>
                <w:rStyle w:val="Style18"/>
                <w:vanish w:val="false"/>
              </w:rPr>
              <w:tab/>
              <w:t>92</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76">
            <w:r>
              <w:rPr>
                <w:webHidden/>
                <w:rStyle w:val="Style18"/>
                <w:rFonts w:eastAsia="" w:eastAsiaTheme="majorEastAsia"/>
              </w:rPr>
              <w:t>1.1.1.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Зоны деятельности (эксплуатационной ответственности) теплоснабжающих и теплосетевых организаций и описание структуры договорных отношений между ними</w:t>
            </w:r>
            <w:r>
              <w:rPr>
                <w:webHidden/>
              </w:rPr>
              <w:fldChar w:fldCharType="begin"/>
            </w:r>
            <w:r>
              <w:rPr>
                <w:webHidden/>
              </w:rPr>
              <w:instrText xml:space="preserve">PAGEREF _Toc220658576 \h</w:instrText>
            </w:r>
            <w:r>
              <w:rPr>
                <w:webHidden/>
              </w:rPr>
              <w:fldChar w:fldCharType="separate"/>
            </w:r>
            <w:r>
              <w:rPr>
                <w:rStyle w:val="Style18"/>
                <w:vanish w:val="false"/>
              </w:rPr>
              <w:tab/>
              <w:t>92</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77">
            <w:r>
              <w:rPr>
                <w:webHidden/>
                <w:rStyle w:val="Style18"/>
                <w:rFonts w:eastAsia="" w:eastAsiaTheme="majorEastAsia"/>
              </w:rPr>
              <w:t>1.1.2.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Зоны действия производственных котельных</w:t>
            </w:r>
            <w:r>
              <w:rPr>
                <w:webHidden/>
              </w:rPr>
              <w:fldChar w:fldCharType="begin"/>
            </w:r>
            <w:r>
              <w:rPr>
                <w:webHidden/>
              </w:rPr>
              <w:instrText xml:space="preserve">PAGEREF _Toc220658577 \h</w:instrText>
            </w:r>
            <w:r>
              <w:rPr>
                <w:webHidden/>
              </w:rPr>
              <w:fldChar w:fldCharType="separate"/>
            </w:r>
            <w:r>
              <w:rPr>
                <w:rStyle w:val="Style18"/>
                <w:vanish w:val="false"/>
              </w:rPr>
              <w:tab/>
              <w:t>92</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78">
            <w:r>
              <w:rPr>
                <w:webHidden/>
                <w:rStyle w:val="Style18"/>
                <w:rFonts w:eastAsia="" w:eastAsiaTheme="majorEastAsia"/>
              </w:rPr>
              <w:t>1.1.3.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Зоны действия индивидуального теплоснабжения</w:t>
            </w:r>
            <w:r>
              <w:rPr>
                <w:webHidden/>
              </w:rPr>
              <w:fldChar w:fldCharType="begin"/>
            </w:r>
            <w:r>
              <w:rPr>
                <w:webHidden/>
              </w:rPr>
              <w:instrText xml:space="preserve">PAGEREF _Toc220658578 \h</w:instrText>
            </w:r>
            <w:r>
              <w:rPr>
                <w:webHidden/>
              </w:rPr>
              <w:fldChar w:fldCharType="separate"/>
            </w:r>
            <w:r>
              <w:rPr>
                <w:rStyle w:val="Style18"/>
                <w:vanish w:val="false"/>
              </w:rPr>
              <w:tab/>
              <w:t>97</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79">
            <w:r>
              <w:rPr>
                <w:webHidden/>
                <w:rStyle w:val="Style18"/>
                <w:rFonts w:eastAsia="" w:eastAsiaTheme="majorEastAsia"/>
              </w:rPr>
              <w:t>Часть</w:t>
            </w:r>
            <w:r>
              <w:rPr>
                <w:rStyle w:val="Style18"/>
                <w:rFonts w:eastAsia="" w:eastAsiaTheme="majorEastAsia"/>
                <w:spacing w:val="-9"/>
              </w:rPr>
              <w:t xml:space="preserve"> </w:t>
            </w:r>
            <w:r>
              <w:rPr>
                <w:rStyle w:val="Style18"/>
                <w:rFonts w:eastAsia="" w:eastAsiaTheme="majorEastAsia"/>
              </w:rPr>
              <w:t>2.</w:t>
            </w:r>
            <w:r>
              <w:rPr>
                <w:rStyle w:val="Style18"/>
                <w:rFonts w:eastAsia="" w:eastAsiaTheme="majorEastAsia"/>
                <w:spacing w:val="-10"/>
              </w:rPr>
              <w:t xml:space="preserve"> </w:t>
            </w:r>
            <w:r>
              <w:rPr>
                <w:rStyle w:val="Style18"/>
                <w:rFonts w:eastAsia="" w:eastAsiaTheme="majorEastAsia"/>
              </w:rPr>
              <w:t>Источники</w:t>
            </w:r>
            <w:r>
              <w:rPr>
                <w:rStyle w:val="Style18"/>
                <w:rFonts w:eastAsia="" w:eastAsiaTheme="majorEastAsia"/>
                <w:spacing w:val="-9"/>
              </w:rPr>
              <w:t xml:space="preserve"> </w:t>
            </w:r>
            <w:r>
              <w:rPr>
                <w:rStyle w:val="Style18"/>
                <w:rFonts w:eastAsia="" w:eastAsiaTheme="majorEastAsia"/>
              </w:rPr>
              <w:t>тепловой</w:t>
            </w:r>
            <w:r>
              <w:rPr>
                <w:rStyle w:val="Style18"/>
                <w:rFonts w:eastAsia="" w:eastAsiaTheme="majorEastAsia"/>
                <w:spacing w:val="-10"/>
              </w:rPr>
              <w:t xml:space="preserve"> </w:t>
            </w:r>
            <w:r>
              <w:rPr>
                <w:rStyle w:val="Style18"/>
                <w:rFonts w:eastAsia="" w:eastAsiaTheme="majorEastAsia"/>
                <w:spacing w:val="-2"/>
              </w:rPr>
              <w:t>энергии</w:t>
            </w:r>
            <w:r>
              <w:rPr>
                <w:webHidden/>
              </w:rPr>
              <w:fldChar w:fldCharType="begin"/>
            </w:r>
            <w:r>
              <w:rPr>
                <w:webHidden/>
              </w:rPr>
              <w:instrText xml:space="preserve">PAGEREF _Toc220658579 \h</w:instrText>
            </w:r>
            <w:r>
              <w:rPr>
                <w:webHidden/>
              </w:rPr>
              <w:fldChar w:fldCharType="separate"/>
            </w:r>
            <w:r>
              <w:rPr>
                <w:rStyle w:val="Style18"/>
                <w:vanish w:val="false"/>
              </w:rPr>
              <w:tab/>
              <w:t>103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80">
            <w:r>
              <w:rPr>
                <w:webHidden/>
                <w:rStyle w:val="Style18"/>
                <w:rFonts w:eastAsia="" w:eastAsiaTheme="majorEastAsia"/>
                <w:w w:val="99"/>
              </w:rPr>
              <w:t>1.2.1.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Структура основного оборудования</w:t>
            </w:r>
            <w:r>
              <w:rPr>
                <w:webHidden/>
              </w:rPr>
              <w:fldChar w:fldCharType="begin"/>
            </w:r>
            <w:r>
              <w:rPr>
                <w:webHidden/>
              </w:rPr>
              <w:instrText xml:space="preserve">PAGEREF _Toc220658580 \h</w:instrText>
            </w:r>
            <w:r>
              <w:rPr>
                <w:webHidden/>
              </w:rPr>
              <w:fldChar w:fldCharType="separate"/>
            </w:r>
            <w:r>
              <w:rPr>
                <w:rStyle w:val="Style18"/>
                <w:vanish w:val="false"/>
              </w:rPr>
              <w:tab/>
              <w:t>103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81">
            <w:r>
              <w:rPr>
                <w:webHidden/>
                <w:rStyle w:val="Style18"/>
                <w:rFonts w:eastAsia="" w:eastAsiaTheme="majorEastAsia"/>
                <w:w w:val="99"/>
              </w:rPr>
              <w:t>1.2.2.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Параметры установленной тепловой мощности теплофикационного оборудования и теплофикационной установки</w:t>
            </w:r>
            <w:r>
              <w:rPr>
                <w:webHidden/>
              </w:rPr>
              <w:fldChar w:fldCharType="begin"/>
            </w:r>
            <w:r>
              <w:rPr>
                <w:webHidden/>
              </w:rPr>
              <w:instrText xml:space="preserve">PAGEREF _Toc220658581 \h</w:instrText>
            </w:r>
            <w:r>
              <w:rPr>
                <w:webHidden/>
              </w:rPr>
              <w:fldChar w:fldCharType="separate"/>
            </w:r>
            <w:r>
              <w:rPr>
                <w:rStyle w:val="Style18"/>
                <w:vanish w:val="false"/>
              </w:rPr>
              <w:tab/>
              <w:t>107</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82">
            <w:r>
              <w:rPr>
                <w:webHidden/>
                <w:rStyle w:val="Style18"/>
                <w:rFonts w:eastAsia="" w:eastAsiaTheme="majorEastAsia"/>
                <w:w w:val="99"/>
              </w:rPr>
              <w:t>1.2.3.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Ограничения</w:t>
            </w:r>
            <w:r>
              <w:rPr>
                <w:rStyle w:val="Style18"/>
                <w:rFonts w:eastAsia="" w:eastAsiaTheme="majorEastAsia"/>
                <w:spacing w:val="80"/>
              </w:rPr>
              <w:t xml:space="preserve"> </w:t>
            </w:r>
            <w:r>
              <w:rPr>
                <w:rStyle w:val="Style18"/>
                <w:rFonts w:eastAsia="" w:eastAsiaTheme="majorEastAsia"/>
              </w:rPr>
              <w:t>тепловой</w:t>
            </w:r>
            <w:r>
              <w:rPr>
                <w:rStyle w:val="Style18"/>
                <w:rFonts w:eastAsia="" w:eastAsiaTheme="majorEastAsia"/>
                <w:spacing w:val="80"/>
              </w:rPr>
              <w:t xml:space="preserve"> </w:t>
            </w:r>
            <w:r>
              <w:rPr>
                <w:rStyle w:val="Style18"/>
                <w:rFonts w:eastAsia="" w:eastAsiaTheme="majorEastAsia"/>
              </w:rPr>
              <w:t>мощности</w:t>
            </w:r>
            <w:r>
              <w:rPr>
                <w:rStyle w:val="Style18"/>
                <w:rFonts w:eastAsia="" w:eastAsiaTheme="majorEastAsia"/>
                <w:spacing w:val="80"/>
              </w:rPr>
              <w:t xml:space="preserve"> </w:t>
            </w:r>
            <w:r>
              <w:rPr>
                <w:rStyle w:val="Style18"/>
                <w:rFonts w:eastAsia="" w:eastAsiaTheme="majorEastAsia"/>
              </w:rPr>
              <w:t>и</w:t>
            </w:r>
            <w:r>
              <w:rPr>
                <w:rStyle w:val="Style18"/>
                <w:rFonts w:eastAsia="" w:eastAsiaTheme="majorEastAsia"/>
                <w:spacing w:val="80"/>
              </w:rPr>
              <w:t xml:space="preserve"> </w:t>
            </w:r>
            <w:r>
              <w:rPr>
                <w:rStyle w:val="Style18"/>
                <w:rFonts w:eastAsia="" w:eastAsiaTheme="majorEastAsia"/>
              </w:rPr>
              <w:t xml:space="preserve">параметры </w:t>
            </w:r>
            <w:r>
              <w:rPr>
                <w:rStyle w:val="Style18"/>
                <w:rFonts w:eastAsia="" w:eastAsiaTheme="majorEastAsia"/>
                <w:spacing w:val="-2"/>
              </w:rPr>
              <w:t xml:space="preserve">располагаемой </w:t>
            </w:r>
            <w:r>
              <w:rPr>
                <w:rStyle w:val="Style18"/>
                <w:rFonts w:eastAsia="" w:eastAsiaTheme="majorEastAsia"/>
              </w:rPr>
              <w:t>тепловой мощности</w:t>
            </w:r>
            <w:r>
              <w:rPr>
                <w:webHidden/>
              </w:rPr>
              <w:fldChar w:fldCharType="begin"/>
            </w:r>
            <w:r>
              <w:rPr>
                <w:webHidden/>
              </w:rPr>
              <w:instrText xml:space="preserve">PAGEREF _Toc220658582 \h</w:instrText>
            </w:r>
            <w:r>
              <w:rPr>
                <w:webHidden/>
              </w:rPr>
              <w:fldChar w:fldCharType="separate"/>
            </w:r>
            <w:r>
              <w:rPr>
                <w:rStyle w:val="Style18"/>
                <w:vanish w:val="false"/>
              </w:rPr>
              <w:tab/>
              <w:t>108</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83">
            <w:r>
              <w:rPr>
                <w:webHidden/>
                <w:rStyle w:val="Style18"/>
                <w:rFonts w:eastAsia="" w:eastAsiaTheme="majorEastAsia"/>
                <w:w w:val="99"/>
              </w:rPr>
              <w:t>1.2.4.</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Объем потребления тепловой энергии (мощности) и теплоносителя на собственные и хозяйственные нужды и параметры тепловой мощности нетто</w:t>
            </w:r>
            <w:r>
              <w:rPr>
                <w:webHidden/>
              </w:rPr>
              <w:fldChar w:fldCharType="begin"/>
            </w:r>
            <w:r>
              <w:rPr>
                <w:webHidden/>
              </w:rPr>
              <w:instrText xml:space="preserve">PAGEREF _Toc220658583 \h</w:instrText>
            </w:r>
            <w:r>
              <w:rPr>
                <w:webHidden/>
              </w:rPr>
              <w:fldChar w:fldCharType="separate"/>
            </w:r>
            <w:r>
              <w:rPr>
                <w:rStyle w:val="Style18"/>
                <w:vanish w:val="false"/>
              </w:rPr>
              <w:tab/>
              <w:t>108</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84">
            <w:r>
              <w:rPr>
                <w:webHidden/>
                <w:rStyle w:val="Style18"/>
                <w:rFonts w:eastAsia="" w:eastAsiaTheme="majorEastAsia"/>
                <w:w w:val="99"/>
              </w:rPr>
              <w:t>1.2.5.</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Сроки ввода в эксплуатацию теплофикационного оборудования, годы последнего освидетельствования при допуске к эксплуатации после ремонтов, годы продления ресурса и мероприятия по продлению ресурса</w:t>
            </w:r>
            <w:r>
              <w:rPr>
                <w:webHidden/>
              </w:rPr>
              <w:fldChar w:fldCharType="begin"/>
            </w:r>
            <w:r>
              <w:rPr>
                <w:webHidden/>
              </w:rPr>
              <w:instrText xml:space="preserve">PAGEREF _Toc220658584 \h</w:instrText>
            </w:r>
            <w:r>
              <w:rPr>
                <w:webHidden/>
              </w:rPr>
              <w:fldChar w:fldCharType="separate"/>
            </w:r>
            <w:r>
              <w:rPr>
                <w:rStyle w:val="Style18"/>
                <w:vanish w:val="false"/>
              </w:rPr>
              <w:tab/>
              <w:t>110</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85">
            <w:r>
              <w:rPr>
                <w:webHidden/>
                <w:rStyle w:val="Style18"/>
                <w:rFonts w:eastAsia="" w:eastAsiaTheme="majorEastAsia"/>
                <w:w w:val="99"/>
              </w:rPr>
              <w:t>1.2.6.</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Схемы выдачи тепловой мощности, структура теплофикационных установок (для источников комбинированной выработки тепловой и электрической энергии)</w:t>
            </w:r>
            <w:r>
              <w:rPr>
                <w:webHidden/>
              </w:rPr>
              <w:fldChar w:fldCharType="begin"/>
            </w:r>
            <w:r>
              <w:rPr>
                <w:webHidden/>
              </w:rPr>
              <w:instrText xml:space="preserve">PAGEREF _Toc220658585 \h</w:instrText>
            </w:r>
            <w:r>
              <w:rPr>
                <w:webHidden/>
              </w:rPr>
              <w:fldChar w:fldCharType="separate"/>
            </w:r>
            <w:r>
              <w:rPr>
                <w:rStyle w:val="Style18"/>
                <w:vanish w:val="false"/>
              </w:rPr>
              <w:tab/>
              <w:t>110</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86">
            <w:r>
              <w:rPr>
                <w:webHidden/>
                <w:rStyle w:val="Style18"/>
                <w:rFonts w:eastAsia="" w:eastAsiaTheme="majorEastAsia"/>
                <w:w w:val="99"/>
              </w:rPr>
              <w:t>1.2.7.</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 xml:space="preserve">Способ регулирования отпуска тепловой энергии от источников тепловой энергии с обоснованием выбора графика изменения температур </w:t>
            </w:r>
            <w:r>
              <w:rPr>
                <w:rStyle w:val="Style18"/>
                <w:rFonts w:eastAsia="" w:eastAsiaTheme="majorEastAsia"/>
                <w:spacing w:val="-2"/>
              </w:rPr>
              <w:t>теплоносителя</w:t>
            </w:r>
            <w:r>
              <w:rPr>
                <w:webHidden/>
              </w:rPr>
              <w:fldChar w:fldCharType="begin"/>
            </w:r>
            <w:r>
              <w:rPr>
                <w:webHidden/>
              </w:rPr>
              <w:instrText xml:space="preserve">PAGEREF _Toc220658586 \h</w:instrText>
            </w:r>
            <w:r>
              <w:rPr>
                <w:webHidden/>
              </w:rPr>
              <w:fldChar w:fldCharType="separate"/>
            </w:r>
            <w:r>
              <w:rPr>
                <w:rStyle w:val="Style18"/>
                <w:vanish w:val="false"/>
              </w:rPr>
              <w:tab/>
              <w:t>110</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87">
            <w:r>
              <w:rPr>
                <w:webHidden/>
                <w:rStyle w:val="Style18"/>
                <w:rFonts w:eastAsia="" w:eastAsiaTheme="majorEastAsia"/>
                <w:w w:val="99"/>
              </w:rPr>
              <w:t>1.2.8.</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spacing w:val="-2"/>
              </w:rPr>
              <w:t>Среднегодовая</w:t>
            </w:r>
            <w:r>
              <w:rPr>
                <w:rStyle w:val="Style18"/>
                <w:rFonts w:eastAsia="" w:eastAsiaTheme="majorEastAsia"/>
                <w:spacing w:val="4"/>
              </w:rPr>
              <w:t xml:space="preserve"> </w:t>
            </w:r>
            <w:r>
              <w:rPr>
                <w:rStyle w:val="Style18"/>
                <w:rFonts w:eastAsia="" w:eastAsiaTheme="majorEastAsia"/>
                <w:spacing w:val="-2"/>
              </w:rPr>
              <w:t>загрузка</w:t>
            </w:r>
            <w:r>
              <w:rPr>
                <w:rStyle w:val="Style18"/>
                <w:rFonts w:eastAsia="" w:eastAsiaTheme="majorEastAsia"/>
                <w:spacing w:val="4"/>
              </w:rPr>
              <w:t xml:space="preserve"> </w:t>
            </w:r>
            <w:r>
              <w:rPr>
                <w:rStyle w:val="Style18"/>
                <w:rFonts w:eastAsia="" w:eastAsiaTheme="majorEastAsia"/>
                <w:spacing w:val="-2"/>
              </w:rPr>
              <w:t>оборудования</w:t>
            </w:r>
            <w:r>
              <w:rPr>
                <w:webHidden/>
              </w:rPr>
              <w:fldChar w:fldCharType="begin"/>
            </w:r>
            <w:r>
              <w:rPr>
                <w:webHidden/>
              </w:rPr>
              <w:instrText xml:space="preserve">PAGEREF _Toc220658587 \h</w:instrText>
            </w:r>
            <w:r>
              <w:rPr>
                <w:webHidden/>
              </w:rPr>
              <w:fldChar w:fldCharType="separate"/>
            </w:r>
            <w:r>
              <w:rPr>
                <w:rStyle w:val="Style18"/>
                <w:vanish w:val="false"/>
              </w:rPr>
              <w:tab/>
              <w:t>112</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88">
            <w:r>
              <w:rPr>
                <w:webHidden/>
                <w:rStyle w:val="Style18"/>
                <w:rFonts w:eastAsia="" w:eastAsiaTheme="majorEastAsia"/>
                <w:w w:val="99"/>
              </w:rPr>
              <w:t>1.2.9.</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Способы</w:t>
            </w:r>
            <w:r>
              <w:rPr>
                <w:rStyle w:val="Style18"/>
                <w:rFonts w:eastAsia="" w:eastAsiaTheme="majorEastAsia"/>
                <w:spacing w:val="-11"/>
              </w:rPr>
              <w:t xml:space="preserve"> </w:t>
            </w:r>
            <w:r>
              <w:rPr>
                <w:rStyle w:val="Style18"/>
                <w:rFonts w:eastAsia="" w:eastAsiaTheme="majorEastAsia"/>
              </w:rPr>
              <w:t>учета</w:t>
            </w:r>
            <w:r>
              <w:rPr>
                <w:rStyle w:val="Style18"/>
                <w:rFonts w:eastAsia="" w:eastAsiaTheme="majorEastAsia"/>
                <w:spacing w:val="-8"/>
              </w:rPr>
              <w:t xml:space="preserve"> </w:t>
            </w:r>
            <w:r>
              <w:rPr>
                <w:rStyle w:val="Style18"/>
                <w:rFonts w:eastAsia="" w:eastAsiaTheme="majorEastAsia"/>
              </w:rPr>
              <w:t>тепла,</w:t>
            </w:r>
            <w:r>
              <w:rPr>
                <w:rStyle w:val="Style18"/>
                <w:rFonts w:eastAsia="" w:eastAsiaTheme="majorEastAsia"/>
                <w:spacing w:val="-11"/>
              </w:rPr>
              <w:t xml:space="preserve"> </w:t>
            </w:r>
            <w:r>
              <w:rPr>
                <w:rStyle w:val="Style18"/>
                <w:rFonts w:eastAsia="" w:eastAsiaTheme="majorEastAsia"/>
              </w:rPr>
              <w:t>отпущенного</w:t>
            </w:r>
            <w:r>
              <w:rPr>
                <w:rStyle w:val="Style18"/>
                <w:rFonts w:eastAsia="" w:eastAsiaTheme="majorEastAsia"/>
                <w:spacing w:val="-9"/>
              </w:rPr>
              <w:t xml:space="preserve"> </w:t>
            </w:r>
            <w:r>
              <w:rPr>
                <w:rStyle w:val="Style18"/>
                <w:rFonts w:eastAsia="" w:eastAsiaTheme="majorEastAsia"/>
              </w:rPr>
              <w:t>в</w:t>
            </w:r>
            <w:r>
              <w:rPr>
                <w:rStyle w:val="Style18"/>
                <w:rFonts w:eastAsia="" w:eastAsiaTheme="majorEastAsia"/>
                <w:spacing w:val="-10"/>
              </w:rPr>
              <w:t xml:space="preserve"> </w:t>
            </w:r>
            <w:r>
              <w:rPr>
                <w:rStyle w:val="Style18"/>
                <w:rFonts w:eastAsia="" w:eastAsiaTheme="majorEastAsia"/>
              </w:rPr>
              <w:t>тепловые</w:t>
            </w:r>
            <w:r>
              <w:rPr>
                <w:rStyle w:val="Style18"/>
                <w:rFonts w:eastAsia="" w:eastAsiaTheme="majorEastAsia"/>
                <w:spacing w:val="-11"/>
              </w:rPr>
              <w:t xml:space="preserve"> </w:t>
            </w:r>
            <w:r>
              <w:rPr>
                <w:rStyle w:val="Style18"/>
                <w:rFonts w:eastAsia="" w:eastAsiaTheme="majorEastAsia"/>
                <w:spacing w:val="-4"/>
              </w:rPr>
              <w:t>сети</w:t>
            </w:r>
            <w:r>
              <w:rPr>
                <w:webHidden/>
              </w:rPr>
              <w:fldChar w:fldCharType="begin"/>
            </w:r>
            <w:r>
              <w:rPr>
                <w:webHidden/>
              </w:rPr>
              <w:instrText xml:space="preserve">PAGEREF _Toc220658588 \h</w:instrText>
            </w:r>
            <w:r>
              <w:rPr>
                <w:webHidden/>
              </w:rPr>
              <w:fldChar w:fldCharType="separate"/>
            </w:r>
            <w:r>
              <w:rPr>
                <w:rStyle w:val="Style18"/>
                <w:vanish w:val="false"/>
              </w:rPr>
              <w:tab/>
              <w:t>114</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89">
            <w:r>
              <w:rPr>
                <w:webHidden/>
                <w:rStyle w:val="Style18"/>
                <w:rFonts w:eastAsia="" w:eastAsiaTheme="majorEastAsia"/>
                <w:w w:val="99"/>
              </w:rPr>
              <w:t>1.2.10.</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Статистика</w:t>
            </w:r>
            <w:r>
              <w:rPr>
                <w:rStyle w:val="Style18"/>
                <w:rFonts w:eastAsia="" w:eastAsiaTheme="majorEastAsia"/>
                <w:spacing w:val="80"/>
              </w:rPr>
              <w:t xml:space="preserve"> </w:t>
            </w:r>
            <w:r>
              <w:rPr>
                <w:rStyle w:val="Style18"/>
                <w:rFonts w:eastAsia="" w:eastAsiaTheme="majorEastAsia"/>
              </w:rPr>
              <w:t>отказов</w:t>
            </w:r>
            <w:r>
              <w:rPr>
                <w:rStyle w:val="Style18"/>
                <w:rFonts w:eastAsia="" w:eastAsiaTheme="majorEastAsia"/>
                <w:spacing w:val="80"/>
              </w:rPr>
              <w:t xml:space="preserve"> </w:t>
            </w:r>
            <w:r>
              <w:rPr>
                <w:rStyle w:val="Style18"/>
                <w:rFonts w:eastAsia="" w:eastAsiaTheme="majorEastAsia"/>
              </w:rPr>
              <w:t>и</w:t>
            </w:r>
            <w:r>
              <w:rPr>
                <w:rStyle w:val="Style18"/>
                <w:rFonts w:eastAsia="" w:eastAsiaTheme="majorEastAsia"/>
                <w:spacing w:val="80"/>
              </w:rPr>
              <w:t xml:space="preserve"> </w:t>
            </w:r>
            <w:r>
              <w:rPr>
                <w:rStyle w:val="Style18"/>
                <w:rFonts w:eastAsia="" w:eastAsiaTheme="majorEastAsia"/>
              </w:rPr>
              <w:t>восстановлений</w:t>
            </w:r>
            <w:r>
              <w:rPr>
                <w:rStyle w:val="Style18"/>
                <w:rFonts w:eastAsia="" w:eastAsiaTheme="majorEastAsia"/>
                <w:spacing w:val="80"/>
              </w:rPr>
              <w:t xml:space="preserve"> </w:t>
            </w:r>
            <w:r>
              <w:rPr>
                <w:rStyle w:val="Style18"/>
                <w:rFonts w:eastAsia="" w:eastAsiaTheme="majorEastAsia"/>
              </w:rPr>
              <w:t>оборудования</w:t>
            </w:r>
            <w:r>
              <w:rPr>
                <w:rStyle w:val="Style18"/>
                <w:rFonts w:eastAsia="" w:eastAsiaTheme="majorEastAsia"/>
                <w:spacing w:val="80"/>
              </w:rPr>
              <w:t xml:space="preserve"> </w:t>
            </w:r>
            <w:r>
              <w:rPr>
                <w:rStyle w:val="Style18"/>
                <w:rFonts w:eastAsia="" w:eastAsiaTheme="majorEastAsia"/>
              </w:rPr>
              <w:t>источников тепловой энергии</w:t>
            </w:r>
            <w:r>
              <w:rPr>
                <w:webHidden/>
              </w:rPr>
              <w:fldChar w:fldCharType="begin"/>
            </w:r>
            <w:r>
              <w:rPr>
                <w:webHidden/>
              </w:rPr>
              <w:instrText xml:space="preserve">PAGEREF _Toc220658589 \h</w:instrText>
            </w:r>
            <w:r>
              <w:rPr>
                <w:webHidden/>
              </w:rPr>
              <w:fldChar w:fldCharType="separate"/>
            </w:r>
            <w:r>
              <w:rPr>
                <w:rStyle w:val="Style18"/>
                <w:vanish w:val="false"/>
              </w:rPr>
              <w:tab/>
              <w:t>115</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90">
            <w:r>
              <w:rPr>
                <w:webHidden/>
                <w:rStyle w:val="Style18"/>
                <w:rFonts w:eastAsia="" w:eastAsiaTheme="majorEastAsia"/>
                <w:w w:val="99"/>
              </w:rPr>
              <w:t>1.2.11.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spacing w:val="-2"/>
              </w:rPr>
              <w:t>Предписания</w:t>
            </w:r>
            <w:r>
              <w:rPr>
                <w:rStyle w:val="Style18"/>
                <w:rFonts w:eastAsia="" w:eastAsiaTheme="majorEastAsia"/>
              </w:rPr>
              <w:t xml:space="preserve"> </w:t>
            </w:r>
            <w:r>
              <w:rPr>
                <w:rStyle w:val="Style18"/>
                <w:rFonts w:eastAsia="" w:eastAsiaTheme="majorEastAsia"/>
                <w:spacing w:val="-2"/>
              </w:rPr>
              <w:t>надзорных</w:t>
            </w:r>
            <w:r>
              <w:rPr>
                <w:rStyle w:val="Style18"/>
                <w:rFonts w:eastAsia="" w:eastAsiaTheme="majorEastAsia"/>
              </w:rPr>
              <w:t xml:space="preserve"> </w:t>
            </w:r>
            <w:r>
              <w:rPr>
                <w:rStyle w:val="Style18"/>
                <w:rFonts w:eastAsia="" w:eastAsiaTheme="majorEastAsia"/>
                <w:spacing w:val="-2"/>
              </w:rPr>
              <w:t>органов</w:t>
            </w:r>
            <w:r>
              <w:rPr>
                <w:rStyle w:val="Style18"/>
                <w:rFonts w:eastAsia="" w:eastAsiaTheme="majorEastAsia"/>
              </w:rPr>
              <w:t xml:space="preserve"> </w:t>
            </w:r>
            <w:r>
              <w:rPr>
                <w:rStyle w:val="Style18"/>
                <w:rFonts w:eastAsia="" w:eastAsiaTheme="majorEastAsia"/>
                <w:spacing w:val="-6"/>
              </w:rPr>
              <w:t>по</w:t>
            </w:r>
            <w:r>
              <w:rPr>
                <w:rStyle w:val="Style18"/>
                <w:rFonts w:eastAsia="" w:eastAsiaTheme="majorEastAsia"/>
              </w:rPr>
              <w:t xml:space="preserve"> </w:t>
            </w:r>
            <w:r>
              <w:rPr>
                <w:rStyle w:val="Style18"/>
                <w:rFonts w:eastAsia="" w:eastAsiaTheme="majorEastAsia"/>
                <w:spacing w:val="-2"/>
              </w:rPr>
              <w:t>запрещению</w:t>
            </w:r>
            <w:r>
              <w:rPr>
                <w:rStyle w:val="Style18"/>
                <w:rFonts w:eastAsia="" w:eastAsiaTheme="majorEastAsia"/>
              </w:rPr>
              <w:t xml:space="preserve"> </w:t>
            </w:r>
            <w:r>
              <w:rPr>
                <w:rStyle w:val="Style18"/>
                <w:rFonts w:eastAsia="" w:eastAsiaTheme="majorEastAsia"/>
                <w:spacing w:val="-2"/>
              </w:rPr>
              <w:t xml:space="preserve">дальнейшей </w:t>
            </w:r>
            <w:r>
              <w:rPr>
                <w:rStyle w:val="Style18"/>
                <w:rFonts w:eastAsia="" w:eastAsiaTheme="majorEastAsia"/>
              </w:rPr>
              <w:t>эксплуатации источников тепловой энергии</w:t>
            </w:r>
            <w:r>
              <w:rPr>
                <w:webHidden/>
              </w:rPr>
              <w:fldChar w:fldCharType="begin"/>
            </w:r>
            <w:r>
              <w:rPr>
                <w:webHidden/>
              </w:rPr>
              <w:instrText xml:space="preserve">PAGEREF _Toc220658590 \h</w:instrText>
            </w:r>
            <w:r>
              <w:rPr>
                <w:webHidden/>
              </w:rPr>
              <w:fldChar w:fldCharType="separate"/>
            </w:r>
            <w:r>
              <w:rPr>
                <w:rStyle w:val="Style18"/>
                <w:vanish w:val="false"/>
              </w:rPr>
              <w:tab/>
              <w:t>115</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91">
            <w:r>
              <w:rPr>
                <w:webHidden/>
                <w:rStyle w:val="Style18"/>
                <w:rFonts w:eastAsia="" w:eastAsiaTheme="majorEastAsia"/>
                <w:spacing w:val="-2"/>
                <w:w w:val="99"/>
              </w:rPr>
              <w:t>1.2.12.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spacing w:val="-2"/>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Pr>
                <w:webHidden/>
              </w:rPr>
              <w:fldChar w:fldCharType="begin"/>
            </w:r>
            <w:r>
              <w:rPr>
                <w:webHidden/>
              </w:rPr>
              <w:instrText xml:space="preserve">PAGEREF _Toc220658591 \h</w:instrText>
            </w:r>
            <w:r>
              <w:rPr>
                <w:webHidden/>
              </w:rPr>
              <w:fldChar w:fldCharType="separate"/>
            </w:r>
            <w:r>
              <w:rPr>
                <w:rStyle w:val="Style18"/>
                <w:vanish w:val="false"/>
              </w:rPr>
              <w:tab/>
              <w:t>115</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92">
            <w:r>
              <w:rPr>
                <w:webHidden/>
                <w:rStyle w:val="Style18"/>
                <w:rFonts w:eastAsia="" w:eastAsiaTheme="majorEastAsia"/>
                <w:spacing w:val="-2"/>
                <w:w w:val="99"/>
              </w:rPr>
              <w:t>1.2.13.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spacing w:val="-2"/>
              </w:rPr>
              <w:t>Изменения, произошедшие в технических характеристиках основного оборудования источников тепловой энергии города за период, предшествующий разработке (актуализации) схемы теплоснабжения</w:t>
            </w:r>
            <w:r>
              <w:rPr>
                <w:webHidden/>
              </w:rPr>
              <w:fldChar w:fldCharType="begin"/>
            </w:r>
            <w:r>
              <w:rPr>
                <w:webHidden/>
              </w:rPr>
              <w:instrText xml:space="preserve">PAGEREF _Toc220658592 \h</w:instrText>
            </w:r>
            <w:r>
              <w:rPr>
                <w:webHidden/>
              </w:rPr>
              <w:fldChar w:fldCharType="separate"/>
            </w:r>
            <w:r>
              <w:rPr>
                <w:rStyle w:val="Style18"/>
                <w:vanish w:val="false"/>
              </w:rPr>
              <w:tab/>
              <w:t>115</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93">
            <w:r>
              <w:rPr>
                <w:webHidden/>
                <w:rStyle w:val="Style18"/>
                <w:rFonts w:eastAsia="" w:eastAsiaTheme="majorEastAsia"/>
              </w:rPr>
              <w:t>Часть</w:t>
            </w:r>
            <w:r>
              <w:rPr>
                <w:rStyle w:val="Style18"/>
                <w:rFonts w:eastAsia="" w:eastAsiaTheme="majorEastAsia"/>
                <w:spacing w:val="-7"/>
              </w:rPr>
              <w:t xml:space="preserve"> </w:t>
            </w:r>
            <w:r>
              <w:rPr>
                <w:rStyle w:val="Style18"/>
                <w:rFonts w:eastAsia="" w:eastAsiaTheme="majorEastAsia"/>
              </w:rPr>
              <w:t>3.</w:t>
            </w:r>
            <w:r>
              <w:rPr>
                <w:rStyle w:val="Style18"/>
                <w:rFonts w:eastAsia="" w:eastAsiaTheme="majorEastAsia"/>
                <w:spacing w:val="-8"/>
              </w:rPr>
              <w:t xml:space="preserve"> </w:t>
            </w:r>
            <w:r>
              <w:rPr>
                <w:rStyle w:val="Style18"/>
                <w:rFonts w:eastAsia="" w:eastAsiaTheme="majorEastAsia"/>
              </w:rPr>
              <w:t>Тепловые</w:t>
            </w:r>
            <w:r>
              <w:rPr>
                <w:rStyle w:val="Style18"/>
                <w:rFonts w:eastAsia="" w:eastAsiaTheme="majorEastAsia"/>
                <w:spacing w:val="-7"/>
              </w:rPr>
              <w:t xml:space="preserve"> </w:t>
            </w:r>
            <w:r>
              <w:rPr>
                <w:rStyle w:val="Style18"/>
                <w:rFonts w:eastAsia="" w:eastAsiaTheme="majorEastAsia"/>
              </w:rPr>
              <w:t>сети,</w:t>
            </w:r>
            <w:r>
              <w:rPr>
                <w:rStyle w:val="Style18"/>
                <w:rFonts w:eastAsia="" w:eastAsiaTheme="majorEastAsia"/>
                <w:spacing w:val="-8"/>
              </w:rPr>
              <w:t xml:space="preserve"> </w:t>
            </w:r>
            <w:r>
              <w:rPr>
                <w:rStyle w:val="Style18"/>
                <w:rFonts w:eastAsia="" w:eastAsiaTheme="majorEastAsia"/>
              </w:rPr>
              <w:t>сооружения</w:t>
            </w:r>
            <w:r>
              <w:rPr>
                <w:rStyle w:val="Style18"/>
                <w:rFonts w:eastAsia="" w:eastAsiaTheme="majorEastAsia"/>
                <w:spacing w:val="-9"/>
              </w:rPr>
              <w:t xml:space="preserve"> </w:t>
            </w:r>
            <w:r>
              <w:rPr>
                <w:rStyle w:val="Style18"/>
                <w:rFonts w:eastAsia="" w:eastAsiaTheme="majorEastAsia"/>
              </w:rPr>
              <w:t>на</w:t>
            </w:r>
            <w:r>
              <w:rPr>
                <w:rStyle w:val="Style18"/>
                <w:rFonts w:eastAsia="" w:eastAsiaTheme="majorEastAsia"/>
                <w:spacing w:val="-6"/>
              </w:rPr>
              <w:t xml:space="preserve"> </w:t>
            </w:r>
            <w:r>
              <w:rPr>
                <w:rStyle w:val="Style18"/>
                <w:rFonts w:eastAsia="" w:eastAsiaTheme="majorEastAsia"/>
              </w:rPr>
              <w:t>них</w:t>
            </w:r>
            <w:r>
              <w:rPr>
                <w:webHidden/>
              </w:rPr>
              <w:fldChar w:fldCharType="begin"/>
            </w:r>
            <w:r>
              <w:rPr>
                <w:webHidden/>
              </w:rPr>
              <w:instrText xml:space="preserve">PAGEREF _Toc220658593 \h</w:instrText>
            </w:r>
            <w:r>
              <w:rPr>
                <w:webHidden/>
              </w:rPr>
              <w:fldChar w:fldCharType="separate"/>
            </w:r>
            <w:r>
              <w:rPr>
                <w:rStyle w:val="Style18"/>
                <w:vanish w:val="false"/>
              </w:rPr>
              <w:tab/>
              <w:t>116</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94">
            <w:r>
              <w:rPr>
                <w:webHidden/>
                <w:rStyle w:val="Style18"/>
                <w:rFonts w:eastAsia="" w:eastAsiaTheme="majorEastAsia"/>
                <w:spacing w:val="-3"/>
                <w:w w:val="99"/>
              </w:rPr>
              <w:t>1.3.1.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w:t>
            </w:r>
            <w:r>
              <w:rPr>
                <w:webHidden/>
              </w:rPr>
              <w:fldChar w:fldCharType="begin"/>
            </w:r>
            <w:r>
              <w:rPr>
                <w:webHidden/>
              </w:rPr>
              <w:instrText xml:space="preserve">PAGEREF _Toc220658594 \h</w:instrText>
            </w:r>
            <w:r>
              <w:rPr>
                <w:webHidden/>
              </w:rPr>
              <w:fldChar w:fldCharType="separate"/>
            </w:r>
            <w:r>
              <w:rPr>
                <w:rStyle w:val="Style18"/>
                <w:vanish w:val="false"/>
              </w:rPr>
              <w:tab/>
              <w:t>116</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95">
            <w:r>
              <w:rPr>
                <w:webHidden/>
                <w:rStyle w:val="Style18"/>
                <w:rFonts w:eastAsia="" w:eastAsiaTheme="majorEastAsia"/>
                <w:spacing w:val="-3"/>
                <w:w w:val="99"/>
              </w:rPr>
              <w:t>1.3.2.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Электронные и (или) бумажные карты (схемы) тепловых сетей в</w:t>
            </w:r>
            <w:r>
              <w:rPr>
                <w:rStyle w:val="Style18"/>
                <w:rFonts w:eastAsia="" w:eastAsiaTheme="majorEastAsia"/>
                <w:spacing w:val="40"/>
              </w:rPr>
              <w:t xml:space="preserve"> </w:t>
            </w:r>
            <w:r>
              <w:rPr>
                <w:rStyle w:val="Style18"/>
                <w:rFonts w:eastAsia="" w:eastAsiaTheme="majorEastAsia"/>
              </w:rPr>
              <w:t>зонах действия источников тепловой энергии</w:t>
            </w:r>
            <w:r>
              <w:rPr>
                <w:webHidden/>
              </w:rPr>
              <w:fldChar w:fldCharType="begin"/>
            </w:r>
            <w:r>
              <w:rPr>
                <w:webHidden/>
              </w:rPr>
              <w:instrText xml:space="preserve">PAGEREF _Toc220658595 \h</w:instrText>
            </w:r>
            <w:r>
              <w:rPr>
                <w:webHidden/>
              </w:rPr>
              <w:fldChar w:fldCharType="separate"/>
            </w:r>
            <w:r>
              <w:rPr>
                <w:rStyle w:val="Style18"/>
                <w:vanish w:val="false"/>
              </w:rPr>
              <w:tab/>
              <w:t>117</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96">
            <w:r>
              <w:rPr>
                <w:webHidden/>
                <w:rStyle w:val="Style18"/>
                <w:rFonts w:eastAsia="" w:eastAsiaTheme="majorEastAsia"/>
                <w:spacing w:val="-3"/>
                <w:w w:val="99"/>
              </w:rPr>
              <w:t>1.3.3.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Параметры тепловых сетей, включая год начала эксплуатации, тип изоляции, тип компенсирующих устройств, тип прокладки, краткая характеристика</w:t>
            </w:r>
            <w:r>
              <w:rPr>
                <w:rStyle w:val="Style18"/>
                <w:rFonts w:eastAsia="" w:eastAsiaTheme="majorEastAsia"/>
                <w:spacing w:val="40"/>
              </w:rPr>
              <w:t xml:space="preserve"> </w:t>
            </w:r>
            <w:r>
              <w:rPr>
                <w:rStyle w:val="Style18"/>
                <w:rFonts w:eastAsia="" w:eastAsiaTheme="majorEastAsia"/>
              </w:rPr>
              <w:t>грунтов</w:t>
            </w:r>
            <w:r>
              <w:rPr>
                <w:rStyle w:val="Style18"/>
                <w:rFonts w:eastAsia="" w:eastAsiaTheme="majorEastAsia"/>
                <w:spacing w:val="40"/>
              </w:rPr>
              <w:t xml:space="preserve"> </w:t>
            </w:r>
            <w:r>
              <w:rPr>
                <w:rStyle w:val="Style18"/>
                <w:rFonts w:eastAsia="" w:eastAsiaTheme="majorEastAsia"/>
              </w:rPr>
              <w:t>в</w:t>
            </w:r>
            <w:r>
              <w:rPr>
                <w:rStyle w:val="Style18"/>
                <w:rFonts w:eastAsia="" w:eastAsiaTheme="majorEastAsia"/>
                <w:spacing w:val="40"/>
              </w:rPr>
              <w:t xml:space="preserve"> </w:t>
            </w:r>
            <w:r>
              <w:rPr>
                <w:rStyle w:val="Style18"/>
                <w:rFonts w:eastAsia="" w:eastAsiaTheme="majorEastAsia"/>
              </w:rPr>
              <w:t>местах</w:t>
            </w:r>
            <w:r>
              <w:rPr>
                <w:rStyle w:val="Style18"/>
                <w:rFonts w:eastAsia="" w:eastAsiaTheme="majorEastAsia"/>
                <w:spacing w:val="40"/>
              </w:rPr>
              <w:t xml:space="preserve"> </w:t>
            </w:r>
            <w:r>
              <w:rPr>
                <w:rStyle w:val="Style18"/>
                <w:rFonts w:eastAsia="" w:eastAsiaTheme="majorEastAsia"/>
              </w:rPr>
              <w:t>прокладки</w:t>
            </w:r>
            <w:r>
              <w:rPr>
                <w:rStyle w:val="Style18"/>
                <w:rFonts w:eastAsia="" w:eastAsiaTheme="majorEastAsia"/>
                <w:spacing w:val="40"/>
              </w:rPr>
              <w:t xml:space="preserve"> </w:t>
            </w:r>
            <w:r>
              <w:rPr>
                <w:rStyle w:val="Style18"/>
                <w:rFonts w:eastAsia="" w:eastAsiaTheme="majorEastAsia"/>
              </w:rPr>
              <w:t>с</w:t>
            </w:r>
            <w:r>
              <w:rPr>
                <w:rStyle w:val="Style18"/>
                <w:rFonts w:eastAsia="" w:eastAsiaTheme="majorEastAsia"/>
                <w:spacing w:val="40"/>
              </w:rPr>
              <w:t xml:space="preserve"> </w:t>
            </w:r>
            <w:r>
              <w:rPr>
                <w:rStyle w:val="Style18"/>
                <w:rFonts w:eastAsia="" w:eastAsiaTheme="majorEastAsia"/>
              </w:rPr>
              <w:t>выделением</w:t>
            </w:r>
            <w:r>
              <w:rPr>
                <w:rStyle w:val="Style18"/>
                <w:rFonts w:eastAsia="" w:eastAsiaTheme="majorEastAsia"/>
                <w:spacing w:val="40"/>
              </w:rPr>
              <w:t xml:space="preserve"> </w:t>
            </w:r>
            <w:r>
              <w:rPr>
                <w:rStyle w:val="Style18"/>
                <w:rFonts w:eastAsia="" w:eastAsiaTheme="majorEastAsia"/>
              </w:rPr>
              <w:t>наименее надежных участков, определением их материальной характеристики и подключенной тепловой нагрузки</w:t>
            </w:r>
            <w:r>
              <w:rPr>
                <w:webHidden/>
              </w:rPr>
              <w:fldChar w:fldCharType="begin"/>
            </w:r>
            <w:r>
              <w:rPr>
                <w:webHidden/>
              </w:rPr>
              <w:instrText xml:space="preserve">PAGEREF _Toc220658596 \h</w:instrText>
            </w:r>
            <w:r>
              <w:rPr>
                <w:webHidden/>
              </w:rPr>
              <w:fldChar w:fldCharType="separate"/>
            </w:r>
            <w:r>
              <w:rPr>
                <w:rStyle w:val="Style18"/>
                <w:vanish w:val="false"/>
              </w:rPr>
              <w:tab/>
              <w:t>117</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97">
            <w:r>
              <w:rPr>
                <w:webHidden/>
                <w:rStyle w:val="Style18"/>
                <w:rFonts w:eastAsia="" w:eastAsiaTheme="majorEastAsia"/>
                <w:spacing w:val="-3"/>
                <w:w w:val="99"/>
              </w:rPr>
              <w:t>1.3.4.</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Описание</w:t>
            </w:r>
            <w:r>
              <w:rPr>
                <w:rStyle w:val="Style18"/>
                <w:rFonts w:eastAsia="" w:eastAsiaTheme="majorEastAsia"/>
                <w:spacing w:val="80"/>
              </w:rPr>
              <w:t xml:space="preserve"> </w:t>
            </w:r>
            <w:r>
              <w:rPr>
                <w:rStyle w:val="Style18"/>
                <w:rFonts w:eastAsia="" w:eastAsiaTheme="majorEastAsia"/>
              </w:rPr>
              <w:t>типов</w:t>
            </w:r>
            <w:r>
              <w:rPr>
                <w:rStyle w:val="Style18"/>
                <w:rFonts w:eastAsia="" w:eastAsiaTheme="majorEastAsia"/>
                <w:spacing w:val="80"/>
              </w:rPr>
              <w:t xml:space="preserve"> </w:t>
            </w:r>
            <w:r>
              <w:rPr>
                <w:rStyle w:val="Style18"/>
                <w:rFonts w:eastAsia="" w:eastAsiaTheme="majorEastAsia"/>
              </w:rPr>
              <w:t>и</w:t>
            </w:r>
            <w:r>
              <w:rPr>
                <w:rStyle w:val="Style18"/>
                <w:rFonts w:eastAsia="" w:eastAsiaTheme="majorEastAsia"/>
                <w:spacing w:val="80"/>
              </w:rPr>
              <w:t xml:space="preserve"> </w:t>
            </w:r>
            <w:r>
              <w:rPr>
                <w:rStyle w:val="Style18"/>
                <w:rFonts w:eastAsia="" w:eastAsiaTheme="majorEastAsia"/>
              </w:rPr>
              <w:t>количества</w:t>
            </w:r>
            <w:r>
              <w:rPr>
                <w:rStyle w:val="Style18"/>
                <w:rFonts w:eastAsia="" w:eastAsiaTheme="majorEastAsia"/>
                <w:spacing w:val="80"/>
              </w:rPr>
              <w:t xml:space="preserve"> </w:t>
            </w:r>
            <w:r>
              <w:rPr>
                <w:rStyle w:val="Style18"/>
                <w:rFonts w:eastAsia="" w:eastAsiaTheme="majorEastAsia"/>
              </w:rPr>
              <w:t>секционирующей</w:t>
            </w:r>
            <w:r>
              <w:rPr>
                <w:rStyle w:val="Style18"/>
                <w:rFonts w:eastAsia="" w:eastAsiaTheme="majorEastAsia"/>
                <w:spacing w:val="80"/>
              </w:rPr>
              <w:t xml:space="preserve"> </w:t>
            </w:r>
            <w:r>
              <w:rPr>
                <w:rStyle w:val="Style18"/>
                <w:rFonts w:eastAsia="" w:eastAsiaTheme="majorEastAsia"/>
              </w:rPr>
              <w:t>и</w:t>
            </w:r>
            <w:r>
              <w:rPr>
                <w:rStyle w:val="Style18"/>
                <w:rFonts w:eastAsia="" w:eastAsiaTheme="majorEastAsia"/>
                <w:spacing w:val="80"/>
              </w:rPr>
              <w:t xml:space="preserve"> </w:t>
            </w:r>
            <w:r>
              <w:rPr>
                <w:rStyle w:val="Style18"/>
                <w:rFonts w:eastAsia="" w:eastAsiaTheme="majorEastAsia"/>
              </w:rPr>
              <w:t>регулирующей арматуры на тепловых сетях</w:t>
            </w:r>
            <w:r>
              <w:rPr>
                <w:webHidden/>
              </w:rPr>
              <w:fldChar w:fldCharType="begin"/>
            </w:r>
            <w:r>
              <w:rPr>
                <w:webHidden/>
              </w:rPr>
              <w:instrText xml:space="preserve">PAGEREF _Toc220658597 \h</w:instrText>
            </w:r>
            <w:r>
              <w:rPr>
                <w:webHidden/>
              </w:rPr>
              <w:fldChar w:fldCharType="separate"/>
            </w:r>
            <w:r>
              <w:rPr>
                <w:rStyle w:val="Style18"/>
                <w:vanish w:val="false"/>
              </w:rPr>
              <w:tab/>
              <w:t>118</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98">
            <w:r>
              <w:rPr>
                <w:webHidden/>
                <w:rStyle w:val="Style18"/>
                <w:rFonts w:eastAsia="" w:eastAsiaTheme="majorEastAsia"/>
                <w:spacing w:val="-3"/>
                <w:w w:val="99"/>
              </w:rPr>
              <w:t>1.3.5.</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Описание</w:t>
            </w:r>
            <w:r>
              <w:rPr>
                <w:rStyle w:val="Style18"/>
                <w:rFonts w:eastAsia="" w:eastAsiaTheme="majorEastAsia"/>
                <w:spacing w:val="40"/>
              </w:rPr>
              <w:t xml:space="preserve"> </w:t>
            </w:r>
            <w:r>
              <w:rPr>
                <w:rStyle w:val="Style18"/>
                <w:rFonts w:eastAsia="" w:eastAsiaTheme="majorEastAsia"/>
              </w:rPr>
              <w:t>типов</w:t>
            </w:r>
            <w:r>
              <w:rPr>
                <w:rStyle w:val="Style18"/>
                <w:rFonts w:eastAsia="" w:eastAsiaTheme="majorEastAsia"/>
                <w:spacing w:val="40"/>
              </w:rPr>
              <w:t xml:space="preserve"> </w:t>
            </w:r>
            <w:r>
              <w:rPr>
                <w:rStyle w:val="Style18"/>
                <w:rFonts w:eastAsia="" w:eastAsiaTheme="majorEastAsia"/>
              </w:rPr>
              <w:t>и</w:t>
            </w:r>
            <w:r>
              <w:rPr>
                <w:rStyle w:val="Style18"/>
                <w:rFonts w:eastAsia="" w:eastAsiaTheme="majorEastAsia"/>
                <w:spacing w:val="40"/>
              </w:rPr>
              <w:t xml:space="preserve"> </w:t>
            </w:r>
            <w:r>
              <w:rPr>
                <w:rStyle w:val="Style18"/>
                <w:rFonts w:eastAsia="" w:eastAsiaTheme="majorEastAsia"/>
              </w:rPr>
              <w:t>строительных</w:t>
            </w:r>
            <w:r>
              <w:rPr>
                <w:rStyle w:val="Style18"/>
                <w:rFonts w:eastAsia="" w:eastAsiaTheme="majorEastAsia"/>
                <w:spacing w:val="40"/>
              </w:rPr>
              <w:t xml:space="preserve"> </w:t>
            </w:r>
            <w:r>
              <w:rPr>
                <w:rStyle w:val="Style18"/>
                <w:rFonts w:eastAsia="" w:eastAsiaTheme="majorEastAsia"/>
              </w:rPr>
              <w:t>особенностей</w:t>
            </w:r>
            <w:r>
              <w:rPr>
                <w:rStyle w:val="Style18"/>
                <w:rFonts w:eastAsia="" w:eastAsiaTheme="majorEastAsia"/>
                <w:spacing w:val="40"/>
              </w:rPr>
              <w:t xml:space="preserve"> </w:t>
            </w:r>
            <w:r>
              <w:rPr>
                <w:rStyle w:val="Style18"/>
                <w:rFonts w:eastAsia="" w:eastAsiaTheme="majorEastAsia"/>
              </w:rPr>
              <w:t>тепловых</w:t>
            </w:r>
            <w:r>
              <w:rPr>
                <w:rStyle w:val="Style18"/>
                <w:rFonts w:eastAsia="" w:eastAsiaTheme="majorEastAsia"/>
                <w:spacing w:val="40"/>
              </w:rPr>
              <w:t xml:space="preserve"> </w:t>
            </w:r>
            <w:r>
              <w:rPr>
                <w:rStyle w:val="Style18"/>
                <w:rFonts w:eastAsia="" w:eastAsiaTheme="majorEastAsia"/>
              </w:rPr>
              <w:t>камер</w:t>
            </w:r>
            <w:r>
              <w:rPr>
                <w:rStyle w:val="Style18"/>
                <w:rFonts w:eastAsia="" w:eastAsiaTheme="majorEastAsia"/>
                <w:spacing w:val="40"/>
              </w:rPr>
              <w:t xml:space="preserve"> </w:t>
            </w:r>
            <w:r>
              <w:rPr>
                <w:rStyle w:val="Style18"/>
                <w:rFonts w:eastAsia="" w:eastAsiaTheme="majorEastAsia"/>
              </w:rPr>
              <w:t>и</w:t>
            </w:r>
            <w:r>
              <w:rPr>
                <w:rStyle w:val="Style18"/>
                <w:rFonts w:eastAsia="" w:eastAsiaTheme="majorEastAsia"/>
                <w:spacing w:val="80"/>
                <w:w w:val="150"/>
              </w:rPr>
              <w:t xml:space="preserve"> </w:t>
            </w:r>
            <w:r>
              <w:rPr>
                <w:rStyle w:val="Style18"/>
                <w:rFonts w:eastAsia="" w:eastAsiaTheme="majorEastAsia"/>
                <w:spacing w:val="-2"/>
              </w:rPr>
              <w:t>павильонов</w:t>
            </w:r>
            <w:r>
              <w:rPr>
                <w:webHidden/>
              </w:rPr>
              <w:fldChar w:fldCharType="begin"/>
            </w:r>
            <w:r>
              <w:rPr>
                <w:webHidden/>
              </w:rPr>
              <w:instrText xml:space="preserve">PAGEREF _Toc220658598 \h</w:instrText>
            </w:r>
            <w:r>
              <w:rPr>
                <w:webHidden/>
              </w:rPr>
              <w:fldChar w:fldCharType="separate"/>
            </w:r>
            <w:r>
              <w:rPr>
                <w:rStyle w:val="Style18"/>
                <w:vanish w:val="false"/>
              </w:rPr>
              <w:tab/>
              <w:t>118</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599">
            <w:r>
              <w:rPr>
                <w:webHidden/>
                <w:rStyle w:val="Style18"/>
                <w:rFonts w:eastAsia="" w:eastAsiaTheme="majorEastAsia"/>
                <w:spacing w:val="-3"/>
                <w:w w:val="99"/>
              </w:rPr>
              <w:t>1.3.6.</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Описание графиков регулирования отпуска тепла в тепловые сети с анализом их обоснованности</w:t>
            </w:r>
            <w:r>
              <w:rPr>
                <w:webHidden/>
              </w:rPr>
              <w:fldChar w:fldCharType="begin"/>
            </w:r>
            <w:r>
              <w:rPr>
                <w:webHidden/>
              </w:rPr>
              <w:instrText xml:space="preserve">PAGEREF _Toc220658599 \h</w:instrText>
            </w:r>
            <w:r>
              <w:rPr>
                <w:webHidden/>
              </w:rPr>
              <w:fldChar w:fldCharType="separate"/>
            </w:r>
            <w:r>
              <w:rPr>
                <w:rStyle w:val="Style18"/>
                <w:vanish w:val="false"/>
              </w:rPr>
              <w:tab/>
              <w:t>118</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00">
            <w:r>
              <w:rPr>
                <w:webHidden/>
                <w:rStyle w:val="Style18"/>
                <w:rFonts w:eastAsia="" w:eastAsiaTheme="majorEastAsia"/>
                <w:spacing w:val="-3"/>
                <w:w w:val="99"/>
              </w:rPr>
              <w:t>1.3.7.</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Фактические</w:t>
            </w:r>
            <w:r>
              <w:rPr>
                <w:rStyle w:val="Style18"/>
                <w:rFonts w:eastAsia="" w:eastAsiaTheme="majorEastAsia"/>
                <w:spacing w:val="40"/>
              </w:rPr>
              <w:t xml:space="preserve"> </w:t>
            </w:r>
            <w:r>
              <w:rPr>
                <w:rStyle w:val="Style18"/>
                <w:rFonts w:eastAsia="" w:eastAsiaTheme="majorEastAsia"/>
              </w:rPr>
              <w:t>температурные</w:t>
            </w:r>
            <w:r>
              <w:rPr>
                <w:rStyle w:val="Style18"/>
                <w:rFonts w:eastAsia="" w:eastAsiaTheme="majorEastAsia"/>
                <w:spacing w:val="40"/>
              </w:rPr>
              <w:t xml:space="preserve"> </w:t>
            </w:r>
            <w:r>
              <w:rPr>
                <w:rStyle w:val="Style18"/>
                <w:rFonts w:eastAsia="" w:eastAsiaTheme="majorEastAsia"/>
              </w:rPr>
              <w:t>режимы</w:t>
            </w:r>
            <w:r>
              <w:rPr>
                <w:rStyle w:val="Style18"/>
                <w:rFonts w:eastAsia="" w:eastAsiaTheme="majorEastAsia"/>
                <w:spacing w:val="40"/>
              </w:rPr>
              <w:t xml:space="preserve"> </w:t>
            </w:r>
            <w:r>
              <w:rPr>
                <w:rStyle w:val="Style18"/>
                <w:rFonts w:eastAsia="" w:eastAsiaTheme="majorEastAsia"/>
              </w:rPr>
              <w:t>отпуска</w:t>
            </w:r>
            <w:r>
              <w:rPr>
                <w:rStyle w:val="Style18"/>
                <w:rFonts w:eastAsia="" w:eastAsiaTheme="majorEastAsia"/>
                <w:spacing w:val="40"/>
              </w:rPr>
              <w:t xml:space="preserve"> </w:t>
            </w:r>
            <w:r>
              <w:rPr>
                <w:rStyle w:val="Style18"/>
                <w:rFonts w:eastAsia="" w:eastAsiaTheme="majorEastAsia"/>
              </w:rPr>
              <w:t>тепла</w:t>
            </w:r>
            <w:r>
              <w:rPr>
                <w:rStyle w:val="Style18"/>
                <w:rFonts w:eastAsia="" w:eastAsiaTheme="majorEastAsia"/>
                <w:spacing w:val="40"/>
              </w:rPr>
              <w:t xml:space="preserve"> </w:t>
            </w:r>
            <w:r>
              <w:rPr>
                <w:rStyle w:val="Style18"/>
                <w:rFonts w:eastAsia="" w:eastAsiaTheme="majorEastAsia"/>
              </w:rPr>
              <w:t>в</w:t>
            </w:r>
            <w:r>
              <w:rPr>
                <w:rStyle w:val="Style18"/>
                <w:rFonts w:eastAsia="" w:eastAsiaTheme="majorEastAsia"/>
                <w:spacing w:val="40"/>
              </w:rPr>
              <w:t xml:space="preserve"> </w:t>
            </w:r>
            <w:r>
              <w:rPr>
                <w:rStyle w:val="Style18"/>
                <w:rFonts w:eastAsia="" w:eastAsiaTheme="majorEastAsia"/>
              </w:rPr>
              <w:t>тепловые сети и их соответствие утвержденным графикам регулирования отпуска тепла в тепловые сети</w:t>
            </w:r>
            <w:r>
              <w:rPr>
                <w:webHidden/>
              </w:rPr>
              <w:fldChar w:fldCharType="begin"/>
            </w:r>
            <w:r>
              <w:rPr>
                <w:webHidden/>
              </w:rPr>
              <w:instrText xml:space="preserve">PAGEREF _Toc220658600 \h</w:instrText>
            </w:r>
            <w:r>
              <w:rPr>
                <w:webHidden/>
              </w:rPr>
              <w:fldChar w:fldCharType="separate"/>
            </w:r>
            <w:r>
              <w:rPr>
                <w:rStyle w:val="Style18"/>
                <w:vanish w:val="false"/>
              </w:rPr>
              <w:tab/>
              <w:t>120</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01">
            <w:r>
              <w:rPr>
                <w:webHidden/>
                <w:rStyle w:val="Style18"/>
                <w:rFonts w:eastAsia="" w:eastAsiaTheme="majorEastAsia"/>
                <w:spacing w:val="-3"/>
                <w:w w:val="99"/>
              </w:rPr>
              <w:t>1.3.8.</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Гидравлические</w:t>
            </w:r>
            <w:r>
              <w:rPr>
                <w:rStyle w:val="Style18"/>
                <w:rFonts w:eastAsia="" w:eastAsiaTheme="majorEastAsia"/>
                <w:spacing w:val="-15"/>
              </w:rPr>
              <w:t xml:space="preserve"> </w:t>
            </w:r>
            <w:r>
              <w:rPr>
                <w:rStyle w:val="Style18"/>
                <w:rFonts w:eastAsia="" w:eastAsiaTheme="majorEastAsia"/>
              </w:rPr>
              <w:t>режимы</w:t>
            </w:r>
            <w:r>
              <w:rPr>
                <w:rStyle w:val="Style18"/>
                <w:rFonts w:eastAsia="" w:eastAsiaTheme="majorEastAsia"/>
                <w:spacing w:val="-12"/>
              </w:rPr>
              <w:t xml:space="preserve"> </w:t>
            </w:r>
            <w:r>
              <w:rPr>
                <w:rStyle w:val="Style18"/>
                <w:rFonts w:eastAsia="" w:eastAsiaTheme="majorEastAsia"/>
              </w:rPr>
              <w:t>тепловых</w:t>
            </w:r>
            <w:r>
              <w:rPr>
                <w:rStyle w:val="Style18"/>
                <w:rFonts w:eastAsia="" w:eastAsiaTheme="majorEastAsia"/>
                <w:spacing w:val="-13"/>
              </w:rPr>
              <w:t xml:space="preserve"> </w:t>
            </w:r>
            <w:r>
              <w:rPr>
                <w:rStyle w:val="Style18"/>
                <w:rFonts w:eastAsia="" w:eastAsiaTheme="majorEastAsia"/>
              </w:rPr>
              <w:t>сетей</w:t>
            </w:r>
            <w:r>
              <w:rPr>
                <w:rStyle w:val="Style18"/>
                <w:rFonts w:eastAsia="" w:eastAsiaTheme="majorEastAsia"/>
                <w:spacing w:val="-14"/>
              </w:rPr>
              <w:t xml:space="preserve"> </w:t>
            </w:r>
            <w:r>
              <w:rPr>
                <w:rStyle w:val="Style18"/>
                <w:rFonts w:eastAsia="" w:eastAsiaTheme="majorEastAsia"/>
              </w:rPr>
              <w:t>и</w:t>
            </w:r>
            <w:r>
              <w:rPr>
                <w:rStyle w:val="Style18"/>
                <w:rFonts w:eastAsia="" w:eastAsiaTheme="majorEastAsia"/>
                <w:spacing w:val="-14"/>
              </w:rPr>
              <w:t xml:space="preserve"> </w:t>
            </w:r>
            <w:r>
              <w:rPr>
                <w:rStyle w:val="Style18"/>
                <w:rFonts w:eastAsia="" w:eastAsiaTheme="majorEastAsia"/>
              </w:rPr>
              <w:t>пьезометрические</w:t>
            </w:r>
            <w:r>
              <w:rPr>
                <w:rStyle w:val="Style18"/>
                <w:rFonts w:eastAsia="" w:eastAsiaTheme="majorEastAsia"/>
                <w:spacing w:val="-14"/>
              </w:rPr>
              <w:t xml:space="preserve"> </w:t>
            </w:r>
            <w:r>
              <w:rPr>
                <w:rStyle w:val="Style18"/>
                <w:rFonts w:eastAsia="" w:eastAsiaTheme="majorEastAsia"/>
                <w:spacing w:val="-2"/>
              </w:rPr>
              <w:t>графики</w:t>
            </w:r>
            <w:r>
              <w:rPr>
                <w:webHidden/>
              </w:rPr>
              <w:fldChar w:fldCharType="begin"/>
            </w:r>
            <w:r>
              <w:rPr>
                <w:webHidden/>
              </w:rPr>
              <w:instrText xml:space="preserve">PAGEREF _Toc220658601 \h</w:instrText>
            </w:r>
            <w:r>
              <w:rPr>
                <w:webHidden/>
              </w:rPr>
              <w:fldChar w:fldCharType="separate"/>
            </w:r>
            <w:r>
              <w:rPr>
                <w:rStyle w:val="Style18"/>
                <w:vanish w:val="false"/>
              </w:rPr>
              <w:tab/>
              <w:t>120</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02">
            <w:r>
              <w:rPr>
                <w:webHidden/>
                <w:rStyle w:val="Style18"/>
                <w:rFonts w:eastAsia="" w:eastAsiaTheme="majorEastAsia"/>
                <w:spacing w:val="-3"/>
                <w:w w:val="99"/>
              </w:rPr>
              <w:t>1.3.9.</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Статистика отказов тепловых сетей (аварий, инцидентов) 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Pr>
                <w:webHidden/>
              </w:rPr>
              <w:fldChar w:fldCharType="begin"/>
            </w:r>
            <w:r>
              <w:rPr>
                <w:webHidden/>
              </w:rPr>
              <w:instrText xml:space="preserve">PAGEREF _Toc220658602 \h</w:instrText>
            </w:r>
            <w:r>
              <w:rPr>
                <w:webHidden/>
              </w:rPr>
              <w:fldChar w:fldCharType="separate"/>
            </w:r>
            <w:r>
              <w:rPr>
                <w:rStyle w:val="Style18"/>
                <w:vanish w:val="false"/>
              </w:rPr>
              <w:tab/>
              <w:t>121</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03">
            <w:r>
              <w:rPr>
                <w:webHidden/>
                <w:rStyle w:val="Style18"/>
                <w:rFonts w:eastAsia="" w:eastAsiaTheme="majorEastAsia"/>
                <w:spacing w:val="-3"/>
                <w:w w:val="99"/>
              </w:rPr>
              <w:t>1.3.10.</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Описание процедур диагностики состояния тепловых сетей и планирования капитальных (текущих) ремонтов</w:t>
            </w:r>
            <w:r>
              <w:rPr>
                <w:webHidden/>
              </w:rPr>
              <w:fldChar w:fldCharType="begin"/>
            </w:r>
            <w:r>
              <w:rPr>
                <w:webHidden/>
              </w:rPr>
              <w:instrText xml:space="preserve">PAGEREF _Toc220658603 \h</w:instrText>
            </w:r>
            <w:r>
              <w:rPr>
                <w:webHidden/>
              </w:rPr>
              <w:fldChar w:fldCharType="separate"/>
            </w:r>
            <w:r>
              <w:rPr>
                <w:rStyle w:val="Style18"/>
                <w:vanish w:val="false"/>
              </w:rPr>
              <w:tab/>
              <w:t>121</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04">
            <w:r>
              <w:rPr>
                <w:webHidden/>
                <w:rStyle w:val="Style18"/>
                <w:rFonts w:eastAsia="" w:eastAsiaTheme="majorEastAsia"/>
                <w:spacing w:val="-3"/>
                <w:w w:val="99"/>
              </w:rPr>
              <w:t>1.3.11.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Описание периодичности и соответствия техническим регламентам</w:t>
            </w:r>
            <w:r>
              <w:rPr>
                <w:rStyle w:val="Style18"/>
                <w:rFonts w:eastAsia="" w:eastAsiaTheme="majorEastAsia"/>
                <w:spacing w:val="80"/>
              </w:rPr>
              <w:t xml:space="preserve"> </w:t>
            </w:r>
            <w:r>
              <w:rPr>
                <w:rStyle w:val="Style18"/>
                <w:rFonts w:eastAsia="" w:eastAsiaTheme="majorEastAsia"/>
              </w:rPr>
              <w:t>и</w:t>
            </w:r>
            <w:r>
              <w:rPr>
                <w:rStyle w:val="Style18"/>
                <w:rFonts w:eastAsia="" w:eastAsiaTheme="majorEastAsia"/>
                <w:spacing w:val="80"/>
              </w:rPr>
              <w:t xml:space="preserve"> </w:t>
            </w:r>
            <w:r>
              <w:rPr>
                <w:rStyle w:val="Style18"/>
                <w:rFonts w:eastAsia="" w:eastAsiaTheme="majorEastAsia"/>
              </w:rPr>
              <w:t>иным</w:t>
            </w:r>
            <w:r>
              <w:rPr>
                <w:rStyle w:val="Style18"/>
                <w:rFonts w:eastAsia="" w:eastAsiaTheme="majorEastAsia"/>
                <w:spacing w:val="80"/>
              </w:rPr>
              <w:t xml:space="preserve"> </w:t>
            </w:r>
            <w:r>
              <w:rPr>
                <w:rStyle w:val="Style18"/>
                <w:rFonts w:eastAsia="" w:eastAsiaTheme="majorEastAsia"/>
              </w:rPr>
              <w:t>обязательным</w:t>
            </w:r>
            <w:r>
              <w:rPr>
                <w:rStyle w:val="Style18"/>
                <w:rFonts w:eastAsia="" w:eastAsiaTheme="majorEastAsia"/>
                <w:spacing w:val="80"/>
              </w:rPr>
              <w:t xml:space="preserve"> </w:t>
            </w:r>
            <w:r>
              <w:rPr>
                <w:rStyle w:val="Style18"/>
                <w:rFonts w:eastAsia="" w:eastAsiaTheme="majorEastAsia"/>
              </w:rPr>
              <w:t>требованиям</w:t>
            </w:r>
            <w:r>
              <w:rPr>
                <w:rStyle w:val="Style18"/>
                <w:rFonts w:eastAsia="" w:eastAsiaTheme="majorEastAsia"/>
                <w:spacing w:val="80"/>
              </w:rPr>
              <w:t xml:space="preserve"> </w:t>
            </w:r>
            <w:r>
              <w:rPr>
                <w:rStyle w:val="Style18"/>
                <w:rFonts w:eastAsia="" w:eastAsiaTheme="majorEastAsia"/>
              </w:rPr>
              <w:t>процедур</w:t>
            </w:r>
            <w:r>
              <w:rPr>
                <w:rStyle w:val="Style18"/>
                <w:rFonts w:eastAsia="" w:eastAsiaTheme="majorEastAsia"/>
                <w:spacing w:val="80"/>
              </w:rPr>
              <w:t xml:space="preserve"> </w:t>
            </w:r>
            <w:r>
              <w:rPr>
                <w:rStyle w:val="Style18"/>
                <w:rFonts w:eastAsia="" w:eastAsiaTheme="majorEastAsia"/>
              </w:rPr>
              <w:t>летних</w:t>
            </w:r>
            <w:r>
              <w:rPr>
                <w:rStyle w:val="Style18"/>
                <w:rFonts w:eastAsia="" w:eastAsiaTheme="majorEastAsia"/>
                <w:spacing w:val="40"/>
              </w:rPr>
              <w:t xml:space="preserve"> </w:t>
            </w:r>
            <w:r>
              <w:rPr>
                <w:rStyle w:val="Style18"/>
                <w:rFonts w:eastAsia="" w:eastAsiaTheme="majorEastAsia"/>
              </w:rPr>
              <w:t>ремонтов</w:t>
            </w:r>
            <w:r>
              <w:rPr>
                <w:rStyle w:val="Style18"/>
                <w:rFonts w:eastAsia="" w:eastAsiaTheme="majorEastAsia"/>
                <w:spacing w:val="80"/>
              </w:rPr>
              <w:t xml:space="preserve"> </w:t>
            </w:r>
            <w:r>
              <w:rPr>
                <w:rStyle w:val="Style18"/>
                <w:rFonts w:eastAsia="" w:eastAsiaTheme="majorEastAsia"/>
              </w:rPr>
              <w:t>с параметрами и методами испытаний (гидравлических, температурных, на тепловые потери) тепловых сетей</w:t>
            </w:r>
            <w:r>
              <w:rPr>
                <w:webHidden/>
              </w:rPr>
              <w:fldChar w:fldCharType="begin"/>
            </w:r>
            <w:r>
              <w:rPr>
                <w:webHidden/>
              </w:rPr>
              <w:instrText xml:space="preserve">PAGEREF _Toc220658604 \h</w:instrText>
            </w:r>
            <w:r>
              <w:rPr>
                <w:webHidden/>
              </w:rPr>
              <w:fldChar w:fldCharType="separate"/>
            </w:r>
            <w:r>
              <w:rPr>
                <w:rStyle w:val="Style18"/>
                <w:vanish w:val="false"/>
              </w:rPr>
              <w:tab/>
              <w:t>122</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05">
            <w:r>
              <w:rPr>
                <w:webHidden/>
                <w:rStyle w:val="Style18"/>
                <w:rFonts w:eastAsia="" w:eastAsiaTheme="majorEastAsia"/>
                <w:spacing w:val="-3"/>
                <w:w w:val="99"/>
              </w:rPr>
              <w:t>1.3.12.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Описание</w:t>
            </w:r>
            <w:r>
              <w:rPr>
                <w:rStyle w:val="Style18"/>
                <w:rFonts w:eastAsia="" w:eastAsiaTheme="majorEastAsia"/>
                <w:spacing w:val="-17"/>
              </w:rPr>
              <w:t xml:space="preserve"> </w:t>
            </w:r>
            <w:r>
              <w:rPr>
                <w:rStyle w:val="Style18"/>
                <w:rFonts w:eastAsia="" w:eastAsiaTheme="majorEastAsia"/>
              </w:rPr>
              <w:t>нормативов</w:t>
            </w:r>
            <w:r>
              <w:rPr>
                <w:rStyle w:val="Style18"/>
                <w:rFonts w:eastAsia="" w:eastAsiaTheme="majorEastAsia"/>
                <w:spacing w:val="-16"/>
              </w:rPr>
              <w:t xml:space="preserve"> </w:t>
            </w:r>
            <w:r>
              <w:rPr>
                <w:rStyle w:val="Style18"/>
                <w:rFonts w:eastAsia="" w:eastAsiaTheme="majorEastAsia"/>
              </w:rPr>
              <w:t>технологических</w:t>
            </w:r>
            <w:r>
              <w:rPr>
                <w:rStyle w:val="Style18"/>
                <w:rFonts w:eastAsia="" w:eastAsiaTheme="majorEastAsia"/>
                <w:spacing w:val="-16"/>
              </w:rPr>
              <w:t xml:space="preserve"> </w:t>
            </w:r>
            <w:r>
              <w:rPr>
                <w:rStyle w:val="Style18"/>
                <w:rFonts w:eastAsia="" w:eastAsiaTheme="majorEastAsia"/>
              </w:rPr>
              <w:t>потерь</w:t>
            </w:r>
            <w:r>
              <w:rPr>
                <w:rStyle w:val="Style18"/>
                <w:rFonts w:eastAsia="" w:eastAsiaTheme="majorEastAsia"/>
                <w:spacing w:val="-16"/>
              </w:rPr>
              <w:t xml:space="preserve"> </w:t>
            </w:r>
            <w:r>
              <w:rPr>
                <w:rStyle w:val="Style18"/>
                <w:rFonts w:eastAsia="" w:eastAsiaTheme="majorEastAsia"/>
              </w:rPr>
              <w:t>при</w:t>
            </w:r>
            <w:r>
              <w:rPr>
                <w:rStyle w:val="Style18"/>
                <w:rFonts w:eastAsia="" w:eastAsiaTheme="majorEastAsia"/>
                <w:spacing w:val="-17"/>
              </w:rPr>
              <w:t xml:space="preserve"> </w:t>
            </w:r>
            <w:r>
              <w:rPr>
                <w:rStyle w:val="Style18"/>
                <w:rFonts w:eastAsia="" w:eastAsiaTheme="majorEastAsia"/>
              </w:rPr>
              <w:t>передаче</w:t>
            </w:r>
            <w:r>
              <w:rPr>
                <w:rStyle w:val="Style18"/>
                <w:rFonts w:eastAsia="" w:eastAsiaTheme="majorEastAsia"/>
                <w:spacing w:val="-16"/>
              </w:rPr>
              <w:t xml:space="preserve"> </w:t>
            </w:r>
            <w:r>
              <w:rPr>
                <w:rStyle w:val="Style18"/>
                <w:rFonts w:eastAsia="" w:eastAsiaTheme="majorEastAsia"/>
              </w:rPr>
              <w:t>тепловой энергии (мощности), теплоносителя, включаемых в расчет отпущенных тепловой энергии (мощности) и теплоносителя</w:t>
            </w:r>
            <w:r>
              <w:rPr>
                <w:webHidden/>
              </w:rPr>
              <w:fldChar w:fldCharType="begin"/>
            </w:r>
            <w:r>
              <w:rPr>
                <w:webHidden/>
              </w:rPr>
              <w:instrText xml:space="preserve">PAGEREF _Toc220658605 \h</w:instrText>
            </w:r>
            <w:r>
              <w:rPr>
                <w:webHidden/>
              </w:rPr>
              <w:fldChar w:fldCharType="separate"/>
            </w:r>
            <w:r>
              <w:rPr>
                <w:rStyle w:val="Style18"/>
                <w:vanish w:val="false"/>
              </w:rPr>
              <w:tab/>
              <w:t>122</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06">
            <w:r>
              <w:rPr>
                <w:webHidden/>
                <w:rStyle w:val="Style18"/>
                <w:rFonts w:eastAsia="" w:eastAsiaTheme="majorEastAsia"/>
                <w:spacing w:val="-3"/>
                <w:w w:val="99"/>
              </w:rPr>
              <w:t>1.3.13.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Оценка тепловых потерь в тепловых сетях за последние 3 года при отсутствии приборов учета тепловой энергии</w:t>
            </w:r>
            <w:r>
              <w:rPr>
                <w:webHidden/>
              </w:rPr>
              <w:fldChar w:fldCharType="begin"/>
            </w:r>
            <w:r>
              <w:rPr>
                <w:webHidden/>
              </w:rPr>
              <w:instrText xml:space="preserve">PAGEREF _Toc220658606 \h</w:instrText>
            </w:r>
            <w:r>
              <w:rPr>
                <w:webHidden/>
              </w:rPr>
              <w:fldChar w:fldCharType="separate"/>
            </w:r>
            <w:r>
              <w:rPr>
                <w:rStyle w:val="Style18"/>
                <w:vanish w:val="false"/>
              </w:rPr>
              <w:tab/>
              <w:t>123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07">
            <w:r>
              <w:rPr>
                <w:webHidden/>
                <w:rStyle w:val="Style18"/>
                <w:rFonts w:eastAsia="" w:eastAsiaTheme="majorEastAsia"/>
                <w:spacing w:val="-3"/>
                <w:w w:val="99"/>
              </w:rPr>
              <w:t>1.3.14.</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Предписания надзорных органов по запрещению дальнейшей эксплуатации участков тепловой сети и результаты их исполнения</w:t>
            </w:r>
            <w:r>
              <w:rPr>
                <w:webHidden/>
              </w:rPr>
              <w:fldChar w:fldCharType="begin"/>
            </w:r>
            <w:r>
              <w:rPr>
                <w:webHidden/>
              </w:rPr>
              <w:instrText xml:space="preserve">PAGEREF _Toc220658607 \h</w:instrText>
            </w:r>
            <w:r>
              <w:rPr>
                <w:webHidden/>
              </w:rPr>
              <w:fldChar w:fldCharType="separate"/>
            </w:r>
            <w:r>
              <w:rPr>
                <w:rStyle w:val="Style18"/>
                <w:vanish w:val="false"/>
              </w:rPr>
              <w:tab/>
              <w:t>124</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08">
            <w:r>
              <w:rPr>
                <w:webHidden/>
                <w:rStyle w:val="Style18"/>
                <w:rFonts w:eastAsia="" w:eastAsiaTheme="majorEastAsia"/>
                <w:spacing w:val="-3"/>
                <w:w w:val="99"/>
              </w:rPr>
              <w:t>1.3.15.</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w:t>
            </w:r>
            <w:r>
              <w:rPr>
                <w:rStyle w:val="Style18"/>
                <w:rFonts w:eastAsia="" w:eastAsiaTheme="majorEastAsia"/>
                <w:spacing w:val="-2"/>
              </w:rPr>
              <w:t xml:space="preserve"> </w:t>
            </w:r>
            <w:r>
              <w:rPr>
                <w:rStyle w:val="Style18"/>
                <w:rFonts w:eastAsia="" w:eastAsiaTheme="majorEastAsia"/>
              </w:rPr>
              <w:t>отпуска</w:t>
            </w:r>
            <w:r>
              <w:rPr>
                <w:rStyle w:val="Style18"/>
                <w:rFonts w:eastAsia="" w:eastAsiaTheme="majorEastAsia"/>
                <w:spacing w:val="-1"/>
              </w:rPr>
              <w:t xml:space="preserve"> </w:t>
            </w:r>
            <w:r>
              <w:rPr>
                <w:rStyle w:val="Style18"/>
                <w:rFonts w:eastAsia="" w:eastAsiaTheme="majorEastAsia"/>
              </w:rPr>
              <w:t>тепловой энергии</w:t>
            </w:r>
            <w:r>
              <w:rPr>
                <w:rStyle w:val="Style18"/>
                <w:rFonts w:eastAsia="" w:eastAsiaTheme="majorEastAsia"/>
                <w:spacing w:val="-8"/>
              </w:rPr>
              <w:t xml:space="preserve"> </w:t>
            </w:r>
            <w:r>
              <w:rPr>
                <w:rStyle w:val="Style18"/>
                <w:rFonts w:eastAsia="" w:eastAsiaTheme="majorEastAsia"/>
              </w:rPr>
              <w:t>потребителям</w:t>
            </w:r>
            <w:r>
              <w:rPr>
                <w:webHidden/>
              </w:rPr>
              <w:fldChar w:fldCharType="begin"/>
            </w:r>
            <w:r>
              <w:rPr>
                <w:webHidden/>
              </w:rPr>
              <w:instrText xml:space="preserve">PAGEREF _Toc220658608 \h</w:instrText>
            </w:r>
            <w:r>
              <w:rPr>
                <w:webHidden/>
              </w:rPr>
              <w:fldChar w:fldCharType="separate"/>
            </w:r>
            <w:r>
              <w:rPr>
                <w:rStyle w:val="Style18"/>
                <w:vanish w:val="false"/>
              </w:rPr>
              <w:tab/>
              <w:t>124</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09">
            <w:r>
              <w:rPr>
                <w:webHidden/>
                <w:rStyle w:val="Style18"/>
                <w:rFonts w:eastAsia="" w:eastAsiaTheme="majorEastAsia"/>
                <w:spacing w:val="-3"/>
                <w:w w:val="99"/>
              </w:rPr>
              <w:t>1.3.16.</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Pr>
                <w:webHidden/>
              </w:rPr>
              <w:fldChar w:fldCharType="begin"/>
            </w:r>
            <w:r>
              <w:rPr>
                <w:webHidden/>
              </w:rPr>
              <w:instrText xml:space="preserve">PAGEREF _Toc220658609 \h</w:instrText>
            </w:r>
            <w:r>
              <w:rPr>
                <w:webHidden/>
              </w:rPr>
              <w:fldChar w:fldCharType="separate"/>
            </w:r>
            <w:r>
              <w:rPr>
                <w:rStyle w:val="Style18"/>
                <w:vanish w:val="false"/>
              </w:rPr>
              <w:tab/>
              <w:t>125</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10">
            <w:r>
              <w:rPr>
                <w:webHidden/>
                <w:rStyle w:val="Style18"/>
                <w:rFonts w:eastAsia="" w:eastAsiaTheme="majorEastAsia"/>
                <w:spacing w:val="-3"/>
                <w:w w:val="99"/>
              </w:rPr>
              <w:t>1.3.17.</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Анализ работы диспетчерских служб теплоснабжающих (теплосетевых) организаций и используемых средств автоматизации, телемеханизации и связи</w:t>
            </w:r>
            <w:r>
              <w:rPr>
                <w:webHidden/>
              </w:rPr>
              <w:fldChar w:fldCharType="begin"/>
            </w:r>
            <w:r>
              <w:rPr>
                <w:webHidden/>
              </w:rPr>
              <w:instrText xml:space="preserve">PAGEREF _Toc220658610 \h</w:instrText>
            </w:r>
            <w:r>
              <w:rPr>
                <w:webHidden/>
              </w:rPr>
              <w:fldChar w:fldCharType="separate"/>
            </w:r>
            <w:r>
              <w:rPr>
                <w:rStyle w:val="Style18"/>
                <w:vanish w:val="false"/>
              </w:rPr>
              <w:tab/>
              <w:t>126</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11">
            <w:r>
              <w:rPr>
                <w:webHidden/>
                <w:rStyle w:val="Style18"/>
                <w:rFonts w:eastAsia="" w:eastAsiaTheme="majorEastAsia"/>
                <w:spacing w:val="-3"/>
                <w:w w:val="99"/>
              </w:rPr>
              <w:t>1.3.18.</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Уровень</w:t>
            </w:r>
            <w:r>
              <w:rPr>
                <w:rStyle w:val="Style18"/>
                <w:rFonts w:eastAsia="" w:eastAsiaTheme="majorEastAsia"/>
                <w:spacing w:val="80"/>
              </w:rPr>
              <w:t xml:space="preserve"> </w:t>
            </w:r>
            <w:r>
              <w:rPr>
                <w:rStyle w:val="Style18"/>
                <w:rFonts w:eastAsia="" w:eastAsiaTheme="majorEastAsia"/>
              </w:rPr>
              <w:t>автоматизации</w:t>
            </w:r>
            <w:r>
              <w:rPr>
                <w:rStyle w:val="Style18"/>
                <w:rFonts w:eastAsia="" w:eastAsiaTheme="majorEastAsia"/>
                <w:spacing w:val="80"/>
              </w:rPr>
              <w:t xml:space="preserve"> </w:t>
            </w:r>
            <w:r>
              <w:rPr>
                <w:rStyle w:val="Style18"/>
                <w:rFonts w:eastAsia="" w:eastAsiaTheme="majorEastAsia"/>
              </w:rPr>
              <w:t>и</w:t>
            </w:r>
            <w:r>
              <w:rPr>
                <w:rStyle w:val="Style18"/>
                <w:rFonts w:eastAsia="" w:eastAsiaTheme="majorEastAsia"/>
                <w:spacing w:val="80"/>
              </w:rPr>
              <w:t xml:space="preserve"> </w:t>
            </w:r>
            <w:r>
              <w:rPr>
                <w:rStyle w:val="Style18"/>
                <w:rFonts w:eastAsia="" w:eastAsiaTheme="majorEastAsia"/>
              </w:rPr>
              <w:t>обслуживания</w:t>
            </w:r>
            <w:r>
              <w:rPr>
                <w:rStyle w:val="Style18"/>
                <w:rFonts w:eastAsia="" w:eastAsiaTheme="majorEastAsia"/>
                <w:spacing w:val="40"/>
              </w:rPr>
              <w:t xml:space="preserve"> </w:t>
            </w:r>
            <w:r>
              <w:rPr>
                <w:rStyle w:val="Style18"/>
                <w:rFonts w:eastAsia="" w:eastAsiaTheme="majorEastAsia"/>
              </w:rPr>
              <w:t>центральных</w:t>
            </w:r>
            <w:r>
              <w:rPr>
                <w:rStyle w:val="Style18"/>
                <w:rFonts w:eastAsia="" w:eastAsiaTheme="majorEastAsia"/>
                <w:spacing w:val="80"/>
              </w:rPr>
              <w:t xml:space="preserve"> </w:t>
            </w:r>
            <w:r>
              <w:rPr>
                <w:rStyle w:val="Style18"/>
                <w:rFonts w:eastAsia="" w:eastAsiaTheme="majorEastAsia"/>
              </w:rPr>
              <w:t>тепловых пунктов, насосных станций</w:t>
            </w:r>
            <w:r>
              <w:rPr>
                <w:webHidden/>
              </w:rPr>
              <w:fldChar w:fldCharType="begin"/>
            </w:r>
            <w:r>
              <w:rPr>
                <w:webHidden/>
              </w:rPr>
              <w:instrText xml:space="preserve">PAGEREF _Toc220658611 \h</w:instrText>
            </w:r>
            <w:r>
              <w:rPr>
                <w:webHidden/>
              </w:rPr>
              <w:fldChar w:fldCharType="separate"/>
            </w:r>
            <w:r>
              <w:rPr>
                <w:rStyle w:val="Style18"/>
                <w:vanish w:val="false"/>
              </w:rPr>
              <w:tab/>
              <w:t>127</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12">
            <w:r>
              <w:rPr>
                <w:webHidden/>
                <w:rStyle w:val="Style18"/>
                <w:rFonts w:eastAsia="" w:eastAsiaTheme="majorEastAsia"/>
                <w:spacing w:val="-3"/>
                <w:w w:val="99"/>
              </w:rPr>
              <w:t>1.3.19.</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Сведения</w:t>
            </w:r>
            <w:r>
              <w:rPr>
                <w:rStyle w:val="Style18"/>
                <w:rFonts w:eastAsia="" w:eastAsiaTheme="majorEastAsia"/>
                <w:spacing w:val="80"/>
              </w:rPr>
              <w:t xml:space="preserve"> </w:t>
            </w:r>
            <w:r>
              <w:rPr>
                <w:rStyle w:val="Style18"/>
                <w:rFonts w:eastAsia="" w:eastAsiaTheme="majorEastAsia"/>
              </w:rPr>
              <w:t xml:space="preserve">о </w:t>
            </w:r>
            <w:r>
              <w:rPr>
                <w:rStyle w:val="Style18"/>
                <w:rFonts w:eastAsia="" w:eastAsiaTheme="majorEastAsia"/>
                <w:spacing w:val="-2"/>
              </w:rPr>
              <w:t>наличии</w:t>
            </w:r>
            <w:r>
              <w:rPr>
                <w:rStyle w:val="Style18"/>
                <w:rFonts w:eastAsia="" w:eastAsiaTheme="majorEastAsia"/>
              </w:rPr>
              <w:t xml:space="preserve"> защиты</w:t>
            </w:r>
            <w:r>
              <w:rPr>
                <w:rStyle w:val="Style18"/>
                <w:rFonts w:eastAsia="" w:eastAsiaTheme="majorEastAsia"/>
                <w:spacing w:val="80"/>
              </w:rPr>
              <w:t xml:space="preserve"> </w:t>
            </w:r>
            <w:r>
              <w:rPr>
                <w:rStyle w:val="Style18"/>
                <w:rFonts w:eastAsia="" w:eastAsiaTheme="majorEastAsia"/>
              </w:rPr>
              <w:t xml:space="preserve">тепловых </w:t>
            </w:r>
            <w:r>
              <w:rPr>
                <w:rStyle w:val="Style18"/>
                <w:rFonts w:eastAsia="" w:eastAsiaTheme="majorEastAsia"/>
                <w:spacing w:val="-2"/>
              </w:rPr>
              <w:t>сетей</w:t>
            </w:r>
            <w:r>
              <w:rPr>
                <w:rStyle w:val="Style18"/>
                <w:rFonts w:eastAsia="" w:eastAsiaTheme="majorEastAsia"/>
              </w:rPr>
              <w:t xml:space="preserve"> от</w:t>
            </w:r>
            <w:r>
              <w:rPr>
                <w:rStyle w:val="Style18"/>
                <w:rFonts w:eastAsia="" w:eastAsiaTheme="majorEastAsia"/>
                <w:spacing w:val="96"/>
              </w:rPr>
              <w:t xml:space="preserve"> </w:t>
            </w:r>
            <w:r>
              <w:rPr>
                <w:rStyle w:val="Style18"/>
                <w:rFonts w:eastAsia="" w:eastAsiaTheme="majorEastAsia"/>
              </w:rPr>
              <w:t xml:space="preserve">превышения </w:t>
            </w:r>
            <w:r>
              <w:rPr>
                <w:rStyle w:val="Style18"/>
                <w:rFonts w:eastAsia="" w:eastAsiaTheme="majorEastAsia"/>
                <w:spacing w:val="-2"/>
              </w:rPr>
              <w:t>давления</w:t>
            </w:r>
            <w:r>
              <w:rPr>
                <w:webHidden/>
              </w:rPr>
              <w:fldChar w:fldCharType="begin"/>
            </w:r>
            <w:r>
              <w:rPr>
                <w:webHidden/>
              </w:rPr>
              <w:instrText xml:space="preserve">PAGEREF _Toc220658612 \h</w:instrText>
            </w:r>
            <w:r>
              <w:rPr>
                <w:webHidden/>
              </w:rPr>
              <w:fldChar w:fldCharType="separate"/>
            </w:r>
            <w:r>
              <w:rPr>
                <w:rStyle w:val="Style18"/>
                <w:vanish w:val="false"/>
              </w:rPr>
              <w:tab/>
              <w:t>127</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13">
            <w:r>
              <w:rPr>
                <w:webHidden/>
                <w:rStyle w:val="Style18"/>
                <w:rFonts w:eastAsia="" w:eastAsiaTheme="majorEastAsia"/>
                <w:spacing w:val="-3"/>
                <w:w w:val="99"/>
              </w:rPr>
              <w:t>1.3.20.</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Перечень</w:t>
            </w:r>
            <w:r>
              <w:rPr>
                <w:rStyle w:val="Style18"/>
                <w:rFonts w:eastAsia="" w:eastAsiaTheme="majorEastAsia"/>
                <w:spacing w:val="40"/>
              </w:rPr>
              <w:t xml:space="preserve"> </w:t>
            </w:r>
            <w:r>
              <w:rPr>
                <w:rStyle w:val="Style18"/>
                <w:rFonts w:eastAsia="" w:eastAsiaTheme="majorEastAsia"/>
              </w:rPr>
              <w:t>выявленных</w:t>
            </w:r>
            <w:r>
              <w:rPr>
                <w:rStyle w:val="Style18"/>
                <w:rFonts w:eastAsia="" w:eastAsiaTheme="majorEastAsia"/>
                <w:spacing w:val="40"/>
              </w:rPr>
              <w:t xml:space="preserve"> </w:t>
            </w:r>
            <w:r>
              <w:rPr>
                <w:rStyle w:val="Style18"/>
                <w:rFonts w:eastAsia="" w:eastAsiaTheme="majorEastAsia"/>
              </w:rPr>
              <w:t>бесхозяйных</w:t>
            </w:r>
            <w:r>
              <w:rPr>
                <w:rStyle w:val="Style18"/>
                <w:rFonts w:eastAsia="" w:eastAsiaTheme="majorEastAsia"/>
                <w:spacing w:val="40"/>
              </w:rPr>
              <w:t xml:space="preserve"> </w:t>
            </w:r>
            <w:r>
              <w:rPr>
                <w:rStyle w:val="Style18"/>
                <w:rFonts w:eastAsia="" w:eastAsiaTheme="majorEastAsia"/>
              </w:rPr>
              <w:t>тепловых</w:t>
            </w:r>
            <w:r>
              <w:rPr>
                <w:rStyle w:val="Style18"/>
                <w:rFonts w:eastAsia="" w:eastAsiaTheme="majorEastAsia"/>
                <w:spacing w:val="40"/>
              </w:rPr>
              <w:t xml:space="preserve"> </w:t>
            </w:r>
            <w:r>
              <w:rPr>
                <w:rStyle w:val="Style18"/>
                <w:rFonts w:eastAsia="" w:eastAsiaTheme="majorEastAsia"/>
              </w:rPr>
              <w:t>сетей</w:t>
            </w:r>
            <w:r>
              <w:rPr>
                <w:rStyle w:val="Style18"/>
                <w:rFonts w:eastAsia="" w:eastAsiaTheme="majorEastAsia"/>
                <w:spacing w:val="40"/>
              </w:rPr>
              <w:t xml:space="preserve"> </w:t>
            </w:r>
            <w:r>
              <w:rPr>
                <w:rStyle w:val="Style18"/>
                <w:rFonts w:eastAsia="" w:eastAsiaTheme="majorEastAsia"/>
              </w:rPr>
              <w:t>и</w:t>
            </w:r>
            <w:r>
              <w:rPr>
                <w:rStyle w:val="Style18"/>
                <w:rFonts w:eastAsia="" w:eastAsiaTheme="majorEastAsia"/>
                <w:spacing w:val="40"/>
              </w:rPr>
              <w:t xml:space="preserve"> </w:t>
            </w:r>
            <w:r>
              <w:rPr>
                <w:rStyle w:val="Style18"/>
                <w:rFonts w:eastAsia="" w:eastAsiaTheme="majorEastAsia"/>
              </w:rPr>
              <w:t>обоснование выбора организации, уполномоченной на их эксплуатацию зоны</w:t>
            </w:r>
            <w:r>
              <w:rPr>
                <w:webHidden/>
              </w:rPr>
              <w:fldChar w:fldCharType="begin"/>
            </w:r>
            <w:r>
              <w:rPr>
                <w:webHidden/>
              </w:rPr>
              <w:instrText xml:space="preserve">PAGEREF _Toc220658613 \h</w:instrText>
            </w:r>
            <w:r>
              <w:rPr>
                <w:webHidden/>
              </w:rPr>
              <w:fldChar w:fldCharType="separate"/>
            </w:r>
            <w:r>
              <w:rPr>
                <w:rStyle w:val="Style18"/>
                <w:vanish w:val="false"/>
              </w:rPr>
              <w:tab/>
              <w:t>128</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14">
            <w:r>
              <w:rPr>
                <w:webHidden/>
                <w:rStyle w:val="Style18"/>
                <w:rFonts w:eastAsia="" w:eastAsiaTheme="majorEastAsia"/>
              </w:rPr>
              <w:t>Часть</w:t>
            </w:r>
            <w:r>
              <w:rPr>
                <w:rStyle w:val="Style18"/>
                <w:rFonts w:eastAsia="" w:eastAsiaTheme="majorEastAsia"/>
                <w:spacing w:val="-8"/>
              </w:rPr>
              <w:t xml:space="preserve"> </w:t>
            </w:r>
            <w:r>
              <w:rPr>
                <w:rStyle w:val="Style18"/>
                <w:rFonts w:eastAsia="" w:eastAsiaTheme="majorEastAsia"/>
              </w:rPr>
              <w:t>4.</w:t>
            </w:r>
            <w:r>
              <w:rPr>
                <w:rStyle w:val="Style18"/>
                <w:rFonts w:eastAsia="" w:eastAsiaTheme="majorEastAsia"/>
                <w:spacing w:val="-9"/>
              </w:rPr>
              <w:t xml:space="preserve"> </w:t>
            </w:r>
            <w:r>
              <w:rPr>
                <w:rStyle w:val="Style18"/>
                <w:rFonts w:eastAsia="" w:eastAsiaTheme="majorEastAsia"/>
              </w:rPr>
              <w:t>Зоны</w:t>
            </w:r>
            <w:r>
              <w:rPr>
                <w:rStyle w:val="Style18"/>
                <w:rFonts w:eastAsia="" w:eastAsiaTheme="majorEastAsia"/>
                <w:spacing w:val="-9"/>
              </w:rPr>
              <w:t xml:space="preserve"> </w:t>
            </w:r>
            <w:r>
              <w:rPr>
                <w:rStyle w:val="Style18"/>
                <w:rFonts w:eastAsia="" w:eastAsiaTheme="majorEastAsia"/>
              </w:rPr>
              <w:t>действия</w:t>
            </w:r>
            <w:r>
              <w:rPr>
                <w:rStyle w:val="Style18"/>
                <w:rFonts w:eastAsia="" w:eastAsiaTheme="majorEastAsia"/>
                <w:spacing w:val="-9"/>
              </w:rPr>
              <w:t xml:space="preserve"> </w:t>
            </w:r>
            <w:r>
              <w:rPr>
                <w:rStyle w:val="Style18"/>
                <w:rFonts w:eastAsia="" w:eastAsiaTheme="majorEastAsia"/>
              </w:rPr>
              <w:t>источников</w:t>
            </w:r>
            <w:r>
              <w:rPr>
                <w:rStyle w:val="Style18"/>
                <w:rFonts w:eastAsia="" w:eastAsiaTheme="majorEastAsia"/>
                <w:spacing w:val="-9"/>
              </w:rPr>
              <w:t xml:space="preserve"> </w:t>
            </w:r>
            <w:r>
              <w:rPr>
                <w:rStyle w:val="Style18"/>
                <w:rFonts w:eastAsia="" w:eastAsiaTheme="majorEastAsia"/>
              </w:rPr>
              <w:t>тепловой</w:t>
            </w:r>
            <w:r>
              <w:rPr>
                <w:rStyle w:val="Style18"/>
                <w:rFonts w:eastAsia="" w:eastAsiaTheme="majorEastAsia"/>
                <w:spacing w:val="-10"/>
              </w:rPr>
              <w:t xml:space="preserve"> </w:t>
            </w:r>
            <w:r>
              <w:rPr>
                <w:rStyle w:val="Style18"/>
                <w:rFonts w:eastAsia="" w:eastAsiaTheme="majorEastAsia"/>
                <w:spacing w:val="-2"/>
              </w:rPr>
              <w:t>энергии</w:t>
            </w:r>
            <w:r>
              <w:rPr>
                <w:webHidden/>
              </w:rPr>
              <w:fldChar w:fldCharType="begin"/>
            </w:r>
            <w:r>
              <w:rPr>
                <w:webHidden/>
              </w:rPr>
              <w:instrText xml:space="preserve">PAGEREF _Toc220658614 \h</w:instrText>
            </w:r>
            <w:r>
              <w:rPr>
                <w:webHidden/>
              </w:rPr>
              <w:fldChar w:fldCharType="separate"/>
            </w:r>
            <w:r>
              <w:rPr>
                <w:rStyle w:val="Style18"/>
                <w:vanish w:val="false"/>
              </w:rPr>
              <w:tab/>
              <w:t>128</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15">
            <w:r>
              <w:rPr>
                <w:webHidden/>
                <w:rStyle w:val="Style18"/>
                <w:rFonts w:eastAsia="" w:eastAsiaTheme="majorEastAsia"/>
              </w:rPr>
              <w:t>Часть 5. Тепловые нагрузки потребителей тепловой энергии, групп потребителей</w:t>
            </w:r>
            <w:r>
              <w:rPr>
                <w:rStyle w:val="Style18"/>
                <w:rFonts w:eastAsia="" w:eastAsiaTheme="majorEastAsia"/>
                <w:spacing w:val="-3"/>
              </w:rPr>
              <w:t xml:space="preserve"> </w:t>
            </w:r>
            <w:r>
              <w:rPr>
                <w:rStyle w:val="Style18"/>
                <w:rFonts w:eastAsia="" w:eastAsiaTheme="majorEastAsia"/>
              </w:rPr>
              <w:t>тепловой</w:t>
            </w:r>
            <w:r>
              <w:rPr>
                <w:rStyle w:val="Style18"/>
                <w:rFonts w:eastAsia="" w:eastAsiaTheme="majorEastAsia"/>
                <w:spacing w:val="-7"/>
              </w:rPr>
              <w:t xml:space="preserve"> </w:t>
            </w:r>
            <w:r>
              <w:rPr>
                <w:rStyle w:val="Style18"/>
                <w:rFonts w:eastAsia="" w:eastAsiaTheme="majorEastAsia"/>
              </w:rPr>
              <w:t>энергии</w:t>
            </w:r>
            <w:r>
              <w:rPr>
                <w:rStyle w:val="Style18"/>
                <w:rFonts w:eastAsia="" w:eastAsiaTheme="majorEastAsia"/>
                <w:spacing w:val="-6"/>
              </w:rPr>
              <w:t xml:space="preserve"> </w:t>
            </w:r>
            <w:r>
              <w:rPr>
                <w:rStyle w:val="Style18"/>
                <w:rFonts w:eastAsia="" w:eastAsiaTheme="majorEastAsia"/>
              </w:rPr>
              <w:t>в</w:t>
            </w:r>
            <w:r>
              <w:rPr>
                <w:rStyle w:val="Style18"/>
                <w:rFonts w:eastAsia="" w:eastAsiaTheme="majorEastAsia"/>
                <w:spacing w:val="-5"/>
              </w:rPr>
              <w:t xml:space="preserve"> </w:t>
            </w:r>
            <w:r>
              <w:rPr>
                <w:rStyle w:val="Style18"/>
                <w:rFonts w:eastAsia="" w:eastAsiaTheme="majorEastAsia"/>
              </w:rPr>
              <w:t>зонах</w:t>
            </w:r>
            <w:r>
              <w:rPr>
                <w:rStyle w:val="Style18"/>
                <w:rFonts w:eastAsia="" w:eastAsiaTheme="majorEastAsia"/>
                <w:spacing w:val="-4"/>
              </w:rPr>
              <w:t xml:space="preserve"> </w:t>
            </w:r>
            <w:r>
              <w:rPr>
                <w:rStyle w:val="Style18"/>
                <w:rFonts w:eastAsia="" w:eastAsiaTheme="majorEastAsia"/>
              </w:rPr>
              <w:t>действия</w:t>
            </w:r>
            <w:r>
              <w:rPr>
                <w:rStyle w:val="Style18"/>
                <w:rFonts w:eastAsia="" w:eastAsiaTheme="majorEastAsia"/>
                <w:spacing w:val="-5"/>
              </w:rPr>
              <w:t xml:space="preserve"> </w:t>
            </w:r>
            <w:r>
              <w:rPr>
                <w:rStyle w:val="Style18"/>
                <w:rFonts w:eastAsia="" w:eastAsiaTheme="majorEastAsia"/>
              </w:rPr>
              <w:t>источников</w:t>
            </w:r>
            <w:r>
              <w:rPr>
                <w:rStyle w:val="Style18"/>
                <w:rFonts w:eastAsia="" w:eastAsiaTheme="majorEastAsia"/>
                <w:spacing w:val="-6"/>
              </w:rPr>
              <w:t xml:space="preserve"> </w:t>
            </w:r>
            <w:r>
              <w:rPr>
                <w:rStyle w:val="Style18"/>
                <w:rFonts w:eastAsia="" w:eastAsiaTheme="majorEastAsia"/>
              </w:rPr>
              <w:t>тепловой</w:t>
            </w:r>
            <w:r>
              <w:rPr>
                <w:rStyle w:val="Style18"/>
                <w:rFonts w:eastAsia="" w:eastAsiaTheme="majorEastAsia"/>
                <w:spacing w:val="-7"/>
              </w:rPr>
              <w:t xml:space="preserve"> </w:t>
            </w:r>
            <w:r>
              <w:rPr>
                <w:rStyle w:val="Style18"/>
                <w:rFonts w:eastAsia="" w:eastAsiaTheme="majorEastAsia"/>
              </w:rPr>
              <w:t>энергии</w:t>
            </w:r>
            <w:r>
              <w:rPr>
                <w:webHidden/>
              </w:rPr>
              <w:fldChar w:fldCharType="begin"/>
            </w:r>
            <w:r>
              <w:rPr>
                <w:webHidden/>
              </w:rPr>
              <w:instrText xml:space="preserve">PAGEREF _Toc220658615 \h</w:instrText>
            </w:r>
            <w:r>
              <w:rPr>
                <w:webHidden/>
              </w:rPr>
              <w:fldChar w:fldCharType="separate"/>
            </w:r>
            <w:r>
              <w:rPr>
                <w:rStyle w:val="Style18"/>
                <w:vanish w:val="false"/>
              </w:rPr>
              <w:tab/>
              <w:t>130</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16">
            <w:r>
              <w:rPr>
                <w:webHidden/>
                <w:rStyle w:val="Style18"/>
                <w:rFonts w:eastAsia="" w:eastAsiaTheme="majorEastAsia"/>
                <w:w w:val="99"/>
              </w:rPr>
              <w:t>1.5.1.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Значения потребления тепловой энергии в расчетных элементах территориального деления при расчетных температурах наружного воздуха</w:t>
            </w:r>
            <w:r>
              <w:rPr>
                <w:webHidden/>
              </w:rPr>
              <w:fldChar w:fldCharType="begin"/>
            </w:r>
            <w:r>
              <w:rPr>
                <w:webHidden/>
              </w:rPr>
              <w:instrText xml:space="preserve">PAGEREF _Toc220658616 \h</w:instrText>
            </w:r>
            <w:r>
              <w:rPr>
                <w:webHidden/>
              </w:rPr>
              <w:fldChar w:fldCharType="separate"/>
            </w:r>
            <w:r>
              <w:rPr>
                <w:rStyle w:val="Style18"/>
                <w:vanish w:val="false"/>
              </w:rPr>
              <w:tab/>
              <w:t>130</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17">
            <w:r>
              <w:rPr>
                <w:webHidden/>
                <w:rStyle w:val="Style18"/>
                <w:rFonts w:eastAsia="" w:eastAsiaTheme="majorEastAsia"/>
                <w:w w:val="99"/>
              </w:rPr>
              <w:t>1.5.2.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r>
              <w:rPr>
                <w:webHidden/>
              </w:rPr>
              <w:fldChar w:fldCharType="begin"/>
            </w:r>
            <w:r>
              <w:rPr>
                <w:webHidden/>
              </w:rPr>
              <w:instrText xml:space="preserve">PAGEREF _Toc220658617 \h</w:instrText>
            </w:r>
            <w:r>
              <w:rPr>
                <w:webHidden/>
              </w:rPr>
              <w:fldChar w:fldCharType="separate"/>
            </w:r>
            <w:r>
              <w:rPr>
                <w:rStyle w:val="Style18"/>
                <w:vanish w:val="false"/>
              </w:rPr>
              <w:tab/>
              <w:t>131</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18">
            <w:r>
              <w:rPr>
                <w:webHidden/>
                <w:rStyle w:val="Style18"/>
                <w:rFonts w:eastAsia="" w:eastAsiaTheme="majorEastAsia"/>
                <w:w w:val="99"/>
              </w:rPr>
              <w:t>1.5.3.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Значения</w:t>
            </w:r>
            <w:r>
              <w:rPr>
                <w:rStyle w:val="Style18"/>
                <w:rFonts w:eastAsia="" w:eastAsiaTheme="majorEastAsia"/>
                <w:spacing w:val="80"/>
              </w:rPr>
              <w:t xml:space="preserve"> </w:t>
            </w:r>
            <w:r>
              <w:rPr>
                <w:rStyle w:val="Style18"/>
                <w:rFonts w:eastAsia="" w:eastAsiaTheme="majorEastAsia"/>
              </w:rPr>
              <w:t>потребления</w:t>
            </w:r>
            <w:r>
              <w:rPr>
                <w:rStyle w:val="Style18"/>
                <w:rFonts w:eastAsia="" w:eastAsiaTheme="majorEastAsia"/>
                <w:spacing w:val="80"/>
              </w:rPr>
              <w:t xml:space="preserve"> </w:t>
            </w:r>
            <w:r>
              <w:rPr>
                <w:rStyle w:val="Style18"/>
                <w:rFonts w:eastAsia="" w:eastAsiaTheme="majorEastAsia"/>
              </w:rPr>
              <w:t>тепловой</w:t>
            </w:r>
            <w:r>
              <w:rPr>
                <w:rStyle w:val="Style18"/>
                <w:rFonts w:eastAsia="" w:eastAsiaTheme="majorEastAsia"/>
                <w:spacing w:val="80"/>
              </w:rPr>
              <w:t xml:space="preserve"> </w:t>
            </w:r>
            <w:r>
              <w:rPr>
                <w:rStyle w:val="Style18"/>
                <w:rFonts w:eastAsia="" w:eastAsiaTheme="majorEastAsia"/>
              </w:rPr>
              <w:t>энергии</w:t>
            </w:r>
            <w:r>
              <w:rPr>
                <w:rStyle w:val="Style18"/>
                <w:rFonts w:eastAsia="" w:eastAsiaTheme="majorEastAsia"/>
                <w:spacing w:val="80"/>
              </w:rPr>
              <w:t xml:space="preserve"> </w:t>
            </w:r>
            <w:r>
              <w:rPr>
                <w:rStyle w:val="Style18"/>
                <w:rFonts w:eastAsia="" w:eastAsiaTheme="majorEastAsia"/>
              </w:rPr>
              <w:t>в</w:t>
            </w:r>
            <w:r>
              <w:rPr>
                <w:rStyle w:val="Style18"/>
                <w:rFonts w:eastAsia="" w:eastAsiaTheme="majorEastAsia"/>
                <w:spacing w:val="80"/>
              </w:rPr>
              <w:t xml:space="preserve"> </w:t>
            </w:r>
            <w:r>
              <w:rPr>
                <w:rStyle w:val="Style18"/>
                <w:rFonts w:eastAsia="" w:eastAsiaTheme="majorEastAsia"/>
              </w:rPr>
              <w:t>расчётных</w:t>
            </w:r>
            <w:r>
              <w:rPr>
                <w:rStyle w:val="Style18"/>
                <w:rFonts w:eastAsia="" w:eastAsiaTheme="majorEastAsia"/>
                <w:spacing w:val="80"/>
              </w:rPr>
              <w:t xml:space="preserve"> </w:t>
            </w:r>
            <w:r>
              <w:rPr>
                <w:rStyle w:val="Style18"/>
                <w:rFonts w:eastAsia="" w:eastAsiaTheme="majorEastAsia"/>
              </w:rPr>
              <w:t>элементах территориального деления за отопительный период и за год в целом</w:t>
            </w:r>
            <w:r>
              <w:rPr>
                <w:webHidden/>
              </w:rPr>
              <w:fldChar w:fldCharType="begin"/>
            </w:r>
            <w:r>
              <w:rPr>
                <w:webHidden/>
              </w:rPr>
              <w:instrText xml:space="preserve">PAGEREF _Toc220658618 \h</w:instrText>
            </w:r>
            <w:r>
              <w:rPr>
                <w:webHidden/>
              </w:rPr>
              <w:fldChar w:fldCharType="separate"/>
            </w:r>
            <w:r>
              <w:rPr>
                <w:rStyle w:val="Style18"/>
                <w:vanish w:val="false"/>
              </w:rPr>
              <w:tab/>
              <w:t>132</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19">
            <w:r>
              <w:rPr>
                <w:webHidden/>
                <w:rStyle w:val="Style18"/>
                <w:rFonts w:eastAsia="" w:eastAsiaTheme="majorEastAsia"/>
                <w:w w:val="99"/>
              </w:rPr>
              <w:t>1.5.4.</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Описание сравнения величины договорной и расчетной тепловой нагрузки по зоне действия каждого источника тепловой энергии</w:t>
            </w:r>
            <w:r>
              <w:rPr>
                <w:webHidden/>
              </w:rPr>
              <w:fldChar w:fldCharType="begin"/>
            </w:r>
            <w:r>
              <w:rPr>
                <w:webHidden/>
              </w:rPr>
              <w:instrText xml:space="preserve">PAGEREF _Toc220658619 \h</w:instrText>
            </w:r>
            <w:r>
              <w:rPr>
                <w:webHidden/>
              </w:rPr>
              <w:fldChar w:fldCharType="separate"/>
            </w:r>
            <w:r>
              <w:rPr>
                <w:rStyle w:val="Style18"/>
                <w:vanish w:val="false"/>
              </w:rPr>
              <w:tab/>
              <w:t>134</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20">
            <w:r>
              <w:rPr>
                <w:webHidden/>
                <w:rStyle w:val="Style18"/>
                <w:rFonts w:eastAsia="" w:eastAsiaTheme="majorEastAsia"/>
                <w:w w:val="99"/>
              </w:rPr>
              <w:t>1.5.5.</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spacing w:val="-2"/>
              </w:rPr>
              <w:t>Существующие</w:t>
            </w:r>
            <w:r>
              <w:rPr>
                <w:rStyle w:val="Style18"/>
                <w:rFonts w:eastAsia="" w:eastAsiaTheme="majorEastAsia"/>
              </w:rPr>
              <w:t xml:space="preserve"> </w:t>
            </w:r>
            <w:r>
              <w:rPr>
                <w:rStyle w:val="Style18"/>
                <w:rFonts w:eastAsia="" w:eastAsiaTheme="majorEastAsia"/>
                <w:spacing w:val="-2"/>
              </w:rPr>
              <w:t>нормативы</w:t>
            </w:r>
            <w:r>
              <w:rPr>
                <w:rStyle w:val="Style18"/>
                <w:rFonts w:eastAsia="" w:eastAsiaTheme="majorEastAsia"/>
              </w:rPr>
              <w:t xml:space="preserve"> </w:t>
            </w:r>
            <w:r>
              <w:rPr>
                <w:rStyle w:val="Style18"/>
                <w:rFonts w:eastAsia="" w:eastAsiaTheme="majorEastAsia"/>
                <w:spacing w:val="-2"/>
              </w:rPr>
              <w:t>потребления</w:t>
            </w:r>
            <w:r>
              <w:rPr>
                <w:rStyle w:val="Style18"/>
                <w:rFonts w:eastAsia="" w:eastAsiaTheme="majorEastAsia"/>
              </w:rPr>
              <w:t xml:space="preserve"> </w:t>
            </w:r>
            <w:r>
              <w:rPr>
                <w:rStyle w:val="Style18"/>
                <w:rFonts w:eastAsia="" w:eastAsiaTheme="majorEastAsia"/>
                <w:spacing w:val="-2"/>
              </w:rPr>
              <w:t>тепловой</w:t>
            </w:r>
            <w:r>
              <w:rPr>
                <w:rStyle w:val="Style18"/>
                <w:rFonts w:eastAsia="" w:eastAsiaTheme="majorEastAsia"/>
              </w:rPr>
              <w:t xml:space="preserve"> </w:t>
            </w:r>
            <w:r>
              <w:rPr>
                <w:rStyle w:val="Style18"/>
                <w:rFonts w:eastAsia="" w:eastAsiaTheme="majorEastAsia"/>
                <w:spacing w:val="-2"/>
              </w:rPr>
              <w:t>энергии</w:t>
            </w:r>
            <w:r>
              <w:rPr>
                <w:rStyle w:val="Style18"/>
                <w:rFonts w:eastAsia="" w:eastAsiaTheme="majorEastAsia"/>
              </w:rPr>
              <w:t xml:space="preserve"> </w:t>
            </w:r>
            <w:r>
              <w:rPr>
                <w:rStyle w:val="Style18"/>
                <w:rFonts w:eastAsia="" w:eastAsiaTheme="majorEastAsia"/>
                <w:spacing w:val="-4"/>
              </w:rPr>
              <w:t xml:space="preserve">для </w:t>
            </w:r>
            <w:r>
              <w:rPr>
                <w:rStyle w:val="Style18"/>
                <w:rFonts w:eastAsia="" w:eastAsiaTheme="majorEastAsia"/>
              </w:rPr>
              <w:t>населения на отопление и горячее водоснабжение</w:t>
            </w:r>
            <w:r>
              <w:rPr>
                <w:webHidden/>
              </w:rPr>
              <w:fldChar w:fldCharType="begin"/>
            </w:r>
            <w:r>
              <w:rPr>
                <w:webHidden/>
              </w:rPr>
              <w:instrText xml:space="preserve">PAGEREF _Toc220658620 \h</w:instrText>
            </w:r>
            <w:r>
              <w:rPr>
                <w:webHidden/>
              </w:rPr>
              <w:fldChar w:fldCharType="separate"/>
            </w:r>
            <w:r>
              <w:rPr>
                <w:rStyle w:val="Style18"/>
                <w:vanish w:val="false"/>
              </w:rPr>
              <w:tab/>
              <w:t>134</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21">
            <w:r>
              <w:rPr>
                <w:webHidden/>
                <w:rStyle w:val="Style18"/>
                <w:rFonts w:eastAsia="" w:eastAsiaTheme="majorEastAsia"/>
              </w:rPr>
              <w:t>Часть</w:t>
            </w:r>
            <w:r>
              <w:rPr>
                <w:rStyle w:val="Style18"/>
                <w:rFonts w:eastAsia="" w:eastAsiaTheme="majorEastAsia"/>
                <w:spacing w:val="-4"/>
              </w:rPr>
              <w:t xml:space="preserve"> </w:t>
            </w:r>
            <w:r>
              <w:rPr>
                <w:rStyle w:val="Style18"/>
                <w:rFonts w:eastAsia="" w:eastAsiaTheme="majorEastAsia"/>
              </w:rPr>
              <w:t>6.</w:t>
            </w:r>
            <w:r>
              <w:rPr>
                <w:rStyle w:val="Style18"/>
                <w:rFonts w:eastAsia="" w:eastAsiaTheme="majorEastAsia"/>
                <w:spacing w:val="-6"/>
              </w:rPr>
              <w:t xml:space="preserve"> </w:t>
            </w:r>
            <w:r>
              <w:rPr>
                <w:rStyle w:val="Style18"/>
                <w:rFonts w:eastAsia="" w:eastAsiaTheme="majorEastAsia"/>
              </w:rPr>
              <w:t>Балансы</w:t>
            </w:r>
            <w:r>
              <w:rPr>
                <w:rStyle w:val="Style18"/>
                <w:rFonts w:eastAsia="" w:eastAsiaTheme="majorEastAsia"/>
                <w:spacing w:val="-6"/>
              </w:rPr>
              <w:t xml:space="preserve"> </w:t>
            </w:r>
            <w:r>
              <w:rPr>
                <w:rStyle w:val="Style18"/>
                <w:rFonts w:eastAsia="" w:eastAsiaTheme="majorEastAsia"/>
              </w:rPr>
              <w:t>тепловой</w:t>
            </w:r>
            <w:r>
              <w:rPr>
                <w:rStyle w:val="Style18"/>
                <w:rFonts w:eastAsia="" w:eastAsiaTheme="majorEastAsia"/>
                <w:spacing w:val="-4"/>
              </w:rPr>
              <w:t xml:space="preserve"> </w:t>
            </w:r>
            <w:r>
              <w:rPr>
                <w:rStyle w:val="Style18"/>
                <w:rFonts w:eastAsia="" w:eastAsiaTheme="majorEastAsia"/>
              </w:rPr>
              <w:t>мощности</w:t>
            </w:r>
            <w:r>
              <w:rPr>
                <w:rStyle w:val="Style18"/>
                <w:rFonts w:eastAsia="" w:eastAsiaTheme="majorEastAsia"/>
                <w:spacing w:val="-4"/>
              </w:rPr>
              <w:t xml:space="preserve"> </w:t>
            </w:r>
            <w:r>
              <w:rPr>
                <w:rStyle w:val="Style18"/>
                <w:rFonts w:eastAsia="" w:eastAsiaTheme="majorEastAsia"/>
              </w:rPr>
              <w:t>и</w:t>
            </w:r>
            <w:r>
              <w:rPr>
                <w:rStyle w:val="Style18"/>
                <w:rFonts w:eastAsia="" w:eastAsiaTheme="majorEastAsia"/>
                <w:spacing w:val="-4"/>
              </w:rPr>
              <w:t xml:space="preserve"> </w:t>
            </w:r>
            <w:r>
              <w:rPr>
                <w:rStyle w:val="Style18"/>
                <w:rFonts w:eastAsia="" w:eastAsiaTheme="majorEastAsia"/>
              </w:rPr>
              <w:t>тепловой</w:t>
            </w:r>
            <w:r>
              <w:rPr>
                <w:rStyle w:val="Style18"/>
                <w:rFonts w:eastAsia="" w:eastAsiaTheme="majorEastAsia"/>
                <w:spacing w:val="-6"/>
              </w:rPr>
              <w:t xml:space="preserve"> </w:t>
            </w:r>
            <w:r>
              <w:rPr>
                <w:rStyle w:val="Style18"/>
                <w:rFonts w:eastAsia="" w:eastAsiaTheme="majorEastAsia"/>
              </w:rPr>
              <w:t>нагрузки</w:t>
            </w:r>
            <w:r>
              <w:rPr>
                <w:webHidden/>
              </w:rPr>
              <w:fldChar w:fldCharType="begin"/>
            </w:r>
            <w:r>
              <w:rPr>
                <w:webHidden/>
              </w:rPr>
              <w:instrText xml:space="preserve">PAGEREF _Toc220658621 \h</w:instrText>
            </w:r>
            <w:r>
              <w:rPr>
                <w:webHidden/>
              </w:rPr>
              <w:fldChar w:fldCharType="separate"/>
            </w:r>
            <w:r>
              <w:rPr>
                <w:rStyle w:val="Style18"/>
                <w:vanish w:val="false"/>
              </w:rPr>
              <w:tab/>
              <w:t>134</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22">
            <w:r>
              <w:rPr>
                <w:webHidden/>
                <w:rStyle w:val="Style18"/>
                <w:rFonts w:eastAsia="" w:eastAsiaTheme="majorEastAsia"/>
                <w:w w:val="99"/>
              </w:rPr>
              <w:t>1.6.1.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Балансы установленной, располагаемой тепловой мощности и тепловой мощности нетто, потерь тепловой мощности в тепловых сетях и присоединѐнной тепловой нагрузки по каждому источнику тепловой энергии</w:t>
            </w:r>
            <w:r>
              <w:rPr>
                <w:webHidden/>
              </w:rPr>
              <w:fldChar w:fldCharType="begin"/>
            </w:r>
            <w:r>
              <w:rPr>
                <w:webHidden/>
              </w:rPr>
              <w:instrText xml:space="preserve">PAGEREF _Toc220658622 \h</w:instrText>
            </w:r>
            <w:r>
              <w:rPr>
                <w:webHidden/>
              </w:rPr>
              <w:fldChar w:fldCharType="separate"/>
            </w:r>
            <w:r>
              <w:rPr>
                <w:rStyle w:val="Style18"/>
                <w:vanish w:val="false"/>
              </w:rPr>
              <w:tab/>
              <w:t>134</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23">
            <w:r>
              <w:rPr>
                <w:webHidden/>
                <w:rStyle w:val="Style18"/>
                <w:rFonts w:eastAsia="" w:eastAsiaTheme="majorEastAsia"/>
                <w:w w:val="99"/>
              </w:rPr>
              <w:t>1.6.2.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Резерв и дефицит тепловой мощности нетто, по каждому источнику тепловой энергии</w:t>
            </w:r>
            <w:r>
              <w:rPr>
                <w:webHidden/>
              </w:rPr>
              <w:fldChar w:fldCharType="begin"/>
            </w:r>
            <w:r>
              <w:rPr>
                <w:webHidden/>
              </w:rPr>
              <w:instrText xml:space="preserve">PAGEREF _Toc220658623 \h</w:instrText>
            </w:r>
            <w:r>
              <w:rPr>
                <w:webHidden/>
              </w:rPr>
              <w:fldChar w:fldCharType="separate"/>
            </w:r>
            <w:r>
              <w:rPr>
                <w:rStyle w:val="Style18"/>
                <w:vanish w:val="false"/>
              </w:rPr>
              <w:tab/>
              <w:t>155</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24">
            <w:r>
              <w:rPr>
                <w:webHidden/>
                <w:rStyle w:val="Style18"/>
                <w:rFonts w:eastAsia="" w:eastAsiaTheme="majorEastAsia"/>
                <w:w w:val="99"/>
              </w:rPr>
              <w:t>1.6.3.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Гидравлические</w:t>
            </w:r>
            <w:r>
              <w:rPr>
                <w:rStyle w:val="Style18"/>
                <w:rFonts w:eastAsia="" w:eastAsiaTheme="majorEastAsia"/>
                <w:spacing w:val="-7"/>
              </w:rPr>
              <w:t xml:space="preserve"> </w:t>
            </w:r>
            <w:r>
              <w:rPr>
                <w:rStyle w:val="Style18"/>
                <w:rFonts w:eastAsia="" w:eastAsiaTheme="majorEastAsia"/>
              </w:rPr>
              <w:t>режимы,</w:t>
            </w:r>
            <w:r>
              <w:rPr>
                <w:rStyle w:val="Style18"/>
                <w:rFonts w:eastAsia="" w:eastAsiaTheme="majorEastAsia"/>
                <w:spacing w:val="-7"/>
              </w:rPr>
              <w:t xml:space="preserve"> </w:t>
            </w:r>
            <w:r>
              <w:rPr>
                <w:rStyle w:val="Style18"/>
                <w:rFonts w:eastAsia="" w:eastAsiaTheme="majorEastAsia"/>
              </w:rPr>
              <w:t>обеспечивающие</w:t>
            </w:r>
            <w:r>
              <w:rPr>
                <w:rStyle w:val="Style18"/>
                <w:rFonts w:eastAsia="" w:eastAsiaTheme="majorEastAsia"/>
                <w:spacing w:val="-5"/>
              </w:rPr>
              <w:t xml:space="preserve"> </w:t>
            </w:r>
            <w:r>
              <w:rPr>
                <w:rStyle w:val="Style18"/>
                <w:rFonts w:eastAsia="" w:eastAsiaTheme="majorEastAsia"/>
              </w:rPr>
              <w:t>передачу</w:t>
            </w:r>
            <w:r>
              <w:rPr>
                <w:rStyle w:val="Style18"/>
                <w:rFonts w:eastAsia="" w:eastAsiaTheme="majorEastAsia"/>
                <w:spacing w:val="-4"/>
              </w:rPr>
              <w:t xml:space="preserve"> </w:t>
            </w:r>
            <w:r>
              <w:rPr>
                <w:rStyle w:val="Style18"/>
                <w:rFonts w:eastAsia="" w:eastAsiaTheme="majorEastAsia"/>
              </w:rPr>
              <w:t>тепловой</w:t>
            </w:r>
            <w:r>
              <w:rPr>
                <w:rStyle w:val="Style18"/>
                <w:rFonts w:eastAsia="" w:eastAsiaTheme="majorEastAsia"/>
                <w:spacing w:val="-7"/>
              </w:rPr>
              <w:t xml:space="preserve"> </w:t>
            </w:r>
            <w:r>
              <w:rPr>
                <w:rStyle w:val="Style18"/>
                <w:rFonts w:eastAsia="" w:eastAsiaTheme="majorEastAsia"/>
              </w:rPr>
              <w:t xml:space="preserve">энергии от источника тепловой энергии до наиболее удалѐнных потребителей и характеризующие существующие возможности (резервы и дефициты по пропускной способности) передачи тепловой энергии от источника к </w:t>
            </w:r>
            <w:r>
              <w:rPr>
                <w:rStyle w:val="Style18"/>
                <w:rFonts w:eastAsia="" w:eastAsiaTheme="majorEastAsia"/>
                <w:spacing w:val="-2"/>
              </w:rPr>
              <w:t>потребителю</w:t>
            </w:r>
            <w:r>
              <w:rPr>
                <w:webHidden/>
              </w:rPr>
              <w:fldChar w:fldCharType="begin"/>
            </w:r>
            <w:r>
              <w:rPr>
                <w:webHidden/>
              </w:rPr>
              <w:instrText xml:space="preserve">PAGEREF _Toc220658624 \h</w:instrText>
            </w:r>
            <w:r>
              <w:rPr>
                <w:webHidden/>
              </w:rPr>
              <w:fldChar w:fldCharType="separate"/>
            </w:r>
            <w:r>
              <w:rPr>
                <w:rStyle w:val="Style18"/>
                <w:vanish w:val="false"/>
              </w:rPr>
              <w:tab/>
              <w:t>156</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25">
            <w:r>
              <w:rPr>
                <w:webHidden/>
                <w:rStyle w:val="Style18"/>
                <w:rFonts w:eastAsia="" w:eastAsiaTheme="majorEastAsia"/>
                <w:w w:val="99"/>
              </w:rPr>
              <w:t>1.6.4.</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Причины возникновения дефицитов тепловой мощности и последствий влияния дефицитов на качество теплоснабжения</w:t>
            </w:r>
            <w:r>
              <w:rPr>
                <w:webHidden/>
              </w:rPr>
              <w:fldChar w:fldCharType="begin"/>
            </w:r>
            <w:r>
              <w:rPr>
                <w:webHidden/>
              </w:rPr>
              <w:instrText xml:space="preserve">PAGEREF _Toc220658625 \h</w:instrText>
            </w:r>
            <w:r>
              <w:rPr>
                <w:webHidden/>
              </w:rPr>
              <w:fldChar w:fldCharType="separate"/>
            </w:r>
            <w:r>
              <w:rPr>
                <w:rStyle w:val="Style18"/>
                <w:vanish w:val="false"/>
              </w:rPr>
              <w:tab/>
              <w:t>156</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26">
            <w:r>
              <w:rPr>
                <w:webHidden/>
                <w:rStyle w:val="Style18"/>
                <w:rFonts w:eastAsia="" w:eastAsiaTheme="majorEastAsia"/>
                <w:w w:val="99"/>
              </w:rPr>
              <w:t>1.6.5.</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 xml:space="preserve">Резерв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w:t>
            </w:r>
            <w:r>
              <w:rPr>
                <w:rStyle w:val="Style18"/>
                <w:rFonts w:eastAsia="" w:eastAsiaTheme="majorEastAsia"/>
                <w:spacing w:val="-2"/>
              </w:rPr>
              <w:t>мощности</w:t>
            </w:r>
            <w:r>
              <w:rPr>
                <w:webHidden/>
              </w:rPr>
              <w:fldChar w:fldCharType="begin"/>
            </w:r>
            <w:r>
              <w:rPr>
                <w:webHidden/>
              </w:rPr>
              <w:instrText xml:space="preserve">PAGEREF _Toc220658626 \h</w:instrText>
            </w:r>
            <w:r>
              <w:rPr>
                <w:webHidden/>
              </w:rPr>
              <w:fldChar w:fldCharType="separate"/>
            </w:r>
            <w:r>
              <w:rPr>
                <w:rStyle w:val="Style18"/>
                <w:vanish w:val="false"/>
              </w:rPr>
              <w:tab/>
              <w:t>156</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27">
            <w:r>
              <w:rPr>
                <w:webHidden/>
                <w:rStyle w:val="Style18"/>
                <w:rFonts w:eastAsia="" w:eastAsiaTheme="majorEastAsia"/>
              </w:rPr>
              <w:t>Часть</w:t>
            </w:r>
            <w:r>
              <w:rPr>
                <w:rStyle w:val="Style18"/>
                <w:rFonts w:eastAsia="" w:eastAsiaTheme="majorEastAsia"/>
                <w:spacing w:val="-5"/>
              </w:rPr>
              <w:t xml:space="preserve"> </w:t>
            </w:r>
            <w:r>
              <w:rPr>
                <w:rStyle w:val="Style18"/>
                <w:rFonts w:eastAsia="" w:eastAsiaTheme="majorEastAsia"/>
              </w:rPr>
              <w:t>7.</w:t>
            </w:r>
            <w:r>
              <w:rPr>
                <w:rStyle w:val="Style18"/>
                <w:rFonts w:eastAsia="" w:eastAsiaTheme="majorEastAsia"/>
                <w:spacing w:val="-7"/>
              </w:rPr>
              <w:t xml:space="preserve"> </w:t>
            </w:r>
            <w:r>
              <w:rPr>
                <w:rStyle w:val="Style18"/>
                <w:rFonts w:eastAsia="" w:eastAsiaTheme="majorEastAsia"/>
              </w:rPr>
              <w:t>Балансы</w:t>
            </w:r>
            <w:r>
              <w:rPr>
                <w:rStyle w:val="Style18"/>
                <w:rFonts w:eastAsia="" w:eastAsiaTheme="majorEastAsia"/>
                <w:spacing w:val="-7"/>
              </w:rPr>
              <w:t xml:space="preserve"> </w:t>
            </w:r>
            <w:r>
              <w:rPr>
                <w:rStyle w:val="Style18"/>
                <w:rFonts w:eastAsia="" w:eastAsiaTheme="majorEastAsia"/>
                <w:spacing w:val="-2"/>
              </w:rPr>
              <w:t>теплоносителя</w:t>
            </w:r>
            <w:r>
              <w:rPr>
                <w:webHidden/>
              </w:rPr>
              <w:fldChar w:fldCharType="begin"/>
            </w:r>
            <w:r>
              <w:rPr>
                <w:webHidden/>
              </w:rPr>
              <w:instrText xml:space="preserve">PAGEREF _Toc220658627 \h</w:instrText>
            </w:r>
            <w:r>
              <w:rPr>
                <w:webHidden/>
              </w:rPr>
              <w:fldChar w:fldCharType="separate"/>
            </w:r>
            <w:r>
              <w:rPr>
                <w:rStyle w:val="Style18"/>
                <w:vanish w:val="false"/>
              </w:rPr>
              <w:tab/>
              <w:t>157</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28">
            <w:r>
              <w:rPr>
                <w:webHidden/>
                <w:rStyle w:val="Style18"/>
                <w:rFonts w:eastAsia="" w:eastAsiaTheme="majorEastAsia"/>
                <w:w w:val="99"/>
              </w:rPr>
              <w:t>1.7.1.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Pr>
                <w:webHidden/>
              </w:rPr>
              <w:fldChar w:fldCharType="begin"/>
            </w:r>
            <w:r>
              <w:rPr>
                <w:webHidden/>
              </w:rPr>
              <w:instrText xml:space="preserve">PAGEREF _Toc220658628 \h</w:instrText>
            </w:r>
            <w:r>
              <w:rPr>
                <w:webHidden/>
              </w:rPr>
              <w:fldChar w:fldCharType="separate"/>
            </w:r>
            <w:r>
              <w:rPr>
                <w:rStyle w:val="Style18"/>
                <w:vanish w:val="false"/>
              </w:rPr>
              <w:tab/>
              <w:t>157</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29">
            <w:r>
              <w:rPr>
                <w:webHidden/>
                <w:rStyle w:val="Style18"/>
                <w:rFonts w:eastAsia="" w:eastAsiaTheme="majorEastAsia"/>
                <w:w w:val="99"/>
              </w:rPr>
              <w:t>1.7.2.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Утверждѐнные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Pr>
                <w:webHidden/>
              </w:rPr>
              <w:fldChar w:fldCharType="begin"/>
            </w:r>
            <w:r>
              <w:rPr>
                <w:webHidden/>
              </w:rPr>
              <w:instrText xml:space="preserve">PAGEREF _Toc220658629 \h</w:instrText>
            </w:r>
            <w:r>
              <w:rPr>
                <w:webHidden/>
              </w:rPr>
              <w:fldChar w:fldCharType="separate"/>
            </w:r>
            <w:r>
              <w:rPr>
                <w:rStyle w:val="Style18"/>
                <w:vanish w:val="false"/>
              </w:rPr>
              <w:tab/>
              <w:t>157</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30">
            <w:r>
              <w:rPr>
                <w:webHidden/>
                <w:rStyle w:val="Style18"/>
                <w:rFonts w:eastAsia="" w:eastAsiaTheme="majorEastAsia"/>
              </w:rPr>
              <w:t>Часть</w:t>
            </w:r>
            <w:r>
              <w:rPr>
                <w:rStyle w:val="Style18"/>
                <w:rFonts w:eastAsia="" w:eastAsiaTheme="majorEastAsia"/>
                <w:spacing w:val="-5"/>
              </w:rPr>
              <w:t xml:space="preserve"> </w:t>
            </w:r>
            <w:r>
              <w:rPr>
                <w:rStyle w:val="Style18"/>
                <w:rFonts w:eastAsia="" w:eastAsiaTheme="majorEastAsia"/>
              </w:rPr>
              <w:t>8.</w:t>
            </w:r>
            <w:r>
              <w:rPr>
                <w:rStyle w:val="Style18"/>
                <w:rFonts w:eastAsia="" w:eastAsiaTheme="majorEastAsia"/>
                <w:spacing w:val="-7"/>
              </w:rPr>
              <w:t xml:space="preserve"> </w:t>
            </w:r>
            <w:r>
              <w:rPr>
                <w:rStyle w:val="Style18"/>
                <w:rFonts w:eastAsia="" w:eastAsiaTheme="majorEastAsia"/>
              </w:rPr>
              <w:t>Топливные балансы источников тепловой энергии и система обеспечения топливом</w:t>
            </w:r>
            <w:r>
              <w:rPr>
                <w:webHidden/>
              </w:rPr>
              <w:fldChar w:fldCharType="begin"/>
            </w:r>
            <w:r>
              <w:rPr>
                <w:webHidden/>
              </w:rPr>
              <w:instrText xml:space="preserve">PAGEREF _Toc220658630 \h</w:instrText>
            </w:r>
            <w:r>
              <w:rPr>
                <w:webHidden/>
              </w:rPr>
              <w:fldChar w:fldCharType="separate"/>
            </w:r>
            <w:r>
              <w:rPr>
                <w:rStyle w:val="Style18"/>
                <w:vanish w:val="false"/>
              </w:rPr>
              <w:tab/>
              <w:t>158</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31">
            <w:r>
              <w:rPr>
                <w:webHidden/>
                <w:rStyle w:val="Style18"/>
                <w:rFonts w:eastAsia="" w:eastAsiaTheme="majorEastAsia"/>
                <w:w w:val="99"/>
              </w:rPr>
              <w:t>1.8.1.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Описание видов резервного и аварийного топлива и возможности их обеспечения в соответствии с нормативными требованиями</w:t>
            </w:r>
            <w:r>
              <w:rPr>
                <w:webHidden/>
              </w:rPr>
              <w:fldChar w:fldCharType="begin"/>
            </w:r>
            <w:r>
              <w:rPr>
                <w:webHidden/>
              </w:rPr>
              <w:instrText xml:space="preserve">PAGEREF _Toc220658631 \h</w:instrText>
            </w:r>
            <w:r>
              <w:rPr>
                <w:webHidden/>
              </w:rPr>
              <w:fldChar w:fldCharType="separate"/>
            </w:r>
            <w:r>
              <w:rPr>
                <w:rStyle w:val="Style18"/>
                <w:vanish w:val="false"/>
              </w:rPr>
              <w:tab/>
              <w:t>158</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32">
            <w:r>
              <w:rPr>
                <w:webHidden/>
                <w:rStyle w:val="Style18"/>
                <w:rFonts w:eastAsia="" w:eastAsiaTheme="majorEastAsia"/>
                <w:w w:val="99"/>
              </w:rPr>
              <w:t>1.8.2.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 xml:space="preserve">Описание особенностей характеристик топлив в зависимости от мест </w:t>
            </w:r>
            <w:r>
              <w:rPr>
                <w:rStyle w:val="Style18"/>
                <w:rFonts w:eastAsia="" w:eastAsiaTheme="majorEastAsia"/>
                <w:spacing w:val="-2"/>
              </w:rPr>
              <w:t>поставки</w:t>
            </w:r>
            <w:r>
              <w:rPr>
                <w:webHidden/>
              </w:rPr>
              <w:fldChar w:fldCharType="begin"/>
            </w:r>
            <w:r>
              <w:rPr>
                <w:webHidden/>
              </w:rPr>
              <w:instrText xml:space="preserve">PAGEREF _Toc220658632 \h</w:instrText>
            </w:r>
            <w:r>
              <w:rPr>
                <w:webHidden/>
              </w:rPr>
              <w:fldChar w:fldCharType="separate"/>
            </w:r>
            <w:r>
              <w:rPr>
                <w:rStyle w:val="Style18"/>
                <w:vanish w:val="false"/>
              </w:rPr>
              <w:tab/>
              <w:t>158</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33">
            <w:r>
              <w:rPr>
                <w:webHidden/>
                <w:rStyle w:val="Style18"/>
                <w:rFonts w:eastAsia="" w:eastAsiaTheme="majorEastAsia"/>
                <w:w w:val="99"/>
              </w:rPr>
              <w:t>1.8.3.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spacing w:val="-2"/>
              </w:rPr>
              <w:t>Анализ</w:t>
            </w:r>
            <w:r>
              <w:rPr>
                <w:rStyle w:val="Style18"/>
                <w:rFonts w:eastAsia="" w:eastAsiaTheme="majorEastAsia"/>
              </w:rPr>
              <w:t xml:space="preserve"> </w:t>
            </w:r>
            <w:r>
              <w:rPr>
                <w:rStyle w:val="Style18"/>
                <w:rFonts w:eastAsia="" w:eastAsiaTheme="majorEastAsia"/>
                <w:spacing w:val="-2"/>
              </w:rPr>
              <w:t>поставки</w:t>
            </w:r>
            <w:r>
              <w:rPr>
                <w:rStyle w:val="Style18"/>
                <w:rFonts w:eastAsia="" w:eastAsiaTheme="majorEastAsia"/>
              </w:rPr>
              <w:t xml:space="preserve"> </w:t>
            </w:r>
            <w:r>
              <w:rPr>
                <w:rStyle w:val="Style18"/>
                <w:rFonts w:eastAsia="" w:eastAsiaTheme="majorEastAsia"/>
                <w:spacing w:val="-2"/>
              </w:rPr>
              <w:t>топлива</w:t>
            </w:r>
            <w:r>
              <w:rPr>
                <w:rStyle w:val="Style18"/>
                <w:rFonts w:eastAsia="" w:eastAsiaTheme="majorEastAsia"/>
              </w:rPr>
              <w:t xml:space="preserve"> </w:t>
            </w:r>
            <w:r>
              <w:rPr>
                <w:rStyle w:val="Style18"/>
                <w:rFonts w:eastAsia="" w:eastAsiaTheme="majorEastAsia"/>
                <w:spacing w:val="-10"/>
              </w:rPr>
              <w:t>в</w:t>
            </w:r>
            <w:r>
              <w:rPr>
                <w:rStyle w:val="Style18"/>
                <w:rFonts w:eastAsia="" w:eastAsiaTheme="majorEastAsia"/>
              </w:rPr>
              <w:t xml:space="preserve"> </w:t>
            </w:r>
            <w:r>
              <w:rPr>
                <w:rStyle w:val="Style18"/>
                <w:rFonts w:eastAsia="" w:eastAsiaTheme="majorEastAsia"/>
                <w:spacing w:val="-2"/>
              </w:rPr>
              <w:t>периоды</w:t>
            </w:r>
            <w:r>
              <w:rPr>
                <w:rStyle w:val="Style18"/>
                <w:rFonts w:eastAsia="" w:eastAsiaTheme="majorEastAsia"/>
              </w:rPr>
              <w:t xml:space="preserve"> </w:t>
            </w:r>
            <w:r>
              <w:rPr>
                <w:rStyle w:val="Style18"/>
                <w:rFonts w:eastAsia="" w:eastAsiaTheme="majorEastAsia"/>
                <w:spacing w:val="-2"/>
              </w:rPr>
              <w:t>расчетных</w:t>
            </w:r>
            <w:r>
              <w:rPr>
                <w:rStyle w:val="Style18"/>
                <w:rFonts w:eastAsia="" w:eastAsiaTheme="majorEastAsia"/>
              </w:rPr>
              <w:t xml:space="preserve"> </w:t>
            </w:r>
            <w:r>
              <w:rPr>
                <w:rStyle w:val="Style18"/>
                <w:rFonts w:eastAsia="" w:eastAsiaTheme="majorEastAsia"/>
                <w:spacing w:val="-2"/>
              </w:rPr>
              <w:t xml:space="preserve">температур </w:t>
            </w:r>
            <w:r>
              <w:rPr>
                <w:rStyle w:val="Style18"/>
                <w:rFonts w:eastAsia="" w:eastAsiaTheme="majorEastAsia"/>
              </w:rPr>
              <w:t>наружного воздуха</w:t>
            </w:r>
            <w:r>
              <w:rPr>
                <w:webHidden/>
              </w:rPr>
              <w:fldChar w:fldCharType="begin"/>
            </w:r>
            <w:r>
              <w:rPr>
                <w:webHidden/>
              </w:rPr>
              <w:instrText xml:space="preserve">PAGEREF _Toc220658633 \h</w:instrText>
            </w:r>
            <w:r>
              <w:rPr>
                <w:webHidden/>
              </w:rPr>
              <w:fldChar w:fldCharType="separate"/>
            </w:r>
            <w:r>
              <w:rPr>
                <w:rStyle w:val="Style18"/>
                <w:vanish w:val="false"/>
              </w:rPr>
              <w:tab/>
              <w:t>159</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34">
            <w:r>
              <w:rPr>
                <w:webHidden/>
                <w:rStyle w:val="Style18"/>
                <w:rFonts w:eastAsia="" w:eastAsiaTheme="majorEastAsia"/>
              </w:rPr>
              <w:t>Часть</w:t>
            </w:r>
            <w:r>
              <w:rPr>
                <w:rStyle w:val="Style18"/>
                <w:rFonts w:eastAsia="" w:eastAsiaTheme="majorEastAsia"/>
                <w:spacing w:val="-7"/>
              </w:rPr>
              <w:t xml:space="preserve"> </w:t>
            </w:r>
            <w:r>
              <w:rPr>
                <w:rStyle w:val="Style18"/>
                <w:rFonts w:eastAsia="" w:eastAsiaTheme="majorEastAsia"/>
              </w:rPr>
              <w:t>9.</w:t>
            </w:r>
            <w:r>
              <w:rPr>
                <w:rStyle w:val="Style18"/>
                <w:rFonts w:eastAsia="" w:eastAsiaTheme="majorEastAsia"/>
                <w:spacing w:val="-9"/>
              </w:rPr>
              <w:t xml:space="preserve"> </w:t>
            </w:r>
            <w:r>
              <w:rPr>
                <w:rStyle w:val="Style18"/>
                <w:rFonts w:eastAsia="" w:eastAsiaTheme="majorEastAsia"/>
              </w:rPr>
              <w:t>Надѐжность</w:t>
            </w:r>
            <w:r>
              <w:rPr>
                <w:rStyle w:val="Style18"/>
                <w:rFonts w:eastAsia="" w:eastAsiaTheme="majorEastAsia"/>
                <w:spacing w:val="-7"/>
              </w:rPr>
              <w:t xml:space="preserve"> </w:t>
            </w:r>
            <w:r>
              <w:rPr>
                <w:rStyle w:val="Style18"/>
                <w:rFonts w:eastAsia="" w:eastAsiaTheme="majorEastAsia"/>
                <w:spacing w:val="-2"/>
              </w:rPr>
              <w:t>теплоснабжения</w:t>
            </w:r>
            <w:r>
              <w:rPr>
                <w:webHidden/>
              </w:rPr>
              <w:fldChar w:fldCharType="begin"/>
            </w:r>
            <w:r>
              <w:rPr>
                <w:webHidden/>
              </w:rPr>
              <w:instrText xml:space="preserve">PAGEREF _Toc220658634 \h</w:instrText>
            </w:r>
            <w:r>
              <w:rPr>
                <w:webHidden/>
              </w:rPr>
              <w:fldChar w:fldCharType="separate"/>
            </w:r>
            <w:r>
              <w:rPr>
                <w:rStyle w:val="Style18"/>
                <w:vanish w:val="false"/>
              </w:rPr>
              <w:tab/>
              <w:t>167</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35">
            <w:r>
              <w:rPr>
                <w:webHidden/>
                <w:rStyle w:val="Style18"/>
                <w:rFonts w:eastAsia="" w:eastAsiaTheme="majorEastAsia"/>
                <w:w w:val="99"/>
              </w:rPr>
              <w:t>1.9.1.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Описание показателей, определяемых в соответствии с методическими указаниями по расчѐту уровня надѐжности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r>
              <w:rPr>
                <w:webHidden/>
              </w:rPr>
              <w:fldChar w:fldCharType="begin"/>
            </w:r>
            <w:r>
              <w:rPr>
                <w:webHidden/>
              </w:rPr>
              <w:instrText xml:space="preserve">PAGEREF _Toc220658635 \h</w:instrText>
            </w:r>
            <w:r>
              <w:rPr>
                <w:webHidden/>
              </w:rPr>
              <w:fldChar w:fldCharType="separate"/>
            </w:r>
            <w:r>
              <w:rPr>
                <w:rStyle w:val="Style18"/>
                <w:vanish w:val="false"/>
              </w:rPr>
              <w:tab/>
              <w:t>167</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36">
            <w:r>
              <w:rPr>
                <w:webHidden/>
                <w:rStyle w:val="Style18"/>
                <w:rFonts w:eastAsia="" w:eastAsiaTheme="majorEastAsia"/>
                <w:w w:val="99"/>
              </w:rPr>
              <w:t>1.9.2.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Анализ</w:t>
            </w:r>
            <w:r>
              <w:rPr>
                <w:rStyle w:val="Style18"/>
                <w:rFonts w:eastAsia="" w:eastAsiaTheme="majorEastAsia"/>
                <w:spacing w:val="-14"/>
              </w:rPr>
              <w:t xml:space="preserve"> </w:t>
            </w:r>
            <w:r>
              <w:rPr>
                <w:rStyle w:val="Style18"/>
                <w:rFonts w:eastAsia="" w:eastAsiaTheme="majorEastAsia"/>
              </w:rPr>
              <w:t>аварийных</w:t>
            </w:r>
            <w:r>
              <w:rPr>
                <w:rStyle w:val="Style18"/>
                <w:rFonts w:eastAsia="" w:eastAsiaTheme="majorEastAsia"/>
                <w:spacing w:val="-12"/>
              </w:rPr>
              <w:t xml:space="preserve"> </w:t>
            </w:r>
            <w:r>
              <w:rPr>
                <w:rStyle w:val="Style18"/>
                <w:rFonts w:eastAsia="" w:eastAsiaTheme="majorEastAsia"/>
              </w:rPr>
              <w:t>отключений</w:t>
            </w:r>
            <w:r>
              <w:rPr>
                <w:rStyle w:val="Style18"/>
                <w:rFonts w:eastAsia="" w:eastAsiaTheme="majorEastAsia"/>
                <w:spacing w:val="-13"/>
              </w:rPr>
              <w:t xml:space="preserve"> </w:t>
            </w:r>
            <w:r>
              <w:rPr>
                <w:rStyle w:val="Style18"/>
                <w:rFonts w:eastAsia="" w:eastAsiaTheme="majorEastAsia"/>
                <w:spacing w:val="-2"/>
              </w:rPr>
              <w:t>потребителей</w:t>
            </w:r>
            <w:r>
              <w:rPr>
                <w:webHidden/>
              </w:rPr>
              <w:fldChar w:fldCharType="begin"/>
            </w:r>
            <w:r>
              <w:rPr>
                <w:webHidden/>
              </w:rPr>
              <w:instrText xml:space="preserve">PAGEREF _Toc220658636 \h</w:instrText>
            </w:r>
            <w:r>
              <w:rPr>
                <w:webHidden/>
              </w:rPr>
              <w:fldChar w:fldCharType="separate"/>
            </w:r>
            <w:r>
              <w:rPr>
                <w:rStyle w:val="Style18"/>
                <w:vanish w:val="false"/>
              </w:rPr>
              <w:tab/>
              <w:t>168</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37">
            <w:r>
              <w:rPr>
                <w:webHidden/>
                <w:rStyle w:val="Style18"/>
                <w:rFonts w:eastAsia="" w:eastAsiaTheme="majorEastAsia"/>
                <w:w w:val="99"/>
              </w:rPr>
              <w:t>1.9.3.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Анализ времени восстановления теплоснабжения потребителей после аварийных отключений</w:t>
            </w:r>
            <w:r>
              <w:rPr>
                <w:webHidden/>
              </w:rPr>
              <w:fldChar w:fldCharType="begin"/>
            </w:r>
            <w:r>
              <w:rPr>
                <w:webHidden/>
              </w:rPr>
              <w:instrText xml:space="preserve">PAGEREF _Toc220658637 \h</w:instrText>
            </w:r>
            <w:r>
              <w:rPr>
                <w:webHidden/>
              </w:rPr>
              <w:fldChar w:fldCharType="separate"/>
            </w:r>
            <w:r>
              <w:rPr>
                <w:rStyle w:val="Style18"/>
                <w:vanish w:val="false"/>
              </w:rPr>
              <w:tab/>
              <w:t>169</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38">
            <w:r>
              <w:rPr>
                <w:webHidden/>
                <w:rStyle w:val="Style18"/>
                <w:rFonts w:eastAsia="" w:eastAsiaTheme="majorEastAsia"/>
              </w:rPr>
              <w:t>Часть</w:t>
            </w:r>
            <w:r>
              <w:rPr>
                <w:rStyle w:val="Style18"/>
                <w:rFonts w:eastAsia="" w:eastAsiaTheme="majorEastAsia"/>
                <w:spacing w:val="-6"/>
              </w:rPr>
              <w:t xml:space="preserve"> </w:t>
            </w:r>
            <w:r>
              <w:rPr>
                <w:rStyle w:val="Style18"/>
                <w:rFonts w:eastAsia="" w:eastAsiaTheme="majorEastAsia"/>
              </w:rPr>
              <w:t>10.</w:t>
            </w:r>
            <w:r>
              <w:rPr>
                <w:rStyle w:val="Style18"/>
                <w:rFonts w:eastAsia="" w:eastAsiaTheme="majorEastAsia"/>
                <w:spacing w:val="-8"/>
              </w:rPr>
              <w:t xml:space="preserve"> </w:t>
            </w:r>
            <w:r>
              <w:rPr>
                <w:rStyle w:val="Style18"/>
                <w:rFonts w:eastAsia="" w:eastAsiaTheme="majorEastAsia"/>
              </w:rPr>
              <w:t>Технико-экономические</w:t>
            </w:r>
            <w:r>
              <w:rPr>
                <w:rStyle w:val="Style18"/>
                <w:rFonts w:eastAsia="" w:eastAsiaTheme="majorEastAsia"/>
                <w:spacing w:val="-8"/>
              </w:rPr>
              <w:t xml:space="preserve"> </w:t>
            </w:r>
            <w:r>
              <w:rPr>
                <w:rStyle w:val="Style18"/>
                <w:rFonts w:eastAsia="" w:eastAsiaTheme="majorEastAsia"/>
              </w:rPr>
              <w:t>показатели</w:t>
            </w:r>
            <w:r>
              <w:rPr>
                <w:rStyle w:val="Style18"/>
                <w:rFonts w:eastAsia="" w:eastAsiaTheme="majorEastAsia"/>
                <w:spacing w:val="-8"/>
              </w:rPr>
              <w:t xml:space="preserve"> </w:t>
            </w:r>
            <w:r>
              <w:rPr>
                <w:rStyle w:val="Style18"/>
                <w:rFonts w:eastAsia="" w:eastAsiaTheme="majorEastAsia"/>
              </w:rPr>
              <w:t>теплоснабжающих</w:t>
            </w:r>
            <w:r>
              <w:rPr>
                <w:rStyle w:val="Style18"/>
                <w:rFonts w:eastAsia="" w:eastAsiaTheme="majorEastAsia"/>
                <w:spacing w:val="-6"/>
              </w:rPr>
              <w:t xml:space="preserve"> </w:t>
            </w:r>
            <w:r>
              <w:rPr>
                <w:rStyle w:val="Style18"/>
                <w:rFonts w:eastAsia="" w:eastAsiaTheme="majorEastAsia"/>
              </w:rPr>
              <w:t>и</w:t>
            </w:r>
            <w:r>
              <w:rPr>
                <w:rStyle w:val="Style18"/>
                <w:rFonts w:eastAsia="" w:eastAsiaTheme="majorEastAsia"/>
                <w:spacing w:val="-8"/>
              </w:rPr>
              <w:t xml:space="preserve"> </w:t>
            </w:r>
            <w:r>
              <w:rPr>
                <w:rStyle w:val="Style18"/>
                <w:rFonts w:eastAsia="" w:eastAsiaTheme="majorEastAsia"/>
              </w:rPr>
              <w:t xml:space="preserve">теплосетевых </w:t>
            </w:r>
            <w:r>
              <w:rPr>
                <w:rStyle w:val="Style18"/>
                <w:rFonts w:eastAsia="" w:eastAsiaTheme="majorEastAsia"/>
                <w:spacing w:val="-2"/>
              </w:rPr>
              <w:t>организаций</w:t>
            </w:r>
            <w:r>
              <w:rPr>
                <w:webHidden/>
              </w:rPr>
              <w:fldChar w:fldCharType="begin"/>
            </w:r>
            <w:r>
              <w:rPr>
                <w:webHidden/>
              </w:rPr>
              <w:instrText xml:space="preserve">PAGEREF _Toc220658638 \h</w:instrText>
            </w:r>
            <w:r>
              <w:rPr>
                <w:webHidden/>
              </w:rPr>
              <w:fldChar w:fldCharType="separate"/>
            </w:r>
            <w:r>
              <w:rPr>
                <w:rStyle w:val="Style18"/>
                <w:vanish w:val="false"/>
              </w:rPr>
              <w:tab/>
              <w:t>169</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39">
            <w:r>
              <w:rPr>
                <w:webHidden/>
                <w:rStyle w:val="Style18"/>
                <w:rFonts w:eastAsia="" w:eastAsiaTheme="majorEastAsia"/>
              </w:rPr>
              <w:t>Часть</w:t>
            </w:r>
            <w:r>
              <w:rPr>
                <w:rStyle w:val="Style18"/>
                <w:rFonts w:eastAsia="" w:eastAsiaTheme="majorEastAsia"/>
                <w:spacing w:val="-6"/>
              </w:rPr>
              <w:t xml:space="preserve"> </w:t>
            </w:r>
            <w:r>
              <w:rPr>
                <w:rStyle w:val="Style18"/>
                <w:rFonts w:eastAsia="" w:eastAsiaTheme="majorEastAsia"/>
              </w:rPr>
              <w:t>11.</w:t>
            </w:r>
            <w:r>
              <w:rPr>
                <w:rStyle w:val="Style18"/>
                <w:rFonts w:eastAsia="" w:eastAsiaTheme="majorEastAsia"/>
                <w:spacing w:val="-7"/>
              </w:rPr>
              <w:t xml:space="preserve"> </w:t>
            </w:r>
            <w:r>
              <w:rPr>
                <w:rStyle w:val="Style18"/>
                <w:rFonts w:eastAsia="" w:eastAsiaTheme="majorEastAsia"/>
              </w:rPr>
              <w:t>Цены</w:t>
            </w:r>
            <w:r>
              <w:rPr>
                <w:rStyle w:val="Style18"/>
                <w:rFonts w:eastAsia="" w:eastAsiaTheme="majorEastAsia"/>
                <w:spacing w:val="-7"/>
              </w:rPr>
              <w:t xml:space="preserve"> </w:t>
            </w:r>
            <w:r>
              <w:rPr>
                <w:rStyle w:val="Style18"/>
                <w:rFonts w:eastAsia="" w:eastAsiaTheme="majorEastAsia"/>
              </w:rPr>
              <w:t>(тарифы)</w:t>
            </w:r>
            <w:r>
              <w:rPr>
                <w:rStyle w:val="Style18"/>
                <w:rFonts w:eastAsia="" w:eastAsiaTheme="majorEastAsia"/>
                <w:spacing w:val="-5"/>
              </w:rPr>
              <w:t xml:space="preserve"> </w:t>
            </w:r>
            <w:r>
              <w:rPr>
                <w:rStyle w:val="Style18"/>
                <w:rFonts w:eastAsia="" w:eastAsiaTheme="majorEastAsia"/>
              </w:rPr>
              <w:t>в</w:t>
            </w:r>
            <w:r>
              <w:rPr>
                <w:rStyle w:val="Style18"/>
                <w:rFonts w:eastAsia="" w:eastAsiaTheme="majorEastAsia"/>
                <w:spacing w:val="-6"/>
              </w:rPr>
              <w:t xml:space="preserve"> </w:t>
            </w:r>
            <w:r>
              <w:rPr>
                <w:rStyle w:val="Style18"/>
                <w:rFonts w:eastAsia="" w:eastAsiaTheme="majorEastAsia"/>
              </w:rPr>
              <w:t>сфере</w:t>
            </w:r>
            <w:r>
              <w:rPr>
                <w:rStyle w:val="Style18"/>
                <w:rFonts w:eastAsia="" w:eastAsiaTheme="majorEastAsia"/>
                <w:spacing w:val="-5"/>
              </w:rPr>
              <w:t xml:space="preserve"> </w:t>
            </w:r>
            <w:r>
              <w:rPr>
                <w:rStyle w:val="Style18"/>
                <w:rFonts w:eastAsia="" w:eastAsiaTheme="majorEastAsia"/>
                <w:spacing w:val="-2"/>
              </w:rPr>
              <w:t>теплоснабжения</w:t>
            </w:r>
            <w:r>
              <w:rPr>
                <w:webHidden/>
              </w:rPr>
              <w:fldChar w:fldCharType="begin"/>
            </w:r>
            <w:r>
              <w:rPr>
                <w:webHidden/>
              </w:rPr>
              <w:instrText xml:space="preserve">PAGEREF _Toc220658639 \h</w:instrText>
            </w:r>
            <w:r>
              <w:rPr>
                <w:webHidden/>
              </w:rPr>
              <w:fldChar w:fldCharType="separate"/>
            </w:r>
            <w:r>
              <w:rPr>
                <w:rStyle w:val="Style18"/>
                <w:vanish w:val="false"/>
              </w:rPr>
              <w:tab/>
              <w:t>172</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40">
            <w:r>
              <w:rPr>
                <w:webHidden/>
                <w:rStyle w:val="Style18"/>
                <w:rFonts w:eastAsia="" w:eastAsiaTheme="majorEastAsia"/>
                <w:w w:val="99"/>
              </w:rPr>
              <w:t>1.11.1.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Pr>
                <w:webHidden/>
              </w:rPr>
              <w:fldChar w:fldCharType="begin"/>
            </w:r>
            <w:r>
              <w:rPr>
                <w:webHidden/>
              </w:rPr>
              <w:instrText xml:space="preserve">PAGEREF _Toc220658640 \h</w:instrText>
            </w:r>
            <w:r>
              <w:rPr>
                <w:webHidden/>
              </w:rPr>
              <w:fldChar w:fldCharType="separate"/>
            </w:r>
            <w:r>
              <w:rPr>
                <w:rStyle w:val="Style18"/>
                <w:vanish w:val="false"/>
              </w:rPr>
              <w:tab/>
              <w:t>172</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41">
            <w:r>
              <w:rPr>
                <w:webHidden/>
                <w:rStyle w:val="Style18"/>
                <w:rFonts w:eastAsia="" w:eastAsiaTheme="majorEastAsia"/>
                <w:w w:val="99"/>
              </w:rPr>
              <w:t>1.11.2.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Структуры</w:t>
            </w:r>
            <w:r>
              <w:rPr>
                <w:rStyle w:val="Style18"/>
                <w:rFonts w:eastAsia="" w:eastAsiaTheme="majorEastAsia"/>
                <w:spacing w:val="40"/>
              </w:rPr>
              <w:t xml:space="preserve"> </w:t>
            </w:r>
            <w:r>
              <w:rPr>
                <w:rStyle w:val="Style18"/>
                <w:rFonts w:eastAsia="" w:eastAsiaTheme="majorEastAsia"/>
              </w:rPr>
              <w:t>цен</w:t>
            </w:r>
            <w:r>
              <w:rPr>
                <w:rStyle w:val="Style18"/>
                <w:rFonts w:eastAsia="" w:eastAsiaTheme="majorEastAsia"/>
                <w:spacing w:val="40"/>
              </w:rPr>
              <w:t xml:space="preserve"> </w:t>
            </w:r>
            <w:r>
              <w:rPr>
                <w:rStyle w:val="Style18"/>
                <w:rFonts w:eastAsia="" w:eastAsiaTheme="majorEastAsia"/>
              </w:rPr>
              <w:t>(тарифов),</w:t>
            </w:r>
            <w:r>
              <w:rPr>
                <w:rStyle w:val="Style18"/>
                <w:rFonts w:eastAsia="" w:eastAsiaTheme="majorEastAsia"/>
                <w:spacing w:val="40"/>
              </w:rPr>
              <w:t xml:space="preserve"> </w:t>
            </w:r>
            <w:r>
              <w:rPr>
                <w:rStyle w:val="Style18"/>
                <w:rFonts w:eastAsia="" w:eastAsiaTheme="majorEastAsia"/>
              </w:rPr>
              <w:t>установленных</w:t>
            </w:r>
            <w:r>
              <w:rPr>
                <w:rStyle w:val="Style18"/>
                <w:rFonts w:eastAsia="" w:eastAsiaTheme="majorEastAsia"/>
                <w:spacing w:val="40"/>
              </w:rPr>
              <w:t xml:space="preserve"> </w:t>
            </w:r>
            <w:r>
              <w:rPr>
                <w:rStyle w:val="Style18"/>
                <w:rFonts w:eastAsia="" w:eastAsiaTheme="majorEastAsia"/>
              </w:rPr>
              <w:t>на</w:t>
            </w:r>
            <w:r>
              <w:rPr>
                <w:rStyle w:val="Style18"/>
                <w:rFonts w:eastAsia="" w:eastAsiaTheme="majorEastAsia"/>
                <w:spacing w:val="40"/>
              </w:rPr>
              <w:t xml:space="preserve"> </w:t>
            </w:r>
            <w:r>
              <w:rPr>
                <w:rStyle w:val="Style18"/>
                <w:rFonts w:eastAsia="" w:eastAsiaTheme="majorEastAsia"/>
              </w:rPr>
              <w:t>момент</w:t>
            </w:r>
            <w:r>
              <w:rPr>
                <w:rStyle w:val="Style18"/>
                <w:rFonts w:eastAsia="" w:eastAsiaTheme="majorEastAsia"/>
                <w:spacing w:val="40"/>
              </w:rPr>
              <w:t xml:space="preserve"> </w:t>
            </w:r>
            <w:r>
              <w:rPr>
                <w:rStyle w:val="Style18"/>
                <w:rFonts w:eastAsia="" w:eastAsiaTheme="majorEastAsia"/>
              </w:rPr>
              <w:t>разработки</w:t>
            </w:r>
            <w:r>
              <w:rPr>
                <w:rStyle w:val="Style18"/>
                <w:rFonts w:eastAsia="" w:eastAsiaTheme="majorEastAsia"/>
                <w:spacing w:val="40"/>
              </w:rPr>
              <w:t xml:space="preserve"> </w:t>
            </w:r>
            <w:r>
              <w:rPr>
                <w:rStyle w:val="Style18"/>
                <w:rFonts w:eastAsia="" w:eastAsiaTheme="majorEastAsia"/>
              </w:rPr>
              <w:t>схемы теплоснабжения</w:t>
            </w:r>
            <w:r>
              <w:rPr>
                <w:webHidden/>
              </w:rPr>
              <w:fldChar w:fldCharType="begin"/>
            </w:r>
            <w:r>
              <w:rPr>
                <w:webHidden/>
              </w:rPr>
              <w:instrText xml:space="preserve">PAGEREF _Toc220658641 \h</w:instrText>
            </w:r>
            <w:r>
              <w:rPr>
                <w:webHidden/>
              </w:rPr>
              <w:fldChar w:fldCharType="separate"/>
            </w:r>
            <w:r>
              <w:rPr>
                <w:rStyle w:val="Style18"/>
                <w:vanish w:val="false"/>
              </w:rPr>
              <w:tab/>
              <w:t>172</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42">
            <w:r>
              <w:rPr>
                <w:webHidden/>
                <w:rStyle w:val="Style18"/>
                <w:rFonts w:eastAsia="" w:eastAsiaTheme="majorEastAsia"/>
                <w:w w:val="99"/>
              </w:rPr>
              <w:t>1.11.3.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Платы</w:t>
            </w:r>
            <w:r>
              <w:rPr>
                <w:rStyle w:val="Style18"/>
                <w:rFonts w:eastAsia="" w:eastAsiaTheme="majorEastAsia"/>
                <w:spacing w:val="40"/>
              </w:rPr>
              <w:t xml:space="preserve"> </w:t>
            </w:r>
            <w:r>
              <w:rPr>
                <w:rStyle w:val="Style18"/>
                <w:rFonts w:eastAsia="" w:eastAsiaTheme="majorEastAsia"/>
              </w:rPr>
              <w:t>за</w:t>
            </w:r>
            <w:r>
              <w:rPr>
                <w:rStyle w:val="Style18"/>
                <w:rFonts w:eastAsia="" w:eastAsiaTheme="majorEastAsia"/>
                <w:spacing w:val="40"/>
              </w:rPr>
              <w:t xml:space="preserve"> </w:t>
            </w:r>
            <w:r>
              <w:rPr>
                <w:rStyle w:val="Style18"/>
                <w:rFonts w:eastAsia="" w:eastAsiaTheme="majorEastAsia"/>
              </w:rPr>
              <w:t>подключение</w:t>
            </w:r>
            <w:r>
              <w:rPr>
                <w:rStyle w:val="Style18"/>
                <w:rFonts w:eastAsia="" w:eastAsiaTheme="majorEastAsia"/>
                <w:spacing w:val="40"/>
              </w:rPr>
              <w:t xml:space="preserve"> </w:t>
            </w:r>
            <w:r>
              <w:rPr>
                <w:rStyle w:val="Style18"/>
                <w:rFonts w:eastAsia="" w:eastAsiaTheme="majorEastAsia"/>
              </w:rPr>
              <w:t>к</w:t>
            </w:r>
            <w:r>
              <w:rPr>
                <w:rStyle w:val="Style18"/>
                <w:rFonts w:eastAsia="" w:eastAsiaTheme="majorEastAsia"/>
                <w:spacing w:val="40"/>
              </w:rPr>
              <w:t xml:space="preserve"> </w:t>
            </w:r>
            <w:r>
              <w:rPr>
                <w:rStyle w:val="Style18"/>
                <w:rFonts w:eastAsia="" w:eastAsiaTheme="majorEastAsia"/>
              </w:rPr>
              <w:t>системе</w:t>
            </w:r>
            <w:r>
              <w:rPr>
                <w:rStyle w:val="Style18"/>
                <w:rFonts w:eastAsia="" w:eastAsiaTheme="majorEastAsia"/>
                <w:spacing w:val="40"/>
              </w:rPr>
              <w:t xml:space="preserve"> </w:t>
            </w:r>
            <w:r>
              <w:rPr>
                <w:rStyle w:val="Style18"/>
                <w:rFonts w:eastAsia="" w:eastAsiaTheme="majorEastAsia"/>
              </w:rPr>
              <w:t>теплоснабжения</w:t>
            </w:r>
            <w:r>
              <w:rPr>
                <w:rStyle w:val="Style18"/>
                <w:rFonts w:eastAsia="" w:eastAsiaTheme="majorEastAsia"/>
                <w:spacing w:val="40"/>
              </w:rPr>
              <w:t xml:space="preserve"> </w:t>
            </w:r>
            <w:r>
              <w:rPr>
                <w:rStyle w:val="Style18"/>
                <w:rFonts w:eastAsia="" w:eastAsiaTheme="majorEastAsia"/>
              </w:rPr>
              <w:t>и</w:t>
            </w:r>
            <w:r>
              <w:rPr>
                <w:rStyle w:val="Style18"/>
                <w:rFonts w:eastAsia="" w:eastAsiaTheme="majorEastAsia"/>
                <w:spacing w:val="40"/>
              </w:rPr>
              <w:t xml:space="preserve"> </w:t>
            </w:r>
            <w:r>
              <w:rPr>
                <w:rStyle w:val="Style18"/>
                <w:rFonts w:eastAsia="" w:eastAsiaTheme="majorEastAsia"/>
              </w:rPr>
              <w:t>поступлений денежных средств от осуществления указанной деятельности</w:t>
            </w:r>
            <w:r>
              <w:rPr>
                <w:webHidden/>
              </w:rPr>
              <w:fldChar w:fldCharType="begin"/>
            </w:r>
            <w:r>
              <w:rPr>
                <w:webHidden/>
              </w:rPr>
              <w:instrText xml:space="preserve">PAGEREF _Toc220658642 \h</w:instrText>
            </w:r>
            <w:r>
              <w:rPr>
                <w:webHidden/>
              </w:rPr>
              <w:fldChar w:fldCharType="separate"/>
            </w:r>
            <w:r>
              <w:rPr>
                <w:rStyle w:val="Style18"/>
                <w:vanish w:val="false"/>
              </w:rPr>
              <w:tab/>
              <w:t>173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43">
            <w:r>
              <w:rPr>
                <w:webHidden/>
                <w:rStyle w:val="Style18"/>
                <w:rFonts w:eastAsia="" w:eastAsiaTheme="majorEastAsia"/>
                <w:w w:val="99"/>
              </w:rPr>
              <w:t>1.11.4.</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Платы</w:t>
            </w:r>
            <w:r>
              <w:rPr>
                <w:rStyle w:val="Style18"/>
                <w:rFonts w:eastAsia="" w:eastAsiaTheme="majorEastAsia"/>
                <w:spacing w:val="34"/>
              </w:rPr>
              <w:t xml:space="preserve"> </w:t>
            </w:r>
            <w:r>
              <w:rPr>
                <w:rStyle w:val="Style18"/>
                <w:rFonts w:eastAsia="" w:eastAsiaTheme="majorEastAsia"/>
              </w:rPr>
              <w:t>за</w:t>
            </w:r>
            <w:r>
              <w:rPr>
                <w:rStyle w:val="Style18"/>
                <w:rFonts w:eastAsia="" w:eastAsiaTheme="majorEastAsia"/>
                <w:spacing w:val="34"/>
              </w:rPr>
              <w:t xml:space="preserve"> </w:t>
            </w:r>
            <w:r>
              <w:rPr>
                <w:rStyle w:val="Style18"/>
                <w:rFonts w:eastAsia="" w:eastAsiaTheme="majorEastAsia"/>
              </w:rPr>
              <w:t>услуги</w:t>
            </w:r>
            <w:r>
              <w:rPr>
                <w:rStyle w:val="Style18"/>
                <w:rFonts w:eastAsia="" w:eastAsiaTheme="majorEastAsia"/>
                <w:spacing w:val="32"/>
              </w:rPr>
              <w:t xml:space="preserve"> </w:t>
            </w:r>
            <w:r>
              <w:rPr>
                <w:rStyle w:val="Style18"/>
                <w:rFonts w:eastAsia="" w:eastAsiaTheme="majorEastAsia"/>
              </w:rPr>
              <w:t>по</w:t>
            </w:r>
            <w:r>
              <w:rPr>
                <w:rStyle w:val="Style18"/>
                <w:rFonts w:eastAsia="" w:eastAsiaTheme="majorEastAsia"/>
                <w:spacing w:val="32"/>
              </w:rPr>
              <w:t xml:space="preserve"> </w:t>
            </w:r>
            <w:r>
              <w:rPr>
                <w:rStyle w:val="Style18"/>
                <w:rFonts w:eastAsia="" w:eastAsiaTheme="majorEastAsia"/>
              </w:rPr>
              <w:t>поддержанию</w:t>
            </w:r>
            <w:r>
              <w:rPr>
                <w:rStyle w:val="Style18"/>
                <w:rFonts w:eastAsia="" w:eastAsiaTheme="majorEastAsia"/>
                <w:spacing w:val="33"/>
              </w:rPr>
              <w:t xml:space="preserve"> </w:t>
            </w:r>
            <w:r>
              <w:rPr>
                <w:rStyle w:val="Style18"/>
                <w:rFonts w:eastAsia="" w:eastAsiaTheme="majorEastAsia"/>
              </w:rPr>
              <w:t>резервной</w:t>
            </w:r>
            <w:r>
              <w:rPr>
                <w:rStyle w:val="Style18"/>
                <w:rFonts w:eastAsia="" w:eastAsiaTheme="majorEastAsia"/>
                <w:spacing w:val="32"/>
              </w:rPr>
              <w:t xml:space="preserve"> </w:t>
            </w:r>
            <w:r>
              <w:rPr>
                <w:rStyle w:val="Style18"/>
                <w:rFonts w:eastAsia="" w:eastAsiaTheme="majorEastAsia"/>
              </w:rPr>
              <w:t>тепловой</w:t>
            </w:r>
            <w:r>
              <w:rPr>
                <w:rStyle w:val="Style18"/>
                <w:rFonts w:eastAsia="" w:eastAsiaTheme="majorEastAsia"/>
                <w:spacing w:val="32"/>
              </w:rPr>
              <w:t xml:space="preserve"> </w:t>
            </w:r>
            <w:r>
              <w:rPr>
                <w:rStyle w:val="Style18"/>
                <w:rFonts w:eastAsia="" w:eastAsiaTheme="majorEastAsia"/>
              </w:rPr>
              <w:t>мощности,</w:t>
            </w:r>
            <w:r>
              <w:rPr>
                <w:rStyle w:val="Style18"/>
                <w:rFonts w:eastAsia="" w:eastAsiaTheme="majorEastAsia"/>
                <w:spacing w:val="34"/>
              </w:rPr>
              <w:t xml:space="preserve"> </w:t>
            </w:r>
            <w:r>
              <w:rPr>
                <w:rStyle w:val="Style18"/>
                <w:rFonts w:eastAsia="" w:eastAsiaTheme="majorEastAsia"/>
              </w:rPr>
              <w:t>в том числе для социально значимых категорий потребителей</w:t>
            </w:r>
            <w:r>
              <w:rPr>
                <w:webHidden/>
              </w:rPr>
              <w:fldChar w:fldCharType="begin"/>
            </w:r>
            <w:r>
              <w:rPr>
                <w:webHidden/>
              </w:rPr>
              <w:instrText xml:space="preserve">PAGEREF _Toc220658643 \h</w:instrText>
            </w:r>
            <w:r>
              <w:rPr>
                <w:webHidden/>
              </w:rPr>
              <w:fldChar w:fldCharType="separate"/>
            </w:r>
            <w:r>
              <w:rPr>
                <w:rStyle w:val="Style18"/>
                <w:vanish w:val="false"/>
              </w:rPr>
              <w:tab/>
              <w:t>173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44">
            <w:r>
              <w:rPr>
                <w:webHidden/>
                <w:rStyle w:val="Style18"/>
                <w:rFonts w:eastAsia="" w:eastAsiaTheme="majorEastAsia"/>
              </w:rPr>
              <w:t>Часть 12. Описание существующих технических и технологических проблем</w:t>
            </w:r>
            <w:r>
              <w:rPr>
                <w:webHidden/>
              </w:rPr>
              <w:fldChar w:fldCharType="begin"/>
            </w:r>
            <w:r>
              <w:rPr>
                <w:webHidden/>
              </w:rPr>
              <w:instrText xml:space="preserve">PAGEREF _Toc220658644 \h</w:instrText>
            </w:r>
            <w:r>
              <w:rPr>
                <w:webHidden/>
              </w:rPr>
              <w:fldChar w:fldCharType="separate"/>
            </w:r>
            <w:r>
              <w:rPr>
                <w:rStyle w:val="Style18"/>
                <w:vanish w:val="false"/>
              </w:rPr>
              <w:tab/>
              <w:t>173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45">
            <w:r>
              <w:rPr>
                <w:webHidden/>
                <w:rStyle w:val="Style18"/>
                <w:rFonts w:eastAsia="" w:eastAsiaTheme="majorEastAsia"/>
                <w:w w:val="99"/>
              </w:rPr>
              <w:t>1.12.1.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Описание существующих проблем организации качественного теплоснабжения</w:t>
            </w:r>
            <w:r>
              <w:rPr>
                <w:webHidden/>
              </w:rPr>
              <w:fldChar w:fldCharType="begin"/>
            </w:r>
            <w:r>
              <w:rPr>
                <w:webHidden/>
              </w:rPr>
              <w:instrText xml:space="preserve">PAGEREF _Toc220658645 \h</w:instrText>
            </w:r>
            <w:r>
              <w:rPr>
                <w:webHidden/>
              </w:rPr>
              <w:fldChar w:fldCharType="separate"/>
            </w:r>
            <w:r>
              <w:rPr>
                <w:rStyle w:val="Style18"/>
                <w:vanish w:val="false"/>
              </w:rPr>
              <w:tab/>
              <w:t>173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46">
            <w:r>
              <w:rPr>
                <w:webHidden/>
                <w:rStyle w:val="Style18"/>
                <w:rFonts w:eastAsia="" w:eastAsiaTheme="majorEastAsia"/>
                <w:w w:val="99"/>
              </w:rPr>
              <w:t>1.12.2.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Описание существующих проблем организации надѐжного и безопасного теплоснабжения поселения</w:t>
            </w:r>
            <w:r>
              <w:rPr>
                <w:webHidden/>
              </w:rPr>
              <w:fldChar w:fldCharType="begin"/>
            </w:r>
            <w:r>
              <w:rPr>
                <w:webHidden/>
              </w:rPr>
              <w:instrText xml:space="preserve">PAGEREF _Toc220658646 \h</w:instrText>
            </w:r>
            <w:r>
              <w:rPr>
                <w:webHidden/>
              </w:rPr>
              <w:fldChar w:fldCharType="separate"/>
            </w:r>
            <w:r>
              <w:rPr>
                <w:rStyle w:val="Style18"/>
                <w:vanish w:val="false"/>
              </w:rPr>
              <w:tab/>
              <w:t>173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47">
            <w:r>
              <w:rPr>
                <w:webHidden/>
                <w:rStyle w:val="Style18"/>
                <w:rFonts w:eastAsia="" w:eastAsiaTheme="majorEastAsia"/>
                <w:w w:val="99"/>
              </w:rPr>
              <w:t>1.12.3.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Описание</w:t>
            </w:r>
            <w:r>
              <w:rPr>
                <w:rStyle w:val="Style18"/>
                <w:rFonts w:eastAsia="" w:eastAsiaTheme="majorEastAsia"/>
                <w:spacing w:val="-13"/>
              </w:rPr>
              <w:t xml:space="preserve"> </w:t>
            </w:r>
            <w:r>
              <w:rPr>
                <w:rStyle w:val="Style18"/>
                <w:rFonts w:eastAsia="" w:eastAsiaTheme="majorEastAsia"/>
              </w:rPr>
              <w:t>существующих</w:t>
            </w:r>
            <w:r>
              <w:rPr>
                <w:rStyle w:val="Style18"/>
                <w:rFonts w:eastAsia="" w:eastAsiaTheme="majorEastAsia"/>
                <w:spacing w:val="-14"/>
              </w:rPr>
              <w:t xml:space="preserve"> </w:t>
            </w:r>
            <w:r>
              <w:rPr>
                <w:rStyle w:val="Style18"/>
                <w:rFonts w:eastAsia="" w:eastAsiaTheme="majorEastAsia"/>
              </w:rPr>
              <w:t>проблем</w:t>
            </w:r>
            <w:r>
              <w:rPr>
                <w:rStyle w:val="Style18"/>
                <w:rFonts w:eastAsia="" w:eastAsiaTheme="majorEastAsia"/>
                <w:spacing w:val="-15"/>
              </w:rPr>
              <w:t xml:space="preserve"> </w:t>
            </w:r>
            <w:r>
              <w:rPr>
                <w:rStyle w:val="Style18"/>
                <w:rFonts w:eastAsia="" w:eastAsiaTheme="majorEastAsia"/>
              </w:rPr>
              <w:t>развития</w:t>
            </w:r>
            <w:r>
              <w:rPr>
                <w:rStyle w:val="Style18"/>
                <w:rFonts w:eastAsia="" w:eastAsiaTheme="majorEastAsia"/>
                <w:spacing w:val="-16"/>
              </w:rPr>
              <w:t xml:space="preserve"> </w:t>
            </w:r>
            <w:r>
              <w:rPr>
                <w:rStyle w:val="Style18"/>
                <w:rFonts w:eastAsia="" w:eastAsiaTheme="majorEastAsia"/>
              </w:rPr>
              <w:t>систем</w:t>
            </w:r>
            <w:r>
              <w:rPr>
                <w:rStyle w:val="Style18"/>
                <w:rFonts w:eastAsia="" w:eastAsiaTheme="majorEastAsia"/>
                <w:spacing w:val="-15"/>
              </w:rPr>
              <w:t xml:space="preserve"> </w:t>
            </w:r>
            <w:r>
              <w:rPr>
                <w:rStyle w:val="Style18"/>
                <w:rFonts w:eastAsia="" w:eastAsiaTheme="majorEastAsia"/>
                <w:spacing w:val="-2"/>
              </w:rPr>
              <w:t>теплоснабжения</w:t>
            </w:r>
            <w:r>
              <w:rPr>
                <w:webHidden/>
              </w:rPr>
              <w:fldChar w:fldCharType="begin"/>
            </w:r>
            <w:r>
              <w:rPr>
                <w:webHidden/>
              </w:rPr>
              <w:instrText xml:space="preserve">PAGEREF _Toc220658647 \h</w:instrText>
            </w:r>
            <w:r>
              <w:rPr>
                <w:webHidden/>
              </w:rPr>
              <w:fldChar w:fldCharType="separate"/>
            </w:r>
            <w:r>
              <w:rPr>
                <w:rStyle w:val="Style18"/>
                <w:vanish w:val="false"/>
              </w:rPr>
              <w:tab/>
              <w:t>174</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48">
            <w:r>
              <w:rPr>
                <w:webHidden/>
                <w:rStyle w:val="Style18"/>
                <w:rFonts w:eastAsia="" w:eastAsiaTheme="majorEastAsia"/>
                <w:w w:val="99"/>
              </w:rPr>
              <w:t>1.12.4.</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spacing w:val="-2"/>
              </w:rPr>
              <w:t>Описание</w:t>
            </w:r>
            <w:r>
              <w:rPr>
                <w:rStyle w:val="Style18"/>
                <w:rFonts w:eastAsia="" w:eastAsiaTheme="majorEastAsia"/>
              </w:rPr>
              <w:t xml:space="preserve"> </w:t>
            </w:r>
            <w:r>
              <w:rPr>
                <w:rStyle w:val="Style18"/>
                <w:rFonts w:eastAsia="" w:eastAsiaTheme="majorEastAsia"/>
                <w:spacing w:val="-2"/>
              </w:rPr>
              <w:t>существующих</w:t>
            </w:r>
            <w:r>
              <w:rPr>
                <w:rStyle w:val="Style18"/>
                <w:rFonts w:eastAsia="" w:eastAsiaTheme="majorEastAsia"/>
              </w:rPr>
              <w:t xml:space="preserve"> </w:t>
            </w:r>
            <w:r>
              <w:rPr>
                <w:rStyle w:val="Style18"/>
                <w:rFonts w:eastAsia="" w:eastAsiaTheme="majorEastAsia"/>
                <w:spacing w:val="-2"/>
              </w:rPr>
              <w:t>проблем</w:t>
            </w:r>
            <w:r>
              <w:rPr>
                <w:rStyle w:val="Style18"/>
                <w:rFonts w:eastAsia="" w:eastAsiaTheme="majorEastAsia"/>
              </w:rPr>
              <w:t xml:space="preserve"> </w:t>
            </w:r>
            <w:r>
              <w:rPr>
                <w:rStyle w:val="Style18"/>
                <w:rFonts w:eastAsia="" w:eastAsiaTheme="majorEastAsia"/>
                <w:spacing w:val="-2"/>
              </w:rPr>
              <w:t>надѐжного</w:t>
            </w:r>
            <w:r>
              <w:rPr>
                <w:rStyle w:val="Style18"/>
                <w:rFonts w:eastAsia="" w:eastAsiaTheme="majorEastAsia"/>
              </w:rPr>
              <w:t xml:space="preserve"> </w:t>
            </w:r>
            <w:r>
              <w:rPr>
                <w:rStyle w:val="Style18"/>
                <w:rFonts w:eastAsia="" w:eastAsiaTheme="majorEastAsia"/>
                <w:spacing w:val="-10"/>
              </w:rPr>
              <w:t>и</w:t>
            </w:r>
            <w:r>
              <w:rPr>
                <w:rStyle w:val="Style18"/>
                <w:rFonts w:eastAsia="" w:eastAsiaTheme="majorEastAsia"/>
              </w:rPr>
              <w:t xml:space="preserve"> </w:t>
            </w:r>
            <w:r>
              <w:rPr>
                <w:rStyle w:val="Style18"/>
                <w:rFonts w:eastAsia="" w:eastAsiaTheme="majorEastAsia"/>
                <w:spacing w:val="-2"/>
              </w:rPr>
              <w:t xml:space="preserve">эффективного </w:t>
            </w:r>
            <w:r>
              <w:rPr>
                <w:rStyle w:val="Style18"/>
                <w:rFonts w:eastAsia="" w:eastAsiaTheme="majorEastAsia"/>
              </w:rPr>
              <w:t>снабжения топливом действующих систем теплоснабжения</w:t>
            </w:r>
            <w:r>
              <w:rPr>
                <w:webHidden/>
              </w:rPr>
              <w:fldChar w:fldCharType="begin"/>
            </w:r>
            <w:r>
              <w:rPr>
                <w:webHidden/>
              </w:rPr>
              <w:instrText xml:space="preserve">PAGEREF _Toc220658648 \h</w:instrText>
            </w:r>
            <w:r>
              <w:rPr>
                <w:webHidden/>
              </w:rPr>
              <w:fldChar w:fldCharType="separate"/>
            </w:r>
            <w:r>
              <w:rPr>
                <w:rStyle w:val="Style18"/>
                <w:vanish w:val="false"/>
              </w:rPr>
              <w:tab/>
              <w:t>175</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49">
            <w:r>
              <w:rPr>
                <w:webHidden/>
                <w:rStyle w:val="Style18"/>
                <w:rFonts w:eastAsia="" w:eastAsiaTheme="majorEastAsia"/>
                <w:w w:val="99"/>
              </w:rPr>
              <w:t>1.12.5.</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Анализ</w:t>
            </w:r>
            <w:r>
              <w:rPr>
                <w:rStyle w:val="Style18"/>
                <w:rFonts w:eastAsia="" w:eastAsiaTheme="majorEastAsia"/>
                <w:spacing w:val="30"/>
              </w:rPr>
              <w:t xml:space="preserve"> </w:t>
            </w:r>
            <w:r>
              <w:rPr>
                <w:rStyle w:val="Style18"/>
                <w:rFonts w:eastAsia="" w:eastAsiaTheme="majorEastAsia"/>
              </w:rPr>
              <w:t>предписаний</w:t>
            </w:r>
            <w:r>
              <w:rPr>
                <w:rStyle w:val="Style18"/>
                <w:rFonts w:eastAsia="" w:eastAsiaTheme="majorEastAsia"/>
                <w:spacing w:val="30"/>
              </w:rPr>
              <w:t xml:space="preserve"> </w:t>
            </w:r>
            <w:r>
              <w:rPr>
                <w:rStyle w:val="Style18"/>
                <w:rFonts w:eastAsia="" w:eastAsiaTheme="majorEastAsia"/>
              </w:rPr>
              <w:t>надзорных</w:t>
            </w:r>
            <w:r>
              <w:rPr>
                <w:rStyle w:val="Style18"/>
                <w:rFonts w:eastAsia="" w:eastAsiaTheme="majorEastAsia"/>
                <w:spacing w:val="30"/>
              </w:rPr>
              <w:t xml:space="preserve"> </w:t>
            </w:r>
            <w:r>
              <w:rPr>
                <w:rStyle w:val="Style18"/>
                <w:rFonts w:eastAsia="" w:eastAsiaTheme="majorEastAsia"/>
              </w:rPr>
              <w:t>органов</w:t>
            </w:r>
            <w:r>
              <w:rPr>
                <w:rStyle w:val="Style18"/>
                <w:rFonts w:eastAsia="" w:eastAsiaTheme="majorEastAsia"/>
                <w:spacing w:val="30"/>
              </w:rPr>
              <w:t xml:space="preserve"> </w:t>
            </w:r>
            <w:r>
              <w:rPr>
                <w:rStyle w:val="Style18"/>
                <w:rFonts w:eastAsia="" w:eastAsiaTheme="majorEastAsia"/>
              </w:rPr>
              <w:t>об устранении</w:t>
            </w:r>
            <w:r>
              <w:rPr>
                <w:rStyle w:val="Style18"/>
                <w:rFonts w:eastAsia="" w:eastAsiaTheme="majorEastAsia"/>
                <w:spacing w:val="30"/>
              </w:rPr>
              <w:t xml:space="preserve"> </w:t>
            </w:r>
            <w:r>
              <w:rPr>
                <w:rStyle w:val="Style18"/>
                <w:rFonts w:eastAsia="" w:eastAsiaTheme="majorEastAsia"/>
              </w:rPr>
              <w:t>нарушений, влияющих на безопасность и надежность системы теплоснабжения</w:t>
            </w:r>
            <w:r>
              <w:rPr>
                <w:webHidden/>
              </w:rPr>
              <w:fldChar w:fldCharType="begin"/>
            </w:r>
            <w:r>
              <w:rPr>
                <w:webHidden/>
              </w:rPr>
              <w:instrText xml:space="preserve">PAGEREF _Toc220658649 \h</w:instrText>
            </w:r>
            <w:r>
              <w:rPr>
                <w:webHidden/>
              </w:rPr>
              <w:fldChar w:fldCharType="separate"/>
            </w:r>
            <w:r>
              <w:rPr>
                <w:rStyle w:val="Style18"/>
                <w:vanish w:val="false"/>
              </w:rPr>
              <w:tab/>
              <w:t>175</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50">
            <w:r>
              <w:rPr>
                <w:webHidden/>
                <w:rStyle w:val="Style18"/>
                <w:rFonts w:eastAsia="" w:eastAsiaTheme="majorEastAsia"/>
              </w:rPr>
              <w:t>Глава</w:t>
            </w:r>
            <w:r>
              <w:rPr>
                <w:rStyle w:val="Style18"/>
                <w:rFonts w:eastAsia="" w:eastAsiaTheme="majorEastAsia"/>
                <w:spacing w:val="-11"/>
              </w:rPr>
              <w:t xml:space="preserve"> </w:t>
            </w:r>
            <w:r>
              <w:rPr>
                <w:rStyle w:val="Style18"/>
                <w:rFonts w:eastAsia="" w:eastAsiaTheme="majorEastAsia"/>
              </w:rPr>
              <w:t>2.</w:t>
            </w:r>
            <w:r>
              <w:rPr>
                <w:rStyle w:val="Style18"/>
                <w:rFonts w:eastAsia="" w:eastAsiaTheme="majorEastAsia"/>
                <w:spacing w:val="-11"/>
              </w:rPr>
              <w:t xml:space="preserve"> Существующее и п</w:t>
            </w:r>
            <w:r>
              <w:rPr>
                <w:rStyle w:val="Style18"/>
                <w:rFonts w:eastAsia="" w:eastAsiaTheme="majorEastAsia"/>
              </w:rPr>
              <w:t>ерспективное</w:t>
            </w:r>
            <w:r>
              <w:rPr>
                <w:rStyle w:val="Style18"/>
                <w:rFonts w:eastAsia="" w:eastAsiaTheme="majorEastAsia"/>
                <w:spacing w:val="-11"/>
              </w:rPr>
              <w:t xml:space="preserve"> </w:t>
            </w:r>
            <w:r>
              <w:rPr>
                <w:rStyle w:val="Style18"/>
                <w:rFonts w:eastAsia="" w:eastAsiaTheme="majorEastAsia"/>
              </w:rPr>
              <w:t>потребление</w:t>
            </w:r>
            <w:r>
              <w:rPr>
                <w:rStyle w:val="Style18"/>
                <w:rFonts w:eastAsia="" w:eastAsiaTheme="majorEastAsia"/>
                <w:spacing w:val="-11"/>
              </w:rPr>
              <w:t xml:space="preserve"> </w:t>
            </w:r>
            <w:r>
              <w:rPr>
                <w:rStyle w:val="Style18"/>
                <w:rFonts w:eastAsia="" w:eastAsiaTheme="majorEastAsia"/>
              </w:rPr>
              <w:t>тепловой</w:t>
            </w:r>
            <w:r>
              <w:rPr>
                <w:rStyle w:val="Style18"/>
                <w:rFonts w:eastAsia="" w:eastAsiaTheme="majorEastAsia"/>
                <w:spacing w:val="-11"/>
              </w:rPr>
              <w:t xml:space="preserve"> </w:t>
            </w:r>
            <w:r>
              <w:rPr>
                <w:rStyle w:val="Style18"/>
                <w:rFonts w:eastAsia="" w:eastAsiaTheme="majorEastAsia"/>
              </w:rPr>
              <w:t>энергии</w:t>
            </w:r>
            <w:r>
              <w:rPr>
                <w:rStyle w:val="Style18"/>
                <w:rFonts w:eastAsia="" w:eastAsiaTheme="majorEastAsia"/>
                <w:spacing w:val="-11"/>
              </w:rPr>
              <w:t xml:space="preserve"> </w:t>
            </w:r>
            <w:r>
              <w:rPr>
                <w:rStyle w:val="Style18"/>
                <w:rFonts w:eastAsia="" w:eastAsiaTheme="majorEastAsia"/>
              </w:rPr>
              <w:t>на</w:t>
            </w:r>
            <w:r>
              <w:rPr>
                <w:rStyle w:val="Style18"/>
                <w:rFonts w:eastAsia="" w:eastAsiaTheme="majorEastAsia"/>
                <w:spacing w:val="-9"/>
              </w:rPr>
              <w:t xml:space="preserve"> </w:t>
            </w:r>
            <w:r>
              <w:rPr>
                <w:rStyle w:val="Style18"/>
                <w:rFonts w:eastAsia="" w:eastAsiaTheme="majorEastAsia"/>
              </w:rPr>
              <w:t>цели</w:t>
            </w:r>
            <w:r>
              <w:rPr>
                <w:rStyle w:val="Style18"/>
                <w:rFonts w:eastAsia="" w:eastAsiaTheme="majorEastAsia"/>
                <w:spacing w:val="-11"/>
              </w:rPr>
              <w:t xml:space="preserve"> </w:t>
            </w:r>
            <w:r>
              <w:rPr>
                <w:rStyle w:val="Style18"/>
                <w:rFonts w:eastAsia="" w:eastAsiaTheme="majorEastAsia"/>
                <w:spacing w:val="-2"/>
              </w:rPr>
              <w:t>теплоснабжения</w:t>
            </w:r>
            <w:r>
              <w:rPr>
                <w:webHidden/>
              </w:rPr>
              <w:fldChar w:fldCharType="begin"/>
            </w:r>
            <w:r>
              <w:rPr>
                <w:webHidden/>
              </w:rPr>
              <w:instrText xml:space="preserve">PAGEREF _Toc220658650 \h</w:instrText>
            </w:r>
            <w:r>
              <w:rPr>
                <w:webHidden/>
              </w:rPr>
              <w:fldChar w:fldCharType="separate"/>
            </w:r>
            <w:r>
              <w:rPr>
                <w:rStyle w:val="Style18"/>
                <w:vanish w:val="false"/>
              </w:rPr>
              <w:tab/>
              <w:t>176</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51">
            <w:r>
              <w:rPr>
                <w:webHidden/>
                <w:rStyle w:val="Style18"/>
                <w:rFonts w:eastAsia="" w:eastAsiaTheme="majorEastAsia"/>
                <w:w w:val="99"/>
              </w:rPr>
              <w:t>2.1.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Данные базового уровня потребления тепла на цели теплоснабжения</w:t>
            </w:r>
            <w:r>
              <w:rPr>
                <w:webHidden/>
              </w:rPr>
              <w:fldChar w:fldCharType="begin"/>
            </w:r>
            <w:r>
              <w:rPr>
                <w:webHidden/>
              </w:rPr>
              <w:instrText xml:space="preserve">PAGEREF _Toc220658651 \h</w:instrText>
            </w:r>
            <w:r>
              <w:rPr>
                <w:webHidden/>
              </w:rPr>
              <w:fldChar w:fldCharType="separate"/>
            </w:r>
            <w:r>
              <w:rPr>
                <w:rStyle w:val="Style18"/>
                <w:vanish w:val="false"/>
              </w:rPr>
              <w:tab/>
              <w:t>176</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52">
            <w:r>
              <w:rPr>
                <w:webHidden/>
                <w:rStyle w:val="Style18"/>
                <w:rFonts w:eastAsia="" w:eastAsiaTheme="majorEastAsia"/>
                <w:w w:val="99"/>
              </w:rPr>
              <w:t>2.2.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Прогнозы приростов на каждом этапе площади строительных</w:t>
            </w:r>
            <w:r>
              <w:rPr>
                <w:rStyle w:val="Style18"/>
                <w:rFonts w:eastAsia="" w:eastAsiaTheme="majorEastAsia"/>
                <w:spacing w:val="-3"/>
              </w:rPr>
              <w:t xml:space="preserve"> </w:t>
            </w:r>
            <w:r>
              <w:rPr>
                <w:rStyle w:val="Style18"/>
                <w:rFonts w:eastAsia="" w:eastAsiaTheme="majorEastAsia"/>
              </w:rPr>
              <w:t>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r>
              <w:rPr>
                <w:webHidden/>
              </w:rPr>
              <w:fldChar w:fldCharType="begin"/>
            </w:r>
            <w:r>
              <w:rPr>
                <w:webHidden/>
              </w:rPr>
              <w:instrText xml:space="preserve">PAGEREF _Toc220658652 \h</w:instrText>
            </w:r>
            <w:r>
              <w:rPr>
                <w:webHidden/>
              </w:rPr>
              <w:fldChar w:fldCharType="separate"/>
            </w:r>
            <w:r>
              <w:rPr>
                <w:rStyle w:val="Style18"/>
                <w:vanish w:val="false"/>
              </w:rPr>
              <w:tab/>
              <w:t>178</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53">
            <w:r>
              <w:rPr>
                <w:webHidden/>
                <w:rStyle w:val="Style18"/>
                <w:rFonts w:eastAsia="" w:eastAsiaTheme="majorEastAsia"/>
                <w:w w:val="99"/>
              </w:rPr>
              <w:t>2.3.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Прогнозы перспективных удельных расходов тепловой энергии на отопление, вентиляцию и горячее водоснабжение, согласованные с</w:t>
            </w:r>
            <w:r>
              <w:rPr>
                <w:rStyle w:val="Style18"/>
                <w:rFonts w:eastAsia="" w:eastAsiaTheme="majorEastAsia"/>
                <w:spacing w:val="40"/>
              </w:rPr>
              <w:t xml:space="preserve"> </w:t>
            </w:r>
            <w:r>
              <w:rPr>
                <w:rStyle w:val="Style18"/>
                <w:rFonts w:eastAsia="" w:eastAsiaTheme="majorEastAsia"/>
              </w:rPr>
              <w:t>требованиями к энергетической эффективности объектов теплопотребления, устанавливаемых в соответствии с законодательством</w:t>
            </w:r>
            <w:r>
              <w:rPr>
                <w:rStyle w:val="Style18"/>
                <w:rFonts w:eastAsia="" w:eastAsiaTheme="majorEastAsia"/>
                <w:spacing w:val="-8"/>
              </w:rPr>
              <w:t xml:space="preserve"> </w:t>
            </w:r>
            <w:r>
              <w:rPr>
                <w:rStyle w:val="Style18"/>
                <w:rFonts w:eastAsia="" w:eastAsiaTheme="majorEastAsia"/>
              </w:rPr>
              <w:t>Российской</w:t>
            </w:r>
            <w:r>
              <w:rPr>
                <w:rStyle w:val="Style18"/>
                <w:rFonts w:eastAsia="" w:eastAsiaTheme="majorEastAsia"/>
                <w:spacing w:val="-11"/>
              </w:rPr>
              <w:t xml:space="preserve"> </w:t>
            </w:r>
            <w:r>
              <w:rPr>
                <w:rStyle w:val="Style18"/>
                <w:rFonts w:eastAsia="" w:eastAsiaTheme="majorEastAsia"/>
              </w:rPr>
              <w:t>Федерации</w:t>
            </w:r>
            <w:r>
              <w:rPr>
                <w:webHidden/>
              </w:rPr>
              <w:fldChar w:fldCharType="begin"/>
            </w:r>
            <w:r>
              <w:rPr>
                <w:webHidden/>
              </w:rPr>
              <w:instrText xml:space="preserve">PAGEREF _Toc220658653 \h</w:instrText>
            </w:r>
            <w:r>
              <w:rPr>
                <w:webHidden/>
              </w:rPr>
              <w:fldChar w:fldCharType="separate"/>
            </w:r>
            <w:r>
              <w:rPr>
                <w:rStyle w:val="Style18"/>
                <w:vanish w:val="false"/>
              </w:rPr>
              <w:tab/>
              <w:t>180</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54">
            <w:r>
              <w:rPr>
                <w:webHidden/>
                <w:rStyle w:val="Style18"/>
                <w:rFonts w:eastAsia="" w:eastAsiaTheme="majorEastAsia"/>
                <w:w w:val="99"/>
              </w:rPr>
              <w:t>2.4.</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Прогнозы перспективных удельных расходов тепловой энергии для обеспечения</w:t>
            </w:r>
            <w:r>
              <w:rPr>
                <w:rStyle w:val="Style18"/>
                <w:rFonts w:eastAsia="" w:eastAsiaTheme="majorEastAsia"/>
                <w:spacing w:val="-7"/>
              </w:rPr>
              <w:t xml:space="preserve"> </w:t>
            </w:r>
            <w:r>
              <w:rPr>
                <w:rStyle w:val="Style18"/>
                <w:rFonts w:eastAsia="" w:eastAsiaTheme="majorEastAsia"/>
              </w:rPr>
              <w:t>технологических</w:t>
            </w:r>
            <w:r>
              <w:rPr>
                <w:rStyle w:val="Style18"/>
                <w:rFonts w:eastAsia="" w:eastAsiaTheme="majorEastAsia"/>
                <w:spacing w:val="-1"/>
              </w:rPr>
              <w:t xml:space="preserve"> </w:t>
            </w:r>
            <w:r>
              <w:rPr>
                <w:rStyle w:val="Style18"/>
                <w:rFonts w:eastAsia="" w:eastAsiaTheme="majorEastAsia"/>
              </w:rPr>
              <w:t>процессов</w:t>
            </w:r>
            <w:r>
              <w:rPr>
                <w:webHidden/>
              </w:rPr>
              <w:fldChar w:fldCharType="begin"/>
            </w:r>
            <w:r>
              <w:rPr>
                <w:webHidden/>
              </w:rPr>
              <w:instrText xml:space="preserve">PAGEREF _Toc220658654 \h</w:instrText>
            </w:r>
            <w:r>
              <w:rPr>
                <w:webHidden/>
              </w:rPr>
              <w:fldChar w:fldCharType="separate"/>
            </w:r>
            <w:r>
              <w:rPr>
                <w:rStyle w:val="Style18"/>
                <w:vanish w:val="false"/>
              </w:rPr>
              <w:tab/>
              <w:t>181</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55">
            <w:r>
              <w:rPr>
                <w:webHidden/>
                <w:rStyle w:val="Style18"/>
                <w:rFonts w:eastAsia="" w:eastAsiaTheme="majorEastAsia"/>
                <w:w w:val="99"/>
              </w:rPr>
              <w:t>2.5.</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Прогнозы приростов объемов потребления тепловой энергии (мощности) и теплоносителя с разделением по видам теплопотребления в</w:t>
            </w:r>
            <w:r>
              <w:rPr>
                <w:rStyle w:val="Style18"/>
                <w:rFonts w:eastAsia="" w:eastAsiaTheme="majorEastAsia"/>
                <w:spacing w:val="40"/>
              </w:rPr>
              <w:t xml:space="preserve"> </w:t>
            </w:r>
            <w:r>
              <w:rPr>
                <w:rStyle w:val="Style18"/>
                <w:rFonts w:eastAsia="" w:eastAsiaTheme="majorEastAsia"/>
              </w:rPr>
              <w:t>каждом расчетном элементе территориального деления и в зоне действия каждого из существующих, или предлагаемых для строительства источников тепловой</w:t>
            </w:r>
            <w:r>
              <w:rPr>
                <w:rStyle w:val="Style18"/>
                <w:rFonts w:eastAsia="" w:eastAsiaTheme="majorEastAsia"/>
                <w:spacing w:val="40"/>
              </w:rPr>
              <w:t xml:space="preserve"> </w:t>
            </w:r>
            <w:r>
              <w:rPr>
                <w:rStyle w:val="Style18"/>
                <w:rFonts w:eastAsia="" w:eastAsiaTheme="majorEastAsia"/>
              </w:rPr>
              <w:t>энергии,</w:t>
            </w:r>
            <w:r>
              <w:rPr>
                <w:rStyle w:val="Style18"/>
                <w:rFonts w:eastAsia="" w:eastAsiaTheme="majorEastAsia"/>
                <w:spacing w:val="40"/>
              </w:rPr>
              <w:t xml:space="preserve"> </w:t>
            </w:r>
            <w:r>
              <w:rPr>
                <w:rStyle w:val="Style18"/>
                <w:rFonts w:eastAsia="" w:eastAsiaTheme="majorEastAsia"/>
              </w:rPr>
              <w:t>или</w:t>
            </w:r>
            <w:r>
              <w:rPr>
                <w:rStyle w:val="Style18"/>
                <w:rFonts w:eastAsia="" w:eastAsiaTheme="majorEastAsia"/>
                <w:spacing w:val="40"/>
              </w:rPr>
              <w:t xml:space="preserve"> </w:t>
            </w:r>
            <w:r>
              <w:rPr>
                <w:rStyle w:val="Style18"/>
                <w:rFonts w:eastAsia="" w:eastAsiaTheme="majorEastAsia"/>
              </w:rPr>
              <w:t>индивидуального теплоснабжения на</w:t>
            </w:r>
            <w:r>
              <w:rPr>
                <w:rStyle w:val="Style18"/>
                <w:rFonts w:eastAsia="" w:eastAsiaTheme="majorEastAsia"/>
                <w:spacing w:val="-1"/>
              </w:rPr>
              <w:t xml:space="preserve"> </w:t>
            </w:r>
            <w:r>
              <w:rPr>
                <w:rStyle w:val="Style18"/>
                <w:rFonts w:eastAsia="" w:eastAsiaTheme="majorEastAsia"/>
              </w:rPr>
              <w:t>каждом этапе</w:t>
            </w:r>
            <w:r>
              <w:rPr>
                <w:webHidden/>
              </w:rPr>
              <w:fldChar w:fldCharType="begin"/>
            </w:r>
            <w:r>
              <w:rPr>
                <w:webHidden/>
              </w:rPr>
              <w:instrText xml:space="preserve">PAGEREF _Toc220658655 \h</w:instrText>
            </w:r>
            <w:r>
              <w:rPr>
                <w:webHidden/>
              </w:rPr>
              <w:fldChar w:fldCharType="separate"/>
            </w:r>
            <w:r>
              <w:rPr>
                <w:rStyle w:val="Style18"/>
                <w:vanish w:val="false"/>
              </w:rPr>
              <w:tab/>
              <w:t>181</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56">
            <w:r>
              <w:rPr>
                <w:webHidden/>
                <w:rStyle w:val="Style18"/>
                <w:rFonts w:eastAsia="" w:eastAsiaTheme="majorEastAsia"/>
                <w:w w:val="99"/>
              </w:rPr>
              <w:t>2.6.</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Pr>
                <w:webHidden/>
              </w:rPr>
              <w:fldChar w:fldCharType="begin"/>
            </w:r>
            <w:r>
              <w:rPr>
                <w:webHidden/>
              </w:rPr>
              <w:instrText xml:space="preserve">PAGEREF _Toc220658656 \h</w:instrText>
            </w:r>
            <w:r>
              <w:rPr>
                <w:webHidden/>
              </w:rPr>
              <w:fldChar w:fldCharType="separate"/>
            </w:r>
            <w:r>
              <w:rPr>
                <w:rStyle w:val="Style18"/>
                <w:vanish w:val="false"/>
              </w:rPr>
              <w:tab/>
              <w:t>188</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57">
            <w:r>
              <w:rPr>
                <w:webHidden/>
                <w:rStyle w:val="Style18"/>
                <w:rFonts w:eastAsia="" w:eastAsiaTheme="majorEastAsia"/>
                <w:w w:val="99"/>
              </w:rPr>
              <w:t>2.7.</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 xml:space="preserve">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w:t>
            </w:r>
            <w:r>
              <w:rPr>
                <w:rStyle w:val="Style18"/>
                <w:rFonts w:eastAsia="" w:eastAsiaTheme="majorEastAsia"/>
                <w:spacing w:val="-2"/>
              </w:rPr>
              <w:t>теплоноситель</w:t>
            </w:r>
            <w:r>
              <w:rPr>
                <w:webHidden/>
              </w:rPr>
              <w:fldChar w:fldCharType="begin"/>
            </w:r>
            <w:r>
              <w:rPr>
                <w:webHidden/>
              </w:rPr>
              <w:instrText xml:space="preserve">PAGEREF _Toc220658657 \h</w:instrText>
            </w:r>
            <w:r>
              <w:rPr>
                <w:webHidden/>
              </w:rPr>
              <w:fldChar w:fldCharType="separate"/>
            </w:r>
            <w:r>
              <w:rPr>
                <w:rStyle w:val="Style18"/>
                <w:vanish w:val="false"/>
              </w:rPr>
              <w:tab/>
              <w:t>189</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58">
            <w:r>
              <w:rPr>
                <w:webHidden/>
                <w:rStyle w:val="Style18"/>
                <w:rFonts w:eastAsia="" w:eastAsiaTheme="majorEastAsia"/>
                <w:w w:val="99"/>
              </w:rPr>
              <w:t>2.8.</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r>
              <w:rPr>
                <w:webHidden/>
              </w:rPr>
              <w:fldChar w:fldCharType="begin"/>
            </w:r>
            <w:r>
              <w:rPr>
                <w:webHidden/>
              </w:rPr>
              <w:instrText xml:space="preserve">PAGEREF _Toc220658658 \h</w:instrText>
            </w:r>
            <w:r>
              <w:rPr>
                <w:webHidden/>
              </w:rPr>
              <w:fldChar w:fldCharType="separate"/>
            </w:r>
            <w:r>
              <w:rPr>
                <w:rStyle w:val="Style18"/>
                <w:vanish w:val="false"/>
              </w:rPr>
              <w:tab/>
              <w:t>189</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59">
            <w:r>
              <w:rPr>
                <w:webHidden/>
                <w:rStyle w:val="Style18"/>
                <w:rFonts w:eastAsia="" w:eastAsiaTheme="majorEastAsia"/>
                <w:w w:val="99"/>
              </w:rPr>
              <w:t>2.9.</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r>
              <w:rPr>
                <w:webHidden/>
              </w:rPr>
              <w:fldChar w:fldCharType="begin"/>
            </w:r>
            <w:r>
              <w:rPr>
                <w:webHidden/>
              </w:rPr>
              <w:instrText xml:space="preserve">PAGEREF _Toc220658659 \h</w:instrText>
            </w:r>
            <w:r>
              <w:rPr>
                <w:webHidden/>
              </w:rPr>
              <w:fldChar w:fldCharType="separate"/>
            </w:r>
            <w:r>
              <w:rPr>
                <w:rStyle w:val="Style18"/>
                <w:vanish w:val="false"/>
              </w:rPr>
              <w:tab/>
              <w:t>189</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60">
            <w:r>
              <w:rPr>
                <w:webHidden/>
                <w:rStyle w:val="Style18"/>
                <w:rFonts w:eastAsia="" w:eastAsiaTheme="majorEastAsia"/>
              </w:rPr>
              <w:t>Глава</w:t>
            </w:r>
            <w:r>
              <w:rPr>
                <w:rStyle w:val="Style18"/>
                <w:rFonts w:eastAsia="" w:eastAsiaTheme="majorEastAsia"/>
                <w:spacing w:val="-13"/>
              </w:rPr>
              <w:t xml:space="preserve"> </w:t>
            </w:r>
            <w:r>
              <w:rPr>
                <w:rStyle w:val="Style18"/>
                <w:rFonts w:eastAsia="" w:eastAsiaTheme="majorEastAsia"/>
              </w:rPr>
              <w:t>3.</w:t>
            </w:r>
            <w:r>
              <w:rPr>
                <w:rStyle w:val="Style18"/>
                <w:rFonts w:eastAsia="" w:eastAsiaTheme="majorEastAsia"/>
                <w:spacing w:val="-13"/>
              </w:rPr>
              <w:t xml:space="preserve"> </w:t>
            </w:r>
            <w:r>
              <w:rPr>
                <w:rStyle w:val="Style18"/>
                <w:rFonts w:eastAsia="" w:eastAsiaTheme="majorEastAsia"/>
              </w:rPr>
              <w:t>Электронная</w:t>
            </w:r>
            <w:r>
              <w:rPr>
                <w:rStyle w:val="Style18"/>
                <w:rFonts w:eastAsia="" w:eastAsiaTheme="majorEastAsia"/>
                <w:spacing w:val="-13"/>
              </w:rPr>
              <w:t xml:space="preserve"> </w:t>
            </w:r>
            <w:r>
              <w:rPr>
                <w:rStyle w:val="Style18"/>
                <w:rFonts w:eastAsia="" w:eastAsiaTheme="majorEastAsia"/>
              </w:rPr>
              <w:t>модель</w:t>
            </w:r>
            <w:r>
              <w:rPr>
                <w:rStyle w:val="Style18"/>
                <w:rFonts w:eastAsia="" w:eastAsiaTheme="majorEastAsia"/>
                <w:spacing w:val="-11"/>
              </w:rPr>
              <w:t xml:space="preserve"> </w:t>
            </w:r>
            <w:r>
              <w:rPr>
                <w:rStyle w:val="Style18"/>
                <w:rFonts w:eastAsia="" w:eastAsiaTheme="majorEastAsia"/>
              </w:rPr>
              <w:t>системы</w:t>
            </w:r>
            <w:r>
              <w:rPr>
                <w:rStyle w:val="Style18"/>
                <w:rFonts w:eastAsia="" w:eastAsiaTheme="majorEastAsia"/>
                <w:spacing w:val="-13"/>
              </w:rPr>
              <w:t xml:space="preserve"> </w:t>
            </w:r>
            <w:r>
              <w:rPr>
                <w:rStyle w:val="Style18"/>
                <w:rFonts w:eastAsia="" w:eastAsiaTheme="majorEastAsia"/>
              </w:rPr>
              <w:t>теплоснабжения</w:t>
            </w:r>
            <w:r>
              <w:rPr>
                <w:rStyle w:val="Style18"/>
                <w:rFonts w:eastAsia="" w:eastAsiaTheme="majorEastAsia"/>
                <w:spacing w:val="-12"/>
              </w:rPr>
              <w:t xml:space="preserve"> </w:t>
            </w:r>
            <w:r>
              <w:rPr>
                <w:rStyle w:val="Style18"/>
                <w:rFonts w:eastAsia="" w:eastAsiaTheme="majorEastAsia"/>
                <w:spacing w:val="-2"/>
              </w:rPr>
              <w:t>поселения</w:t>
            </w:r>
            <w:r>
              <w:rPr>
                <w:webHidden/>
              </w:rPr>
              <w:fldChar w:fldCharType="begin"/>
            </w:r>
            <w:r>
              <w:rPr>
                <w:webHidden/>
              </w:rPr>
              <w:instrText xml:space="preserve">PAGEREF _Toc220658660 \h</w:instrText>
            </w:r>
            <w:r>
              <w:rPr>
                <w:webHidden/>
              </w:rPr>
              <w:fldChar w:fldCharType="separate"/>
            </w:r>
            <w:r>
              <w:rPr>
                <w:rStyle w:val="Style18"/>
                <w:vanish w:val="false"/>
              </w:rPr>
              <w:tab/>
              <w:t>190</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61">
            <w:r>
              <w:rPr>
                <w:webHidden/>
                <w:rStyle w:val="Style18"/>
                <w:rFonts w:eastAsia="" w:eastAsiaTheme="majorEastAsia"/>
              </w:rPr>
              <w:t>Глава</w:t>
            </w:r>
            <w:r>
              <w:rPr>
                <w:rStyle w:val="Style18"/>
                <w:rFonts w:eastAsia="" w:eastAsiaTheme="majorEastAsia"/>
                <w:spacing w:val="-6"/>
              </w:rPr>
              <w:t xml:space="preserve"> </w:t>
            </w:r>
            <w:r>
              <w:rPr>
                <w:rStyle w:val="Style18"/>
                <w:rFonts w:eastAsia="" w:eastAsiaTheme="majorEastAsia"/>
              </w:rPr>
              <w:t>4.</w:t>
            </w:r>
            <w:r>
              <w:rPr>
                <w:rStyle w:val="Style18"/>
                <w:rFonts w:eastAsia="" w:eastAsiaTheme="majorEastAsia"/>
                <w:spacing w:val="-6"/>
              </w:rPr>
              <w:t xml:space="preserve"> Существующие и п</w:t>
            </w:r>
            <w:r>
              <w:rPr>
                <w:rStyle w:val="Style18"/>
                <w:rFonts w:eastAsia="" w:eastAsiaTheme="majorEastAsia"/>
              </w:rPr>
              <w:t>ерспективные</w:t>
            </w:r>
            <w:r>
              <w:rPr>
                <w:rStyle w:val="Style18"/>
                <w:rFonts w:eastAsia="" w:eastAsiaTheme="majorEastAsia"/>
                <w:spacing w:val="-6"/>
              </w:rPr>
              <w:t xml:space="preserve"> </w:t>
            </w:r>
            <w:r>
              <w:rPr>
                <w:rStyle w:val="Style18"/>
                <w:rFonts w:eastAsia="" w:eastAsiaTheme="majorEastAsia"/>
              </w:rPr>
              <w:t>балансы</w:t>
            </w:r>
            <w:r>
              <w:rPr>
                <w:rStyle w:val="Style18"/>
                <w:rFonts w:eastAsia="" w:eastAsiaTheme="majorEastAsia"/>
                <w:spacing w:val="-6"/>
              </w:rPr>
              <w:t xml:space="preserve"> </w:t>
            </w:r>
            <w:r>
              <w:rPr>
                <w:rStyle w:val="Style18"/>
                <w:rFonts w:eastAsia="" w:eastAsiaTheme="majorEastAsia"/>
              </w:rPr>
              <w:t>тепловой</w:t>
            </w:r>
            <w:r>
              <w:rPr>
                <w:rStyle w:val="Style18"/>
                <w:rFonts w:eastAsia="" w:eastAsiaTheme="majorEastAsia"/>
                <w:spacing w:val="-6"/>
              </w:rPr>
              <w:t xml:space="preserve"> </w:t>
            </w:r>
            <w:r>
              <w:rPr>
                <w:rStyle w:val="Style18"/>
                <w:rFonts w:eastAsia="" w:eastAsiaTheme="majorEastAsia"/>
              </w:rPr>
              <w:t>мощности</w:t>
            </w:r>
            <w:r>
              <w:rPr>
                <w:rStyle w:val="Style18"/>
                <w:rFonts w:eastAsia="" w:eastAsiaTheme="majorEastAsia"/>
                <w:spacing w:val="-4"/>
              </w:rPr>
              <w:t xml:space="preserve"> </w:t>
            </w:r>
            <w:r>
              <w:rPr>
                <w:rStyle w:val="Style18"/>
                <w:rFonts w:eastAsia="" w:eastAsiaTheme="majorEastAsia"/>
              </w:rPr>
              <w:t>источников</w:t>
            </w:r>
            <w:r>
              <w:rPr>
                <w:rStyle w:val="Style18"/>
                <w:rFonts w:eastAsia="" w:eastAsiaTheme="majorEastAsia"/>
                <w:spacing w:val="-6"/>
              </w:rPr>
              <w:t xml:space="preserve"> </w:t>
            </w:r>
            <w:r>
              <w:rPr>
                <w:rStyle w:val="Style18"/>
                <w:rFonts w:eastAsia="" w:eastAsiaTheme="majorEastAsia"/>
              </w:rPr>
              <w:t>тепловой энергии и тепловой нагрузки</w:t>
            </w:r>
            <w:r>
              <w:rPr>
                <w:webHidden/>
              </w:rPr>
              <w:fldChar w:fldCharType="begin"/>
            </w:r>
            <w:r>
              <w:rPr>
                <w:webHidden/>
              </w:rPr>
              <w:instrText xml:space="preserve">PAGEREF _Toc220658661 \h</w:instrText>
            </w:r>
            <w:r>
              <w:rPr>
                <w:webHidden/>
              </w:rPr>
              <w:fldChar w:fldCharType="separate"/>
            </w:r>
            <w:r>
              <w:rPr>
                <w:rStyle w:val="Style18"/>
                <w:vanish w:val="false"/>
              </w:rPr>
              <w:tab/>
              <w:t>193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62">
            <w:r>
              <w:rPr>
                <w:webHidden/>
                <w:rStyle w:val="Style18"/>
                <w:rFonts w:eastAsia="" w:eastAsiaTheme="majorEastAsia"/>
                <w:w w:val="99"/>
              </w:rPr>
              <w:t>4.1.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r>
              <w:rPr>
                <w:webHidden/>
              </w:rPr>
              <w:fldChar w:fldCharType="begin"/>
            </w:r>
            <w:r>
              <w:rPr>
                <w:webHidden/>
              </w:rPr>
              <w:instrText xml:space="preserve">PAGEREF _Toc220658662 \h</w:instrText>
            </w:r>
            <w:r>
              <w:rPr>
                <w:webHidden/>
              </w:rPr>
              <w:fldChar w:fldCharType="separate"/>
            </w:r>
            <w:r>
              <w:rPr>
                <w:rStyle w:val="Style18"/>
                <w:vanish w:val="false"/>
              </w:rPr>
              <w:tab/>
              <w:t>193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63">
            <w:r>
              <w:rPr>
                <w:webHidden/>
                <w:rStyle w:val="Style18"/>
                <w:rFonts w:eastAsia="" w:eastAsiaTheme="majorEastAsia"/>
                <w:w w:val="99"/>
              </w:rPr>
              <w:t>4.2.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тепловой мощности источника тепловой энергии</w:t>
            </w:r>
            <w:r>
              <w:rPr>
                <w:webHidden/>
              </w:rPr>
              <w:fldChar w:fldCharType="begin"/>
            </w:r>
            <w:r>
              <w:rPr>
                <w:webHidden/>
              </w:rPr>
              <w:instrText xml:space="preserve">PAGEREF _Toc220658663 \h</w:instrText>
            </w:r>
            <w:r>
              <w:rPr>
                <w:webHidden/>
              </w:rPr>
              <w:fldChar w:fldCharType="separate"/>
            </w:r>
            <w:r>
              <w:rPr>
                <w:rStyle w:val="Style18"/>
                <w:vanish w:val="false"/>
              </w:rPr>
              <w:tab/>
              <w:t>202</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64">
            <w:r>
              <w:rPr>
                <w:webHidden/>
                <w:rStyle w:val="Style18"/>
                <w:rFonts w:eastAsia="" w:eastAsiaTheme="majorEastAsia"/>
                <w:w w:val="99"/>
              </w:rPr>
              <w:t>4.3.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r>
              <w:rPr>
                <w:webHidden/>
              </w:rPr>
              <w:fldChar w:fldCharType="begin"/>
            </w:r>
            <w:r>
              <w:rPr>
                <w:webHidden/>
              </w:rPr>
              <w:instrText xml:space="preserve">PAGEREF _Toc220658664 \h</w:instrText>
            </w:r>
            <w:r>
              <w:rPr>
                <w:webHidden/>
              </w:rPr>
              <w:fldChar w:fldCharType="separate"/>
            </w:r>
            <w:r>
              <w:rPr>
                <w:rStyle w:val="Style18"/>
                <w:vanish w:val="false"/>
              </w:rPr>
              <w:tab/>
              <w:t>205</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65">
            <w:r>
              <w:rPr>
                <w:webHidden/>
                <w:rStyle w:val="Style18"/>
                <w:rFonts w:eastAsia="" w:eastAsiaTheme="majorEastAsia"/>
                <w:w w:val="99"/>
              </w:rPr>
              <w:t>4.4.</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 xml:space="preserve">Выводы о резервах (дефицитах) существующей системы теплоснабжения при обеспечении перспективной тепловой нагрузки </w:t>
            </w:r>
            <w:r>
              <w:rPr>
                <w:rStyle w:val="Style18"/>
                <w:rFonts w:eastAsia="" w:eastAsiaTheme="majorEastAsia"/>
                <w:spacing w:val="-2"/>
              </w:rPr>
              <w:t>потребителей</w:t>
            </w:r>
            <w:r>
              <w:rPr>
                <w:webHidden/>
              </w:rPr>
              <w:fldChar w:fldCharType="begin"/>
            </w:r>
            <w:r>
              <w:rPr>
                <w:webHidden/>
              </w:rPr>
              <w:instrText xml:space="preserve">PAGEREF _Toc220658665 \h</w:instrText>
            </w:r>
            <w:r>
              <w:rPr>
                <w:webHidden/>
              </w:rPr>
              <w:fldChar w:fldCharType="separate"/>
            </w:r>
            <w:r>
              <w:rPr>
                <w:rStyle w:val="Style18"/>
                <w:vanish w:val="false"/>
              </w:rPr>
              <w:tab/>
              <w:t>205</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66">
            <w:r>
              <w:rPr>
                <w:webHidden/>
                <w:rStyle w:val="Style18"/>
                <w:rFonts w:eastAsia="" w:eastAsiaTheme="majorEastAsia"/>
              </w:rPr>
              <w:t>Глава 5. Мастер план развития систем теплоснабжения</w:t>
            </w:r>
            <w:r>
              <w:rPr>
                <w:webHidden/>
              </w:rPr>
              <w:fldChar w:fldCharType="begin"/>
            </w:r>
            <w:r>
              <w:rPr>
                <w:webHidden/>
              </w:rPr>
              <w:instrText xml:space="preserve">PAGEREF _Toc220658666 \h</w:instrText>
            </w:r>
            <w:r>
              <w:rPr>
                <w:webHidden/>
              </w:rPr>
              <w:fldChar w:fldCharType="separate"/>
            </w:r>
            <w:r>
              <w:rPr>
                <w:rStyle w:val="Style18"/>
                <w:vanish w:val="false"/>
              </w:rPr>
              <w:tab/>
              <w:t>206</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67">
            <w:r>
              <w:rPr>
                <w:webHidden/>
                <w:rStyle w:val="Style18"/>
                <w:rFonts w:eastAsia="" w:eastAsiaTheme="majorEastAsia"/>
              </w:rPr>
              <w:t>5.1.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Описание вариантов перспективного развития систем теплоснабжения</w:t>
            </w:r>
            <w:r>
              <w:rPr>
                <w:webHidden/>
              </w:rPr>
              <w:fldChar w:fldCharType="begin"/>
            </w:r>
            <w:r>
              <w:rPr>
                <w:webHidden/>
              </w:rPr>
              <w:instrText xml:space="preserve">PAGEREF _Toc220658667 \h</w:instrText>
            </w:r>
            <w:r>
              <w:rPr>
                <w:webHidden/>
              </w:rPr>
              <w:fldChar w:fldCharType="separate"/>
            </w:r>
            <w:r>
              <w:rPr>
                <w:rStyle w:val="Style18"/>
                <w:vanish w:val="false"/>
              </w:rPr>
              <w:tab/>
              <w:t>206</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68">
            <w:r>
              <w:rPr>
                <w:webHidden/>
                <w:rStyle w:val="Style18"/>
                <w:rFonts w:eastAsia="" w:eastAsiaTheme="majorEastAsia"/>
              </w:rPr>
              <w:t>5.2.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Обоснование выбора приоритетного сценария развития систем теплоснабжения</w:t>
            </w:r>
            <w:r>
              <w:rPr>
                <w:webHidden/>
              </w:rPr>
              <w:fldChar w:fldCharType="begin"/>
            </w:r>
            <w:r>
              <w:rPr>
                <w:webHidden/>
              </w:rPr>
              <w:instrText xml:space="preserve">PAGEREF _Toc220658668 \h</w:instrText>
            </w:r>
            <w:r>
              <w:rPr>
                <w:webHidden/>
              </w:rPr>
              <w:fldChar w:fldCharType="separate"/>
            </w:r>
            <w:r>
              <w:rPr>
                <w:rStyle w:val="Style18"/>
                <w:vanish w:val="false"/>
              </w:rPr>
              <w:tab/>
              <w:t>208</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69">
            <w:r>
              <w:rPr>
                <w:webHidden/>
                <w:rStyle w:val="Style18"/>
                <w:rFonts w:eastAsia="" w:eastAsiaTheme="majorEastAsia"/>
              </w:rPr>
              <w:t>Глава 6. Существующие и перспективные балансы производительности водоподготовительных установок</w:t>
            </w:r>
            <w:r>
              <w:rPr>
                <w:rStyle w:val="Style18"/>
                <w:rFonts w:eastAsia="" w:eastAsiaTheme="majorEastAsia"/>
                <w:spacing w:val="-6"/>
              </w:rPr>
              <w:t xml:space="preserve"> </w:t>
            </w:r>
            <w:r>
              <w:rPr>
                <w:rStyle w:val="Style18"/>
                <w:rFonts w:eastAsia="" w:eastAsiaTheme="majorEastAsia"/>
              </w:rPr>
              <w:t>и</w:t>
            </w:r>
            <w:r>
              <w:rPr>
                <w:rStyle w:val="Style18"/>
                <w:rFonts w:eastAsia="" w:eastAsiaTheme="majorEastAsia"/>
                <w:spacing w:val="-8"/>
              </w:rPr>
              <w:t xml:space="preserve"> </w:t>
            </w:r>
            <w:r>
              <w:rPr>
                <w:rStyle w:val="Style18"/>
                <w:rFonts w:eastAsia="" w:eastAsiaTheme="majorEastAsia"/>
              </w:rPr>
              <w:t>максимального</w:t>
            </w:r>
            <w:r>
              <w:rPr>
                <w:rStyle w:val="Style18"/>
                <w:rFonts w:eastAsia="" w:eastAsiaTheme="majorEastAsia"/>
                <w:spacing w:val="-8"/>
              </w:rPr>
              <w:t xml:space="preserve"> </w:t>
            </w:r>
            <w:r>
              <w:rPr>
                <w:rStyle w:val="Style18"/>
                <w:rFonts w:eastAsia="" w:eastAsiaTheme="majorEastAsia"/>
              </w:rPr>
              <w:t>потребления</w:t>
            </w:r>
            <w:r>
              <w:rPr>
                <w:rStyle w:val="Style18"/>
                <w:rFonts w:eastAsia="" w:eastAsiaTheme="majorEastAsia"/>
                <w:spacing w:val="-9"/>
              </w:rPr>
              <w:t xml:space="preserve"> </w:t>
            </w:r>
            <w:r>
              <w:rPr>
                <w:rStyle w:val="Style18"/>
                <w:rFonts w:eastAsia="" w:eastAsiaTheme="majorEastAsia"/>
              </w:rPr>
              <w:t>теплоносителя</w:t>
            </w:r>
            <w:r>
              <w:rPr>
                <w:rStyle w:val="Style18"/>
                <w:rFonts w:eastAsia="" w:eastAsiaTheme="majorEastAsia"/>
                <w:spacing w:val="-9"/>
              </w:rPr>
              <w:t xml:space="preserve"> </w:t>
            </w:r>
            <w:r>
              <w:rPr>
                <w:rStyle w:val="Style18"/>
                <w:rFonts w:eastAsia="" w:eastAsiaTheme="majorEastAsia"/>
              </w:rPr>
              <w:t>теплопотребляющими установками потребителей, в том числе в аварийных режимах</w:t>
            </w:r>
            <w:r>
              <w:rPr>
                <w:webHidden/>
              </w:rPr>
              <w:fldChar w:fldCharType="begin"/>
            </w:r>
            <w:r>
              <w:rPr>
                <w:webHidden/>
              </w:rPr>
              <w:instrText xml:space="preserve">PAGEREF _Toc220658669 \h</w:instrText>
            </w:r>
            <w:r>
              <w:rPr>
                <w:webHidden/>
              </w:rPr>
              <w:fldChar w:fldCharType="separate"/>
            </w:r>
            <w:r>
              <w:rPr>
                <w:rStyle w:val="Style18"/>
                <w:vanish w:val="false"/>
              </w:rPr>
              <w:tab/>
              <w:t>208</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70">
            <w:r>
              <w:rPr>
                <w:webHidden/>
                <w:rStyle w:val="Style18"/>
                <w:rFonts w:eastAsia="" w:eastAsiaTheme="majorEastAsia"/>
              </w:rPr>
              <w:t>6.1. Расчётная величина нормативных потерь теплоносителя в тепловых сетях в зонах действия источников тепловой энергии</w:t>
            </w:r>
            <w:r>
              <w:rPr>
                <w:webHidden/>
              </w:rPr>
              <w:fldChar w:fldCharType="begin"/>
            </w:r>
            <w:r>
              <w:rPr>
                <w:webHidden/>
              </w:rPr>
              <w:instrText xml:space="preserve">PAGEREF _Toc220658670 \h</w:instrText>
            </w:r>
            <w:r>
              <w:rPr>
                <w:webHidden/>
              </w:rPr>
              <w:fldChar w:fldCharType="separate"/>
            </w:r>
            <w:r>
              <w:rPr>
                <w:rStyle w:val="Style18"/>
                <w:vanish w:val="false"/>
              </w:rPr>
              <w:tab/>
              <w:t>208</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71">
            <w:r>
              <w:rPr>
                <w:webHidden/>
                <w:rStyle w:val="Style18"/>
                <w:rFonts w:eastAsia="" w:eastAsiaTheme="majorEastAsia"/>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учётом прогнозных сроков перевода потребителей, подключённых к открытой системе теплоснабжения (горячего водоснабжения), на закрытую систему горячего водоснабжения</w:t>
            </w:r>
            <w:r>
              <w:rPr>
                <w:webHidden/>
              </w:rPr>
              <w:fldChar w:fldCharType="begin"/>
            </w:r>
            <w:r>
              <w:rPr>
                <w:webHidden/>
              </w:rPr>
              <w:instrText xml:space="preserve">PAGEREF _Toc220658671 \h</w:instrText>
            </w:r>
            <w:r>
              <w:rPr>
                <w:webHidden/>
              </w:rPr>
              <w:fldChar w:fldCharType="separate"/>
            </w:r>
            <w:r>
              <w:rPr>
                <w:rStyle w:val="Style18"/>
                <w:vanish w:val="false"/>
              </w:rPr>
              <w:tab/>
              <w:t>208</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72">
            <w:r>
              <w:rPr>
                <w:webHidden/>
                <w:rStyle w:val="Style18"/>
                <w:rFonts w:eastAsia="" w:eastAsiaTheme="majorEastAsia"/>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Pr>
                <w:webHidden/>
              </w:rPr>
              <w:fldChar w:fldCharType="begin"/>
            </w:r>
            <w:r>
              <w:rPr>
                <w:webHidden/>
              </w:rPr>
              <w:instrText xml:space="preserve">PAGEREF _Toc220658672 \h</w:instrText>
            </w:r>
            <w:r>
              <w:rPr>
                <w:webHidden/>
              </w:rPr>
              <w:fldChar w:fldCharType="separate"/>
            </w:r>
            <w:r>
              <w:rPr>
                <w:rStyle w:val="Style18"/>
                <w:vanish w:val="false"/>
              </w:rPr>
              <w:tab/>
              <w:t>209</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73">
            <w:r>
              <w:rPr>
                <w:webHidden/>
                <w:rStyle w:val="Style18"/>
                <w:rFonts w:eastAsia="" w:eastAsiaTheme="majorEastAsia"/>
              </w:rPr>
              <w:t>Глава 7. Предложения по строительству, реконструкции и техническому перевооружению источников тепловой энергии</w:t>
            </w:r>
            <w:r>
              <w:rPr>
                <w:webHidden/>
              </w:rPr>
              <w:fldChar w:fldCharType="begin"/>
            </w:r>
            <w:r>
              <w:rPr>
                <w:webHidden/>
              </w:rPr>
              <w:instrText xml:space="preserve">PAGEREF _Toc220658673 \h</w:instrText>
            </w:r>
            <w:r>
              <w:rPr>
                <w:webHidden/>
              </w:rPr>
              <w:fldChar w:fldCharType="separate"/>
            </w:r>
            <w:r>
              <w:rPr>
                <w:rStyle w:val="Style18"/>
                <w:vanish w:val="false"/>
              </w:rPr>
              <w:tab/>
              <w:t>210</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74">
            <w:r>
              <w:rPr>
                <w:webHidden/>
                <w:rStyle w:val="Style18"/>
                <w:rFonts w:eastAsia="" w:eastAsiaTheme="majorEastAsia"/>
              </w:rPr>
              <w:t>7.1.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Описание условий организации централизованного теплоснабжения, индивидуального теплоснабжения, а также поквартирного отопления</w:t>
            </w:r>
            <w:r>
              <w:rPr>
                <w:webHidden/>
              </w:rPr>
              <w:fldChar w:fldCharType="begin"/>
            </w:r>
            <w:r>
              <w:rPr>
                <w:webHidden/>
              </w:rPr>
              <w:instrText xml:space="preserve">PAGEREF _Toc220658674 \h</w:instrText>
            </w:r>
            <w:r>
              <w:rPr>
                <w:webHidden/>
              </w:rPr>
              <w:fldChar w:fldCharType="separate"/>
            </w:r>
            <w:r>
              <w:rPr>
                <w:rStyle w:val="Style18"/>
                <w:vanish w:val="false"/>
              </w:rPr>
              <w:tab/>
              <w:t>210</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75">
            <w:r>
              <w:rPr>
                <w:webHidden/>
                <w:rStyle w:val="Style18"/>
                <w:rFonts w:eastAsia="" w:eastAsiaTheme="majorEastAsia"/>
              </w:rPr>
              <w:t>7.2.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Pr>
                <w:webHidden/>
              </w:rPr>
              <w:fldChar w:fldCharType="begin"/>
            </w:r>
            <w:r>
              <w:rPr>
                <w:webHidden/>
              </w:rPr>
              <w:instrText xml:space="preserve">PAGEREF _Toc220658675 \h</w:instrText>
            </w:r>
            <w:r>
              <w:rPr>
                <w:webHidden/>
              </w:rPr>
              <w:fldChar w:fldCharType="separate"/>
            </w:r>
            <w:r>
              <w:rPr>
                <w:rStyle w:val="Style18"/>
                <w:vanish w:val="false"/>
              </w:rPr>
              <w:tab/>
              <w:t>212</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76">
            <w:r>
              <w:rPr>
                <w:webHidden/>
                <w:rStyle w:val="Style18"/>
                <w:rFonts w:eastAsia="" w:eastAsiaTheme="majorEastAsia"/>
              </w:rPr>
              <w:t>7.3.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Анализ надёжности и качества теплоснабжения для случаев отнесения генерирующего объекта к объектам, вывод которых из эксплуатации может привести к нарушению надёжности теплоснабжения</w:t>
            </w:r>
            <w:r>
              <w:rPr>
                <w:webHidden/>
              </w:rPr>
              <w:fldChar w:fldCharType="begin"/>
            </w:r>
            <w:r>
              <w:rPr>
                <w:webHidden/>
              </w:rPr>
              <w:instrText xml:space="preserve">PAGEREF _Toc220658676 \h</w:instrText>
            </w:r>
            <w:r>
              <w:rPr>
                <w:webHidden/>
              </w:rPr>
              <w:fldChar w:fldCharType="separate"/>
            </w:r>
            <w:r>
              <w:rPr>
                <w:rStyle w:val="Style18"/>
                <w:vanish w:val="false"/>
              </w:rPr>
              <w:tab/>
              <w:t>213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77">
            <w:r>
              <w:rPr>
                <w:webHidden/>
                <w:rStyle w:val="Style18"/>
                <w:rFonts w:eastAsia="" w:eastAsiaTheme="majorEastAsia"/>
              </w:rPr>
              <w:t>7.4.</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r>
              <w:rPr>
                <w:webHidden/>
              </w:rPr>
              <w:fldChar w:fldCharType="begin"/>
            </w:r>
            <w:r>
              <w:rPr>
                <w:webHidden/>
              </w:rPr>
              <w:instrText xml:space="preserve">PAGEREF _Toc220658677 \h</w:instrText>
            </w:r>
            <w:r>
              <w:rPr>
                <w:webHidden/>
              </w:rPr>
              <w:fldChar w:fldCharType="separate"/>
            </w:r>
            <w:r>
              <w:rPr>
                <w:rStyle w:val="Style18"/>
                <w:vanish w:val="false"/>
              </w:rPr>
              <w:tab/>
              <w:t>213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78">
            <w:r>
              <w:rPr>
                <w:webHidden/>
                <w:rStyle w:val="Style18"/>
                <w:rFonts w:eastAsia="" w:eastAsiaTheme="majorEastAsia"/>
              </w:rPr>
              <w:t>7.5.</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r>
              <w:rPr>
                <w:webHidden/>
              </w:rPr>
              <w:fldChar w:fldCharType="begin"/>
            </w:r>
            <w:r>
              <w:rPr>
                <w:webHidden/>
              </w:rPr>
              <w:instrText xml:space="preserve">PAGEREF _Toc220658678 \h</w:instrText>
            </w:r>
            <w:r>
              <w:rPr>
                <w:webHidden/>
              </w:rPr>
              <w:fldChar w:fldCharType="separate"/>
            </w:r>
            <w:r>
              <w:rPr>
                <w:rStyle w:val="Style18"/>
                <w:vanish w:val="false"/>
              </w:rPr>
              <w:tab/>
              <w:t>213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79">
            <w:r>
              <w:rPr>
                <w:webHidden/>
                <w:rStyle w:val="Style18"/>
                <w:rFonts w:eastAsia="" w:eastAsiaTheme="majorEastAsia"/>
              </w:rPr>
              <w:t>7.6.</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r>
              <w:rPr>
                <w:webHidden/>
              </w:rPr>
              <w:fldChar w:fldCharType="begin"/>
            </w:r>
            <w:r>
              <w:rPr>
                <w:webHidden/>
              </w:rPr>
              <w:instrText xml:space="preserve">PAGEREF _Toc220658679 \h</w:instrText>
            </w:r>
            <w:r>
              <w:rPr>
                <w:webHidden/>
              </w:rPr>
              <w:fldChar w:fldCharType="separate"/>
            </w:r>
            <w:r>
              <w:rPr>
                <w:rStyle w:val="Style18"/>
                <w:vanish w:val="false"/>
              </w:rPr>
              <w:tab/>
              <w:t>213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80">
            <w:r>
              <w:rPr>
                <w:webHidden/>
                <w:rStyle w:val="Style18"/>
                <w:rFonts w:eastAsia="" w:eastAsiaTheme="majorEastAsia"/>
              </w:rPr>
              <w:t>7.7.</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r>
              <w:rPr>
                <w:webHidden/>
              </w:rPr>
              <w:fldChar w:fldCharType="begin"/>
            </w:r>
            <w:r>
              <w:rPr>
                <w:webHidden/>
              </w:rPr>
              <w:instrText xml:space="preserve">PAGEREF _Toc220658680 \h</w:instrText>
            </w:r>
            <w:r>
              <w:rPr>
                <w:webHidden/>
              </w:rPr>
              <w:fldChar w:fldCharType="separate"/>
            </w:r>
            <w:r>
              <w:rPr>
                <w:rStyle w:val="Style18"/>
                <w:vanish w:val="false"/>
              </w:rPr>
              <w:tab/>
              <w:t>213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81">
            <w:r>
              <w:rPr>
                <w:webHidden/>
                <w:rStyle w:val="Style18"/>
                <w:rFonts w:eastAsia="" w:eastAsiaTheme="majorEastAsia"/>
              </w:rPr>
              <w:t>7.8.</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r>
              <w:rPr>
                <w:webHidden/>
              </w:rPr>
              <w:fldChar w:fldCharType="begin"/>
            </w:r>
            <w:r>
              <w:rPr>
                <w:webHidden/>
              </w:rPr>
              <w:instrText xml:space="preserve">PAGEREF _Toc220658681 \h</w:instrText>
            </w:r>
            <w:r>
              <w:rPr>
                <w:webHidden/>
              </w:rPr>
              <w:fldChar w:fldCharType="separate"/>
            </w:r>
            <w:r>
              <w:rPr>
                <w:rStyle w:val="Style18"/>
                <w:vanish w:val="false"/>
              </w:rPr>
              <w:tab/>
              <w:t>214</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82">
            <w:r>
              <w:rPr>
                <w:webHidden/>
                <w:rStyle w:val="Style18"/>
                <w:rFonts w:eastAsia="" w:eastAsiaTheme="majorEastAsia"/>
              </w:rPr>
              <w:t>7.9.</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r>
              <w:rPr>
                <w:webHidden/>
              </w:rPr>
              <w:fldChar w:fldCharType="begin"/>
            </w:r>
            <w:r>
              <w:rPr>
                <w:webHidden/>
              </w:rPr>
              <w:instrText xml:space="preserve">PAGEREF _Toc220658682 \h</w:instrText>
            </w:r>
            <w:r>
              <w:rPr>
                <w:webHidden/>
              </w:rPr>
              <w:fldChar w:fldCharType="separate"/>
            </w:r>
            <w:r>
              <w:rPr>
                <w:rStyle w:val="Style18"/>
                <w:vanish w:val="false"/>
              </w:rPr>
              <w:tab/>
              <w:t>214</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83">
            <w:r>
              <w:rPr>
                <w:webHidden/>
                <w:rStyle w:val="Style18"/>
                <w:rFonts w:eastAsia="" w:eastAsiaTheme="majorEastAsia"/>
              </w:rPr>
              <w:t>7.10.</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Обоснование предлагаемых для вывода в резерв и вывода из эксплуатации котельных при передаче тепловых нагрузок на другие источники тепловой энергии</w:t>
            </w:r>
            <w:r>
              <w:rPr>
                <w:webHidden/>
              </w:rPr>
              <w:fldChar w:fldCharType="begin"/>
            </w:r>
            <w:r>
              <w:rPr>
                <w:webHidden/>
              </w:rPr>
              <w:instrText xml:space="preserve">PAGEREF _Toc220658683 \h</w:instrText>
            </w:r>
            <w:r>
              <w:rPr>
                <w:webHidden/>
              </w:rPr>
              <w:fldChar w:fldCharType="separate"/>
            </w:r>
            <w:r>
              <w:rPr>
                <w:rStyle w:val="Style18"/>
                <w:vanish w:val="false"/>
              </w:rPr>
              <w:tab/>
              <w:t>214</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84">
            <w:r>
              <w:rPr>
                <w:webHidden/>
                <w:rStyle w:val="Style18"/>
                <w:rFonts w:eastAsia="" w:eastAsiaTheme="majorEastAsia"/>
              </w:rPr>
              <w:t>7.11.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Обоснование организации индивидуального теплоснабжения в зонах застройки поселения малоэтажными жилыми зданиями</w:t>
            </w:r>
            <w:r>
              <w:rPr>
                <w:webHidden/>
              </w:rPr>
              <w:fldChar w:fldCharType="begin"/>
            </w:r>
            <w:r>
              <w:rPr>
                <w:webHidden/>
              </w:rPr>
              <w:instrText xml:space="preserve">PAGEREF _Toc220658684 \h</w:instrText>
            </w:r>
            <w:r>
              <w:rPr>
                <w:webHidden/>
              </w:rPr>
              <w:fldChar w:fldCharType="separate"/>
            </w:r>
            <w:r>
              <w:rPr>
                <w:rStyle w:val="Style18"/>
                <w:vanish w:val="false"/>
              </w:rPr>
              <w:tab/>
              <w:t>214</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85">
            <w:r>
              <w:rPr>
                <w:webHidden/>
                <w:rStyle w:val="Style18"/>
                <w:rFonts w:eastAsia="" w:eastAsiaTheme="majorEastAsia"/>
              </w:rPr>
              <w:t>7.12.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Обоснование перспективных балансов производства и потребления тепловой мощности источников тепловой энергии и теплоносителя и присоединённой тепловой нагрузки в каждой из систем теплоснабжения</w:t>
            </w:r>
            <w:r>
              <w:rPr>
                <w:webHidden/>
              </w:rPr>
              <w:fldChar w:fldCharType="begin"/>
            </w:r>
            <w:r>
              <w:rPr>
                <w:webHidden/>
              </w:rPr>
              <w:instrText xml:space="preserve">PAGEREF _Toc220658685 \h</w:instrText>
            </w:r>
            <w:r>
              <w:rPr>
                <w:webHidden/>
              </w:rPr>
              <w:fldChar w:fldCharType="separate"/>
            </w:r>
            <w:r>
              <w:rPr>
                <w:rStyle w:val="Style18"/>
                <w:vanish w:val="false"/>
              </w:rPr>
              <w:tab/>
              <w:t>214</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86">
            <w:r>
              <w:rPr>
                <w:webHidden/>
                <w:rStyle w:val="Style18"/>
                <w:rFonts w:eastAsia="" w:eastAsiaTheme="majorEastAsia"/>
              </w:rPr>
              <w:t>7.13.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Анализ целесообразности ввода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Pr>
                <w:webHidden/>
              </w:rPr>
              <w:fldChar w:fldCharType="begin"/>
            </w:r>
            <w:r>
              <w:rPr>
                <w:webHidden/>
              </w:rPr>
              <w:instrText xml:space="preserve">PAGEREF _Toc220658686 \h</w:instrText>
            </w:r>
            <w:r>
              <w:rPr>
                <w:webHidden/>
              </w:rPr>
              <w:fldChar w:fldCharType="separate"/>
            </w:r>
            <w:r>
              <w:rPr>
                <w:rStyle w:val="Style18"/>
                <w:vanish w:val="false"/>
              </w:rPr>
              <w:tab/>
              <w:t>215</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87">
            <w:r>
              <w:rPr>
                <w:webHidden/>
                <w:rStyle w:val="Style18"/>
                <w:rFonts w:eastAsia="" w:eastAsiaTheme="majorEastAsia"/>
              </w:rPr>
              <w:t>7.14.</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Обоснование организации теплоснабжения в производственных зонах на территории пгт.Уруссу</w:t>
            </w:r>
            <w:r>
              <w:rPr>
                <w:webHidden/>
              </w:rPr>
              <w:fldChar w:fldCharType="begin"/>
            </w:r>
            <w:r>
              <w:rPr>
                <w:webHidden/>
              </w:rPr>
              <w:instrText xml:space="preserve">PAGEREF _Toc220658687 \h</w:instrText>
            </w:r>
            <w:r>
              <w:rPr>
                <w:webHidden/>
              </w:rPr>
              <w:fldChar w:fldCharType="separate"/>
            </w:r>
            <w:r>
              <w:rPr>
                <w:rStyle w:val="Style18"/>
                <w:vanish w:val="false"/>
              </w:rPr>
              <w:tab/>
              <w:t>215</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88">
            <w:r>
              <w:rPr>
                <w:webHidden/>
                <w:rStyle w:val="Style18"/>
                <w:rFonts w:eastAsia="" w:eastAsiaTheme="majorEastAsia"/>
              </w:rPr>
              <w:t>7.15.</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Результаты расчётов радиуса эффективного теплоснабжения</w:t>
            </w:r>
            <w:r>
              <w:rPr>
                <w:webHidden/>
              </w:rPr>
              <w:fldChar w:fldCharType="begin"/>
            </w:r>
            <w:r>
              <w:rPr>
                <w:webHidden/>
              </w:rPr>
              <w:instrText xml:space="preserve">PAGEREF _Toc220658688 \h</w:instrText>
            </w:r>
            <w:r>
              <w:rPr>
                <w:webHidden/>
              </w:rPr>
              <w:fldChar w:fldCharType="separate"/>
            </w:r>
            <w:r>
              <w:rPr>
                <w:rStyle w:val="Style18"/>
                <w:vanish w:val="false"/>
              </w:rPr>
              <w:tab/>
              <w:t>218</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89">
            <w:r>
              <w:rPr>
                <w:webHidden/>
                <w:rStyle w:val="Style18"/>
                <w:rFonts w:eastAsia="" w:eastAsiaTheme="majorEastAsia"/>
              </w:rPr>
              <w:t>7.16.</w:t>
            </w:r>
            <w:r>
              <w:rPr>
                <w:rStyle w:val="Style18"/>
                <w:vanish w:val="false"/>
              </w:rPr>
              <w:tab/>
            </w:r>
            <w:r>
              <w:rPr>
                <w:rStyle w:val="Style18"/>
              </w:rPr>
              <w:t xml:space="preserve">Описание мероприятий на источниках тепловой энергии, необходимость реализации которых рассматривается на этапе разработки проектной документации по строительству источников тепловой энергии </w:t>
              <w:tab/>
            </w:r>
            <w:r>
              <w:rPr>
                <w:webHidden/>
              </w:rPr>
              <w:fldChar w:fldCharType="begin"/>
            </w:r>
            <w:r>
              <w:rPr>
                <w:webHidden/>
              </w:rPr>
              <w:instrText xml:space="preserve">PAGEREF _Toc220658689 \h</w:instrText>
            </w:r>
            <w:r>
              <w:rPr>
                <w:webHidden/>
              </w:rPr>
              <w:fldChar w:fldCharType="separate"/>
            </w:r>
            <w:r>
              <w:rPr>
                <w:rStyle w:val="Style18"/>
                <w:vanish w:val="false"/>
              </w:rPr>
              <w:t>221</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90">
            <w:r>
              <w:rPr>
                <w:webHidden/>
                <w:rStyle w:val="Style18"/>
                <w:rFonts w:eastAsia="" w:eastAsiaTheme="majorEastAsia"/>
              </w:rPr>
              <w:t>Глава</w:t>
            </w:r>
            <w:r>
              <w:rPr>
                <w:rStyle w:val="Style18"/>
                <w:rFonts w:eastAsia="" w:eastAsiaTheme="majorEastAsia"/>
                <w:spacing w:val="-5"/>
              </w:rPr>
              <w:t xml:space="preserve"> 8</w:t>
            </w:r>
            <w:r>
              <w:rPr>
                <w:rStyle w:val="Style18"/>
                <w:rFonts w:eastAsia="" w:eastAsiaTheme="majorEastAsia"/>
              </w:rPr>
              <w:t>.</w:t>
            </w:r>
            <w:r>
              <w:rPr>
                <w:rStyle w:val="Style18"/>
                <w:rFonts w:eastAsia="" w:eastAsiaTheme="majorEastAsia"/>
                <w:spacing w:val="-5"/>
              </w:rPr>
              <w:t xml:space="preserve"> </w:t>
            </w:r>
            <w:r>
              <w:rPr>
                <w:rStyle w:val="Style18"/>
                <w:rFonts w:eastAsia="" w:eastAsiaTheme="majorEastAsia"/>
              </w:rPr>
              <w:t>Предложения</w:t>
            </w:r>
            <w:r>
              <w:rPr>
                <w:rStyle w:val="Style18"/>
                <w:rFonts w:eastAsia="" w:eastAsiaTheme="majorEastAsia"/>
                <w:spacing w:val="-5"/>
              </w:rPr>
              <w:t xml:space="preserve"> </w:t>
            </w:r>
            <w:r>
              <w:rPr>
                <w:rStyle w:val="Style18"/>
                <w:rFonts w:eastAsia="" w:eastAsiaTheme="majorEastAsia"/>
              </w:rPr>
              <w:t>по</w:t>
            </w:r>
            <w:r>
              <w:rPr>
                <w:rStyle w:val="Style18"/>
                <w:rFonts w:eastAsia="" w:eastAsiaTheme="majorEastAsia"/>
                <w:spacing w:val="-5"/>
              </w:rPr>
              <w:t xml:space="preserve"> </w:t>
            </w:r>
            <w:r>
              <w:rPr>
                <w:rStyle w:val="Style18"/>
                <w:rFonts w:eastAsia="" w:eastAsiaTheme="majorEastAsia"/>
              </w:rPr>
              <w:t>строительству</w:t>
            </w:r>
            <w:r>
              <w:rPr>
                <w:rStyle w:val="Style18"/>
                <w:rFonts w:eastAsia="" w:eastAsiaTheme="majorEastAsia"/>
                <w:spacing w:val="-4"/>
              </w:rPr>
              <w:t xml:space="preserve">, </w:t>
            </w:r>
            <w:r>
              <w:rPr>
                <w:rStyle w:val="Style18"/>
                <w:rFonts w:eastAsia="" w:eastAsiaTheme="majorEastAsia"/>
              </w:rPr>
              <w:t>реконструкции и (или) модернизации</w:t>
            </w:r>
            <w:r>
              <w:rPr>
                <w:rStyle w:val="Style18"/>
                <w:rFonts w:eastAsia="" w:eastAsiaTheme="majorEastAsia"/>
                <w:spacing w:val="-5"/>
              </w:rPr>
              <w:t xml:space="preserve"> </w:t>
            </w:r>
            <w:r>
              <w:rPr>
                <w:rStyle w:val="Style18"/>
                <w:rFonts w:eastAsia="" w:eastAsiaTheme="majorEastAsia"/>
              </w:rPr>
              <w:t>тепловых</w:t>
            </w:r>
            <w:r>
              <w:rPr>
                <w:rStyle w:val="Style18"/>
                <w:rFonts w:eastAsia="" w:eastAsiaTheme="majorEastAsia"/>
                <w:spacing w:val="-4"/>
              </w:rPr>
              <w:t xml:space="preserve"> </w:t>
            </w:r>
            <w:r>
              <w:rPr>
                <w:rStyle w:val="Style18"/>
                <w:rFonts w:eastAsia="" w:eastAsiaTheme="majorEastAsia"/>
              </w:rPr>
              <w:t>сетей</w:t>
            </w:r>
            <w:r>
              <w:rPr>
                <w:webHidden/>
              </w:rPr>
              <w:fldChar w:fldCharType="begin"/>
            </w:r>
            <w:r>
              <w:rPr>
                <w:webHidden/>
              </w:rPr>
              <w:instrText xml:space="preserve">PAGEREF _Toc220658690 \h</w:instrText>
            </w:r>
            <w:r>
              <w:rPr>
                <w:webHidden/>
              </w:rPr>
              <w:fldChar w:fldCharType="separate"/>
            </w:r>
            <w:r>
              <w:rPr>
                <w:rStyle w:val="Style18"/>
                <w:vanish w:val="false"/>
              </w:rPr>
              <w:tab/>
              <w:t>222</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91">
            <w:r>
              <w:rPr>
                <w:webHidden/>
                <w:rStyle w:val="Style18"/>
                <w:rFonts w:eastAsia="" w:eastAsiaTheme="majorEastAsia"/>
              </w:rPr>
              <w:t>8.1.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w:t>
            </w:r>
            <w:r>
              <w:rPr>
                <w:webHidden/>
              </w:rPr>
              <w:fldChar w:fldCharType="begin"/>
            </w:r>
            <w:r>
              <w:rPr>
                <w:webHidden/>
              </w:rPr>
              <w:instrText xml:space="preserve">PAGEREF _Toc220658691 \h</w:instrText>
            </w:r>
            <w:r>
              <w:rPr>
                <w:webHidden/>
              </w:rPr>
              <w:fldChar w:fldCharType="separate"/>
            </w:r>
            <w:r>
              <w:rPr>
                <w:rStyle w:val="Style18"/>
                <w:vanish w:val="false"/>
              </w:rPr>
              <w:tab/>
              <w:t>222</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92">
            <w:r>
              <w:rPr>
                <w:webHidden/>
                <w:rStyle w:val="Style18"/>
                <w:rFonts w:eastAsia="" w:eastAsiaTheme="majorEastAsia"/>
              </w:rPr>
              <w:t>8.2.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Pr>
                <w:webHidden/>
              </w:rPr>
              <w:fldChar w:fldCharType="begin"/>
            </w:r>
            <w:r>
              <w:rPr>
                <w:webHidden/>
              </w:rPr>
              <w:instrText xml:space="preserve">PAGEREF _Toc220658692 \h</w:instrText>
            </w:r>
            <w:r>
              <w:rPr>
                <w:webHidden/>
              </w:rPr>
              <w:fldChar w:fldCharType="separate"/>
            </w:r>
            <w:r>
              <w:rPr>
                <w:rStyle w:val="Style18"/>
                <w:vanish w:val="false"/>
              </w:rPr>
              <w:tab/>
              <w:t>222</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93">
            <w:r>
              <w:rPr>
                <w:webHidden/>
                <w:rStyle w:val="Style18"/>
                <w:rFonts w:eastAsia="" w:eastAsiaTheme="majorEastAsia"/>
              </w:rPr>
              <w:t>8.3.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 xml:space="preserve">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w:t>
            </w:r>
            <w:r>
              <w:rPr>
                <w:rStyle w:val="Style18"/>
                <w:rFonts w:eastAsia="" w:eastAsiaTheme="majorEastAsia"/>
                <w:spacing w:val="-2"/>
              </w:rPr>
              <w:t>теплоснабжения</w:t>
            </w:r>
            <w:r>
              <w:rPr>
                <w:webHidden/>
              </w:rPr>
              <w:fldChar w:fldCharType="begin"/>
            </w:r>
            <w:r>
              <w:rPr>
                <w:webHidden/>
              </w:rPr>
              <w:instrText xml:space="preserve">PAGEREF _Toc220658693 \h</w:instrText>
            </w:r>
            <w:r>
              <w:rPr>
                <w:webHidden/>
              </w:rPr>
              <w:fldChar w:fldCharType="separate"/>
            </w:r>
            <w:r>
              <w:rPr>
                <w:rStyle w:val="Style18"/>
                <w:vanish w:val="false"/>
              </w:rPr>
              <w:tab/>
              <w:t>222</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94">
            <w:r>
              <w:rPr>
                <w:webHidden/>
                <w:rStyle w:val="Style18"/>
                <w:rFonts w:eastAsia="" w:eastAsiaTheme="majorEastAsia"/>
              </w:rPr>
              <w:t>8.4.</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w:t>
            </w:r>
            <w:r>
              <w:rPr>
                <w:rStyle w:val="Style18"/>
                <w:rFonts w:eastAsia="" w:eastAsiaTheme="majorEastAsia"/>
                <w:spacing w:val="40"/>
              </w:rPr>
              <w:t xml:space="preserve"> </w:t>
            </w:r>
            <w:r>
              <w:rPr>
                <w:rStyle w:val="Style18"/>
                <w:rFonts w:eastAsia="" w:eastAsiaTheme="majorEastAsia"/>
              </w:rPr>
              <w:t>счет перевода котельных в пиковый режим работы или ликвидации котельных</w:t>
            </w:r>
            <w:r>
              <w:rPr>
                <w:webHidden/>
              </w:rPr>
              <w:fldChar w:fldCharType="begin"/>
            </w:r>
            <w:r>
              <w:rPr>
                <w:webHidden/>
              </w:rPr>
              <w:instrText xml:space="preserve">PAGEREF _Toc220658694 \h</w:instrText>
            </w:r>
            <w:r>
              <w:rPr>
                <w:webHidden/>
              </w:rPr>
              <w:fldChar w:fldCharType="separate"/>
            </w:r>
            <w:r>
              <w:rPr>
                <w:rStyle w:val="Style18"/>
                <w:vanish w:val="false"/>
              </w:rPr>
              <w:tab/>
              <w:t>222</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95">
            <w:r>
              <w:rPr>
                <w:webHidden/>
                <w:rStyle w:val="Style18"/>
                <w:rFonts w:eastAsia="" w:eastAsiaTheme="majorEastAsia"/>
              </w:rPr>
              <w:t>8.5.</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Предложения по строительству тепловых сетей для обеспечения нормативной надежности теплоснабжения</w:t>
            </w:r>
            <w:r>
              <w:rPr>
                <w:webHidden/>
              </w:rPr>
              <w:fldChar w:fldCharType="begin"/>
            </w:r>
            <w:r>
              <w:rPr>
                <w:webHidden/>
              </w:rPr>
              <w:instrText xml:space="preserve">PAGEREF _Toc220658695 \h</w:instrText>
            </w:r>
            <w:r>
              <w:rPr>
                <w:webHidden/>
              </w:rPr>
              <w:fldChar w:fldCharType="separate"/>
            </w:r>
            <w:r>
              <w:rPr>
                <w:rStyle w:val="Style18"/>
                <w:vanish w:val="false"/>
              </w:rPr>
              <w:tab/>
              <w:t>223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96">
            <w:r>
              <w:rPr>
                <w:webHidden/>
                <w:rStyle w:val="Style18"/>
                <w:rFonts w:eastAsia="" w:eastAsiaTheme="majorEastAsia"/>
              </w:rPr>
              <w:t>8.6.</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Pr>
                <w:webHidden/>
              </w:rPr>
              <w:fldChar w:fldCharType="begin"/>
            </w:r>
            <w:r>
              <w:rPr>
                <w:webHidden/>
              </w:rPr>
              <w:instrText xml:space="preserve">PAGEREF _Toc220658696 \h</w:instrText>
            </w:r>
            <w:r>
              <w:rPr>
                <w:webHidden/>
              </w:rPr>
              <w:fldChar w:fldCharType="separate"/>
            </w:r>
            <w:r>
              <w:rPr>
                <w:rStyle w:val="Style18"/>
                <w:vanish w:val="false"/>
              </w:rPr>
              <w:tab/>
              <w:t>223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97">
            <w:r>
              <w:rPr>
                <w:webHidden/>
                <w:rStyle w:val="Style18"/>
                <w:rFonts w:eastAsia="" w:eastAsiaTheme="majorEastAsia"/>
              </w:rPr>
              <w:t>8.7.</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Предложения по реконструкции и (или) модернизации тепловых сетей, подлежащих замене в связи с исчерпанием эксплуатационного ресурса</w:t>
            </w:r>
            <w:r>
              <w:rPr>
                <w:webHidden/>
              </w:rPr>
              <w:fldChar w:fldCharType="begin"/>
            </w:r>
            <w:r>
              <w:rPr>
                <w:webHidden/>
              </w:rPr>
              <w:instrText xml:space="preserve">PAGEREF _Toc220658697 \h</w:instrText>
            </w:r>
            <w:r>
              <w:rPr>
                <w:webHidden/>
              </w:rPr>
              <w:fldChar w:fldCharType="separate"/>
            </w:r>
            <w:r>
              <w:rPr>
                <w:rStyle w:val="Style18"/>
                <w:vanish w:val="false"/>
              </w:rPr>
              <w:tab/>
              <w:t>223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98">
            <w:r>
              <w:rPr>
                <w:webHidden/>
                <w:rStyle w:val="Style18"/>
                <w:rFonts w:eastAsia="" w:eastAsiaTheme="majorEastAsia"/>
              </w:rPr>
              <w:t>8.8.</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Предложения по строительству, реконструкции и (или) модернизации насосных</w:t>
            </w:r>
            <w:r>
              <w:rPr>
                <w:rStyle w:val="Style18"/>
                <w:rFonts w:eastAsia="" w:eastAsiaTheme="majorEastAsia"/>
                <w:spacing w:val="-13"/>
              </w:rPr>
              <w:t xml:space="preserve"> </w:t>
            </w:r>
            <w:r>
              <w:rPr>
                <w:rStyle w:val="Style18"/>
                <w:rFonts w:eastAsia="" w:eastAsiaTheme="majorEastAsia"/>
                <w:spacing w:val="-2"/>
              </w:rPr>
              <w:t>станций</w:t>
            </w:r>
            <w:r>
              <w:rPr>
                <w:webHidden/>
              </w:rPr>
              <w:fldChar w:fldCharType="begin"/>
            </w:r>
            <w:r>
              <w:rPr>
                <w:webHidden/>
              </w:rPr>
              <w:instrText xml:space="preserve">PAGEREF _Toc220658698 \h</w:instrText>
            </w:r>
            <w:r>
              <w:rPr>
                <w:webHidden/>
              </w:rPr>
              <w:fldChar w:fldCharType="separate"/>
            </w:r>
            <w:r>
              <w:rPr>
                <w:rStyle w:val="Style18"/>
                <w:vanish w:val="false"/>
              </w:rPr>
              <w:tab/>
              <w:t>223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699">
            <w:r>
              <w:rPr>
                <w:webHidden/>
                <w:rStyle w:val="Style18"/>
                <w:rFonts w:eastAsia="" w:eastAsiaTheme="majorEastAsia"/>
              </w:rPr>
              <w:t>Глава</w:t>
            </w:r>
            <w:r>
              <w:rPr>
                <w:rStyle w:val="Style18"/>
                <w:rFonts w:eastAsia="" w:eastAsiaTheme="majorEastAsia"/>
                <w:spacing w:val="-12"/>
              </w:rPr>
              <w:t xml:space="preserve"> 9</w:t>
            </w:r>
            <w:r>
              <w:rPr>
                <w:rStyle w:val="Style18"/>
                <w:rFonts w:eastAsia="" w:eastAsiaTheme="majorEastAsia"/>
              </w:rPr>
              <w:t>.</w:t>
            </w:r>
            <w:r>
              <w:rPr>
                <w:rStyle w:val="Style18"/>
                <w:rFonts w:eastAsia="" w:eastAsiaTheme="majorEastAsia"/>
                <w:spacing w:val="-12"/>
              </w:rPr>
              <w:t xml:space="preserve"> </w:t>
            </w:r>
            <w:r>
              <w:rPr>
                <w:rStyle w:val="Style18"/>
                <w:rFonts w:eastAsia="" w:eastAsiaTheme="majorEastAsia"/>
              </w:rPr>
              <w:t>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Pr>
                <w:webHidden/>
              </w:rPr>
              <w:fldChar w:fldCharType="begin"/>
            </w:r>
            <w:r>
              <w:rPr>
                <w:webHidden/>
              </w:rPr>
              <w:instrText xml:space="preserve">PAGEREF _Toc220658699 \h</w:instrText>
            </w:r>
            <w:r>
              <w:rPr>
                <w:webHidden/>
              </w:rPr>
              <w:fldChar w:fldCharType="separate"/>
            </w:r>
            <w:r>
              <w:rPr>
                <w:rStyle w:val="Style18"/>
                <w:vanish w:val="false"/>
              </w:rPr>
              <w:tab/>
              <w:t>223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00">
            <w:r>
              <w:rPr>
                <w:webHidden/>
                <w:rStyle w:val="Style18"/>
                <w:rFonts w:eastAsia="" w:eastAsiaTheme="majorEastAsia"/>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Pr>
                <w:webHidden/>
              </w:rPr>
              <w:fldChar w:fldCharType="begin"/>
            </w:r>
            <w:r>
              <w:rPr>
                <w:webHidden/>
              </w:rPr>
              <w:instrText xml:space="preserve">PAGEREF _Toc220658700 \h</w:instrText>
            </w:r>
            <w:r>
              <w:rPr>
                <w:webHidden/>
              </w:rPr>
              <w:fldChar w:fldCharType="separate"/>
            </w:r>
            <w:r>
              <w:rPr>
                <w:rStyle w:val="Style18"/>
                <w:vanish w:val="false"/>
              </w:rPr>
              <w:tab/>
              <w:t>223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01">
            <w:r>
              <w:rPr>
                <w:webHidden/>
                <w:rStyle w:val="Style18"/>
                <w:rFonts w:eastAsia="" w:eastAsiaTheme="majorEastAsia"/>
              </w:rPr>
              <w:t>9.2. Обоснование и пересмотр графика температур теплоносителя теплоносителя и его расхода в открытой системе теплоснабжения (горячего водоснабжения)</w:t>
            </w:r>
            <w:r>
              <w:rPr>
                <w:webHidden/>
              </w:rPr>
              <w:fldChar w:fldCharType="begin"/>
            </w:r>
            <w:r>
              <w:rPr>
                <w:webHidden/>
              </w:rPr>
              <w:instrText xml:space="preserve">PAGEREF _Toc220658701 \h</w:instrText>
            </w:r>
            <w:r>
              <w:rPr>
                <w:webHidden/>
              </w:rPr>
              <w:fldChar w:fldCharType="separate"/>
            </w:r>
            <w:r>
              <w:rPr>
                <w:rStyle w:val="Style18"/>
                <w:vanish w:val="false"/>
              </w:rPr>
              <w:tab/>
              <w:t>224</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02">
            <w:r>
              <w:rPr>
                <w:webHidden/>
                <w:rStyle w:val="Style18"/>
                <w:rFonts w:eastAsia="" w:eastAsiaTheme="majorEastAsia"/>
              </w:rPr>
              <w:t>9.3.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r>
              <w:rPr>
                <w:webHidden/>
              </w:rPr>
              <w:fldChar w:fldCharType="begin"/>
            </w:r>
            <w:r>
              <w:rPr>
                <w:webHidden/>
              </w:rPr>
              <w:instrText xml:space="preserve">PAGEREF _Toc220658702 \h</w:instrText>
            </w:r>
            <w:r>
              <w:rPr>
                <w:webHidden/>
              </w:rPr>
              <w:fldChar w:fldCharType="separate"/>
            </w:r>
            <w:r>
              <w:rPr>
                <w:rStyle w:val="Style18"/>
                <w:vanish w:val="false"/>
              </w:rPr>
              <w:tab/>
              <w:t>224</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03">
            <w:r>
              <w:rPr>
                <w:webHidden/>
                <w:rStyle w:val="Style18"/>
                <w:rFonts w:eastAsia="" w:eastAsiaTheme="majorEastAsia"/>
              </w:rPr>
              <w:t>9.4.</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Расчет потребности инвестиций для перевода открытой системы теплоснабжения (горячего водоснабжения), отдельных участках таких систем на закрытые системы горячего водоснабжения</w:t>
            </w:r>
            <w:r>
              <w:rPr>
                <w:webHidden/>
              </w:rPr>
              <w:fldChar w:fldCharType="begin"/>
            </w:r>
            <w:r>
              <w:rPr>
                <w:webHidden/>
              </w:rPr>
              <w:instrText xml:space="preserve">PAGEREF _Toc220658703 \h</w:instrText>
            </w:r>
            <w:r>
              <w:rPr>
                <w:webHidden/>
              </w:rPr>
              <w:fldChar w:fldCharType="separate"/>
            </w:r>
            <w:r>
              <w:rPr>
                <w:rStyle w:val="Style18"/>
                <w:vanish w:val="false"/>
              </w:rPr>
              <w:tab/>
              <w:t>224</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04">
            <w:r>
              <w:rPr>
                <w:webHidden/>
                <w:rStyle w:val="Style18"/>
                <w:rFonts w:eastAsia="" w:eastAsiaTheme="majorEastAsia"/>
              </w:rPr>
              <w:t>9.5.</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Оценка экономической эффективности мероприятий по переводу открытых систем теплоснабжения (горячего водоснабжения) отдельных участках таких систем на закрытые системы горячего водоснабжения</w:t>
            </w:r>
            <w:r>
              <w:rPr>
                <w:webHidden/>
              </w:rPr>
              <w:fldChar w:fldCharType="begin"/>
            </w:r>
            <w:r>
              <w:rPr>
                <w:webHidden/>
              </w:rPr>
              <w:instrText xml:space="preserve">PAGEREF _Toc220658704 \h</w:instrText>
            </w:r>
            <w:r>
              <w:rPr>
                <w:webHidden/>
              </w:rPr>
              <w:fldChar w:fldCharType="separate"/>
            </w:r>
            <w:r>
              <w:rPr>
                <w:rStyle w:val="Style18"/>
                <w:vanish w:val="false"/>
              </w:rPr>
              <w:tab/>
              <w:t>224</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05">
            <w:r>
              <w:rPr>
                <w:webHidden/>
                <w:rStyle w:val="Style18"/>
                <w:rFonts w:eastAsia="" w:eastAsiaTheme="majorEastAsia"/>
              </w:rPr>
              <w:t>9.6.</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участках таких систем на закрытые системы горячего водоснабжения</w:t>
            </w:r>
            <w:r>
              <w:rPr>
                <w:webHidden/>
              </w:rPr>
              <w:fldChar w:fldCharType="begin"/>
            </w:r>
            <w:r>
              <w:rPr>
                <w:webHidden/>
              </w:rPr>
              <w:instrText xml:space="preserve">PAGEREF _Toc220658705 \h</w:instrText>
            </w:r>
            <w:r>
              <w:rPr>
                <w:webHidden/>
              </w:rPr>
              <w:fldChar w:fldCharType="separate"/>
            </w:r>
            <w:r>
              <w:rPr>
                <w:rStyle w:val="Style18"/>
                <w:vanish w:val="false"/>
              </w:rPr>
              <w:tab/>
              <w:t>225</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06">
            <w:r>
              <w:rPr>
                <w:webHidden/>
                <w:rStyle w:val="Style18"/>
                <w:rFonts w:eastAsia="" w:eastAsiaTheme="majorEastAsia"/>
              </w:rPr>
              <w:t>Глава</w:t>
            </w:r>
            <w:r>
              <w:rPr>
                <w:rStyle w:val="Style18"/>
                <w:rFonts w:eastAsia="" w:eastAsiaTheme="majorEastAsia"/>
                <w:spacing w:val="-12"/>
              </w:rPr>
              <w:t xml:space="preserve"> 10</w:t>
            </w:r>
            <w:r>
              <w:rPr>
                <w:rStyle w:val="Style18"/>
                <w:rFonts w:eastAsia="" w:eastAsiaTheme="majorEastAsia"/>
              </w:rPr>
              <w:t>.</w:t>
            </w:r>
            <w:r>
              <w:rPr>
                <w:rStyle w:val="Style18"/>
                <w:rFonts w:eastAsia="" w:eastAsiaTheme="majorEastAsia"/>
                <w:spacing w:val="-12"/>
              </w:rPr>
              <w:t xml:space="preserve"> </w:t>
            </w:r>
            <w:r>
              <w:rPr>
                <w:rStyle w:val="Style18"/>
                <w:rFonts w:eastAsia="" w:eastAsiaTheme="majorEastAsia"/>
              </w:rPr>
              <w:t>Перспективные</w:t>
            </w:r>
            <w:r>
              <w:rPr>
                <w:rStyle w:val="Style18"/>
                <w:rFonts w:eastAsia="" w:eastAsiaTheme="majorEastAsia"/>
                <w:spacing w:val="-12"/>
              </w:rPr>
              <w:t xml:space="preserve"> </w:t>
            </w:r>
            <w:r>
              <w:rPr>
                <w:rStyle w:val="Style18"/>
                <w:rFonts w:eastAsia="" w:eastAsiaTheme="majorEastAsia"/>
              </w:rPr>
              <w:t>топливные</w:t>
            </w:r>
            <w:r>
              <w:rPr>
                <w:rStyle w:val="Style18"/>
                <w:rFonts w:eastAsia="" w:eastAsiaTheme="majorEastAsia"/>
                <w:spacing w:val="-11"/>
              </w:rPr>
              <w:t xml:space="preserve"> </w:t>
            </w:r>
            <w:r>
              <w:rPr>
                <w:rStyle w:val="Style18"/>
                <w:rFonts w:eastAsia="" w:eastAsiaTheme="majorEastAsia"/>
                <w:spacing w:val="-2"/>
              </w:rPr>
              <w:t>балансы</w:t>
            </w:r>
            <w:r>
              <w:rPr>
                <w:webHidden/>
              </w:rPr>
              <w:fldChar w:fldCharType="begin"/>
            </w:r>
            <w:r>
              <w:rPr>
                <w:webHidden/>
              </w:rPr>
              <w:instrText xml:space="preserve">PAGEREF _Toc220658706 \h</w:instrText>
            </w:r>
            <w:r>
              <w:rPr>
                <w:webHidden/>
              </w:rPr>
              <w:fldChar w:fldCharType="separate"/>
            </w:r>
            <w:r>
              <w:rPr>
                <w:rStyle w:val="Style18"/>
                <w:vanish w:val="false"/>
              </w:rPr>
              <w:tab/>
              <w:t>225</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07">
            <w:r>
              <w:rPr>
                <w:webHidden/>
                <w:rStyle w:val="Style18"/>
                <w:rFonts w:eastAsia="" w:eastAsiaTheme="majorEastAsia"/>
              </w:rPr>
              <w:t>10.1.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пгт.Уруссу</w:t>
            </w:r>
            <w:r>
              <w:rPr>
                <w:webHidden/>
              </w:rPr>
              <w:fldChar w:fldCharType="begin"/>
            </w:r>
            <w:r>
              <w:rPr>
                <w:webHidden/>
              </w:rPr>
              <w:instrText xml:space="preserve">PAGEREF _Toc220658707 \h</w:instrText>
            </w:r>
            <w:r>
              <w:rPr>
                <w:webHidden/>
              </w:rPr>
              <w:fldChar w:fldCharType="separate"/>
            </w:r>
            <w:r>
              <w:rPr>
                <w:rStyle w:val="Style18"/>
                <w:vanish w:val="false"/>
              </w:rPr>
              <w:tab/>
              <w:t>225</w:t>
            </w:r>
            <w:r>
              <w:rPr>
                <w:webHidden/>
              </w:rPr>
              <w:fldChar w:fldCharType="end"/>
            </w:r>
          </w:hyperlink>
        </w:p>
        <w:p>
          <w:pPr>
            <w:pStyle w:val="TOC1"/>
            <w:rPr>
              <w:rFonts w:eastAsia="" w:eastAsiaTheme="majorEastAsia"/>
            </w:rPr>
          </w:pPr>
          <w:hyperlink w:anchor="_Toc220658708">
            <w:r>
              <w:rPr>
                <w:webHidden/>
                <w:rStyle w:val="Style18"/>
                <w:rFonts w:eastAsia="" w:eastAsiaTheme="majorEastAsia"/>
              </w:rPr>
              <w:t>10.2.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Результаты расчетов</w:t>
            </w:r>
            <w:r>
              <w:rPr>
                <w:rStyle w:val="Style18"/>
                <w:rFonts w:eastAsia="" w:eastAsiaTheme="majorEastAsia"/>
                <w:spacing w:val="40"/>
              </w:rPr>
              <w:t xml:space="preserve"> </w:t>
            </w:r>
            <w:r>
              <w:rPr>
                <w:rStyle w:val="Style18"/>
                <w:rFonts w:eastAsia="" w:eastAsiaTheme="majorEastAsia"/>
              </w:rPr>
              <w:t>по</w:t>
            </w:r>
            <w:r>
              <w:rPr>
                <w:rStyle w:val="Style18"/>
                <w:rFonts w:eastAsia="" w:eastAsiaTheme="majorEastAsia"/>
                <w:spacing w:val="40"/>
              </w:rPr>
              <w:t xml:space="preserve"> </w:t>
            </w:r>
            <w:r>
              <w:rPr>
                <w:rStyle w:val="Style18"/>
                <w:rFonts w:eastAsia="" w:eastAsiaTheme="majorEastAsia"/>
              </w:rPr>
              <w:t>каждому</w:t>
            </w:r>
            <w:r>
              <w:rPr>
                <w:rStyle w:val="Style18"/>
                <w:rFonts w:eastAsia="" w:eastAsiaTheme="majorEastAsia"/>
                <w:spacing w:val="40"/>
              </w:rPr>
              <w:t xml:space="preserve"> </w:t>
            </w:r>
            <w:r>
              <w:rPr>
                <w:rStyle w:val="Style18"/>
                <w:rFonts w:eastAsia="" w:eastAsiaTheme="majorEastAsia"/>
              </w:rPr>
              <w:t>источнику</w:t>
            </w:r>
            <w:r>
              <w:rPr>
                <w:rStyle w:val="Style18"/>
                <w:rFonts w:eastAsia="" w:eastAsiaTheme="majorEastAsia"/>
                <w:spacing w:val="40"/>
              </w:rPr>
              <w:t xml:space="preserve"> </w:t>
            </w:r>
            <w:r>
              <w:rPr>
                <w:rStyle w:val="Style18"/>
                <w:rFonts w:eastAsia="" w:eastAsiaTheme="majorEastAsia"/>
              </w:rPr>
              <w:t>тепловой</w:t>
            </w:r>
            <w:r>
              <w:rPr>
                <w:rStyle w:val="Style18"/>
                <w:rFonts w:eastAsia="" w:eastAsiaTheme="majorEastAsia"/>
                <w:spacing w:val="40"/>
              </w:rPr>
              <w:t xml:space="preserve"> </w:t>
            </w:r>
            <w:r>
              <w:rPr>
                <w:rStyle w:val="Style18"/>
                <w:rFonts w:eastAsia="" w:eastAsiaTheme="majorEastAsia"/>
              </w:rPr>
              <w:t>энергии</w:t>
            </w:r>
            <w:r>
              <w:rPr>
                <w:rStyle w:val="Style18"/>
                <w:rFonts w:eastAsia="" w:eastAsiaTheme="majorEastAsia"/>
                <w:spacing w:val="40"/>
              </w:rPr>
              <w:t xml:space="preserve"> </w:t>
            </w:r>
            <w:r>
              <w:rPr>
                <w:rStyle w:val="Style18"/>
                <w:rFonts w:eastAsia="" w:eastAsiaTheme="majorEastAsia"/>
              </w:rPr>
              <w:t>нормативных</w:t>
            </w:r>
            <w:r>
              <w:rPr>
                <w:rStyle w:val="Style18"/>
                <w:rFonts w:eastAsia="" w:eastAsiaTheme="majorEastAsia"/>
                <w:spacing w:val="80"/>
              </w:rPr>
              <w:t xml:space="preserve"> </w:t>
            </w:r>
            <w:r>
              <w:rPr>
                <w:rStyle w:val="Style18"/>
                <w:rFonts w:eastAsia="" w:eastAsiaTheme="majorEastAsia"/>
              </w:rPr>
              <w:t>запасов топлива</w:t>
            </w:r>
            <w:r>
              <w:rPr>
                <w:webHidden/>
              </w:rPr>
              <w:fldChar w:fldCharType="begin"/>
            </w:r>
            <w:r>
              <w:rPr>
                <w:webHidden/>
              </w:rPr>
              <w:instrText xml:space="preserve">PAGEREF _Toc220658708 \h</w:instrText>
            </w:r>
            <w:r>
              <w:rPr>
                <w:webHidden/>
              </w:rPr>
              <w:fldChar w:fldCharType="separate"/>
            </w:r>
            <w:r>
              <w:rPr>
                <w:rStyle w:val="Style18"/>
                <w:vanish w:val="false"/>
              </w:rPr>
              <w:tab/>
              <w:t>228</w:t>
            </w:r>
            <w:r>
              <w:rPr>
                <w:webHidden/>
              </w:rPr>
              <w:fldChar w:fldCharType="end"/>
            </w:r>
          </w:hyperlink>
        </w:p>
        <w:p>
          <w:pPr>
            <w:pStyle w:val="Normal"/>
            <w:rPr>
              <w:rFonts w:eastAsia="" w:eastAsiaTheme="minorEastAsia"/>
            </w:rPr>
          </w:pPr>
          <w:r>
            <w:rPr>
              <w:rFonts w:eastAsia="" w:eastAsiaTheme="minorEastAsia"/>
            </w:rPr>
            <w:t>10.3.</w:t>
            <w:tab/>
            <w:t>10.2.</w:t>
            <w:tab/>
            <w:t xml:space="preserve">Вид топлива, потребляемый источником тепловой энергии, в том числе с использованием возобновляемых источников энергии и местных видов топлива </w:t>
            <w:tab/>
            <w:t>225</w:t>
          </w:r>
        </w:p>
        <w:p>
          <w:pPr>
            <w:pStyle w:val="TOC1"/>
            <w:rPr>
              <w:rFonts w:ascii="Calibri" w:hAnsi="Calibri" w:eastAsia="" w:cs="" w:asciiTheme="minorHAnsi" w:cstheme="minorBidi" w:eastAsiaTheme="minorEastAsia" w:hAnsiTheme="minorHAnsi"/>
              <w:lang w:eastAsia="ru-RU"/>
            </w:rPr>
          </w:pPr>
          <w:hyperlink w:anchor="_Toc220658709">
            <w:r>
              <w:rPr>
                <w:webHidden/>
                <w:rStyle w:val="Style18"/>
                <w:rFonts w:eastAsia="" w:eastAsiaTheme="majorEastAsia"/>
              </w:rPr>
              <w:t>10.4.</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Pr>
                <w:webHidden/>
              </w:rPr>
              <w:fldChar w:fldCharType="begin"/>
            </w:r>
            <w:r>
              <w:rPr>
                <w:webHidden/>
              </w:rPr>
              <w:instrText xml:space="preserve">PAGEREF _Toc220658709 \h</w:instrText>
            </w:r>
            <w:r>
              <w:rPr>
                <w:webHidden/>
              </w:rPr>
              <w:fldChar w:fldCharType="separate"/>
            </w:r>
            <w:r>
              <w:rPr>
                <w:rStyle w:val="Style18"/>
                <w:vanish w:val="false"/>
              </w:rPr>
              <w:tab/>
              <w:t>228</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10">
            <w:r>
              <w:rPr>
                <w:webHidden/>
                <w:rStyle w:val="Style18"/>
                <w:rFonts w:eastAsia="" w:eastAsiaTheme="majorEastAsia"/>
              </w:rPr>
              <w:t>10.5.</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Преобладающий в муниципальном образовании вид топлива, определяемый по совокупности всех систем теплоснабжения, находящихся в соответствующем муниципальном образовании</w:t>
            </w:r>
            <w:r>
              <w:rPr>
                <w:webHidden/>
              </w:rPr>
              <w:fldChar w:fldCharType="begin"/>
            </w:r>
            <w:r>
              <w:rPr>
                <w:webHidden/>
              </w:rPr>
              <w:instrText xml:space="preserve">PAGEREF _Toc220658710 \h</w:instrText>
            </w:r>
            <w:r>
              <w:rPr>
                <w:webHidden/>
              </w:rPr>
              <w:fldChar w:fldCharType="separate"/>
            </w:r>
            <w:r>
              <w:rPr>
                <w:rStyle w:val="Style18"/>
                <w:vanish w:val="false"/>
              </w:rPr>
              <w:tab/>
              <w:t>228</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11">
            <w:r>
              <w:rPr>
                <w:webHidden/>
                <w:rStyle w:val="Style18"/>
                <w:rFonts w:eastAsia="" w:eastAsiaTheme="majorEastAsia"/>
              </w:rPr>
              <w:t>10.6.</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Приоритетное направление развития топливного баланса</w:t>
            </w:r>
            <w:r>
              <w:rPr>
                <w:webHidden/>
              </w:rPr>
              <w:fldChar w:fldCharType="begin"/>
            </w:r>
            <w:r>
              <w:rPr>
                <w:webHidden/>
              </w:rPr>
              <w:instrText xml:space="preserve">PAGEREF _Toc220658711 \h</w:instrText>
            </w:r>
            <w:r>
              <w:rPr>
                <w:webHidden/>
              </w:rPr>
              <w:fldChar w:fldCharType="separate"/>
            </w:r>
            <w:r>
              <w:rPr>
                <w:rStyle w:val="Style18"/>
                <w:vanish w:val="false"/>
              </w:rPr>
              <w:tab/>
              <w:t>229</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12">
            <w:r>
              <w:rPr>
                <w:webHidden/>
                <w:rStyle w:val="Style18"/>
                <w:rFonts w:eastAsia="" w:eastAsiaTheme="majorEastAsia"/>
              </w:rPr>
              <w:t>Глава 11. Оценка надѐжности теплоснабжения</w:t>
            </w:r>
            <w:r>
              <w:rPr>
                <w:webHidden/>
              </w:rPr>
              <w:fldChar w:fldCharType="begin"/>
            </w:r>
            <w:r>
              <w:rPr>
                <w:webHidden/>
              </w:rPr>
              <w:instrText xml:space="preserve">PAGEREF _Toc220658712 \h</w:instrText>
            </w:r>
            <w:r>
              <w:rPr>
                <w:webHidden/>
              </w:rPr>
              <w:fldChar w:fldCharType="separate"/>
            </w:r>
            <w:r>
              <w:rPr>
                <w:rStyle w:val="Style18"/>
                <w:vanish w:val="false"/>
              </w:rPr>
              <w:tab/>
              <w:t>230</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13">
            <w:r>
              <w:rPr>
                <w:webHidden/>
                <w:rStyle w:val="Style18"/>
                <w:rFonts w:eastAsia="" w:eastAsiaTheme="majorEastAsia"/>
              </w:rPr>
              <w:t>11.1. Методы и результаты обработки данных по отказам участков тепловых сетей (аварийным ситуациям), средней чистоты отказов участков тепловых сетей (аварийных ситуаций) в каждой системе теплоснабжения</w:t>
            </w:r>
            <w:r>
              <w:rPr>
                <w:webHidden/>
              </w:rPr>
              <w:fldChar w:fldCharType="begin"/>
            </w:r>
            <w:r>
              <w:rPr>
                <w:webHidden/>
              </w:rPr>
              <w:instrText xml:space="preserve">PAGEREF _Toc220658713 \h</w:instrText>
            </w:r>
            <w:r>
              <w:rPr>
                <w:webHidden/>
              </w:rPr>
              <w:fldChar w:fldCharType="separate"/>
            </w:r>
            <w:r>
              <w:rPr>
                <w:rStyle w:val="Style18"/>
                <w:vanish w:val="false"/>
              </w:rPr>
              <w:tab/>
              <w:t>230</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14">
            <w:r>
              <w:rPr>
                <w:webHidden/>
                <w:rStyle w:val="Style18"/>
                <w:rFonts w:eastAsia="" w:eastAsiaTheme="majorEastAsia"/>
              </w:rPr>
              <w:t>11.2.</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Методы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среднее время восстановления отказавших участков тепловых сетей в каждой системе теплоснабжения</w:t>
            </w:r>
            <w:r>
              <w:rPr>
                <w:webHidden/>
              </w:rPr>
              <w:fldChar w:fldCharType="begin"/>
            </w:r>
            <w:r>
              <w:rPr>
                <w:webHidden/>
              </w:rPr>
              <w:instrText xml:space="preserve">PAGEREF _Toc220658714 \h</w:instrText>
            </w:r>
            <w:r>
              <w:rPr>
                <w:webHidden/>
              </w:rPr>
              <w:fldChar w:fldCharType="separate"/>
            </w:r>
            <w:r>
              <w:rPr>
                <w:rStyle w:val="Style18"/>
                <w:vanish w:val="false"/>
              </w:rPr>
              <w:tab/>
              <w:t>231</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15">
            <w:r>
              <w:rPr>
                <w:webHidden/>
                <w:rStyle w:val="Style18"/>
                <w:rFonts w:eastAsia="" w:eastAsiaTheme="majorEastAsia"/>
              </w:rPr>
              <w:t>11.3.</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w:t>
            </w:r>
            <w:r>
              <w:rPr>
                <w:webHidden/>
              </w:rPr>
              <w:fldChar w:fldCharType="begin"/>
            </w:r>
            <w:r>
              <w:rPr>
                <w:webHidden/>
              </w:rPr>
              <w:instrText xml:space="preserve">PAGEREF _Toc220658715 \h</w:instrText>
            </w:r>
            <w:r>
              <w:rPr>
                <w:webHidden/>
              </w:rPr>
              <w:fldChar w:fldCharType="separate"/>
            </w:r>
            <w:r>
              <w:rPr>
                <w:rStyle w:val="Style18"/>
                <w:vanish w:val="false"/>
              </w:rPr>
              <w:tab/>
              <w:t>232</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16">
            <w:r>
              <w:rPr>
                <w:webHidden/>
                <w:rStyle w:val="Style18"/>
                <w:rFonts w:eastAsia="" w:eastAsiaTheme="majorEastAsia"/>
              </w:rPr>
              <w:t>11.4.</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Результаты оценки коэффициентов готовности теплопроводов к несению тепловой нагрузки</w:t>
            </w:r>
            <w:r>
              <w:rPr>
                <w:webHidden/>
              </w:rPr>
              <w:fldChar w:fldCharType="begin"/>
            </w:r>
            <w:r>
              <w:rPr>
                <w:webHidden/>
              </w:rPr>
              <w:instrText xml:space="preserve">PAGEREF _Toc220658716 \h</w:instrText>
            </w:r>
            <w:r>
              <w:rPr>
                <w:webHidden/>
              </w:rPr>
              <w:fldChar w:fldCharType="separate"/>
            </w:r>
            <w:r>
              <w:rPr>
                <w:rStyle w:val="Style18"/>
                <w:vanish w:val="false"/>
              </w:rPr>
              <w:tab/>
              <w:t>232</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17">
            <w:r>
              <w:rPr>
                <w:webHidden/>
                <w:rStyle w:val="Style18"/>
                <w:rFonts w:eastAsia="" w:eastAsiaTheme="majorEastAsia"/>
              </w:rPr>
              <w:t>11.5.</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rPr>
              <w:t>Результаты оценки недоотпуска тепловой энергии по причине отказов (аварийных ситуаций) и простоев тепловых сетей и источников тепловой энергии</w:t>
            </w:r>
            <w:r>
              <w:rPr>
                <w:webHidden/>
              </w:rPr>
              <w:fldChar w:fldCharType="begin"/>
            </w:r>
            <w:r>
              <w:rPr>
                <w:webHidden/>
              </w:rPr>
              <w:instrText xml:space="preserve">PAGEREF _Toc220658717 \h</w:instrText>
            </w:r>
            <w:r>
              <w:rPr>
                <w:webHidden/>
              </w:rPr>
              <w:fldChar w:fldCharType="separate"/>
            </w:r>
            <w:r>
              <w:rPr>
                <w:rStyle w:val="Style18"/>
                <w:vanish w:val="false"/>
              </w:rPr>
              <w:tab/>
              <w:t>233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18">
            <w:r>
              <w:rPr>
                <w:webHidden/>
                <w:rStyle w:val="Style18"/>
                <w:rFonts w:eastAsia="" w:eastAsiaTheme="majorEastAsia"/>
              </w:rPr>
              <w:t>Глава</w:t>
            </w:r>
            <w:r>
              <w:rPr>
                <w:rStyle w:val="Style18"/>
                <w:rFonts w:eastAsia="" w:eastAsiaTheme="majorEastAsia"/>
                <w:spacing w:val="-6"/>
              </w:rPr>
              <w:t xml:space="preserve"> </w:t>
            </w:r>
            <w:r>
              <w:rPr>
                <w:rStyle w:val="Style18"/>
                <w:rFonts w:eastAsia="" w:eastAsiaTheme="majorEastAsia"/>
              </w:rPr>
              <w:t>12.</w:t>
            </w:r>
            <w:r>
              <w:rPr>
                <w:rStyle w:val="Style18"/>
                <w:rFonts w:eastAsia="" w:eastAsiaTheme="majorEastAsia"/>
                <w:spacing w:val="-6"/>
              </w:rPr>
              <w:t xml:space="preserve"> </w:t>
            </w:r>
            <w:r>
              <w:rPr>
                <w:rStyle w:val="Style18"/>
                <w:rFonts w:eastAsia="" w:eastAsiaTheme="majorEastAsia"/>
              </w:rPr>
              <w:t>Обоснование</w:t>
            </w:r>
            <w:r>
              <w:rPr>
                <w:rStyle w:val="Style18"/>
                <w:rFonts w:eastAsia="" w:eastAsiaTheme="majorEastAsia"/>
                <w:spacing w:val="-6"/>
              </w:rPr>
              <w:t xml:space="preserve"> </w:t>
            </w:r>
            <w:r>
              <w:rPr>
                <w:rStyle w:val="Style18"/>
                <w:rFonts w:eastAsia="" w:eastAsiaTheme="majorEastAsia"/>
              </w:rPr>
              <w:t>инвестиций</w:t>
            </w:r>
            <w:r>
              <w:rPr>
                <w:rStyle w:val="Style18"/>
                <w:rFonts w:eastAsia="" w:eastAsiaTheme="majorEastAsia"/>
                <w:spacing w:val="-5"/>
              </w:rPr>
              <w:t xml:space="preserve"> </w:t>
            </w:r>
            <w:r>
              <w:rPr>
                <w:rStyle w:val="Style18"/>
                <w:rFonts w:eastAsia="" w:eastAsiaTheme="majorEastAsia"/>
              </w:rPr>
              <w:t>в</w:t>
            </w:r>
            <w:r>
              <w:rPr>
                <w:rStyle w:val="Style18"/>
                <w:rFonts w:eastAsia="" w:eastAsiaTheme="majorEastAsia"/>
                <w:spacing w:val="-6"/>
              </w:rPr>
              <w:t xml:space="preserve"> </w:t>
            </w:r>
            <w:r>
              <w:rPr>
                <w:rStyle w:val="Style18"/>
                <w:rFonts w:eastAsia="" w:eastAsiaTheme="majorEastAsia"/>
              </w:rPr>
              <w:t>строительство,</w:t>
            </w:r>
            <w:r>
              <w:rPr>
                <w:rStyle w:val="Style18"/>
                <w:rFonts w:eastAsia="" w:eastAsiaTheme="majorEastAsia"/>
                <w:spacing w:val="-6"/>
              </w:rPr>
              <w:t xml:space="preserve"> </w:t>
            </w:r>
            <w:r>
              <w:rPr>
                <w:rStyle w:val="Style18"/>
                <w:rFonts w:eastAsia="" w:eastAsiaTheme="majorEastAsia"/>
              </w:rPr>
              <w:t>реконструкцию</w:t>
            </w:r>
            <w:r>
              <w:rPr>
                <w:rStyle w:val="Style18"/>
                <w:rFonts w:eastAsia="" w:eastAsiaTheme="majorEastAsia"/>
                <w:spacing w:val="-6"/>
              </w:rPr>
              <w:t xml:space="preserve"> </w:t>
            </w:r>
            <w:r>
              <w:rPr>
                <w:rStyle w:val="Style18"/>
                <w:rFonts w:eastAsia="" w:eastAsiaTheme="majorEastAsia"/>
              </w:rPr>
              <w:t>и техническое перевооружениеи (или) модернизацию</w:t>
            </w:r>
            <w:r>
              <w:rPr>
                <w:webHidden/>
              </w:rPr>
              <w:fldChar w:fldCharType="begin"/>
            </w:r>
            <w:r>
              <w:rPr>
                <w:webHidden/>
              </w:rPr>
              <w:instrText xml:space="preserve">PAGEREF _Toc220658718 \h</w:instrText>
            </w:r>
            <w:r>
              <w:rPr>
                <w:webHidden/>
              </w:rPr>
              <w:fldChar w:fldCharType="separate"/>
            </w:r>
            <w:r>
              <w:rPr>
                <w:rStyle w:val="Style18"/>
                <w:vanish w:val="false"/>
              </w:rPr>
              <w:tab/>
              <w:t>233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19">
            <w:r>
              <w:rPr>
                <w:webHidden/>
                <w:rStyle w:val="Style18"/>
                <w:rFonts w:eastAsia="" w:eastAsiaTheme="majorEastAsia"/>
                <w:spacing w:val="-2"/>
              </w:rPr>
              <w:t>12.1.</w:t>
            </w:r>
            <w:r>
              <w:rPr>
                <w:rStyle w:val="Style18"/>
                <w:rFonts w:eastAsia="" w:cs="" w:ascii="Calibri" w:hAnsi="Calibri" w:asciiTheme="minorHAnsi" w:cstheme="minorBidi" w:eastAsiaTheme="minorEastAsia" w:hAnsiTheme="minorHAnsi"/>
                <w:lang w:eastAsia="ru-RU"/>
              </w:rPr>
              <w:tab/>
            </w:r>
            <w:r>
              <w:rPr>
                <w:rStyle w:val="Style18"/>
                <w:rFonts w:eastAsia="" w:eastAsiaTheme="majorEastAsia"/>
                <w:spacing w:val="-2"/>
              </w:rPr>
              <w:t>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Pr>
                <w:webHidden/>
              </w:rPr>
              <w:fldChar w:fldCharType="begin"/>
            </w:r>
            <w:r>
              <w:rPr>
                <w:webHidden/>
              </w:rPr>
              <w:instrText xml:space="preserve">PAGEREF _Toc220658719 \h</w:instrText>
            </w:r>
            <w:r>
              <w:rPr>
                <w:webHidden/>
              </w:rPr>
              <w:fldChar w:fldCharType="separate"/>
            </w:r>
            <w:r>
              <w:rPr>
                <w:rStyle w:val="Style18"/>
                <w:vanish w:val="false"/>
              </w:rPr>
              <w:tab/>
              <w:t>233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20">
            <w:r>
              <w:rPr>
                <w:webHidden/>
                <w:rStyle w:val="Style18"/>
                <w:rFonts w:eastAsia="" w:eastAsiaTheme="majorEastAsia"/>
              </w:rPr>
              <w:t>12.2. Обоснование предложения по источникам инвестиций обеспечивающих финансовые потребности для строительства, реконструкциии, технического перевооружения и (или) модернизации источников тепловой энергии и тепловых сетей</w:t>
            </w:r>
            <w:r>
              <w:rPr>
                <w:webHidden/>
              </w:rPr>
              <w:fldChar w:fldCharType="begin"/>
            </w:r>
            <w:r>
              <w:rPr>
                <w:webHidden/>
              </w:rPr>
              <w:instrText xml:space="preserve">PAGEREF _Toc220658720 \h</w:instrText>
            </w:r>
            <w:r>
              <w:rPr>
                <w:webHidden/>
              </w:rPr>
              <w:fldChar w:fldCharType="separate"/>
            </w:r>
            <w:r>
              <w:rPr>
                <w:rStyle w:val="Style18"/>
                <w:vanish w:val="false"/>
              </w:rPr>
              <w:tab/>
              <w:t>235</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21">
            <w:r>
              <w:rPr>
                <w:webHidden/>
                <w:rStyle w:val="Style18"/>
                <w:rFonts w:eastAsia="" w:eastAsiaTheme="majorEastAsia"/>
              </w:rPr>
              <w:t>12.3. Расчеты экономической эффективности инвестиций</w:t>
            </w:r>
            <w:r>
              <w:rPr>
                <w:webHidden/>
              </w:rPr>
              <w:fldChar w:fldCharType="begin"/>
            </w:r>
            <w:r>
              <w:rPr>
                <w:webHidden/>
              </w:rPr>
              <w:instrText xml:space="preserve">PAGEREF _Toc220658721 \h</w:instrText>
            </w:r>
            <w:r>
              <w:rPr>
                <w:webHidden/>
              </w:rPr>
              <w:fldChar w:fldCharType="separate"/>
            </w:r>
            <w:r>
              <w:rPr>
                <w:rStyle w:val="Style18"/>
                <w:vanish w:val="false"/>
              </w:rPr>
              <w:tab/>
              <w:t>235</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22">
            <w:r>
              <w:rPr>
                <w:webHidden/>
                <w:rStyle w:val="Style18"/>
                <w:rFonts w:eastAsia="" w:eastAsiaTheme="majorEastAsia"/>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Pr>
                <w:webHidden/>
              </w:rPr>
              <w:fldChar w:fldCharType="begin"/>
            </w:r>
            <w:r>
              <w:rPr>
                <w:webHidden/>
              </w:rPr>
              <w:instrText xml:space="preserve">PAGEREF _Toc220658722 \h</w:instrText>
            </w:r>
            <w:r>
              <w:rPr>
                <w:webHidden/>
              </w:rPr>
              <w:fldChar w:fldCharType="separate"/>
            </w:r>
            <w:r>
              <w:rPr>
                <w:rStyle w:val="Style18"/>
                <w:vanish w:val="false"/>
              </w:rPr>
              <w:tab/>
              <w:t>235</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23">
            <w:r>
              <w:rPr>
                <w:webHidden/>
                <w:rStyle w:val="Style18"/>
                <w:rFonts w:eastAsia="" w:eastAsiaTheme="majorEastAsia"/>
              </w:rPr>
              <w:t>Глава</w:t>
            </w:r>
            <w:r>
              <w:rPr>
                <w:rStyle w:val="Style18"/>
                <w:rFonts w:eastAsia="" w:eastAsiaTheme="majorEastAsia"/>
                <w:spacing w:val="-7"/>
              </w:rPr>
              <w:t xml:space="preserve"> </w:t>
            </w:r>
            <w:r>
              <w:rPr>
                <w:rStyle w:val="Style18"/>
                <w:rFonts w:eastAsia="" w:eastAsiaTheme="majorEastAsia"/>
              </w:rPr>
              <w:t>13.</w:t>
            </w:r>
            <w:r>
              <w:rPr>
                <w:rStyle w:val="Style18"/>
                <w:rFonts w:eastAsia="" w:eastAsiaTheme="majorEastAsia"/>
                <w:spacing w:val="-7"/>
              </w:rPr>
              <w:t xml:space="preserve"> </w:t>
            </w:r>
            <w:r>
              <w:rPr>
                <w:rStyle w:val="Style18"/>
                <w:rFonts w:eastAsia="" w:eastAsiaTheme="majorEastAsia"/>
              </w:rPr>
              <w:t>Индикаторы развития систем теплоснабжения</w:t>
            </w:r>
            <w:r>
              <w:rPr>
                <w:webHidden/>
              </w:rPr>
              <w:fldChar w:fldCharType="begin"/>
            </w:r>
            <w:r>
              <w:rPr>
                <w:webHidden/>
              </w:rPr>
              <w:instrText xml:space="preserve">PAGEREF _Toc220658723 \h</w:instrText>
            </w:r>
            <w:r>
              <w:rPr>
                <w:webHidden/>
              </w:rPr>
              <w:fldChar w:fldCharType="separate"/>
            </w:r>
            <w:r>
              <w:rPr>
                <w:rStyle w:val="Style18"/>
                <w:vanish w:val="false"/>
              </w:rPr>
              <w:tab/>
              <w:t>236</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24">
            <w:r>
              <w:rPr>
                <w:webHidden/>
                <w:rStyle w:val="Style18"/>
                <w:rFonts w:eastAsia="" w:eastAsiaTheme="majorEastAsia"/>
              </w:rPr>
              <w:t>Глава</w:t>
            </w:r>
            <w:r>
              <w:rPr>
                <w:rStyle w:val="Style18"/>
                <w:rFonts w:eastAsia="" w:eastAsiaTheme="majorEastAsia"/>
                <w:spacing w:val="-7"/>
              </w:rPr>
              <w:t xml:space="preserve"> </w:t>
            </w:r>
            <w:r>
              <w:rPr>
                <w:rStyle w:val="Style18"/>
                <w:rFonts w:eastAsia="" w:eastAsiaTheme="majorEastAsia"/>
              </w:rPr>
              <w:t>14.</w:t>
            </w:r>
            <w:r>
              <w:rPr>
                <w:rStyle w:val="Style18"/>
                <w:rFonts w:eastAsia="" w:eastAsiaTheme="majorEastAsia"/>
                <w:spacing w:val="-7"/>
              </w:rPr>
              <w:t xml:space="preserve"> </w:t>
            </w:r>
            <w:r>
              <w:rPr>
                <w:rStyle w:val="Style18"/>
                <w:rFonts w:eastAsia="" w:eastAsiaTheme="majorEastAsia"/>
              </w:rPr>
              <w:t>Ценовые (тарифные) последствия</w:t>
            </w:r>
            <w:r>
              <w:rPr>
                <w:webHidden/>
              </w:rPr>
              <w:fldChar w:fldCharType="begin"/>
            </w:r>
            <w:r>
              <w:rPr>
                <w:webHidden/>
              </w:rPr>
              <w:instrText xml:space="preserve">PAGEREF _Toc220658724 \h</w:instrText>
            </w:r>
            <w:r>
              <w:rPr>
                <w:webHidden/>
              </w:rPr>
              <w:fldChar w:fldCharType="separate"/>
            </w:r>
            <w:r>
              <w:rPr>
                <w:rStyle w:val="Style18"/>
                <w:vanish w:val="false"/>
              </w:rPr>
              <w:tab/>
              <w:t>237</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25">
            <w:r>
              <w:rPr>
                <w:webHidden/>
                <w:rStyle w:val="Style18"/>
                <w:rFonts w:eastAsia="" w:eastAsiaTheme="majorEastAsia"/>
              </w:rPr>
              <w:t>Глава</w:t>
            </w:r>
            <w:r>
              <w:rPr>
                <w:rStyle w:val="Style18"/>
                <w:rFonts w:eastAsia="" w:eastAsiaTheme="majorEastAsia"/>
                <w:spacing w:val="-7"/>
              </w:rPr>
              <w:t xml:space="preserve"> </w:t>
            </w:r>
            <w:r>
              <w:rPr>
                <w:rStyle w:val="Style18"/>
                <w:rFonts w:eastAsia="" w:eastAsiaTheme="majorEastAsia"/>
              </w:rPr>
              <w:t>15.</w:t>
            </w:r>
            <w:r>
              <w:rPr>
                <w:rStyle w:val="Style18"/>
                <w:rFonts w:eastAsia="" w:eastAsiaTheme="majorEastAsia"/>
                <w:spacing w:val="-7"/>
              </w:rPr>
              <w:t xml:space="preserve"> </w:t>
            </w:r>
            <w:r>
              <w:rPr>
                <w:rStyle w:val="Style18"/>
                <w:rFonts w:eastAsia="" w:eastAsiaTheme="majorEastAsia"/>
              </w:rPr>
              <w:t>Реестр</w:t>
            </w:r>
            <w:r>
              <w:rPr>
                <w:rStyle w:val="Style18"/>
                <w:rFonts w:eastAsia="" w:eastAsiaTheme="majorEastAsia"/>
                <w:spacing w:val="-6"/>
              </w:rPr>
              <w:t xml:space="preserve"> </w:t>
            </w:r>
            <w:r>
              <w:rPr>
                <w:rStyle w:val="Style18"/>
                <w:rFonts w:eastAsia="" w:eastAsiaTheme="majorEastAsia"/>
              </w:rPr>
              <w:t>единых</w:t>
            </w:r>
            <w:r>
              <w:rPr>
                <w:rStyle w:val="Style18"/>
                <w:rFonts w:eastAsia="" w:eastAsiaTheme="majorEastAsia"/>
                <w:spacing w:val="-5"/>
              </w:rPr>
              <w:t xml:space="preserve"> </w:t>
            </w:r>
            <w:r>
              <w:rPr>
                <w:rStyle w:val="Style18"/>
                <w:rFonts w:eastAsia="" w:eastAsiaTheme="majorEastAsia"/>
              </w:rPr>
              <w:t xml:space="preserve">теплоснабжающих </w:t>
            </w:r>
            <w:r>
              <w:rPr>
                <w:rStyle w:val="Style18"/>
                <w:rFonts w:eastAsia="" w:eastAsiaTheme="majorEastAsia"/>
                <w:spacing w:val="-2"/>
              </w:rPr>
              <w:t>организаций</w:t>
            </w:r>
            <w:r>
              <w:rPr>
                <w:webHidden/>
              </w:rPr>
              <w:fldChar w:fldCharType="begin"/>
            </w:r>
            <w:r>
              <w:rPr>
                <w:webHidden/>
              </w:rPr>
              <w:instrText xml:space="preserve">PAGEREF _Toc220658725 \h</w:instrText>
            </w:r>
            <w:r>
              <w:rPr>
                <w:webHidden/>
              </w:rPr>
              <w:fldChar w:fldCharType="separate"/>
            </w:r>
            <w:r>
              <w:rPr>
                <w:rStyle w:val="Style18"/>
                <w:vanish w:val="false"/>
              </w:rPr>
              <w:tab/>
              <w:t>237</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26">
            <w:r>
              <w:rPr>
                <w:webHidden/>
                <w:rStyle w:val="Style18"/>
                <w:rFonts w:eastAsia="" w:eastAsiaTheme="majorEastAsia"/>
              </w:rPr>
              <w:t>Глава</w:t>
            </w:r>
            <w:r>
              <w:rPr>
                <w:rStyle w:val="Style18"/>
                <w:rFonts w:eastAsia="" w:eastAsiaTheme="majorEastAsia"/>
                <w:spacing w:val="-7"/>
              </w:rPr>
              <w:t xml:space="preserve"> </w:t>
            </w:r>
            <w:r>
              <w:rPr>
                <w:rStyle w:val="Style18"/>
                <w:rFonts w:eastAsia="" w:eastAsiaTheme="majorEastAsia"/>
              </w:rPr>
              <w:t>16.</w:t>
            </w:r>
            <w:r>
              <w:rPr>
                <w:rStyle w:val="Style18"/>
                <w:rFonts w:eastAsia="" w:eastAsiaTheme="majorEastAsia"/>
                <w:spacing w:val="-7"/>
              </w:rPr>
              <w:t xml:space="preserve"> </w:t>
            </w:r>
            <w:r>
              <w:rPr>
                <w:rStyle w:val="Style18"/>
                <w:rFonts w:eastAsia="" w:eastAsiaTheme="majorEastAsia"/>
              </w:rPr>
              <w:t>Реестр</w:t>
            </w:r>
            <w:r>
              <w:rPr>
                <w:rStyle w:val="Style18"/>
                <w:rFonts w:eastAsia="" w:eastAsiaTheme="majorEastAsia"/>
                <w:spacing w:val="-6"/>
              </w:rPr>
              <w:t xml:space="preserve"> </w:t>
            </w:r>
            <w:r>
              <w:rPr>
                <w:rStyle w:val="Style18"/>
                <w:rFonts w:eastAsia="" w:eastAsiaTheme="majorEastAsia"/>
              </w:rPr>
              <w:t>мероприятий схемы теплоснабжения</w:t>
            </w:r>
            <w:r>
              <w:rPr>
                <w:webHidden/>
              </w:rPr>
              <w:fldChar w:fldCharType="begin"/>
            </w:r>
            <w:r>
              <w:rPr>
                <w:webHidden/>
              </w:rPr>
              <w:instrText xml:space="preserve">PAGEREF _Toc220658726 \h</w:instrText>
            </w:r>
            <w:r>
              <w:rPr>
                <w:webHidden/>
              </w:rPr>
              <w:fldChar w:fldCharType="separate"/>
            </w:r>
            <w:r>
              <w:rPr>
                <w:rStyle w:val="Style18"/>
                <w:vanish w:val="false"/>
              </w:rPr>
              <w:tab/>
              <w:t>243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27">
            <w:r>
              <w:rPr>
                <w:webHidden/>
                <w:rStyle w:val="Style18"/>
                <w:rFonts w:eastAsia="" w:eastAsiaTheme="majorEastAsia"/>
              </w:rPr>
              <w:t>Глава</w:t>
            </w:r>
            <w:r>
              <w:rPr>
                <w:rStyle w:val="Style18"/>
                <w:rFonts w:eastAsia="" w:eastAsiaTheme="majorEastAsia"/>
                <w:spacing w:val="-7"/>
              </w:rPr>
              <w:t xml:space="preserve"> </w:t>
            </w:r>
            <w:r>
              <w:rPr>
                <w:rStyle w:val="Style18"/>
                <w:rFonts w:eastAsia="" w:eastAsiaTheme="majorEastAsia"/>
              </w:rPr>
              <w:t>17.</w:t>
            </w:r>
            <w:r>
              <w:rPr>
                <w:rStyle w:val="Style18"/>
                <w:rFonts w:eastAsia="" w:eastAsiaTheme="majorEastAsia"/>
                <w:spacing w:val="-7"/>
              </w:rPr>
              <w:t xml:space="preserve"> </w:t>
            </w:r>
            <w:r>
              <w:rPr>
                <w:rStyle w:val="Style18"/>
                <w:rFonts w:eastAsia="" w:eastAsiaTheme="majorEastAsia"/>
              </w:rPr>
              <w:t>Замечания и предложения к проекту схемы теплоснабжения</w:t>
            </w:r>
            <w:r>
              <w:rPr>
                <w:webHidden/>
              </w:rPr>
              <w:fldChar w:fldCharType="begin"/>
            </w:r>
            <w:r>
              <w:rPr>
                <w:webHidden/>
              </w:rPr>
              <w:instrText xml:space="preserve">PAGEREF _Toc220658727 \h</w:instrText>
            </w:r>
            <w:r>
              <w:rPr>
                <w:webHidden/>
              </w:rPr>
              <w:fldChar w:fldCharType="separate"/>
            </w:r>
            <w:r>
              <w:rPr>
                <w:rStyle w:val="Style18"/>
                <w:vanish w:val="false"/>
              </w:rPr>
              <w:tab/>
              <w:t>246</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28">
            <w:r>
              <w:rPr>
                <w:webHidden/>
                <w:rStyle w:val="Style18"/>
                <w:rFonts w:eastAsia="" w:eastAsiaTheme="majorEastAsia"/>
              </w:rPr>
              <w:t>Глава</w:t>
            </w:r>
            <w:r>
              <w:rPr>
                <w:rStyle w:val="Style18"/>
                <w:rFonts w:eastAsia="" w:eastAsiaTheme="majorEastAsia"/>
                <w:spacing w:val="-7"/>
              </w:rPr>
              <w:t xml:space="preserve"> </w:t>
            </w:r>
            <w:r>
              <w:rPr>
                <w:rStyle w:val="Style18"/>
                <w:rFonts w:eastAsia="" w:eastAsiaTheme="majorEastAsia"/>
              </w:rPr>
              <w:t>18.</w:t>
            </w:r>
            <w:r>
              <w:rPr>
                <w:rStyle w:val="Style18"/>
                <w:rFonts w:eastAsia="" w:eastAsiaTheme="majorEastAsia"/>
                <w:spacing w:val="-7"/>
              </w:rPr>
              <w:t xml:space="preserve"> </w:t>
            </w:r>
            <w:r>
              <w:rPr>
                <w:rStyle w:val="Style18"/>
                <w:rFonts w:eastAsia="" w:eastAsiaTheme="majorEastAsia"/>
              </w:rPr>
              <w:t>Сводный том изменений, выполненных в доработанной и (или) актуализированной схеме теплоснабжения</w:t>
            </w:r>
            <w:r>
              <w:rPr>
                <w:webHidden/>
              </w:rPr>
              <w:fldChar w:fldCharType="begin"/>
            </w:r>
            <w:r>
              <w:rPr>
                <w:webHidden/>
              </w:rPr>
              <w:instrText xml:space="preserve">PAGEREF _Toc220658728 \h</w:instrText>
            </w:r>
            <w:r>
              <w:rPr>
                <w:webHidden/>
              </w:rPr>
              <w:fldChar w:fldCharType="separate"/>
            </w:r>
            <w:r>
              <w:rPr>
                <w:rStyle w:val="Style18"/>
                <w:vanish w:val="false"/>
              </w:rPr>
              <w:tab/>
              <w:t>247</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29">
            <w:r>
              <w:rPr>
                <w:webHidden/>
                <w:rStyle w:val="Style18"/>
                <w:rFonts w:eastAsia="Calibri"/>
              </w:rPr>
              <w:t>Приложение 1 – Схема теплоснабжение пгт. Уруссу (Котельная «Гармония»)</w:t>
            </w:r>
            <w:r>
              <w:rPr>
                <w:webHidden/>
              </w:rPr>
              <w:fldChar w:fldCharType="begin"/>
            </w:r>
            <w:r>
              <w:rPr>
                <w:webHidden/>
              </w:rPr>
              <w:instrText xml:space="preserve">PAGEREF _Toc220658729 \h</w:instrText>
            </w:r>
            <w:r>
              <w:rPr>
                <w:webHidden/>
              </w:rPr>
              <w:fldChar w:fldCharType="separate"/>
            </w:r>
            <w:r>
              <w:rPr>
                <w:rStyle w:val="Style18"/>
                <w:vanish w:val="false"/>
              </w:rPr>
              <w:tab/>
              <w:t>248</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30">
            <w:r>
              <w:rPr>
                <w:webHidden/>
                <w:rStyle w:val="Style18"/>
                <w:rFonts w:eastAsia="Calibri"/>
              </w:rPr>
              <w:t>Приложение 2 – Схема теплоснабжение пгт. Уруссу (Котельная ДЮСШ «ОЛИМП»)</w:t>
            </w:r>
            <w:r>
              <w:rPr>
                <w:webHidden/>
              </w:rPr>
              <w:fldChar w:fldCharType="begin"/>
            </w:r>
            <w:r>
              <w:rPr>
                <w:webHidden/>
              </w:rPr>
              <w:instrText xml:space="preserve">PAGEREF _Toc220658730 \h</w:instrText>
            </w:r>
            <w:r>
              <w:rPr>
                <w:webHidden/>
              </w:rPr>
              <w:fldChar w:fldCharType="separate"/>
            </w:r>
            <w:r>
              <w:rPr>
                <w:rStyle w:val="Style18"/>
                <w:vanish w:val="false"/>
              </w:rPr>
              <w:tab/>
              <w:t>249</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31">
            <w:r>
              <w:rPr>
                <w:webHidden/>
                <w:rStyle w:val="Style18"/>
                <w:rFonts w:eastAsia="Calibri"/>
              </w:rPr>
              <w:t>Приложение 3 – Схема теплоснабжение пгт. Уруссу (Котельная Уруссинской ЦРБ)</w:t>
            </w:r>
            <w:r>
              <w:rPr>
                <w:webHidden/>
              </w:rPr>
              <w:fldChar w:fldCharType="begin"/>
            </w:r>
            <w:r>
              <w:rPr>
                <w:webHidden/>
              </w:rPr>
              <w:instrText xml:space="preserve">PAGEREF _Toc220658731 \h</w:instrText>
            </w:r>
            <w:r>
              <w:rPr>
                <w:webHidden/>
              </w:rPr>
              <w:fldChar w:fldCharType="separate"/>
            </w:r>
            <w:r>
              <w:rPr>
                <w:rStyle w:val="Style18"/>
                <w:vanish w:val="false"/>
              </w:rPr>
              <w:tab/>
              <w:t>250</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32">
            <w:r>
              <w:rPr>
                <w:webHidden/>
                <w:rStyle w:val="Style18"/>
                <w:rFonts w:eastAsia="Calibri"/>
              </w:rPr>
              <w:t>Приложение 4 – Схема теплоснабжение пгт. Уруссу (Котельная НОШ №1)</w:t>
            </w:r>
            <w:r>
              <w:rPr>
                <w:webHidden/>
              </w:rPr>
              <w:fldChar w:fldCharType="begin"/>
            </w:r>
            <w:r>
              <w:rPr>
                <w:webHidden/>
              </w:rPr>
              <w:instrText xml:space="preserve">PAGEREF _Toc220658732 \h</w:instrText>
            </w:r>
            <w:r>
              <w:rPr>
                <w:webHidden/>
              </w:rPr>
              <w:fldChar w:fldCharType="separate"/>
            </w:r>
            <w:r>
              <w:rPr>
                <w:rStyle w:val="Style18"/>
                <w:vanish w:val="false"/>
              </w:rPr>
              <w:tab/>
              <w:t>251</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33">
            <w:r>
              <w:rPr>
                <w:webHidden/>
                <w:rStyle w:val="Style18"/>
                <w:rFonts w:eastAsia="Calibri"/>
              </w:rPr>
              <w:t>Приложение 5 – Схема теплоснабжение пгт. Уруссу (Котельная СОШ №2)</w:t>
            </w:r>
            <w:r>
              <w:rPr>
                <w:webHidden/>
              </w:rPr>
              <w:fldChar w:fldCharType="begin"/>
            </w:r>
            <w:r>
              <w:rPr>
                <w:webHidden/>
              </w:rPr>
              <w:instrText xml:space="preserve">PAGEREF _Toc220658733 \h</w:instrText>
            </w:r>
            <w:r>
              <w:rPr>
                <w:webHidden/>
              </w:rPr>
              <w:fldChar w:fldCharType="separate"/>
            </w:r>
            <w:r>
              <w:rPr>
                <w:rStyle w:val="Style18"/>
                <w:vanish w:val="false"/>
              </w:rPr>
              <w:tab/>
              <w:t>252</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34">
            <w:r>
              <w:rPr>
                <w:webHidden/>
                <w:rStyle w:val="Style18"/>
                <w:rFonts w:eastAsia="Calibri"/>
              </w:rPr>
              <w:t>Приложение 6 – Схема теплоснабжение пгт. Уруссу (Котельная СОШ №3)</w:t>
            </w:r>
            <w:r>
              <w:rPr>
                <w:webHidden/>
              </w:rPr>
              <w:fldChar w:fldCharType="begin"/>
            </w:r>
            <w:r>
              <w:rPr>
                <w:webHidden/>
              </w:rPr>
              <w:instrText xml:space="preserve">PAGEREF _Toc220658734 \h</w:instrText>
            </w:r>
            <w:r>
              <w:rPr>
                <w:webHidden/>
              </w:rPr>
              <w:fldChar w:fldCharType="separate"/>
            </w:r>
            <w:r>
              <w:rPr>
                <w:rStyle w:val="Style18"/>
                <w:vanish w:val="false"/>
              </w:rPr>
              <w:tab/>
              <w:t>253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35">
            <w:r>
              <w:rPr>
                <w:webHidden/>
                <w:rStyle w:val="Style18"/>
                <w:rFonts w:eastAsia="Calibri"/>
              </w:rPr>
              <w:t>Приложение 7 – Схема теплоснабжение пгт. Уруссу (Котельная ЦДТ)</w:t>
            </w:r>
            <w:r>
              <w:rPr>
                <w:webHidden/>
              </w:rPr>
              <w:fldChar w:fldCharType="begin"/>
            </w:r>
            <w:r>
              <w:rPr>
                <w:webHidden/>
              </w:rPr>
              <w:instrText xml:space="preserve">PAGEREF _Toc220658735 \h</w:instrText>
            </w:r>
            <w:r>
              <w:rPr>
                <w:webHidden/>
              </w:rPr>
              <w:fldChar w:fldCharType="separate"/>
            </w:r>
            <w:r>
              <w:rPr>
                <w:rStyle w:val="Style18"/>
                <w:vanish w:val="false"/>
              </w:rPr>
              <w:tab/>
              <w:t>254</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36">
            <w:r>
              <w:rPr>
                <w:webHidden/>
                <w:rStyle w:val="Style18"/>
                <w:rFonts w:eastAsia="Calibri"/>
              </w:rPr>
              <w:t>Приложение 8 – Схема теплоснабжение пгт. Уруссу (Котельная МБДОУ «Детский сад №1» -МБДОУ «Детский сад №3»)</w:t>
            </w:r>
            <w:r>
              <w:rPr>
                <w:webHidden/>
              </w:rPr>
              <w:fldChar w:fldCharType="begin"/>
            </w:r>
            <w:r>
              <w:rPr>
                <w:webHidden/>
              </w:rPr>
              <w:instrText xml:space="preserve">PAGEREF _Toc220658736 \h</w:instrText>
            </w:r>
            <w:r>
              <w:rPr>
                <w:webHidden/>
              </w:rPr>
              <w:fldChar w:fldCharType="separate"/>
            </w:r>
            <w:r>
              <w:rPr>
                <w:rStyle w:val="Style18"/>
                <w:vanish w:val="false"/>
              </w:rPr>
              <w:tab/>
              <w:t>255</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37">
            <w:r>
              <w:rPr>
                <w:webHidden/>
                <w:rStyle w:val="Style18"/>
                <w:rFonts w:eastAsia="Calibri"/>
              </w:rPr>
              <w:t>Приложение 9 – Схема теплоснабжение пгт. Уруссу (Котельная МБДОУ «Детский сад №2»)</w:t>
            </w:r>
            <w:r>
              <w:rPr>
                <w:webHidden/>
              </w:rPr>
              <w:fldChar w:fldCharType="begin"/>
            </w:r>
            <w:r>
              <w:rPr>
                <w:webHidden/>
              </w:rPr>
              <w:instrText xml:space="preserve">PAGEREF _Toc220658737 \h</w:instrText>
            </w:r>
            <w:r>
              <w:rPr>
                <w:webHidden/>
              </w:rPr>
              <w:fldChar w:fldCharType="separate"/>
            </w:r>
            <w:r>
              <w:rPr>
                <w:rStyle w:val="Style18"/>
                <w:vanish w:val="false"/>
              </w:rPr>
              <w:tab/>
              <w:t>256</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38">
            <w:r>
              <w:rPr>
                <w:webHidden/>
                <w:rStyle w:val="Style18"/>
                <w:rFonts w:eastAsia="Calibri"/>
              </w:rPr>
              <w:t>Приложение 10 – Схема теплоснабжение пгт. Уруссу (Котельная рынок Уруссу)</w:t>
            </w:r>
            <w:r>
              <w:rPr>
                <w:webHidden/>
              </w:rPr>
              <w:fldChar w:fldCharType="begin"/>
            </w:r>
            <w:r>
              <w:rPr>
                <w:webHidden/>
              </w:rPr>
              <w:instrText xml:space="preserve">PAGEREF _Toc220658738 \h</w:instrText>
            </w:r>
            <w:r>
              <w:rPr>
                <w:webHidden/>
              </w:rPr>
              <w:fldChar w:fldCharType="separate"/>
            </w:r>
            <w:r>
              <w:rPr>
                <w:rStyle w:val="Style18"/>
                <w:vanish w:val="false"/>
              </w:rPr>
              <w:tab/>
              <w:t>257</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39">
            <w:r>
              <w:rPr>
                <w:webHidden/>
                <w:rStyle w:val="Style18"/>
                <w:rFonts w:eastAsia="Calibri"/>
              </w:rPr>
              <w:t>Приложение 11 – Схема теплоснабжение пгт. Уруссу (Котельная МБДОУ «Детский сад №4)</w:t>
            </w:r>
            <w:r>
              <w:rPr>
                <w:webHidden/>
              </w:rPr>
              <w:fldChar w:fldCharType="begin"/>
            </w:r>
            <w:r>
              <w:rPr>
                <w:webHidden/>
              </w:rPr>
              <w:instrText xml:space="preserve">PAGEREF _Toc220658739 \h</w:instrText>
            </w:r>
            <w:r>
              <w:rPr>
                <w:webHidden/>
              </w:rPr>
              <w:fldChar w:fldCharType="separate"/>
            </w:r>
            <w:r>
              <w:rPr>
                <w:rStyle w:val="Style18"/>
                <w:vanish w:val="false"/>
              </w:rPr>
              <w:tab/>
              <w:t>258</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40">
            <w:r>
              <w:rPr>
                <w:webHidden/>
                <w:rStyle w:val="Style18"/>
                <w:rFonts w:eastAsia="Calibri"/>
              </w:rPr>
              <w:t>Приложение 12 – Схема теплоснабжение пгт. Уруссу (Котельная МБДОУ «Детский сад №5»)</w:t>
            </w:r>
            <w:r>
              <w:rPr>
                <w:webHidden/>
              </w:rPr>
              <w:fldChar w:fldCharType="begin"/>
            </w:r>
            <w:r>
              <w:rPr>
                <w:webHidden/>
              </w:rPr>
              <w:instrText xml:space="preserve">PAGEREF _Toc220658740 \h</w:instrText>
            </w:r>
            <w:r>
              <w:rPr>
                <w:webHidden/>
              </w:rPr>
              <w:fldChar w:fldCharType="separate"/>
            </w:r>
            <w:r>
              <w:rPr>
                <w:rStyle w:val="Style18"/>
                <w:vanish w:val="false"/>
              </w:rPr>
              <w:tab/>
              <w:t>259</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41">
            <w:r>
              <w:rPr>
                <w:webHidden/>
                <w:rStyle w:val="Style18"/>
                <w:rFonts w:eastAsia="Calibri"/>
              </w:rPr>
              <w:t>Приложение 13 – Схема теплоснабжение пгт. Уруссу (Котельная МБДОУ «Детский сад №6»)</w:t>
            </w:r>
            <w:r>
              <w:rPr>
                <w:webHidden/>
              </w:rPr>
              <w:fldChar w:fldCharType="begin"/>
            </w:r>
            <w:r>
              <w:rPr>
                <w:webHidden/>
              </w:rPr>
              <w:instrText xml:space="preserve">PAGEREF _Toc220658741 \h</w:instrText>
            </w:r>
            <w:r>
              <w:rPr>
                <w:webHidden/>
              </w:rPr>
              <w:fldChar w:fldCharType="separate"/>
            </w:r>
            <w:r>
              <w:rPr>
                <w:rStyle w:val="Style18"/>
                <w:vanish w:val="false"/>
              </w:rPr>
              <w:tab/>
              <w:t>260</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42">
            <w:r>
              <w:rPr>
                <w:webHidden/>
                <w:rStyle w:val="Style18"/>
                <w:rFonts w:eastAsia="Calibri"/>
              </w:rPr>
              <w:t>Приложение 14 – Схема теплоснабжение пгт. Уруссу (Котельная МБДОУ «Детский сад №7»)</w:t>
            </w:r>
            <w:r>
              <w:rPr>
                <w:webHidden/>
              </w:rPr>
              <w:fldChar w:fldCharType="begin"/>
            </w:r>
            <w:r>
              <w:rPr>
                <w:webHidden/>
              </w:rPr>
              <w:instrText xml:space="preserve">PAGEREF _Toc220658742 \h</w:instrText>
            </w:r>
            <w:r>
              <w:rPr>
                <w:webHidden/>
              </w:rPr>
              <w:fldChar w:fldCharType="separate"/>
            </w:r>
            <w:r>
              <w:rPr>
                <w:rStyle w:val="Style18"/>
                <w:vanish w:val="false"/>
              </w:rPr>
              <w:tab/>
              <w:t>261</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43">
            <w:r>
              <w:rPr>
                <w:webHidden/>
                <w:rStyle w:val="Style18"/>
                <w:rFonts w:eastAsia="Calibri"/>
              </w:rPr>
              <w:t>Приложение 15 – Схема теплоснабжение пгт. Уруссу (Котельная школы- интерната (ул.Пушкина, 56))</w:t>
            </w:r>
            <w:r>
              <w:rPr>
                <w:webHidden/>
              </w:rPr>
              <w:fldChar w:fldCharType="begin"/>
            </w:r>
            <w:r>
              <w:rPr>
                <w:webHidden/>
              </w:rPr>
              <w:instrText xml:space="preserve">PAGEREF _Toc220658743 \h</w:instrText>
            </w:r>
            <w:r>
              <w:rPr>
                <w:webHidden/>
              </w:rPr>
              <w:fldChar w:fldCharType="separate"/>
            </w:r>
            <w:r>
              <w:rPr>
                <w:rStyle w:val="Style18"/>
                <w:vanish w:val="false"/>
              </w:rPr>
              <w:tab/>
              <w:t>262</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44">
            <w:r>
              <w:rPr>
                <w:webHidden/>
                <w:rStyle w:val="Style18"/>
                <w:rFonts w:eastAsia="Calibri"/>
              </w:rPr>
              <w:t>Приложение 16 – Схема теплоснабжение пгт. Уруссу (Котельная школы- интерната (ул.Уруссинская, 74))</w:t>
            </w:r>
            <w:r>
              <w:rPr>
                <w:webHidden/>
              </w:rPr>
              <w:fldChar w:fldCharType="begin"/>
            </w:r>
            <w:r>
              <w:rPr>
                <w:webHidden/>
              </w:rPr>
              <w:instrText xml:space="preserve">PAGEREF _Toc220658744 \h</w:instrText>
            </w:r>
            <w:r>
              <w:rPr>
                <w:webHidden/>
              </w:rPr>
              <w:fldChar w:fldCharType="separate"/>
            </w:r>
            <w:r>
              <w:rPr>
                <w:rStyle w:val="Style18"/>
                <w:vanish w:val="false"/>
              </w:rPr>
              <w:tab/>
              <w:t>263</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45">
            <w:r>
              <w:rPr>
                <w:webHidden/>
                <w:rStyle w:val="Style18"/>
                <w:rFonts w:eastAsia="Calibri"/>
              </w:rPr>
              <w:t>Приложение 17 – Схема теплоснабжение пгт. Уруссу (Котельная РДК)</w:t>
            </w:r>
            <w:r>
              <w:rPr>
                <w:webHidden/>
              </w:rPr>
              <w:fldChar w:fldCharType="begin"/>
            </w:r>
            <w:r>
              <w:rPr>
                <w:webHidden/>
              </w:rPr>
              <w:instrText xml:space="preserve">PAGEREF _Toc220658745 \h</w:instrText>
            </w:r>
            <w:r>
              <w:rPr>
                <w:webHidden/>
              </w:rPr>
              <w:fldChar w:fldCharType="separate"/>
            </w:r>
            <w:r>
              <w:rPr>
                <w:rStyle w:val="Style18"/>
                <w:vanish w:val="false"/>
              </w:rPr>
              <w:tab/>
              <w:t>264</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46">
            <w:r>
              <w:rPr>
                <w:webHidden/>
                <w:rStyle w:val="Style18"/>
                <w:rFonts w:eastAsia="Calibri"/>
              </w:rPr>
              <w:t>Приложение 18 – Схема теплоснабжение пгт. Уруссу (Котельная Исполкома Ютазинского)</w:t>
            </w:r>
            <w:r>
              <w:rPr>
                <w:webHidden/>
              </w:rPr>
              <w:fldChar w:fldCharType="begin"/>
            </w:r>
            <w:r>
              <w:rPr>
                <w:webHidden/>
              </w:rPr>
              <w:instrText xml:space="preserve">PAGEREF _Toc220658746 \h</w:instrText>
            </w:r>
            <w:r>
              <w:rPr>
                <w:webHidden/>
              </w:rPr>
              <w:fldChar w:fldCharType="separate"/>
            </w:r>
            <w:r>
              <w:rPr>
                <w:rStyle w:val="Style18"/>
                <w:vanish w:val="false"/>
              </w:rPr>
              <w:tab/>
              <w:t>265</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47">
            <w:r>
              <w:rPr>
                <w:webHidden/>
                <w:rStyle w:val="Style18"/>
                <w:rFonts w:eastAsia="Calibri"/>
              </w:rPr>
              <w:t>Приложение 19 – Схема теплоснабжение пгт. Уруссу (Котельная ФГКУ «11 отряд» ФПС по РТ)</w:t>
            </w:r>
            <w:r>
              <w:rPr>
                <w:webHidden/>
              </w:rPr>
              <w:fldChar w:fldCharType="begin"/>
            </w:r>
            <w:r>
              <w:rPr>
                <w:webHidden/>
              </w:rPr>
              <w:instrText xml:space="preserve">PAGEREF _Toc220658747 \h</w:instrText>
            </w:r>
            <w:r>
              <w:rPr>
                <w:webHidden/>
              </w:rPr>
              <w:fldChar w:fldCharType="separate"/>
            </w:r>
            <w:r>
              <w:rPr>
                <w:rStyle w:val="Style18"/>
                <w:vanish w:val="false"/>
              </w:rPr>
              <w:tab/>
              <w:t>266</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48">
            <w:r>
              <w:rPr>
                <w:webHidden/>
                <w:rStyle w:val="Style18"/>
                <w:rFonts w:eastAsia="Calibri"/>
              </w:rPr>
              <w:t>Приложение 20 – Схема теплоснабжение пгт. Уруссу (Котельная гимназии)</w:t>
            </w:r>
            <w:r>
              <w:rPr>
                <w:webHidden/>
              </w:rPr>
              <w:fldChar w:fldCharType="begin"/>
            </w:r>
            <w:r>
              <w:rPr>
                <w:webHidden/>
              </w:rPr>
              <w:instrText xml:space="preserve">PAGEREF _Toc220658748 \h</w:instrText>
            </w:r>
            <w:r>
              <w:rPr>
                <w:webHidden/>
              </w:rPr>
              <w:fldChar w:fldCharType="separate"/>
            </w:r>
            <w:r>
              <w:rPr>
                <w:rStyle w:val="Style18"/>
                <w:vanish w:val="false"/>
              </w:rPr>
              <w:tab/>
              <w:t>267</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49">
            <w:r>
              <w:rPr>
                <w:webHidden/>
                <w:rStyle w:val="Style18"/>
                <w:rFonts w:eastAsia="Calibri"/>
              </w:rPr>
              <w:t>Приложение 21 – Схема теплоснабжение пгт. Уруссу (Котельная Теплосервис)</w:t>
            </w:r>
            <w:r>
              <w:rPr>
                <w:webHidden/>
              </w:rPr>
              <w:fldChar w:fldCharType="begin"/>
            </w:r>
            <w:r>
              <w:rPr>
                <w:webHidden/>
              </w:rPr>
              <w:instrText xml:space="preserve">PAGEREF _Toc220658749 \h</w:instrText>
            </w:r>
            <w:r>
              <w:rPr>
                <w:webHidden/>
              </w:rPr>
              <w:fldChar w:fldCharType="separate"/>
            </w:r>
            <w:r>
              <w:rPr>
                <w:rStyle w:val="Style18"/>
                <w:vanish w:val="false"/>
              </w:rPr>
              <w:tab/>
              <w:t>268</w:t>
            </w:r>
            <w:r>
              <w:rPr>
                <w:webHidden/>
              </w:rPr>
              <w:fldChar w:fldCharType="end"/>
            </w:r>
          </w:hyperlink>
        </w:p>
        <w:p>
          <w:pPr>
            <w:pStyle w:val="TOC1"/>
            <w:rPr>
              <w:rFonts w:ascii="Calibri" w:hAnsi="Calibri" w:eastAsia="" w:cs="" w:asciiTheme="minorHAnsi" w:cstheme="minorBidi" w:eastAsiaTheme="minorEastAsia" w:hAnsiTheme="minorHAnsi"/>
              <w:lang w:eastAsia="ru-RU"/>
            </w:rPr>
          </w:pPr>
          <w:hyperlink w:anchor="_Toc220658750">
            <w:r>
              <w:rPr>
                <w:webHidden/>
                <w:rStyle w:val="Style18"/>
                <w:rFonts w:eastAsia="Calibri"/>
              </w:rPr>
              <w:t>Приложение 22 – Схема теплоснабжение пгт. Уруссу (Котельная Теннисный корт)</w:t>
            </w:r>
            <w:r>
              <w:rPr>
                <w:webHidden/>
              </w:rPr>
              <w:fldChar w:fldCharType="begin"/>
            </w:r>
            <w:r>
              <w:rPr>
                <w:webHidden/>
              </w:rPr>
              <w:instrText xml:space="preserve">PAGEREF _Toc220658750 \h</w:instrText>
            </w:r>
            <w:r>
              <w:rPr>
                <w:webHidden/>
              </w:rPr>
              <w:fldChar w:fldCharType="separate"/>
            </w:r>
            <w:r>
              <w:rPr>
                <w:rStyle w:val="Style18"/>
                <w:vanish w:val="false"/>
              </w:rPr>
              <w:tab/>
              <w:t>269</w:t>
            </w:r>
            <w:r>
              <w:rPr>
                <w:webHidden/>
              </w:rPr>
              <w:fldChar w:fldCharType="end"/>
            </w:r>
          </w:hyperlink>
          <w:r>
            <w:rPr>
              <w:rStyle w:val="Style18"/>
              <w:vanish w:val="false"/>
            </w:rPr>
            <w:fldChar w:fldCharType="end"/>
          </w:r>
        </w:p>
      </w:sdtContent>
    </w:sdt>
    <w:p>
      <w:pPr>
        <w:sectPr>
          <w:headerReference w:type="default" r:id="rId130"/>
          <w:headerReference w:type="first" r:id="rId131"/>
          <w:footerReference w:type="default" r:id="rId132"/>
          <w:footerReference w:type="first" r:id="rId133"/>
          <w:type w:val="nextPage"/>
          <w:pgSz w:w="11906" w:h="16838"/>
          <w:pgMar w:left="1220" w:right="567" w:gutter="0" w:header="751" w:top="993" w:footer="915" w:bottom="1120"/>
          <w:pgNumType w:fmt="decimal"/>
          <w:formProt w:val="false"/>
          <w:textDirection w:val="lrTb"/>
          <w:docGrid w:type="default" w:linePitch="100" w:charSpace="0"/>
        </w:sectPr>
        <w:pStyle w:val="BodyText"/>
        <w:tabs>
          <w:tab w:val="clear" w:pos="720"/>
          <w:tab w:val="left" w:pos="618" w:leader="none"/>
        </w:tabs>
        <w:ind w:left="142" w:right="287"/>
        <w:rPr/>
      </w:pPr>
      <w:r>
        <w:rPr/>
      </w:r>
    </w:p>
    <w:p>
      <w:pPr>
        <w:pStyle w:val="11"/>
        <w:rPr/>
      </w:pPr>
      <w:bookmarkStart w:id="913" w:name="_Toc220658573"/>
      <w:bookmarkStart w:id="914" w:name="_Toc211237136"/>
      <w:r>
        <w:rPr/>
        <w:t>Сокращения</w:t>
      </w:r>
      <w:r>
        <w:rPr>
          <w:spacing w:val="-12"/>
        </w:rPr>
        <w:t xml:space="preserve"> </w:t>
      </w:r>
      <w:r>
        <w:rPr/>
        <w:t>и</w:t>
      </w:r>
      <w:r>
        <w:rPr>
          <w:spacing w:val="-12"/>
        </w:rPr>
        <w:t xml:space="preserve"> </w:t>
      </w:r>
      <w:r>
        <w:rPr/>
        <w:t>условные</w:t>
      </w:r>
      <w:r>
        <w:rPr>
          <w:spacing w:val="-11"/>
        </w:rPr>
        <w:t xml:space="preserve"> </w:t>
      </w:r>
      <w:r>
        <w:rPr>
          <w:spacing w:val="-2"/>
        </w:rPr>
        <w:t>обозначения</w:t>
      </w:r>
      <w:bookmarkEnd w:id="913"/>
      <w:bookmarkEnd w:id="914"/>
    </w:p>
    <w:p>
      <w:pPr>
        <w:pStyle w:val="Normal"/>
        <w:spacing w:lineRule="auto" w:line="276"/>
        <w:ind w:left="705" w:right="4583"/>
        <w:rPr>
          <w:sz w:val="26"/>
          <w:szCs w:val="26"/>
        </w:rPr>
      </w:pPr>
      <w:r>
        <w:rPr>
          <w:sz w:val="26"/>
          <w:szCs w:val="26"/>
        </w:rPr>
        <w:t xml:space="preserve">БМК – блочно-модульная котельная; </w:t>
      </w:r>
    </w:p>
    <w:p>
      <w:pPr>
        <w:pStyle w:val="Normal"/>
        <w:spacing w:lineRule="auto" w:line="276"/>
        <w:ind w:left="705" w:right="4583"/>
        <w:rPr>
          <w:sz w:val="26"/>
          <w:szCs w:val="26"/>
        </w:rPr>
      </w:pPr>
      <w:r>
        <w:rPr>
          <w:sz w:val="26"/>
          <w:szCs w:val="26"/>
        </w:rPr>
        <w:t>ВПУ</w:t>
      </w:r>
      <w:r>
        <w:rPr>
          <w:spacing w:val="-16"/>
          <w:sz w:val="26"/>
          <w:szCs w:val="26"/>
        </w:rPr>
        <w:t xml:space="preserve"> </w:t>
      </w:r>
      <w:r>
        <w:rPr>
          <w:sz w:val="26"/>
          <w:szCs w:val="26"/>
        </w:rPr>
        <w:t>–</w:t>
      </w:r>
      <w:r>
        <w:rPr>
          <w:spacing w:val="-13"/>
          <w:sz w:val="26"/>
          <w:szCs w:val="26"/>
        </w:rPr>
        <w:t xml:space="preserve"> </w:t>
      </w:r>
      <w:r>
        <w:rPr>
          <w:sz w:val="26"/>
          <w:szCs w:val="26"/>
        </w:rPr>
        <w:t>водоподготовительная</w:t>
      </w:r>
      <w:r>
        <w:rPr>
          <w:spacing w:val="-10"/>
          <w:sz w:val="26"/>
          <w:szCs w:val="26"/>
        </w:rPr>
        <w:t xml:space="preserve"> </w:t>
      </w:r>
      <w:r>
        <w:rPr>
          <w:sz w:val="26"/>
          <w:szCs w:val="26"/>
        </w:rPr>
        <w:t>установка;</w:t>
      </w:r>
    </w:p>
    <w:p>
      <w:pPr>
        <w:pStyle w:val="Normal"/>
        <w:spacing w:lineRule="auto" w:line="276"/>
        <w:ind w:left="705" w:right="4583"/>
        <w:rPr>
          <w:sz w:val="26"/>
          <w:szCs w:val="26"/>
        </w:rPr>
      </w:pPr>
      <w:r>
        <w:rPr>
          <w:sz w:val="26"/>
          <w:szCs w:val="26"/>
        </w:rPr>
        <w:t>га – гектар;</w:t>
      </w:r>
    </w:p>
    <w:p>
      <w:pPr>
        <w:pStyle w:val="Normal"/>
        <w:spacing w:lineRule="auto" w:line="276"/>
        <w:ind w:left="705" w:right="5514"/>
        <w:rPr>
          <w:sz w:val="26"/>
          <w:szCs w:val="26"/>
        </w:rPr>
      </w:pPr>
      <w:r>
        <w:rPr>
          <w:sz w:val="26"/>
          <w:szCs w:val="26"/>
        </w:rPr>
        <w:t>ГВС</w:t>
      </w:r>
      <w:r>
        <w:rPr>
          <w:spacing w:val="-12"/>
          <w:sz w:val="26"/>
          <w:szCs w:val="26"/>
        </w:rPr>
        <w:t xml:space="preserve"> </w:t>
      </w:r>
      <w:r>
        <w:rPr>
          <w:sz w:val="26"/>
          <w:szCs w:val="26"/>
        </w:rPr>
        <w:t>–</w:t>
      </w:r>
      <w:r>
        <w:rPr>
          <w:spacing w:val="-10"/>
          <w:sz w:val="26"/>
          <w:szCs w:val="26"/>
        </w:rPr>
        <w:t xml:space="preserve"> </w:t>
      </w:r>
      <w:r>
        <w:rPr>
          <w:sz w:val="26"/>
          <w:szCs w:val="26"/>
        </w:rPr>
        <w:t>горячее</w:t>
      </w:r>
      <w:r>
        <w:rPr>
          <w:spacing w:val="-12"/>
          <w:sz w:val="26"/>
          <w:szCs w:val="26"/>
        </w:rPr>
        <w:t xml:space="preserve"> </w:t>
      </w:r>
      <w:r>
        <w:rPr>
          <w:sz w:val="26"/>
          <w:szCs w:val="26"/>
        </w:rPr>
        <w:t>водоснабжение; Гкал – гигакалория;</w:t>
      </w:r>
    </w:p>
    <w:p>
      <w:pPr>
        <w:pStyle w:val="Normal"/>
        <w:spacing w:lineRule="exact" w:line="294"/>
        <w:ind w:left="705"/>
        <w:rPr>
          <w:sz w:val="26"/>
          <w:szCs w:val="26"/>
        </w:rPr>
      </w:pPr>
      <w:r>
        <w:rPr>
          <w:sz w:val="26"/>
          <w:szCs w:val="26"/>
        </w:rPr>
        <w:t>Гкал/час</w:t>
      </w:r>
      <w:r>
        <w:rPr>
          <w:spacing w:val="-7"/>
          <w:sz w:val="26"/>
          <w:szCs w:val="26"/>
        </w:rPr>
        <w:t xml:space="preserve"> </w:t>
      </w:r>
      <w:r>
        <w:rPr>
          <w:sz w:val="26"/>
          <w:szCs w:val="26"/>
        </w:rPr>
        <w:t>–</w:t>
      </w:r>
      <w:r>
        <w:rPr>
          <w:spacing w:val="-6"/>
          <w:sz w:val="26"/>
          <w:szCs w:val="26"/>
        </w:rPr>
        <w:t xml:space="preserve"> </w:t>
      </w:r>
      <w:r>
        <w:rPr>
          <w:sz w:val="26"/>
          <w:szCs w:val="26"/>
        </w:rPr>
        <w:t>гигакалорий</w:t>
      </w:r>
      <w:r>
        <w:rPr>
          <w:spacing w:val="-7"/>
          <w:sz w:val="26"/>
          <w:szCs w:val="26"/>
        </w:rPr>
        <w:t xml:space="preserve"> </w:t>
      </w:r>
      <w:r>
        <w:rPr>
          <w:sz w:val="26"/>
          <w:szCs w:val="26"/>
        </w:rPr>
        <w:t>в</w:t>
      </w:r>
      <w:r>
        <w:rPr>
          <w:spacing w:val="-8"/>
          <w:sz w:val="26"/>
          <w:szCs w:val="26"/>
        </w:rPr>
        <w:t xml:space="preserve"> </w:t>
      </w:r>
      <w:r>
        <w:rPr>
          <w:spacing w:val="-4"/>
          <w:sz w:val="26"/>
          <w:szCs w:val="26"/>
        </w:rPr>
        <w:t>час;</w:t>
      </w:r>
    </w:p>
    <w:p>
      <w:pPr>
        <w:pStyle w:val="Normal"/>
        <w:spacing w:lineRule="auto" w:line="276" w:before="42" w:after="0"/>
        <w:ind w:left="705" w:right="3981"/>
        <w:rPr>
          <w:sz w:val="26"/>
          <w:szCs w:val="26"/>
        </w:rPr>
      </w:pPr>
      <w:r>
        <w:rPr>
          <w:sz w:val="26"/>
          <w:szCs w:val="26"/>
        </w:rPr>
        <w:t>ЕТО</w:t>
      </w:r>
      <w:r>
        <w:rPr>
          <w:spacing w:val="-10"/>
          <w:sz w:val="26"/>
          <w:szCs w:val="26"/>
        </w:rPr>
        <w:t xml:space="preserve"> </w:t>
      </w:r>
      <w:r>
        <w:rPr>
          <w:sz w:val="26"/>
          <w:szCs w:val="26"/>
        </w:rPr>
        <w:t>–</w:t>
      </w:r>
      <w:r>
        <w:rPr>
          <w:spacing w:val="-10"/>
          <w:sz w:val="26"/>
          <w:szCs w:val="26"/>
        </w:rPr>
        <w:t xml:space="preserve"> </w:t>
      </w:r>
      <w:r>
        <w:rPr>
          <w:sz w:val="26"/>
          <w:szCs w:val="26"/>
        </w:rPr>
        <w:t>единая</w:t>
      </w:r>
      <w:r>
        <w:rPr>
          <w:spacing w:val="-9"/>
          <w:sz w:val="26"/>
          <w:szCs w:val="26"/>
        </w:rPr>
        <w:t xml:space="preserve"> </w:t>
      </w:r>
      <w:r>
        <w:rPr>
          <w:sz w:val="26"/>
          <w:szCs w:val="26"/>
        </w:rPr>
        <w:t>теплоснабжающая</w:t>
      </w:r>
      <w:r>
        <w:rPr>
          <w:spacing w:val="-10"/>
          <w:sz w:val="26"/>
          <w:szCs w:val="26"/>
        </w:rPr>
        <w:t xml:space="preserve"> </w:t>
      </w:r>
      <w:r>
        <w:rPr>
          <w:sz w:val="26"/>
          <w:szCs w:val="26"/>
        </w:rPr>
        <w:t>организация; ЖК – жилой комплекс;</w:t>
      </w:r>
    </w:p>
    <w:p>
      <w:pPr>
        <w:pStyle w:val="Normal"/>
        <w:spacing w:lineRule="auto" w:line="276" w:before="1" w:after="0"/>
        <w:ind w:left="705" w:right="4597"/>
        <w:jc w:val="both"/>
        <w:rPr>
          <w:sz w:val="26"/>
          <w:szCs w:val="26"/>
        </w:rPr>
      </w:pPr>
      <w:r>
        <w:rPr>
          <w:sz w:val="26"/>
          <w:szCs w:val="26"/>
        </w:rPr>
        <w:t>ИП</w:t>
      </w:r>
      <w:r>
        <w:rPr>
          <w:spacing w:val="-13"/>
          <w:sz w:val="26"/>
          <w:szCs w:val="26"/>
        </w:rPr>
        <w:t xml:space="preserve"> </w:t>
      </w:r>
      <w:r>
        <w:rPr>
          <w:sz w:val="26"/>
          <w:szCs w:val="26"/>
        </w:rPr>
        <w:t>–</w:t>
      </w:r>
      <w:r>
        <w:rPr>
          <w:spacing w:val="-13"/>
          <w:sz w:val="26"/>
          <w:szCs w:val="26"/>
        </w:rPr>
        <w:t xml:space="preserve"> </w:t>
      </w:r>
      <w:r>
        <w:rPr>
          <w:sz w:val="26"/>
          <w:szCs w:val="26"/>
        </w:rPr>
        <w:t>индивидуальный</w:t>
      </w:r>
      <w:r>
        <w:rPr>
          <w:spacing w:val="-13"/>
          <w:sz w:val="26"/>
          <w:szCs w:val="26"/>
        </w:rPr>
        <w:t xml:space="preserve"> </w:t>
      </w:r>
      <w:r>
        <w:rPr>
          <w:sz w:val="26"/>
          <w:szCs w:val="26"/>
        </w:rPr>
        <w:t>предприниматель; ИТП – индивидуальный тепловой пункт; КПД</w:t>
      </w:r>
      <w:r>
        <w:rPr>
          <w:spacing w:val="-6"/>
          <w:sz w:val="26"/>
          <w:szCs w:val="26"/>
        </w:rPr>
        <w:t xml:space="preserve"> </w:t>
      </w:r>
      <w:r>
        <w:rPr>
          <w:sz w:val="26"/>
          <w:szCs w:val="26"/>
        </w:rPr>
        <w:t>–</w:t>
      </w:r>
      <w:r>
        <w:rPr>
          <w:spacing w:val="-7"/>
          <w:sz w:val="26"/>
          <w:szCs w:val="26"/>
        </w:rPr>
        <w:t xml:space="preserve"> </w:t>
      </w:r>
      <w:r>
        <w:rPr>
          <w:sz w:val="26"/>
          <w:szCs w:val="26"/>
        </w:rPr>
        <w:t>коэффициент</w:t>
      </w:r>
      <w:r>
        <w:rPr>
          <w:spacing w:val="-5"/>
          <w:sz w:val="26"/>
          <w:szCs w:val="26"/>
        </w:rPr>
        <w:t xml:space="preserve"> </w:t>
      </w:r>
      <w:r>
        <w:rPr>
          <w:sz w:val="26"/>
          <w:szCs w:val="26"/>
        </w:rPr>
        <w:t>полезного</w:t>
      </w:r>
      <w:r>
        <w:rPr>
          <w:spacing w:val="-7"/>
          <w:sz w:val="26"/>
          <w:szCs w:val="26"/>
        </w:rPr>
        <w:t xml:space="preserve"> </w:t>
      </w:r>
      <w:r>
        <w:rPr>
          <w:sz w:val="26"/>
          <w:szCs w:val="26"/>
        </w:rPr>
        <w:t>действия; кВт – киловатт;</w:t>
      </w:r>
    </w:p>
    <w:p>
      <w:pPr>
        <w:pStyle w:val="Normal"/>
        <w:spacing w:before="1" w:after="0"/>
        <w:ind w:left="705"/>
        <w:jc w:val="both"/>
        <w:rPr>
          <w:sz w:val="26"/>
          <w:szCs w:val="26"/>
        </w:rPr>
      </w:pPr>
      <w:r>
        <w:rPr>
          <w:sz w:val="26"/>
          <w:szCs w:val="26"/>
        </w:rPr>
        <w:t>кВт*ч</w:t>
      </w:r>
      <w:r>
        <w:rPr>
          <w:spacing w:val="-7"/>
          <w:sz w:val="26"/>
          <w:szCs w:val="26"/>
        </w:rPr>
        <w:t xml:space="preserve"> </w:t>
      </w:r>
      <w:r>
        <w:rPr>
          <w:sz w:val="26"/>
          <w:szCs w:val="26"/>
        </w:rPr>
        <w:t>–</w:t>
      </w:r>
      <w:r>
        <w:rPr>
          <w:spacing w:val="-3"/>
          <w:sz w:val="26"/>
          <w:szCs w:val="26"/>
        </w:rPr>
        <w:t xml:space="preserve"> </w:t>
      </w:r>
      <w:r>
        <w:rPr>
          <w:sz w:val="26"/>
          <w:szCs w:val="26"/>
        </w:rPr>
        <w:t>киловатт</w:t>
      </w:r>
      <w:r>
        <w:rPr>
          <w:spacing w:val="-7"/>
          <w:sz w:val="26"/>
          <w:szCs w:val="26"/>
        </w:rPr>
        <w:t xml:space="preserve"> </w:t>
      </w:r>
      <w:r>
        <w:rPr>
          <w:sz w:val="26"/>
          <w:szCs w:val="26"/>
        </w:rPr>
        <w:t>в</w:t>
      </w:r>
      <w:r>
        <w:rPr>
          <w:spacing w:val="-5"/>
          <w:sz w:val="26"/>
          <w:szCs w:val="26"/>
        </w:rPr>
        <w:t xml:space="preserve"> </w:t>
      </w:r>
      <w:r>
        <w:rPr>
          <w:spacing w:val="-4"/>
          <w:sz w:val="26"/>
          <w:szCs w:val="26"/>
        </w:rPr>
        <w:t>час;</w:t>
      </w:r>
    </w:p>
    <w:p>
      <w:pPr>
        <w:pStyle w:val="Normal"/>
        <w:spacing w:lineRule="auto" w:line="276" w:before="44" w:after="0"/>
        <w:ind w:left="705" w:right="4672"/>
        <w:rPr>
          <w:sz w:val="26"/>
          <w:szCs w:val="26"/>
        </w:rPr>
      </w:pPr>
      <w:r>
        <w:rPr>
          <w:sz w:val="26"/>
          <w:szCs w:val="26"/>
        </w:rPr>
        <w:t>кг.у.т.</w:t>
      </w:r>
      <w:r>
        <w:rPr>
          <w:spacing w:val="-11"/>
          <w:sz w:val="26"/>
          <w:szCs w:val="26"/>
        </w:rPr>
        <w:t xml:space="preserve"> </w:t>
      </w:r>
      <w:r>
        <w:rPr>
          <w:sz w:val="26"/>
          <w:szCs w:val="26"/>
        </w:rPr>
        <w:t>–</w:t>
      </w:r>
      <w:r>
        <w:rPr>
          <w:spacing w:val="-10"/>
          <w:sz w:val="26"/>
          <w:szCs w:val="26"/>
        </w:rPr>
        <w:t xml:space="preserve"> </w:t>
      </w:r>
      <w:r>
        <w:rPr>
          <w:sz w:val="26"/>
          <w:szCs w:val="26"/>
        </w:rPr>
        <w:t>килограмм</w:t>
      </w:r>
      <w:r>
        <w:rPr>
          <w:spacing w:val="-9"/>
          <w:sz w:val="26"/>
          <w:szCs w:val="26"/>
        </w:rPr>
        <w:t xml:space="preserve"> </w:t>
      </w:r>
      <w:r>
        <w:rPr>
          <w:sz w:val="26"/>
          <w:szCs w:val="26"/>
        </w:rPr>
        <w:t>условного</w:t>
      </w:r>
      <w:r>
        <w:rPr>
          <w:spacing w:val="-11"/>
          <w:sz w:val="26"/>
          <w:szCs w:val="26"/>
        </w:rPr>
        <w:t xml:space="preserve"> </w:t>
      </w:r>
      <w:r>
        <w:rPr>
          <w:sz w:val="26"/>
          <w:szCs w:val="26"/>
        </w:rPr>
        <w:t xml:space="preserve">топлива; </w:t>
      </w:r>
    </w:p>
    <w:p>
      <w:pPr>
        <w:pStyle w:val="Normal"/>
        <w:spacing w:lineRule="auto" w:line="276" w:before="44" w:after="0"/>
        <w:ind w:left="705" w:right="4672"/>
        <w:rPr>
          <w:sz w:val="26"/>
          <w:szCs w:val="26"/>
        </w:rPr>
      </w:pPr>
      <w:r>
        <w:rPr>
          <w:sz w:val="26"/>
          <w:szCs w:val="26"/>
        </w:rPr>
        <w:t>м</w:t>
      </w:r>
      <w:r>
        <w:rPr>
          <w:sz w:val="26"/>
          <w:szCs w:val="26"/>
          <w:vertAlign w:val="superscript"/>
        </w:rPr>
        <w:t>3</w:t>
      </w:r>
      <w:r>
        <w:rPr>
          <w:sz w:val="26"/>
          <w:szCs w:val="26"/>
        </w:rPr>
        <w:t xml:space="preserve"> – кубический метр;</w:t>
      </w:r>
    </w:p>
    <w:p>
      <w:pPr>
        <w:pStyle w:val="Normal"/>
        <w:spacing w:before="1" w:after="0"/>
        <w:ind w:left="705"/>
        <w:rPr>
          <w:sz w:val="26"/>
          <w:szCs w:val="26"/>
        </w:rPr>
      </w:pPr>
      <w:r>
        <w:rPr>
          <w:sz w:val="26"/>
          <w:szCs w:val="26"/>
        </w:rPr>
        <w:t>МВт</w:t>
      </w:r>
      <w:r>
        <w:rPr>
          <w:spacing w:val="-6"/>
          <w:sz w:val="26"/>
          <w:szCs w:val="26"/>
        </w:rPr>
        <w:t xml:space="preserve"> </w:t>
      </w:r>
      <w:r>
        <w:rPr>
          <w:sz w:val="26"/>
          <w:szCs w:val="26"/>
        </w:rPr>
        <w:t>–</w:t>
      </w:r>
      <w:r>
        <w:rPr>
          <w:spacing w:val="-2"/>
          <w:sz w:val="26"/>
          <w:szCs w:val="26"/>
        </w:rPr>
        <w:t xml:space="preserve"> мегаватт;</w:t>
      </w:r>
    </w:p>
    <w:p>
      <w:pPr>
        <w:pStyle w:val="Normal"/>
        <w:spacing w:lineRule="auto" w:line="276" w:before="44" w:after="0"/>
        <w:ind w:left="705" w:right="5298"/>
        <w:rPr>
          <w:sz w:val="26"/>
          <w:szCs w:val="26"/>
        </w:rPr>
      </w:pPr>
      <w:r>
        <w:rPr>
          <w:sz w:val="26"/>
          <w:szCs w:val="26"/>
        </w:rPr>
        <w:t xml:space="preserve">МКД – многоквартирные дома; </w:t>
      </w:r>
    </w:p>
    <w:p>
      <w:pPr>
        <w:pStyle w:val="Normal"/>
        <w:spacing w:lineRule="auto" w:line="276" w:before="44" w:after="0"/>
        <w:ind w:left="705" w:right="5298"/>
        <w:rPr>
          <w:sz w:val="26"/>
          <w:szCs w:val="26"/>
        </w:rPr>
      </w:pPr>
      <w:r>
        <w:rPr>
          <w:sz w:val="26"/>
          <w:szCs w:val="26"/>
        </w:rPr>
        <w:t>МО</w:t>
      </w:r>
      <w:r>
        <w:rPr>
          <w:spacing w:val="-14"/>
          <w:sz w:val="26"/>
          <w:szCs w:val="26"/>
        </w:rPr>
        <w:t xml:space="preserve"> </w:t>
      </w:r>
      <w:r>
        <w:rPr>
          <w:sz w:val="26"/>
          <w:szCs w:val="26"/>
        </w:rPr>
        <w:t>–</w:t>
      </w:r>
      <w:r>
        <w:rPr>
          <w:spacing w:val="-14"/>
          <w:sz w:val="26"/>
          <w:szCs w:val="26"/>
        </w:rPr>
        <w:t xml:space="preserve"> </w:t>
      </w:r>
      <w:r>
        <w:rPr>
          <w:sz w:val="26"/>
          <w:szCs w:val="26"/>
        </w:rPr>
        <w:t>муниципальное</w:t>
      </w:r>
      <w:r>
        <w:rPr>
          <w:spacing w:val="-12"/>
          <w:sz w:val="26"/>
          <w:szCs w:val="26"/>
        </w:rPr>
        <w:t xml:space="preserve"> </w:t>
      </w:r>
      <w:r>
        <w:rPr>
          <w:sz w:val="26"/>
          <w:szCs w:val="26"/>
        </w:rPr>
        <w:t>образование;</w:t>
      </w:r>
    </w:p>
    <w:p>
      <w:pPr>
        <w:pStyle w:val="Normal"/>
        <w:spacing w:lineRule="auto" w:line="276"/>
        <w:ind w:left="705" w:right="3981"/>
        <w:rPr>
          <w:sz w:val="26"/>
          <w:szCs w:val="26"/>
        </w:rPr>
      </w:pPr>
      <w:r>
        <w:rPr>
          <w:sz w:val="26"/>
          <w:szCs w:val="26"/>
        </w:rPr>
        <w:t>ППУ</w:t>
      </w:r>
      <w:r>
        <w:rPr>
          <w:spacing w:val="-14"/>
          <w:sz w:val="26"/>
          <w:szCs w:val="26"/>
        </w:rPr>
        <w:t xml:space="preserve"> </w:t>
      </w:r>
      <w:r>
        <w:rPr>
          <w:sz w:val="26"/>
          <w:szCs w:val="26"/>
        </w:rPr>
        <w:t>-</w:t>
      </w:r>
      <w:r>
        <w:rPr>
          <w:spacing w:val="-13"/>
          <w:sz w:val="26"/>
          <w:szCs w:val="26"/>
        </w:rPr>
        <w:t xml:space="preserve"> </w:t>
      </w:r>
      <w:r>
        <w:rPr>
          <w:sz w:val="26"/>
          <w:szCs w:val="26"/>
        </w:rPr>
        <w:t>пенополиуретановая</w:t>
      </w:r>
      <w:r>
        <w:rPr>
          <w:spacing w:val="-12"/>
          <w:sz w:val="26"/>
          <w:szCs w:val="26"/>
        </w:rPr>
        <w:t xml:space="preserve"> </w:t>
      </w:r>
      <w:r>
        <w:rPr>
          <w:sz w:val="26"/>
          <w:szCs w:val="26"/>
        </w:rPr>
        <w:t xml:space="preserve">теплоизоляция; </w:t>
      </w:r>
    </w:p>
    <w:p>
      <w:pPr>
        <w:pStyle w:val="Normal"/>
        <w:spacing w:lineRule="auto" w:line="276"/>
        <w:ind w:left="705" w:right="3981"/>
        <w:rPr>
          <w:sz w:val="26"/>
          <w:szCs w:val="26"/>
        </w:rPr>
      </w:pPr>
      <w:r>
        <w:rPr>
          <w:sz w:val="26"/>
          <w:szCs w:val="26"/>
        </w:rPr>
        <w:t>рис. – рисунок;</w:t>
      </w:r>
    </w:p>
    <w:p>
      <w:pPr>
        <w:pStyle w:val="Normal"/>
        <w:spacing w:lineRule="auto" w:line="276"/>
        <w:ind w:left="705" w:right="2906"/>
        <w:rPr>
          <w:sz w:val="26"/>
          <w:szCs w:val="26"/>
        </w:rPr>
      </w:pPr>
      <w:r>
        <w:rPr>
          <w:sz w:val="26"/>
          <w:szCs w:val="26"/>
        </w:rPr>
        <w:t>СЦТ</w:t>
      </w:r>
      <w:r>
        <w:rPr>
          <w:spacing w:val="-9"/>
          <w:sz w:val="26"/>
          <w:szCs w:val="26"/>
        </w:rPr>
        <w:t xml:space="preserve"> </w:t>
      </w:r>
      <w:r>
        <w:rPr>
          <w:sz w:val="26"/>
          <w:szCs w:val="26"/>
        </w:rPr>
        <w:t>–</w:t>
      </w:r>
      <w:r>
        <w:rPr>
          <w:spacing w:val="-9"/>
          <w:sz w:val="26"/>
          <w:szCs w:val="26"/>
        </w:rPr>
        <w:t xml:space="preserve"> </w:t>
      </w:r>
      <w:r>
        <w:rPr>
          <w:sz w:val="26"/>
          <w:szCs w:val="26"/>
        </w:rPr>
        <w:t>система</w:t>
      </w:r>
      <w:r>
        <w:rPr>
          <w:spacing w:val="-9"/>
          <w:sz w:val="26"/>
          <w:szCs w:val="26"/>
        </w:rPr>
        <w:t xml:space="preserve"> </w:t>
      </w:r>
      <w:r>
        <w:rPr>
          <w:sz w:val="26"/>
          <w:szCs w:val="26"/>
        </w:rPr>
        <w:t>централизованного</w:t>
      </w:r>
      <w:r>
        <w:rPr>
          <w:spacing w:val="-8"/>
          <w:sz w:val="26"/>
          <w:szCs w:val="26"/>
        </w:rPr>
        <w:t xml:space="preserve"> </w:t>
      </w:r>
      <w:r>
        <w:rPr>
          <w:sz w:val="26"/>
          <w:szCs w:val="26"/>
        </w:rPr>
        <w:t xml:space="preserve">теплоснабжения; </w:t>
      </w:r>
    </w:p>
    <w:p>
      <w:pPr>
        <w:pStyle w:val="Normal"/>
        <w:spacing w:lineRule="auto" w:line="276"/>
        <w:ind w:left="705" w:right="2906"/>
        <w:rPr>
          <w:sz w:val="26"/>
          <w:szCs w:val="26"/>
        </w:rPr>
      </w:pPr>
      <w:r>
        <w:rPr>
          <w:sz w:val="26"/>
          <w:szCs w:val="26"/>
        </w:rPr>
        <w:t>т.у.т. – тонна условного топлива;</w:t>
      </w:r>
    </w:p>
    <w:p>
      <w:pPr>
        <w:pStyle w:val="Normal"/>
        <w:spacing w:lineRule="exact" w:line="298"/>
        <w:ind w:left="705"/>
        <w:rPr>
          <w:sz w:val="26"/>
          <w:szCs w:val="26"/>
        </w:rPr>
      </w:pPr>
      <w:r>
        <w:rPr>
          <w:sz w:val="26"/>
          <w:szCs w:val="26"/>
        </w:rPr>
        <w:t>таб.</w:t>
      </w:r>
      <w:r>
        <w:rPr>
          <w:spacing w:val="-4"/>
          <w:sz w:val="26"/>
          <w:szCs w:val="26"/>
        </w:rPr>
        <w:t xml:space="preserve"> </w:t>
      </w:r>
      <w:r>
        <w:rPr>
          <w:sz w:val="26"/>
          <w:szCs w:val="26"/>
        </w:rPr>
        <w:t>–</w:t>
      </w:r>
      <w:r>
        <w:rPr>
          <w:spacing w:val="-4"/>
          <w:sz w:val="26"/>
          <w:szCs w:val="26"/>
        </w:rPr>
        <w:t xml:space="preserve"> </w:t>
      </w:r>
      <w:r>
        <w:rPr>
          <w:spacing w:val="-2"/>
          <w:sz w:val="26"/>
          <w:szCs w:val="26"/>
        </w:rPr>
        <w:t>таблица;</w:t>
      </w:r>
    </w:p>
    <w:p>
      <w:pPr>
        <w:pStyle w:val="Normal"/>
        <w:spacing w:lineRule="auto" w:line="276" w:before="41" w:after="0"/>
        <w:ind w:left="705" w:right="6505"/>
        <w:rPr>
          <w:sz w:val="26"/>
          <w:szCs w:val="26"/>
        </w:rPr>
      </w:pPr>
      <w:r>
        <w:rPr>
          <w:sz w:val="26"/>
          <w:szCs w:val="26"/>
        </w:rPr>
        <w:t>ТК</w:t>
      </w:r>
      <w:r>
        <w:rPr>
          <w:spacing w:val="-13"/>
          <w:sz w:val="26"/>
          <w:szCs w:val="26"/>
        </w:rPr>
        <w:t xml:space="preserve"> </w:t>
      </w:r>
      <w:r>
        <w:rPr>
          <w:sz w:val="26"/>
          <w:szCs w:val="26"/>
        </w:rPr>
        <w:t>–</w:t>
      </w:r>
      <w:r>
        <w:rPr>
          <w:spacing w:val="-13"/>
          <w:sz w:val="26"/>
          <w:szCs w:val="26"/>
        </w:rPr>
        <w:t xml:space="preserve"> </w:t>
      </w:r>
      <w:r>
        <w:rPr>
          <w:sz w:val="26"/>
          <w:szCs w:val="26"/>
        </w:rPr>
        <w:t>тепловая</w:t>
      </w:r>
      <w:r>
        <w:rPr>
          <w:spacing w:val="-12"/>
          <w:sz w:val="26"/>
          <w:szCs w:val="26"/>
        </w:rPr>
        <w:t xml:space="preserve"> </w:t>
      </w:r>
      <w:r>
        <w:rPr>
          <w:sz w:val="26"/>
          <w:szCs w:val="26"/>
        </w:rPr>
        <w:t xml:space="preserve">камера; </w:t>
      </w:r>
    </w:p>
    <w:p>
      <w:pPr>
        <w:pStyle w:val="Normal"/>
        <w:spacing w:lineRule="auto" w:line="276" w:before="41" w:after="0"/>
        <w:ind w:left="705" w:right="6505"/>
        <w:rPr>
          <w:sz w:val="26"/>
          <w:szCs w:val="26"/>
        </w:rPr>
      </w:pPr>
      <w:r>
        <w:rPr>
          <w:sz w:val="26"/>
          <w:szCs w:val="26"/>
        </w:rPr>
        <w:t xml:space="preserve">ТО – теплообменник; </w:t>
      </w:r>
    </w:p>
    <w:p>
      <w:pPr>
        <w:pStyle w:val="Normal"/>
        <w:spacing w:lineRule="auto" w:line="276" w:before="41" w:after="0"/>
        <w:ind w:left="705" w:right="6505"/>
        <w:rPr>
          <w:sz w:val="26"/>
          <w:szCs w:val="26"/>
        </w:rPr>
      </w:pPr>
      <w:r>
        <w:rPr>
          <w:sz w:val="26"/>
          <w:szCs w:val="26"/>
        </w:rPr>
        <w:t xml:space="preserve">ТП – тепловой пункт; </w:t>
      </w:r>
    </w:p>
    <w:p>
      <w:pPr>
        <w:pStyle w:val="Normal"/>
        <w:spacing w:lineRule="auto" w:line="276" w:before="41" w:after="0"/>
        <w:ind w:left="705" w:right="6505"/>
        <w:rPr>
          <w:sz w:val="26"/>
          <w:szCs w:val="26"/>
        </w:rPr>
      </w:pPr>
      <w:r>
        <w:rPr>
          <w:sz w:val="26"/>
          <w:szCs w:val="26"/>
        </w:rPr>
        <w:t>ТС – тепловые сети;</w:t>
      </w:r>
    </w:p>
    <w:p>
      <w:pPr>
        <w:pStyle w:val="Normal"/>
        <w:spacing w:lineRule="auto" w:line="276"/>
        <w:ind w:left="705" w:right="5514"/>
        <w:rPr>
          <w:sz w:val="26"/>
          <w:szCs w:val="26"/>
        </w:rPr>
      </w:pPr>
      <w:r>
        <w:rPr>
          <w:sz w:val="26"/>
          <w:szCs w:val="26"/>
        </w:rPr>
        <w:t>УГРЭС</w:t>
      </w:r>
      <w:r>
        <w:rPr>
          <w:spacing w:val="-11"/>
          <w:sz w:val="26"/>
          <w:szCs w:val="26"/>
        </w:rPr>
        <w:t xml:space="preserve"> </w:t>
      </w:r>
      <w:r>
        <w:rPr>
          <w:sz w:val="26"/>
          <w:szCs w:val="26"/>
        </w:rPr>
        <w:t>–</w:t>
      </w:r>
      <w:r>
        <w:rPr>
          <w:spacing w:val="-13"/>
          <w:sz w:val="26"/>
          <w:szCs w:val="26"/>
        </w:rPr>
        <w:t xml:space="preserve"> </w:t>
      </w:r>
      <w:r>
        <w:rPr>
          <w:sz w:val="26"/>
          <w:szCs w:val="26"/>
        </w:rPr>
        <w:t>Уруссинская</w:t>
      </w:r>
      <w:r>
        <w:rPr>
          <w:spacing w:val="-13"/>
          <w:sz w:val="26"/>
          <w:szCs w:val="26"/>
        </w:rPr>
        <w:t xml:space="preserve"> </w:t>
      </w:r>
      <w:r>
        <w:rPr>
          <w:sz w:val="26"/>
          <w:szCs w:val="26"/>
        </w:rPr>
        <w:t xml:space="preserve">ГРЭС; </w:t>
      </w:r>
    </w:p>
    <w:p>
      <w:pPr>
        <w:pStyle w:val="Normal"/>
        <w:spacing w:lineRule="auto" w:line="276"/>
        <w:ind w:left="705" w:right="5514"/>
        <w:rPr>
          <w:sz w:val="26"/>
          <w:szCs w:val="26"/>
        </w:rPr>
      </w:pPr>
      <w:r>
        <w:rPr>
          <w:sz w:val="26"/>
          <w:szCs w:val="26"/>
        </w:rPr>
        <w:t>ХВО – химводоочистка;</w:t>
      </w:r>
    </w:p>
    <w:p>
      <w:pPr>
        <w:pStyle w:val="Normal"/>
        <w:spacing w:lineRule="auto" w:line="276"/>
        <w:ind w:left="705" w:right="5036"/>
        <w:rPr>
          <w:sz w:val="26"/>
          <w:szCs w:val="26"/>
        </w:rPr>
      </w:pPr>
      <w:r>
        <w:rPr>
          <w:sz w:val="26"/>
          <w:szCs w:val="26"/>
        </w:rPr>
        <w:t xml:space="preserve">ХВС – холодное водоснабжение; </w:t>
      </w:r>
    </w:p>
    <w:p>
      <w:pPr>
        <w:pStyle w:val="Normal"/>
        <w:spacing w:lineRule="auto" w:line="276"/>
        <w:ind w:left="705" w:right="5036"/>
        <w:rPr>
          <w:sz w:val="26"/>
          <w:szCs w:val="26"/>
        </w:rPr>
      </w:pPr>
      <w:r>
        <w:rPr>
          <w:sz w:val="26"/>
          <w:szCs w:val="26"/>
        </w:rPr>
        <w:t>ЦТП</w:t>
      </w:r>
      <w:r>
        <w:rPr>
          <w:spacing w:val="-10"/>
          <w:sz w:val="26"/>
          <w:szCs w:val="26"/>
        </w:rPr>
        <w:t xml:space="preserve"> </w:t>
      </w:r>
      <w:r>
        <w:rPr>
          <w:sz w:val="26"/>
          <w:szCs w:val="26"/>
        </w:rPr>
        <w:t>–</w:t>
      </w:r>
      <w:r>
        <w:rPr>
          <w:spacing w:val="-10"/>
          <w:sz w:val="26"/>
          <w:szCs w:val="26"/>
        </w:rPr>
        <w:t xml:space="preserve"> </w:t>
      </w:r>
      <w:r>
        <w:rPr>
          <w:sz w:val="26"/>
          <w:szCs w:val="26"/>
        </w:rPr>
        <w:t>центральный</w:t>
      </w:r>
      <w:r>
        <w:rPr>
          <w:spacing w:val="-10"/>
          <w:sz w:val="26"/>
          <w:szCs w:val="26"/>
        </w:rPr>
        <w:t xml:space="preserve"> </w:t>
      </w:r>
      <w:r>
        <w:rPr>
          <w:sz w:val="26"/>
          <w:szCs w:val="26"/>
        </w:rPr>
        <w:t>тепловой</w:t>
      </w:r>
      <w:r>
        <w:rPr>
          <w:spacing w:val="-10"/>
          <w:sz w:val="26"/>
          <w:szCs w:val="26"/>
        </w:rPr>
        <w:t xml:space="preserve"> </w:t>
      </w:r>
      <w:r>
        <w:rPr>
          <w:sz w:val="26"/>
          <w:szCs w:val="26"/>
        </w:rPr>
        <w:t>пункт;</w:t>
      </w:r>
    </w:p>
    <w:p>
      <w:pPr>
        <w:sectPr>
          <w:headerReference w:type="default" r:id="rId134"/>
          <w:headerReference w:type="first" r:id="rId135"/>
          <w:footerReference w:type="default" r:id="rId136"/>
          <w:footerReference w:type="first" r:id="rId137"/>
          <w:type w:val="nextPage"/>
          <w:pgSz w:w="11906" w:h="16838"/>
          <w:pgMar w:left="1220" w:right="567" w:gutter="0" w:header="751" w:top="1420" w:footer="915" w:bottom="1120"/>
          <w:pgNumType w:fmt="decimal"/>
          <w:formProt w:val="false"/>
          <w:textDirection w:val="lrTb"/>
          <w:docGrid w:type="default" w:linePitch="100" w:charSpace="0"/>
        </w:sectPr>
        <w:pStyle w:val="Normal"/>
        <w:ind w:left="705"/>
        <w:rPr>
          <w:sz w:val="26"/>
          <w:szCs w:val="26"/>
        </w:rPr>
      </w:pPr>
      <w:r>
        <w:rPr>
          <w:sz w:val="26"/>
          <w:szCs w:val="26"/>
        </w:rPr>
        <w:t>ЮМР,</w:t>
      </w:r>
      <w:r>
        <w:rPr>
          <w:spacing w:val="-13"/>
          <w:sz w:val="26"/>
          <w:szCs w:val="26"/>
        </w:rPr>
        <w:t xml:space="preserve"> </w:t>
      </w:r>
      <w:r>
        <w:rPr>
          <w:sz w:val="26"/>
          <w:szCs w:val="26"/>
        </w:rPr>
        <w:t>Ютазинский</w:t>
      </w:r>
      <w:r>
        <w:rPr>
          <w:spacing w:val="-10"/>
          <w:sz w:val="26"/>
          <w:szCs w:val="26"/>
        </w:rPr>
        <w:t xml:space="preserve"> </w:t>
      </w:r>
      <w:r>
        <w:rPr>
          <w:sz w:val="26"/>
          <w:szCs w:val="26"/>
        </w:rPr>
        <w:t>МР</w:t>
      </w:r>
      <w:r>
        <w:rPr>
          <w:spacing w:val="-11"/>
          <w:sz w:val="26"/>
          <w:szCs w:val="26"/>
        </w:rPr>
        <w:t xml:space="preserve"> </w:t>
      </w:r>
      <w:r>
        <w:rPr>
          <w:sz w:val="26"/>
          <w:szCs w:val="26"/>
        </w:rPr>
        <w:t>–</w:t>
      </w:r>
      <w:r>
        <w:rPr>
          <w:spacing w:val="-12"/>
          <w:sz w:val="26"/>
          <w:szCs w:val="26"/>
        </w:rPr>
        <w:t xml:space="preserve"> </w:t>
      </w:r>
      <w:r>
        <w:rPr>
          <w:sz w:val="26"/>
          <w:szCs w:val="26"/>
        </w:rPr>
        <w:t>Ютазинский муниципальный</w:t>
      </w:r>
      <w:r>
        <w:rPr>
          <w:spacing w:val="-13"/>
          <w:sz w:val="26"/>
          <w:szCs w:val="26"/>
        </w:rPr>
        <w:t xml:space="preserve"> </w:t>
      </w:r>
      <w:r>
        <w:rPr>
          <w:spacing w:val="-2"/>
          <w:sz w:val="26"/>
          <w:szCs w:val="26"/>
        </w:rPr>
        <w:t>район.</w:t>
      </w:r>
    </w:p>
    <w:p>
      <w:pPr>
        <w:pStyle w:val="11"/>
        <w:rPr/>
      </w:pPr>
      <w:bookmarkStart w:id="915" w:name="_Toc220658574"/>
      <w:bookmarkStart w:id="916" w:name="_Toc211237137"/>
      <w:bookmarkStart w:id="917" w:name="_bookmark78"/>
      <w:bookmarkEnd w:id="917"/>
      <w:r>
        <w:rPr/>
        <w:t>Глава</w:t>
      </w:r>
      <w:r>
        <w:rPr>
          <w:spacing w:val="-6"/>
        </w:rPr>
        <w:t xml:space="preserve"> </w:t>
      </w:r>
      <w:r>
        <w:rPr/>
        <w:t>1.</w:t>
      </w:r>
      <w:r>
        <w:rPr>
          <w:spacing w:val="-6"/>
        </w:rPr>
        <w:t xml:space="preserve"> </w:t>
      </w:r>
      <w:r>
        <w:rPr/>
        <w:t>Существующее</w:t>
      </w:r>
      <w:r>
        <w:rPr>
          <w:spacing w:val="-6"/>
        </w:rPr>
        <w:t xml:space="preserve"> </w:t>
      </w:r>
      <w:r>
        <w:rPr/>
        <w:t>положение</w:t>
      </w:r>
      <w:r>
        <w:rPr>
          <w:spacing w:val="-6"/>
        </w:rPr>
        <w:t xml:space="preserve"> </w:t>
      </w:r>
      <w:r>
        <w:rPr/>
        <w:t>в</w:t>
      </w:r>
      <w:r>
        <w:rPr>
          <w:spacing w:val="-5"/>
        </w:rPr>
        <w:t xml:space="preserve"> </w:t>
      </w:r>
      <w:r>
        <w:rPr/>
        <w:t>сфере</w:t>
      </w:r>
      <w:r>
        <w:rPr>
          <w:spacing w:val="-6"/>
        </w:rPr>
        <w:t xml:space="preserve"> </w:t>
      </w:r>
      <w:r>
        <w:rPr/>
        <w:t>производства,</w:t>
      </w:r>
      <w:r>
        <w:rPr>
          <w:spacing w:val="-6"/>
        </w:rPr>
        <w:t xml:space="preserve"> </w:t>
      </w:r>
      <w:r>
        <w:rPr/>
        <w:t>передачи</w:t>
      </w:r>
      <w:r>
        <w:rPr>
          <w:spacing w:val="-6"/>
        </w:rPr>
        <w:t xml:space="preserve"> </w:t>
      </w:r>
      <w:r>
        <w:rPr/>
        <w:t>и потребления тепловой энергии для целей теплоснабжения</w:t>
      </w:r>
      <w:bookmarkEnd w:id="915"/>
      <w:bookmarkEnd w:id="916"/>
    </w:p>
    <w:p>
      <w:pPr>
        <w:pStyle w:val="BodyText"/>
        <w:tabs>
          <w:tab w:val="clear" w:pos="720"/>
          <w:tab w:val="left" w:pos="618" w:leader="none"/>
        </w:tabs>
        <w:rPr/>
      </w:pPr>
      <w:r>
        <w:rPr/>
      </w:r>
    </w:p>
    <w:p>
      <w:pPr>
        <w:pStyle w:val="11"/>
        <w:rPr>
          <w:spacing w:val="-2"/>
        </w:rPr>
      </w:pPr>
      <w:bookmarkStart w:id="918" w:name="_Toc220658575"/>
      <w:bookmarkStart w:id="919" w:name="_Toc211237138"/>
      <w:bookmarkStart w:id="920" w:name="_bookmark79"/>
      <w:bookmarkEnd w:id="920"/>
      <w:r>
        <w:rPr/>
        <w:t>Часть</w:t>
      </w:r>
      <w:r>
        <w:rPr>
          <w:spacing w:val="-11"/>
        </w:rPr>
        <w:t xml:space="preserve"> </w:t>
      </w:r>
      <w:r>
        <w:rPr/>
        <w:t>1.</w:t>
      </w:r>
      <w:r>
        <w:rPr>
          <w:spacing w:val="-12"/>
        </w:rPr>
        <w:t xml:space="preserve"> </w:t>
      </w:r>
      <w:r>
        <w:rPr/>
        <w:t>Функциональная</w:t>
      </w:r>
      <w:r>
        <w:rPr>
          <w:spacing w:val="-12"/>
        </w:rPr>
        <w:t xml:space="preserve"> </w:t>
      </w:r>
      <w:r>
        <w:rPr/>
        <w:t>структура</w:t>
      </w:r>
      <w:r>
        <w:rPr>
          <w:spacing w:val="-12"/>
        </w:rPr>
        <w:t xml:space="preserve"> </w:t>
      </w:r>
      <w:r>
        <w:rPr>
          <w:spacing w:val="-2"/>
        </w:rPr>
        <w:t>теплоснабжения</w:t>
      </w:r>
      <w:bookmarkEnd w:id="918"/>
      <w:bookmarkEnd w:id="919"/>
    </w:p>
    <w:p>
      <w:pPr>
        <w:pStyle w:val="BodyText"/>
        <w:tabs>
          <w:tab w:val="clear" w:pos="720"/>
          <w:tab w:val="left" w:pos="618" w:leader="none"/>
        </w:tabs>
        <w:rPr/>
      </w:pPr>
      <w:r>
        <w:rPr/>
      </w:r>
    </w:p>
    <w:p>
      <w:pPr>
        <w:pStyle w:val="11"/>
        <w:numPr>
          <w:ilvl w:val="2"/>
          <w:numId w:val="24"/>
        </w:numPr>
        <w:rPr/>
      </w:pPr>
      <w:bookmarkStart w:id="921" w:name="_Toc220658576"/>
      <w:bookmarkStart w:id="922" w:name="_Toc211237139"/>
      <w:bookmarkStart w:id="923" w:name="_bookmark80"/>
      <w:bookmarkEnd w:id="923"/>
      <w:r>
        <w:rPr/>
        <w:t>Зоны деятельности (эксплуатационной ответственности) теплоснабжающих и теплосетевых организаций и описание структуры договорных отношений между ними</w:t>
      </w:r>
      <w:bookmarkEnd w:id="921"/>
      <w:bookmarkEnd w:id="922"/>
    </w:p>
    <w:p>
      <w:pPr>
        <w:pStyle w:val="BodyText"/>
        <w:tabs>
          <w:tab w:val="clear" w:pos="720"/>
          <w:tab w:val="left" w:pos="618" w:leader="none"/>
        </w:tabs>
        <w:rPr/>
      </w:pPr>
      <w:r>
        <w:rPr/>
      </w:r>
    </w:p>
    <w:p>
      <w:pPr>
        <w:pStyle w:val="BodyText"/>
        <w:tabs>
          <w:tab w:val="clear" w:pos="720"/>
          <w:tab w:val="left" w:pos="618" w:leader="none"/>
          <w:tab w:val="left" w:pos="9214" w:leader="none"/>
        </w:tabs>
        <w:spacing w:before="214" w:after="140"/>
        <w:rPr/>
      </w:pPr>
      <w:r>
        <w:rPr/>
        <w:t>Функциональная структура индивидуального теплоснабжения пгт.Уруссу представляет собой 22 миникотельные осуществляющие теплоснабжение социально-культурных объектов. Многоквартирные жилые дома осуществляют теплоснабжения через индивидуальные 2-х контурные котлы.</w:t>
      </w:r>
    </w:p>
    <w:p>
      <w:pPr>
        <w:pStyle w:val="BodyText"/>
        <w:tabs>
          <w:tab w:val="clear" w:pos="720"/>
          <w:tab w:val="left" w:pos="618" w:leader="none"/>
        </w:tabs>
        <w:rPr/>
      </w:pPr>
      <w:r>
        <w:rPr/>
        <w:t>ООО «Уруссу-Водоканал» осуществляет эксплуатацию 15 миникотельных осуществляющих теплоснабжение социально-культурных объектов.</w:t>
      </w:r>
    </w:p>
    <w:p>
      <w:pPr>
        <w:pStyle w:val="BodyText"/>
        <w:tabs>
          <w:tab w:val="clear" w:pos="720"/>
          <w:tab w:val="left" w:pos="618" w:leader="none"/>
        </w:tabs>
        <w:rPr/>
      </w:pPr>
      <w:r>
        <w:rPr/>
        <w:t>Также на территории пгт.Уруссу действует теплоснабжающая организация, осуществляющая эксплуатацию миникотельных социальных объектов по Ютазинскому МР, в том числе 7 автономные котельные в северной части поселка.</w:t>
      </w:r>
    </w:p>
    <w:p>
      <w:pPr>
        <w:pStyle w:val="BodyText"/>
        <w:tabs>
          <w:tab w:val="clear" w:pos="720"/>
          <w:tab w:val="left" w:pos="618" w:leader="none"/>
        </w:tabs>
        <w:rPr/>
      </w:pPr>
      <w:r>
        <w:rPr/>
        <w:t>В пгт.Уруссу индивидуальное теплоснабжение.</w:t>
      </w:r>
    </w:p>
    <w:p>
      <w:pPr>
        <w:pStyle w:val="BodyText"/>
        <w:tabs>
          <w:tab w:val="clear" w:pos="720"/>
          <w:tab w:val="left" w:pos="618" w:leader="none"/>
        </w:tabs>
        <w:rPr/>
      </w:pPr>
      <w:r>
        <w:rPr/>
        <w:t>Теплоснабжающие организации заключают со всеми потребителями, присоединенными к системам индивидуального теплоснабжения пгт.Уруссу договора на снабжение тепловой энергией. Оплата от абонентов за потребленную тепловую энергию поступает на счета теплоснабжающих организаций.</w:t>
      </w:r>
    </w:p>
    <w:p>
      <w:pPr>
        <w:pStyle w:val="11"/>
        <w:numPr>
          <w:ilvl w:val="2"/>
          <w:numId w:val="24"/>
        </w:numPr>
        <w:rPr/>
      </w:pPr>
      <w:bookmarkStart w:id="924" w:name="_Toc220658577"/>
      <w:bookmarkStart w:id="925" w:name="_Toc211237140"/>
      <w:bookmarkStart w:id="926" w:name="_Toc210911820"/>
      <w:bookmarkStart w:id="927" w:name="_Toc210908240"/>
      <w:bookmarkStart w:id="928" w:name="_bookmark82"/>
      <w:bookmarkEnd w:id="928"/>
      <w:r>
        <w:rPr/>
        <w:t>Зоны действия производственных котельных</w:t>
      </w:r>
      <w:bookmarkEnd w:id="924"/>
      <w:bookmarkEnd w:id="925"/>
      <w:bookmarkEnd w:id="926"/>
      <w:bookmarkEnd w:id="927"/>
    </w:p>
    <w:p>
      <w:pPr>
        <w:pStyle w:val="BodyText"/>
        <w:tabs>
          <w:tab w:val="clear" w:pos="720"/>
          <w:tab w:val="left" w:pos="618" w:leader="none"/>
        </w:tabs>
        <w:rPr/>
      </w:pPr>
      <w:r>
        <w:rPr/>
      </w:r>
    </w:p>
    <w:p>
      <w:pPr>
        <w:pStyle w:val="BodyText"/>
        <w:tabs>
          <w:tab w:val="clear" w:pos="720"/>
          <w:tab w:val="left" w:pos="618" w:leader="none"/>
        </w:tabs>
        <w:rPr/>
      </w:pPr>
      <w:r>
        <w:rPr/>
        <w:t>В пгт.Уруссу индивидуальное теплоснабжение.</w:t>
      </w:r>
    </w:p>
    <w:p>
      <w:pPr>
        <w:pStyle w:val="BodyText"/>
        <w:tabs>
          <w:tab w:val="clear" w:pos="720"/>
          <w:tab w:val="left" w:pos="618" w:leader="none"/>
        </w:tabs>
        <w:spacing w:before="1" w:after="140"/>
        <w:rPr/>
      </w:pPr>
      <w:r>
        <w:rPr/>
        <w:t>Индивидуальное отопление осуществляется от теплоснабжающих устройств без потерь при передаче, так как нет внешних систем транспортировки тепла. Поэтому потребление тепла при теплоснабжении от индивидуальных установок можно принять равным его производству</w:t>
      </w:r>
    </w:p>
    <w:p>
      <w:pPr>
        <w:pStyle w:val="BodyText"/>
        <w:tabs>
          <w:tab w:val="clear" w:pos="720"/>
          <w:tab w:val="left" w:pos="618" w:leader="none"/>
        </w:tabs>
        <w:spacing w:before="1" w:after="140"/>
        <w:rPr/>
      </w:pPr>
      <w:r>
        <w:rPr/>
        <w:t>Зона действия отопительных миникотельных в пгт.Уруссу:</w:t>
      </w:r>
    </w:p>
    <w:p>
      <w:pPr>
        <w:pStyle w:val="BodyText"/>
        <w:tabs>
          <w:tab w:val="clear" w:pos="720"/>
          <w:tab w:val="left" w:pos="618" w:leader="none"/>
        </w:tabs>
        <w:spacing w:before="1" w:after="140"/>
        <w:rPr/>
      </w:pPr>
      <w:r>
        <w:rPr/>
        <w:t>- по ул.Пушкина, д.105/1 ограничивается территорией КЦСОН «Гармония»;</w:t>
      </w:r>
    </w:p>
    <w:p>
      <w:pPr>
        <w:pStyle w:val="BodyText"/>
        <w:tabs>
          <w:tab w:val="clear" w:pos="720"/>
          <w:tab w:val="left" w:pos="618" w:leader="none"/>
        </w:tabs>
        <w:spacing w:before="1" w:after="140"/>
        <w:rPr>
          <w:spacing w:val="-4"/>
        </w:rPr>
      </w:pPr>
      <w:r>
        <w:rPr/>
        <w:t>- по</w:t>
      </w:r>
      <w:r>
        <w:rPr>
          <w:spacing w:val="49"/>
        </w:rPr>
        <w:t xml:space="preserve"> </w:t>
      </w:r>
      <w:r>
        <w:rPr/>
        <w:t>ул.Уруссинская,</w:t>
      </w:r>
      <w:r>
        <w:rPr>
          <w:spacing w:val="47"/>
        </w:rPr>
        <w:t xml:space="preserve"> </w:t>
      </w:r>
      <w:r>
        <w:rPr/>
        <w:t>д.1б</w:t>
      </w:r>
      <w:r>
        <w:rPr>
          <w:spacing w:val="50"/>
        </w:rPr>
        <w:t xml:space="preserve"> </w:t>
      </w:r>
      <w:r>
        <w:rPr/>
        <w:t xml:space="preserve">ограничивается территорией </w:t>
      </w:r>
      <w:r>
        <w:rPr>
          <w:spacing w:val="-4"/>
        </w:rPr>
        <w:t xml:space="preserve">ДЮСШ </w:t>
      </w:r>
      <w:r>
        <w:rPr/>
        <w:t>«ОЛИМП</w:t>
      </w:r>
      <w:r>
        <w:rPr>
          <w:spacing w:val="-4"/>
        </w:rPr>
        <w:t>»;</w:t>
      </w:r>
    </w:p>
    <w:p>
      <w:pPr>
        <w:pStyle w:val="BodyText"/>
        <w:tabs>
          <w:tab w:val="clear" w:pos="720"/>
          <w:tab w:val="left" w:pos="618" w:leader="none"/>
        </w:tabs>
        <w:spacing w:before="1" w:after="140"/>
        <w:rPr/>
      </w:pPr>
      <w:r>
        <w:rPr/>
        <w:t>- по</w:t>
      </w:r>
      <w:r>
        <w:rPr>
          <w:spacing w:val="49"/>
        </w:rPr>
        <w:t xml:space="preserve"> </w:t>
      </w:r>
      <w:r>
        <w:rPr/>
        <w:t>ул.Ленина,</w:t>
      </w:r>
      <w:r>
        <w:rPr>
          <w:spacing w:val="47"/>
        </w:rPr>
        <w:t xml:space="preserve"> </w:t>
      </w:r>
      <w:r>
        <w:rPr/>
        <w:t>д.19</w:t>
      </w:r>
      <w:r>
        <w:rPr>
          <w:spacing w:val="50"/>
        </w:rPr>
        <w:t xml:space="preserve"> </w:t>
      </w:r>
      <w:r>
        <w:rPr/>
        <w:t xml:space="preserve">ограничивается территорией </w:t>
      </w:r>
      <w:r>
        <w:rPr>
          <w:spacing w:val="-4"/>
        </w:rPr>
        <w:t>ГАУЗ «Уруссинская ЦРБ»;</w:t>
      </w:r>
    </w:p>
    <w:p>
      <w:pPr>
        <w:pStyle w:val="BodyText"/>
        <w:tabs>
          <w:tab w:val="clear" w:pos="720"/>
          <w:tab w:val="left" w:pos="618" w:leader="none"/>
        </w:tabs>
        <w:spacing w:before="1" w:after="140"/>
        <w:rPr/>
      </w:pPr>
      <w:r>
        <w:rPr/>
        <w:t>- по ул.Пушкина, д.70 ограничивается территорией МБОУ «Уруссинская НОШ №1»;</w:t>
      </w:r>
    </w:p>
    <w:p>
      <w:pPr>
        <w:pStyle w:val="BodyText"/>
        <w:tabs>
          <w:tab w:val="clear" w:pos="720"/>
          <w:tab w:val="left" w:pos="618" w:leader="none"/>
        </w:tabs>
        <w:spacing w:before="1" w:after="140"/>
        <w:rPr/>
      </w:pPr>
      <w:r>
        <w:rPr/>
        <w:t>- по ул.Пушкина, д.89 ограничивается территорией МБОУ «Уруссинская СОШ №2»;</w:t>
      </w:r>
    </w:p>
    <w:p>
      <w:pPr>
        <w:pStyle w:val="BodyText"/>
        <w:tabs>
          <w:tab w:val="clear" w:pos="720"/>
          <w:tab w:val="left" w:pos="618" w:leader="none"/>
        </w:tabs>
        <w:spacing w:before="1" w:after="140"/>
        <w:rPr/>
      </w:pPr>
      <w:r>
        <w:rPr/>
        <w:t>- по ул.Пушкина, д.22 а ограничивается территорией МБОУ «Уруссинская СОШ №3»;</w:t>
      </w:r>
    </w:p>
    <w:p>
      <w:pPr>
        <w:pStyle w:val="BodyText"/>
        <w:tabs>
          <w:tab w:val="clear" w:pos="720"/>
          <w:tab w:val="left" w:pos="618" w:leader="none"/>
        </w:tabs>
        <w:spacing w:before="1" w:after="140"/>
        <w:rPr/>
      </w:pPr>
      <w:r>
        <w:rPr/>
        <w:t>- по ул.Мияссарова, д.69 ограничивается территорией ЦДТ;</w:t>
      </w:r>
    </w:p>
    <w:p>
      <w:pPr>
        <w:pStyle w:val="BodyText"/>
        <w:tabs>
          <w:tab w:val="clear" w:pos="720"/>
          <w:tab w:val="left" w:pos="618" w:leader="none"/>
        </w:tabs>
        <w:spacing w:before="1" w:after="140"/>
        <w:rPr/>
      </w:pPr>
      <w:r>
        <w:rPr/>
        <w:t>- по ул.Горького, д.2 ограничивается территорией МБДОУ «Детский сад №1» МБДОУ «Детский сад №3»;</w:t>
      </w:r>
    </w:p>
    <w:p>
      <w:pPr>
        <w:pStyle w:val="BodyText"/>
        <w:tabs>
          <w:tab w:val="clear" w:pos="720"/>
          <w:tab w:val="left" w:pos="618" w:leader="none"/>
        </w:tabs>
        <w:spacing w:before="1" w:after="140"/>
        <w:rPr/>
      </w:pPr>
      <w:r>
        <w:rPr/>
        <w:t>- по ул.Тукая, д.27 ограничивается территорией МБДОУ «Детский сад №2»;</w:t>
      </w:r>
    </w:p>
    <w:p>
      <w:pPr>
        <w:pStyle w:val="BodyText"/>
        <w:tabs>
          <w:tab w:val="clear" w:pos="720"/>
          <w:tab w:val="left" w:pos="618" w:leader="none"/>
        </w:tabs>
        <w:spacing w:before="1" w:after="140"/>
        <w:rPr/>
      </w:pPr>
      <w:r>
        <w:rPr/>
        <w:t>- по ул.Козина, д.36 ограничивается территорией рынка;</w:t>
      </w:r>
    </w:p>
    <w:p>
      <w:pPr>
        <w:pStyle w:val="BodyText"/>
        <w:tabs>
          <w:tab w:val="clear" w:pos="720"/>
          <w:tab w:val="left" w:pos="618" w:leader="none"/>
        </w:tabs>
        <w:spacing w:before="1" w:after="140"/>
        <w:rPr/>
      </w:pPr>
      <w:r>
        <w:rPr/>
        <w:t>- по ул.М.Джалиля, д.5 ограничивается территорией МБДОУ «Детский сад №4»;</w:t>
      </w:r>
    </w:p>
    <w:p>
      <w:pPr>
        <w:pStyle w:val="BodyText"/>
        <w:tabs>
          <w:tab w:val="clear" w:pos="720"/>
          <w:tab w:val="left" w:pos="618" w:leader="none"/>
        </w:tabs>
        <w:spacing w:before="1" w:after="140"/>
        <w:rPr/>
      </w:pPr>
      <w:r>
        <w:rPr/>
        <w:t>- по ул.П.Сирина, д.28 ограничивается территорией МБДОУ «Детский сад №5»;</w:t>
      </w:r>
    </w:p>
    <w:p>
      <w:pPr>
        <w:pStyle w:val="BodyText"/>
        <w:tabs>
          <w:tab w:val="clear" w:pos="720"/>
          <w:tab w:val="left" w:pos="618" w:leader="none"/>
        </w:tabs>
        <w:spacing w:before="1" w:after="140"/>
        <w:rPr/>
      </w:pPr>
      <w:r>
        <w:rPr/>
        <w:t>- по ул.Пушкина, д.34 ограничивается территорией МБДОУ «Детский сад №6»;</w:t>
      </w:r>
    </w:p>
    <w:p>
      <w:pPr>
        <w:pStyle w:val="BodyText"/>
        <w:tabs>
          <w:tab w:val="clear" w:pos="720"/>
          <w:tab w:val="left" w:pos="618" w:leader="none"/>
        </w:tabs>
        <w:spacing w:before="1" w:after="140"/>
        <w:rPr/>
      </w:pPr>
      <w:r>
        <w:rPr/>
        <w:t>- по ул.Ф.Каримова, д.14 ограничивается территорией МБДОУ «Детский сад №7»;</w:t>
      </w:r>
    </w:p>
    <w:p>
      <w:pPr>
        <w:pStyle w:val="BodyText"/>
        <w:tabs>
          <w:tab w:val="clear" w:pos="720"/>
          <w:tab w:val="left" w:pos="618" w:leader="none"/>
        </w:tabs>
        <w:spacing w:before="1" w:after="140"/>
        <w:rPr/>
      </w:pPr>
      <w:r>
        <w:rPr/>
        <w:t>- по ул.Пушкина, д.56 ограничивается территорией школы интернат;</w:t>
      </w:r>
    </w:p>
    <w:p>
      <w:pPr>
        <w:pStyle w:val="BodyText"/>
        <w:tabs>
          <w:tab w:val="clear" w:pos="720"/>
          <w:tab w:val="left" w:pos="618" w:leader="none"/>
        </w:tabs>
        <w:spacing w:before="1" w:after="140"/>
        <w:rPr/>
      </w:pPr>
      <w:r>
        <w:rPr/>
        <w:t>- по ул.Уруссинская, д.74 ограничивается территорией спального корпуса школы интернат;</w:t>
      </w:r>
    </w:p>
    <w:p>
      <w:pPr>
        <w:pStyle w:val="BodyText"/>
        <w:tabs>
          <w:tab w:val="clear" w:pos="720"/>
          <w:tab w:val="left" w:pos="618" w:leader="none"/>
        </w:tabs>
        <w:spacing w:before="1" w:after="140"/>
        <w:rPr/>
      </w:pPr>
      <w:r>
        <w:rPr/>
        <w:t>- по ул.Уруссинская, д.60 ограничивается территорией Районного дома культуры;</w:t>
      </w:r>
    </w:p>
    <w:p>
      <w:pPr>
        <w:pStyle w:val="BodyText"/>
        <w:tabs>
          <w:tab w:val="clear" w:pos="720"/>
          <w:tab w:val="left" w:pos="618" w:leader="none"/>
        </w:tabs>
        <w:spacing w:before="1" w:after="140"/>
        <w:rPr/>
      </w:pPr>
      <w:r>
        <w:rPr/>
        <w:t>- по ул.Пушкина, д.38 ограничивается территорией Исполнительного комитета Ютазинского муниципального района;</w:t>
      </w:r>
    </w:p>
    <w:p>
      <w:pPr>
        <w:pStyle w:val="BodyText"/>
        <w:tabs>
          <w:tab w:val="clear" w:pos="720"/>
          <w:tab w:val="left" w:pos="618" w:leader="none"/>
        </w:tabs>
        <w:spacing w:before="1" w:after="140"/>
        <w:rPr/>
      </w:pPr>
      <w:r>
        <w:rPr/>
        <w:t>- по пер. Химиков, д.6 ограничивается территорией ПЧ 42;</w:t>
      </w:r>
    </w:p>
    <w:p>
      <w:pPr>
        <w:pStyle w:val="BodyText"/>
        <w:tabs>
          <w:tab w:val="clear" w:pos="720"/>
          <w:tab w:val="left" w:pos="618" w:leader="none"/>
        </w:tabs>
        <w:spacing w:before="1" w:after="140"/>
        <w:rPr/>
      </w:pPr>
      <w:r>
        <w:rPr/>
        <w:t>- по ул.Ф.Каримова, д.16 ограничивается территорией МБОУ «Уруссинская гимназия»;</w:t>
      </w:r>
    </w:p>
    <w:p>
      <w:pPr>
        <w:pStyle w:val="BodyText"/>
        <w:tabs>
          <w:tab w:val="clear" w:pos="720"/>
          <w:tab w:val="left" w:pos="618" w:leader="none"/>
        </w:tabs>
        <w:spacing w:before="1" w:after="140"/>
        <w:rPr/>
      </w:pPr>
      <w:r>
        <w:rPr/>
        <w:t>- по ул.Пушкина, д.121 ограничивается территорией МУП «Теплосервис»;</w:t>
      </w:r>
    </w:p>
    <w:p>
      <w:pPr>
        <w:pStyle w:val="BodyText"/>
        <w:tabs>
          <w:tab w:val="clear" w:pos="720"/>
          <w:tab w:val="left" w:pos="618" w:leader="none"/>
        </w:tabs>
        <w:spacing w:before="1" w:after="140"/>
        <w:rPr/>
      </w:pPr>
      <w:r>
        <w:rPr/>
        <w:t>- ул.Фаниса Каримова, д.37 ограничивается  территорией Теннисного корта</w:t>
      </w:r>
    </w:p>
    <w:p>
      <w:pPr>
        <w:pStyle w:val="BodyText"/>
        <w:tabs>
          <w:tab w:val="clear" w:pos="720"/>
          <w:tab w:val="left" w:pos="618" w:leader="none"/>
        </w:tabs>
        <w:spacing w:before="1" w:after="140"/>
        <w:rPr/>
      </w:pPr>
      <w:r>
        <w:rPr/>
        <w:t xml:space="preserve">пгт Уруссу, </w:t>
      </w:r>
    </w:p>
    <w:p>
      <w:pPr>
        <w:pStyle w:val="BodyText"/>
        <w:tabs>
          <w:tab w:val="clear" w:pos="720"/>
          <w:tab w:val="left" w:pos="618" w:leader="none"/>
        </w:tabs>
        <w:spacing w:before="78" w:after="140"/>
        <w:rPr/>
      </w:pPr>
      <w:bookmarkStart w:id="929" w:name="_bookmark83"/>
      <w:bookmarkEnd w:id="929"/>
      <w:r>
        <w:rPr/>
        <w:t>Перечень потребителей (жилых домов, бюджетных организаций, прочих потребителей), присоединенных к системе индивидуального теплоснабжения пгт.Уруссу, представлен в таб. 16</w:t>
      </w:r>
    </w:p>
    <w:p>
      <w:pPr>
        <w:pStyle w:val="BodyText"/>
        <w:tabs>
          <w:tab w:val="clear" w:pos="720"/>
          <w:tab w:val="left" w:pos="618" w:leader="none"/>
        </w:tabs>
        <w:spacing w:before="78" w:after="140"/>
        <w:rPr/>
      </w:pPr>
      <w:r>
        <w:rPr/>
      </w:r>
    </w:p>
    <w:p>
      <w:pPr>
        <w:pStyle w:val="BodyText"/>
        <w:tabs>
          <w:tab w:val="clear" w:pos="720"/>
          <w:tab w:val="left" w:pos="618" w:leader="none"/>
        </w:tabs>
        <w:spacing w:before="78" w:after="140"/>
        <w:rPr/>
      </w:pPr>
      <w:r>
        <w:rPr/>
      </w:r>
    </w:p>
    <w:p>
      <w:pPr>
        <w:pStyle w:val="BodyText"/>
        <w:tabs>
          <w:tab w:val="clear" w:pos="720"/>
          <w:tab w:val="left" w:pos="618" w:leader="none"/>
        </w:tabs>
        <w:spacing w:before="78" w:after="140"/>
        <w:rPr/>
      </w:pPr>
      <w:r>
        <w:rPr/>
      </w:r>
    </w:p>
    <w:p>
      <w:pPr>
        <w:pStyle w:val="BodyText"/>
        <w:tabs>
          <w:tab w:val="clear" w:pos="720"/>
          <w:tab w:val="left" w:pos="618" w:leader="none"/>
        </w:tabs>
        <w:spacing w:before="78" w:after="140"/>
        <w:rPr/>
      </w:pPr>
      <w:r>
        <w:rPr/>
      </w:r>
    </w:p>
    <w:p>
      <w:pPr>
        <w:pStyle w:val="BodyText"/>
        <w:tabs>
          <w:tab w:val="clear" w:pos="720"/>
          <w:tab w:val="left" w:pos="618" w:leader="none"/>
        </w:tabs>
        <w:spacing w:before="78" w:after="140"/>
        <w:rPr/>
      </w:pPr>
      <w:r>
        <w:rPr/>
      </w:r>
    </w:p>
    <w:p>
      <w:pPr>
        <w:pStyle w:val="BodyText"/>
        <w:tabs>
          <w:tab w:val="clear" w:pos="720"/>
          <w:tab w:val="left" w:pos="618" w:leader="none"/>
        </w:tabs>
        <w:spacing w:before="78" w:after="140"/>
        <w:rPr/>
      </w:pPr>
      <w:r>
        <w:rPr/>
      </w:r>
    </w:p>
    <w:p>
      <w:pPr>
        <w:pStyle w:val="Normal"/>
        <w:tabs>
          <w:tab w:val="clear" w:pos="720"/>
          <w:tab w:val="left" w:pos="618" w:leader="none"/>
        </w:tabs>
        <w:spacing w:before="120" w:after="0"/>
        <w:ind w:left="4755" w:right="189"/>
        <w:rPr/>
      </w:pPr>
      <w:bookmarkStart w:id="930" w:name="_bookmark84"/>
      <w:bookmarkEnd w:id="930"/>
      <w:r>
        <w:rPr/>
        <w:t>таб.</w:t>
      </w:r>
      <w:r>
        <w:rPr>
          <w:spacing w:val="40"/>
        </w:rPr>
        <w:t xml:space="preserve"> </w:t>
      </w:r>
      <w:r>
        <w:rPr/>
        <w:t>16</w:t>
      </w:r>
      <w:r>
        <w:rPr>
          <w:spacing w:val="-6"/>
        </w:rPr>
        <w:t xml:space="preserve"> </w:t>
      </w:r>
      <w:r>
        <w:rPr/>
        <w:t>-</w:t>
      </w:r>
      <w:r>
        <w:rPr>
          <w:spacing w:val="-7"/>
        </w:rPr>
        <w:t xml:space="preserve"> </w:t>
      </w:r>
      <w:r>
        <w:rPr/>
        <w:t>Перечень</w:t>
      </w:r>
      <w:r>
        <w:rPr>
          <w:spacing w:val="-6"/>
        </w:rPr>
        <w:t xml:space="preserve"> </w:t>
      </w:r>
      <w:r>
        <w:rPr/>
        <w:t>потребителей</w:t>
      </w:r>
      <w:r>
        <w:rPr>
          <w:spacing w:val="-6"/>
        </w:rPr>
        <w:t xml:space="preserve"> </w:t>
      </w:r>
      <w:r>
        <w:rPr/>
        <w:t>тепловой энергии пгт.Уруссу</w:t>
      </w:r>
    </w:p>
    <w:p>
      <w:pPr>
        <w:pStyle w:val="Normal"/>
        <w:tabs>
          <w:tab w:val="clear" w:pos="720"/>
          <w:tab w:val="left" w:pos="618" w:leader="none"/>
        </w:tabs>
        <w:spacing w:before="120" w:after="0"/>
        <w:ind w:left="4755" w:right="203"/>
        <w:rPr/>
      </w:pPr>
      <w:r>
        <w:rPr/>
      </w:r>
    </w:p>
    <w:tbl>
      <w:tblPr>
        <w:tblStyle w:val="TableNormal"/>
        <w:tblW w:w="9750" w:type="dxa"/>
        <w:jc w:val="left"/>
        <w:tblInd w:w="116" w:type="dxa"/>
        <w:tblLayout w:type="fixed"/>
        <w:tblCellMar>
          <w:top w:w="0" w:type="dxa"/>
          <w:left w:w="5" w:type="dxa"/>
          <w:bottom w:w="0" w:type="dxa"/>
          <w:right w:w="5" w:type="dxa"/>
        </w:tblCellMar>
        <w:tblLook w:val="01e0" w:noHBand="0" w:noVBand="0" w:firstColumn="1" w:lastRow="1" w:lastColumn="1" w:firstRow="1"/>
      </w:tblPr>
      <w:tblGrid>
        <w:gridCol w:w="2661"/>
        <w:gridCol w:w="7088"/>
      </w:tblGrid>
      <w:tr>
        <w:trPr>
          <w:trHeight w:val="666" w:hRule="atLeast"/>
        </w:trPr>
        <w:tc>
          <w:tcPr>
            <w:tcW w:w="266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7" w:after="0"/>
              <w:ind w:left="789"/>
              <w:jc w:val="left"/>
              <w:rPr>
                <w:sz w:val="26"/>
              </w:rPr>
            </w:pPr>
            <w:r>
              <w:rPr>
                <w:spacing w:val="-2"/>
                <w:kern w:val="0"/>
                <w:sz w:val="26"/>
                <w:lang w:val="en-US" w:bidi="ar-SA"/>
              </w:rPr>
              <w:t>Источник</w:t>
            </w:r>
          </w:p>
        </w:tc>
        <w:tc>
          <w:tcPr>
            <w:tcW w:w="708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7" w:after="0"/>
              <w:ind w:left="2344" w:right="1770"/>
              <w:jc w:val="center"/>
              <w:rPr>
                <w:sz w:val="26"/>
              </w:rPr>
            </w:pPr>
            <w:r>
              <w:rPr>
                <w:kern w:val="0"/>
                <w:sz w:val="26"/>
                <w:lang w:val="en-US" w:bidi="ar-SA"/>
              </w:rPr>
              <w:t>Абоненты</w:t>
            </w:r>
            <w:r>
              <w:rPr>
                <w:spacing w:val="-11"/>
                <w:kern w:val="0"/>
                <w:sz w:val="26"/>
                <w:lang w:val="en-US" w:bidi="ar-SA"/>
              </w:rPr>
              <w:t xml:space="preserve"> </w:t>
            </w:r>
            <w:r>
              <w:rPr>
                <w:kern w:val="0"/>
                <w:sz w:val="26"/>
                <w:lang w:val="en-US" w:bidi="ar-SA"/>
              </w:rPr>
              <w:t>(по</w:t>
            </w:r>
            <w:r>
              <w:rPr>
                <w:spacing w:val="-8"/>
                <w:kern w:val="0"/>
                <w:sz w:val="26"/>
                <w:lang w:val="en-US" w:bidi="ar-SA"/>
              </w:rPr>
              <w:t xml:space="preserve"> </w:t>
            </w:r>
            <w:r>
              <w:rPr>
                <w:spacing w:val="-2"/>
                <w:kern w:val="0"/>
                <w:sz w:val="26"/>
                <w:lang w:val="en-US" w:bidi="ar-SA"/>
              </w:rPr>
              <w:t>категориям)</w:t>
            </w:r>
          </w:p>
        </w:tc>
      </w:tr>
      <w:tr>
        <w:trPr>
          <w:trHeight w:val="1275" w:hRule="atLeast"/>
        </w:trPr>
        <w:tc>
          <w:tcPr>
            <w:tcW w:w="266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22" w:right="254"/>
              <w:jc w:val="center"/>
              <w:rPr>
                <w:sz w:val="26"/>
              </w:rPr>
            </w:pPr>
            <w:r>
              <w:rPr>
                <w:kern w:val="0"/>
                <w:sz w:val="26"/>
                <w:lang w:val="en-US" w:bidi="ar-SA"/>
              </w:rPr>
              <w:t>Индивидуальные двухконтурные котлы</w:t>
            </w:r>
          </w:p>
        </w:tc>
        <w:tc>
          <w:tcPr>
            <w:tcW w:w="7088" w:type="dxa"/>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TableParagraph"/>
              <w:tabs>
                <w:tab w:val="clear" w:pos="720"/>
                <w:tab w:val="left" w:pos="618" w:leader="none"/>
              </w:tabs>
              <w:spacing w:lineRule="exact" w:line="295" w:before="0" w:after="0"/>
              <w:ind w:left="424"/>
              <w:jc w:val="left"/>
              <w:rPr>
                <w:b/>
                <w:sz w:val="26"/>
                <w:lang w:val="ru-RU"/>
              </w:rPr>
            </w:pPr>
            <w:r>
              <w:rPr>
                <w:b/>
                <w:spacing w:val="-2"/>
                <w:kern w:val="0"/>
                <w:sz w:val="26"/>
                <w:lang w:val="ru-RU" w:bidi="ar-SA"/>
              </w:rPr>
              <w:t>Население:</w:t>
            </w:r>
          </w:p>
          <w:p>
            <w:pPr>
              <w:pStyle w:val="TableParagraph"/>
              <w:tabs>
                <w:tab w:val="clear" w:pos="720"/>
                <w:tab w:val="left" w:pos="618" w:leader="none"/>
              </w:tabs>
              <w:spacing w:lineRule="exact" w:line="296" w:before="0" w:after="0"/>
              <w:ind w:left="424"/>
              <w:jc w:val="left"/>
              <w:rPr>
                <w:sz w:val="26"/>
                <w:lang w:val="ru-RU"/>
              </w:rPr>
            </w:pPr>
            <w:r>
              <w:rPr>
                <w:spacing w:val="-4"/>
                <w:kern w:val="0"/>
                <w:sz w:val="26"/>
                <w:u w:val="single"/>
                <w:lang w:val="ru-RU" w:bidi="ar-SA"/>
              </w:rPr>
              <w:t>МКД:</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ул.Альберта</w:t>
            </w:r>
            <w:r>
              <w:rPr>
                <w:spacing w:val="-7"/>
                <w:kern w:val="0"/>
                <w:sz w:val="26"/>
                <w:lang w:val="ru-RU" w:bidi="ar-SA"/>
              </w:rPr>
              <w:t xml:space="preserve"> </w:t>
            </w:r>
            <w:r>
              <w:rPr>
                <w:kern w:val="0"/>
                <w:sz w:val="26"/>
                <w:lang w:val="ru-RU" w:bidi="ar-SA"/>
              </w:rPr>
              <w:t>Шамкина,</w:t>
            </w:r>
            <w:r>
              <w:rPr>
                <w:spacing w:val="-7"/>
                <w:kern w:val="0"/>
                <w:sz w:val="26"/>
                <w:lang w:val="ru-RU" w:bidi="ar-SA"/>
              </w:rPr>
              <w:t xml:space="preserve"> </w:t>
            </w:r>
            <w:r>
              <w:rPr>
                <w:kern w:val="0"/>
                <w:sz w:val="26"/>
                <w:lang w:val="ru-RU" w:bidi="ar-SA"/>
              </w:rPr>
              <w:t>д.</w:t>
            </w:r>
            <w:r>
              <w:rPr>
                <w:spacing w:val="-7"/>
                <w:kern w:val="0"/>
                <w:sz w:val="26"/>
                <w:lang w:val="ru-RU" w:bidi="ar-SA"/>
              </w:rPr>
              <w:t xml:space="preserve"> </w:t>
            </w:r>
            <w:r>
              <w:rPr>
                <w:kern w:val="0"/>
                <w:sz w:val="26"/>
                <w:lang w:val="ru-RU" w:bidi="ar-SA"/>
              </w:rPr>
              <w:t>43,</w:t>
            </w:r>
            <w:r>
              <w:rPr>
                <w:spacing w:val="-7"/>
                <w:kern w:val="0"/>
                <w:sz w:val="26"/>
                <w:lang w:val="ru-RU" w:bidi="ar-SA"/>
              </w:rPr>
              <w:t xml:space="preserve"> </w:t>
            </w:r>
            <w:r>
              <w:rPr>
                <w:kern w:val="0"/>
                <w:sz w:val="26"/>
                <w:lang w:val="ru-RU" w:bidi="ar-SA"/>
              </w:rPr>
              <w:t>46,</w:t>
            </w:r>
            <w:r>
              <w:rPr>
                <w:spacing w:val="-5"/>
                <w:kern w:val="0"/>
                <w:sz w:val="26"/>
                <w:lang w:val="ru-RU" w:bidi="ar-SA"/>
              </w:rPr>
              <w:t xml:space="preserve"> </w:t>
            </w:r>
            <w:r>
              <w:rPr>
                <w:kern w:val="0"/>
                <w:sz w:val="26"/>
                <w:lang w:val="ru-RU" w:bidi="ar-SA"/>
              </w:rPr>
              <w:t>48,</w:t>
            </w:r>
            <w:r>
              <w:rPr>
                <w:spacing w:val="-6"/>
                <w:kern w:val="0"/>
                <w:sz w:val="26"/>
                <w:lang w:val="ru-RU" w:bidi="ar-SA"/>
              </w:rPr>
              <w:t xml:space="preserve"> </w:t>
            </w:r>
            <w:r>
              <w:rPr>
                <w:kern w:val="0"/>
                <w:sz w:val="26"/>
                <w:lang w:val="ru-RU" w:bidi="ar-SA"/>
              </w:rPr>
              <w:t>49,</w:t>
            </w:r>
            <w:r>
              <w:rPr>
                <w:spacing w:val="-7"/>
                <w:kern w:val="0"/>
                <w:sz w:val="26"/>
                <w:lang w:val="ru-RU" w:bidi="ar-SA"/>
              </w:rPr>
              <w:t xml:space="preserve"> </w:t>
            </w:r>
            <w:r>
              <w:rPr>
                <w:kern w:val="0"/>
                <w:sz w:val="26"/>
                <w:lang w:val="ru-RU" w:bidi="ar-SA"/>
              </w:rPr>
              <w:t>51,</w:t>
            </w:r>
            <w:r>
              <w:rPr>
                <w:spacing w:val="-5"/>
                <w:kern w:val="0"/>
                <w:sz w:val="26"/>
                <w:lang w:val="ru-RU" w:bidi="ar-SA"/>
              </w:rPr>
              <w:t xml:space="preserve"> 53</w:t>
            </w:r>
          </w:p>
          <w:p>
            <w:pPr>
              <w:pStyle w:val="TableParagraph"/>
              <w:tabs>
                <w:tab w:val="clear" w:pos="720"/>
                <w:tab w:val="left" w:pos="618" w:leader="none"/>
              </w:tabs>
              <w:spacing w:lineRule="exact" w:line="298" w:before="0" w:after="0"/>
              <w:ind w:left="424"/>
              <w:jc w:val="left"/>
              <w:rPr>
                <w:sz w:val="26"/>
                <w:lang w:val="ru-RU"/>
              </w:rPr>
            </w:pPr>
            <w:r>
              <w:rPr>
                <w:kern w:val="0"/>
                <w:sz w:val="26"/>
                <w:lang w:val="ru-RU" w:bidi="ar-SA"/>
              </w:rPr>
              <w:t>ул.Горького,</w:t>
            </w:r>
            <w:r>
              <w:rPr>
                <w:spacing w:val="-5"/>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1,</w:t>
            </w:r>
            <w:r>
              <w:rPr>
                <w:spacing w:val="-5"/>
                <w:kern w:val="0"/>
                <w:sz w:val="26"/>
                <w:lang w:val="ru-RU" w:bidi="ar-SA"/>
              </w:rPr>
              <w:t xml:space="preserve"> </w:t>
            </w:r>
            <w:r>
              <w:rPr>
                <w:kern w:val="0"/>
                <w:sz w:val="26"/>
                <w:lang w:val="ru-RU" w:bidi="ar-SA"/>
              </w:rPr>
              <w:t>3,</w:t>
            </w:r>
            <w:r>
              <w:rPr>
                <w:spacing w:val="-5"/>
                <w:kern w:val="0"/>
                <w:sz w:val="26"/>
                <w:lang w:val="ru-RU" w:bidi="ar-SA"/>
              </w:rPr>
              <w:t xml:space="preserve"> </w:t>
            </w:r>
            <w:r>
              <w:rPr>
                <w:kern w:val="0"/>
                <w:sz w:val="26"/>
                <w:lang w:val="ru-RU" w:bidi="ar-SA"/>
              </w:rPr>
              <w:t>4А,</w:t>
            </w:r>
            <w:r>
              <w:rPr>
                <w:spacing w:val="-5"/>
                <w:kern w:val="0"/>
                <w:sz w:val="26"/>
                <w:lang w:val="ru-RU" w:bidi="ar-SA"/>
              </w:rPr>
              <w:t xml:space="preserve"> </w:t>
            </w:r>
            <w:r>
              <w:rPr>
                <w:kern w:val="0"/>
                <w:sz w:val="26"/>
                <w:lang w:val="ru-RU" w:bidi="ar-SA"/>
              </w:rPr>
              <w:t>6,</w:t>
            </w:r>
            <w:r>
              <w:rPr>
                <w:spacing w:val="-5"/>
                <w:kern w:val="0"/>
                <w:sz w:val="26"/>
                <w:lang w:val="ru-RU" w:bidi="ar-SA"/>
              </w:rPr>
              <w:t xml:space="preserve"> </w:t>
            </w:r>
            <w:r>
              <w:rPr>
                <w:kern w:val="0"/>
                <w:sz w:val="26"/>
                <w:lang w:val="ru-RU" w:bidi="ar-SA"/>
              </w:rPr>
              <w:t>8,</w:t>
            </w:r>
            <w:r>
              <w:rPr>
                <w:spacing w:val="-5"/>
                <w:kern w:val="0"/>
                <w:sz w:val="26"/>
                <w:lang w:val="ru-RU" w:bidi="ar-SA"/>
              </w:rPr>
              <w:t xml:space="preserve"> </w:t>
            </w:r>
            <w:r>
              <w:rPr>
                <w:kern w:val="0"/>
                <w:sz w:val="26"/>
                <w:lang w:val="ru-RU" w:bidi="ar-SA"/>
              </w:rPr>
              <w:t>10,</w:t>
            </w:r>
            <w:r>
              <w:rPr>
                <w:spacing w:val="-5"/>
                <w:kern w:val="0"/>
                <w:sz w:val="26"/>
                <w:lang w:val="ru-RU" w:bidi="ar-SA"/>
              </w:rPr>
              <w:t xml:space="preserve"> 12</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ул.Кирова,</w:t>
            </w:r>
            <w:r>
              <w:rPr>
                <w:spacing w:val="-7"/>
                <w:kern w:val="0"/>
                <w:sz w:val="26"/>
                <w:lang w:val="ru-RU" w:bidi="ar-SA"/>
              </w:rPr>
              <w:t xml:space="preserve"> </w:t>
            </w:r>
            <w:r>
              <w:rPr>
                <w:kern w:val="0"/>
                <w:sz w:val="26"/>
                <w:lang w:val="ru-RU" w:bidi="ar-SA"/>
              </w:rPr>
              <w:t>д.</w:t>
            </w:r>
            <w:r>
              <w:rPr>
                <w:spacing w:val="-6"/>
                <w:kern w:val="0"/>
                <w:sz w:val="26"/>
                <w:lang w:val="ru-RU" w:bidi="ar-SA"/>
              </w:rPr>
              <w:t xml:space="preserve"> </w:t>
            </w:r>
            <w:r>
              <w:rPr>
                <w:kern w:val="0"/>
                <w:sz w:val="26"/>
                <w:lang w:val="ru-RU" w:bidi="ar-SA"/>
              </w:rPr>
              <w:t>42,</w:t>
            </w:r>
            <w:r>
              <w:rPr>
                <w:spacing w:val="-7"/>
                <w:kern w:val="0"/>
                <w:sz w:val="26"/>
                <w:lang w:val="ru-RU" w:bidi="ar-SA"/>
              </w:rPr>
              <w:t xml:space="preserve"> </w:t>
            </w:r>
            <w:r>
              <w:rPr>
                <w:spacing w:val="-5"/>
                <w:kern w:val="0"/>
                <w:sz w:val="26"/>
                <w:lang w:val="ru-RU" w:bidi="ar-SA"/>
              </w:rPr>
              <w:t>44</w:t>
            </w:r>
          </w:p>
          <w:p>
            <w:pPr>
              <w:pStyle w:val="TableParagraph"/>
              <w:tabs>
                <w:tab w:val="clear" w:pos="720"/>
                <w:tab w:val="left" w:pos="618" w:leader="none"/>
              </w:tabs>
              <w:spacing w:lineRule="exact" w:line="298" w:before="0" w:after="0"/>
              <w:ind w:left="424"/>
              <w:jc w:val="left"/>
              <w:rPr>
                <w:sz w:val="26"/>
                <w:lang w:val="ru-RU"/>
              </w:rPr>
            </w:pPr>
            <w:r>
              <w:rPr>
                <w:kern w:val="0"/>
                <w:sz w:val="26"/>
                <w:lang w:val="ru-RU" w:bidi="ar-SA"/>
              </w:rPr>
              <w:t>ул.Козина,</w:t>
            </w:r>
            <w:r>
              <w:rPr>
                <w:spacing w:val="-9"/>
                <w:kern w:val="0"/>
                <w:sz w:val="26"/>
                <w:lang w:val="ru-RU" w:bidi="ar-SA"/>
              </w:rPr>
              <w:t xml:space="preserve"> </w:t>
            </w:r>
            <w:r>
              <w:rPr>
                <w:kern w:val="0"/>
                <w:sz w:val="26"/>
                <w:lang w:val="ru-RU" w:bidi="ar-SA"/>
              </w:rPr>
              <w:t>д.</w:t>
            </w:r>
            <w:r>
              <w:rPr>
                <w:spacing w:val="-9"/>
                <w:kern w:val="0"/>
                <w:sz w:val="26"/>
                <w:lang w:val="ru-RU" w:bidi="ar-SA"/>
              </w:rPr>
              <w:t xml:space="preserve"> </w:t>
            </w:r>
            <w:r>
              <w:rPr>
                <w:spacing w:val="-5"/>
                <w:kern w:val="0"/>
                <w:sz w:val="26"/>
                <w:lang w:val="ru-RU" w:bidi="ar-SA"/>
              </w:rPr>
              <w:t>33</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ул.Куйбышева,</w:t>
            </w:r>
            <w:r>
              <w:rPr>
                <w:spacing w:val="-4"/>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1,</w:t>
            </w:r>
            <w:r>
              <w:rPr>
                <w:spacing w:val="-5"/>
                <w:kern w:val="0"/>
                <w:sz w:val="26"/>
                <w:lang w:val="ru-RU" w:bidi="ar-SA"/>
              </w:rPr>
              <w:t xml:space="preserve"> </w:t>
            </w:r>
            <w:r>
              <w:rPr>
                <w:kern w:val="0"/>
                <w:sz w:val="26"/>
                <w:lang w:val="ru-RU" w:bidi="ar-SA"/>
              </w:rPr>
              <w:t>3,</w:t>
            </w:r>
            <w:r>
              <w:rPr>
                <w:spacing w:val="-5"/>
                <w:kern w:val="0"/>
                <w:sz w:val="26"/>
                <w:lang w:val="ru-RU" w:bidi="ar-SA"/>
              </w:rPr>
              <w:t xml:space="preserve"> </w:t>
            </w:r>
            <w:r>
              <w:rPr>
                <w:kern w:val="0"/>
                <w:sz w:val="26"/>
                <w:lang w:val="ru-RU" w:bidi="ar-SA"/>
              </w:rPr>
              <w:t>3А,</w:t>
            </w:r>
            <w:r>
              <w:rPr>
                <w:spacing w:val="-5"/>
                <w:kern w:val="0"/>
                <w:sz w:val="26"/>
                <w:lang w:val="ru-RU" w:bidi="ar-SA"/>
              </w:rPr>
              <w:t xml:space="preserve"> </w:t>
            </w:r>
            <w:r>
              <w:rPr>
                <w:kern w:val="0"/>
                <w:sz w:val="26"/>
                <w:lang w:val="ru-RU" w:bidi="ar-SA"/>
              </w:rPr>
              <w:t>5,</w:t>
            </w:r>
            <w:r>
              <w:rPr>
                <w:spacing w:val="-5"/>
                <w:kern w:val="0"/>
                <w:sz w:val="26"/>
                <w:lang w:val="ru-RU" w:bidi="ar-SA"/>
              </w:rPr>
              <w:t xml:space="preserve"> </w:t>
            </w:r>
            <w:r>
              <w:rPr>
                <w:kern w:val="0"/>
                <w:sz w:val="26"/>
                <w:lang w:val="ru-RU" w:bidi="ar-SA"/>
              </w:rPr>
              <w:t>7,</w:t>
            </w:r>
            <w:r>
              <w:rPr>
                <w:spacing w:val="-3"/>
                <w:kern w:val="0"/>
                <w:sz w:val="26"/>
                <w:lang w:val="ru-RU" w:bidi="ar-SA"/>
              </w:rPr>
              <w:t xml:space="preserve"> </w:t>
            </w:r>
            <w:r>
              <w:rPr>
                <w:kern w:val="0"/>
                <w:sz w:val="26"/>
                <w:lang w:val="ru-RU" w:bidi="ar-SA"/>
              </w:rPr>
              <w:t>8,</w:t>
            </w:r>
            <w:r>
              <w:rPr>
                <w:spacing w:val="-5"/>
                <w:kern w:val="0"/>
                <w:sz w:val="26"/>
                <w:lang w:val="ru-RU" w:bidi="ar-SA"/>
              </w:rPr>
              <w:t xml:space="preserve"> </w:t>
            </w:r>
            <w:r>
              <w:rPr>
                <w:kern w:val="0"/>
                <w:sz w:val="26"/>
                <w:lang w:val="ru-RU" w:bidi="ar-SA"/>
              </w:rPr>
              <w:t>15,</w:t>
            </w:r>
            <w:r>
              <w:rPr>
                <w:spacing w:val="-5"/>
                <w:kern w:val="0"/>
                <w:sz w:val="26"/>
                <w:lang w:val="ru-RU" w:bidi="ar-SA"/>
              </w:rPr>
              <w:t xml:space="preserve"> 19</w:t>
            </w:r>
          </w:p>
          <w:p>
            <w:pPr>
              <w:pStyle w:val="TableParagraph"/>
              <w:tabs>
                <w:tab w:val="clear" w:pos="720"/>
                <w:tab w:val="left" w:pos="618" w:leader="none"/>
              </w:tabs>
              <w:spacing w:lineRule="exact" w:line="298" w:before="0" w:after="0"/>
              <w:ind w:left="424"/>
              <w:jc w:val="left"/>
              <w:rPr>
                <w:sz w:val="26"/>
                <w:lang w:val="ru-RU"/>
              </w:rPr>
            </w:pPr>
            <w:r>
              <w:rPr>
                <w:kern w:val="0"/>
                <w:sz w:val="26"/>
                <w:lang w:val="ru-RU" w:bidi="ar-SA"/>
              </w:rPr>
              <w:t>ул.Ленина,</w:t>
            </w:r>
            <w:r>
              <w:rPr>
                <w:spacing w:val="-5"/>
                <w:kern w:val="0"/>
                <w:sz w:val="26"/>
                <w:lang w:val="ru-RU" w:bidi="ar-SA"/>
              </w:rPr>
              <w:t xml:space="preserve"> </w:t>
            </w:r>
            <w:r>
              <w:rPr>
                <w:kern w:val="0"/>
                <w:sz w:val="26"/>
                <w:lang w:val="ru-RU" w:bidi="ar-SA"/>
              </w:rPr>
              <w:t>д.</w:t>
            </w:r>
            <w:r>
              <w:rPr>
                <w:spacing w:val="-1"/>
                <w:kern w:val="0"/>
                <w:sz w:val="26"/>
                <w:lang w:val="ru-RU" w:bidi="ar-SA"/>
              </w:rPr>
              <w:t xml:space="preserve"> </w:t>
            </w:r>
            <w:r>
              <w:rPr>
                <w:kern w:val="0"/>
                <w:sz w:val="26"/>
                <w:lang w:val="ru-RU" w:bidi="ar-SA"/>
              </w:rPr>
              <w:t>2,</w:t>
            </w:r>
            <w:r>
              <w:rPr>
                <w:spacing w:val="-4"/>
                <w:kern w:val="0"/>
                <w:sz w:val="26"/>
                <w:lang w:val="ru-RU" w:bidi="ar-SA"/>
              </w:rPr>
              <w:t xml:space="preserve"> </w:t>
            </w:r>
            <w:r>
              <w:rPr>
                <w:kern w:val="0"/>
                <w:sz w:val="26"/>
                <w:lang w:val="ru-RU" w:bidi="ar-SA"/>
              </w:rPr>
              <w:t>3,</w:t>
            </w:r>
            <w:r>
              <w:rPr>
                <w:spacing w:val="-4"/>
                <w:kern w:val="0"/>
                <w:sz w:val="26"/>
                <w:lang w:val="ru-RU" w:bidi="ar-SA"/>
              </w:rPr>
              <w:t xml:space="preserve"> 4, </w:t>
            </w:r>
            <w:r>
              <w:rPr>
                <w:kern w:val="0"/>
                <w:sz w:val="26"/>
                <w:lang w:val="ru-RU" w:bidi="ar-SA"/>
              </w:rPr>
              <w:t>5,</w:t>
            </w:r>
            <w:r>
              <w:rPr>
                <w:spacing w:val="-2"/>
                <w:kern w:val="0"/>
                <w:sz w:val="26"/>
                <w:lang w:val="ru-RU" w:bidi="ar-SA"/>
              </w:rPr>
              <w:t xml:space="preserve"> </w:t>
            </w:r>
            <w:r>
              <w:rPr>
                <w:kern w:val="0"/>
                <w:sz w:val="26"/>
                <w:lang w:val="ru-RU" w:bidi="ar-SA"/>
              </w:rPr>
              <w:t>6,</w:t>
            </w:r>
            <w:r>
              <w:rPr>
                <w:spacing w:val="-4"/>
                <w:kern w:val="0"/>
                <w:sz w:val="26"/>
                <w:lang w:val="ru-RU" w:bidi="ar-SA"/>
              </w:rPr>
              <w:t xml:space="preserve"> </w:t>
            </w:r>
            <w:r>
              <w:rPr>
                <w:kern w:val="0"/>
                <w:sz w:val="26"/>
                <w:lang w:val="ru-RU" w:bidi="ar-SA"/>
              </w:rPr>
              <w:t>7,</w:t>
            </w:r>
            <w:r>
              <w:rPr>
                <w:spacing w:val="-4"/>
                <w:kern w:val="0"/>
                <w:sz w:val="26"/>
                <w:lang w:val="ru-RU" w:bidi="ar-SA"/>
              </w:rPr>
              <w:t xml:space="preserve"> </w:t>
            </w:r>
            <w:r>
              <w:rPr>
                <w:kern w:val="0"/>
                <w:sz w:val="26"/>
                <w:lang w:val="ru-RU" w:bidi="ar-SA"/>
              </w:rPr>
              <w:t>8,</w:t>
            </w:r>
            <w:r>
              <w:rPr>
                <w:spacing w:val="-4"/>
                <w:kern w:val="0"/>
                <w:sz w:val="26"/>
                <w:lang w:val="ru-RU" w:bidi="ar-SA"/>
              </w:rPr>
              <w:t xml:space="preserve"> </w:t>
            </w:r>
            <w:r>
              <w:rPr>
                <w:kern w:val="0"/>
                <w:sz w:val="26"/>
                <w:lang w:val="ru-RU" w:bidi="ar-SA"/>
              </w:rPr>
              <w:t>9,</w:t>
            </w:r>
            <w:r>
              <w:rPr>
                <w:spacing w:val="-4"/>
                <w:kern w:val="0"/>
                <w:sz w:val="26"/>
                <w:lang w:val="ru-RU" w:bidi="ar-SA"/>
              </w:rPr>
              <w:t xml:space="preserve"> </w:t>
            </w:r>
            <w:r>
              <w:rPr>
                <w:kern w:val="0"/>
                <w:sz w:val="26"/>
                <w:lang w:val="ru-RU" w:bidi="ar-SA"/>
              </w:rPr>
              <w:t>10,</w:t>
            </w:r>
            <w:r>
              <w:rPr>
                <w:spacing w:val="-4"/>
                <w:kern w:val="0"/>
                <w:sz w:val="26"/>
                <w:lang w:val="ru-RU" w:bidi="ar-SA"/>
              </w:rPr>
              <w:t xml:space="preserve"> </w:t>
            </w:r>
            <w:r>
              <w:rPr>
                <w:kern w:val="0"/>
                <w:sz w:val="26"/>
                <w:lang w:val="ru-RU" w:bidi="ar-SA"/>
              </w:rPr>
              <w:t>11,</w:t>
            </w:r>
            <w:r>
              <w:rPr>
                <w:spacing w:val="-4"/>
                <w:kern w:val="0"/>
                <w:sz w:val="26"/>
                <w:lang w:val="ru-RU" w:bidi="ar-SA"/>
              </w:rPr>
              <w:t xml:space="preserve"> </w:t>
            </w:r>
            <w:r>
              <w:rPr>
                <w:kern w:val="0"/>
                <w:sz w:val="26"/>
                <w:lang w:val="ru-RU" w:bidi="ar-SA"/>
              </w:rPr>
              <w:t>16, 20</w:t>
            </w:r>
          </w:p>
          <w:p>
            <w:pPr>
              <w:pStyle w:val="TableParagraph"/>
              <w:tabs>
                <w:tab w:val="clear" w:pos="720"/>
                <w:tab w:val="left" w:pos="618" w:leader="none"/>
              </w:tabs>
              <w:spacing w:before="1" w:after="0"/>
              <w:ind w:left="424"/>
              <w:jc w:val="left"/>
              <w:rPr>
                <w:sz w:val="26"/>
                <w:lang w:val="ru-RU"/>
              </w:rPr>
            </w:pPr>
            <w:r>
              <w:rPr>
                <w:kern w:val="0"/>
                <w:sz w:val="26"/>
                <w:lang w:val="ru-RU" w:bidi="ar-SA"/>
              </w:rPr>
              <w:t>ул.Луговая,</w:t>
            </w:r>
            <w:r>
              <w:rPr>
                <w:spacing w:val="-8"/>
                <w:kern w:val="0"/>
                <w:sz w:val="26"/>
                <w:lang w:val="ru-RU" w:bidi="ar-SA"/>
              </w:rPr>
              <w:t xml:space="preserve"> </w:t>
            </w:r>
            <w:r>
              <w:rPr>
                <w:kern w:val="0"/>
                <w:sz w:val="26"/>
                <w:lang w:val="ru-RU" w:bidi="ar-SA"/>
              </w:rPr>
              <w:t>д.</w:t>
            </w:r>
            <w:r>
              <w:rPr>
                <w:spacing w:val="-7"/>
                <w:kern w:val="0"/>
                <w:sz w:val="26"/>
                <w:lang w:val="ru-RU" w:bidi="ar-SA"/>
              </w:rPr>
              <w:t xml:space="preserve"> </w:t>
            </w:r>
            <w:r>
              <w:rPr>
                <w:kern w:val="0"/>
                <w:sz w:val="26"/>
                <w:lang w:val="ru-RU" w:bidi="ar-SA"/>
              </w:rPr>
              <w:t>9,</w:t>
            </w:r>
            <w:r>
              <w:rPr>
                <w:spacing w:val="-4"/>
                <w:kern w:val="0"/>
                <w:sz w:val="26"/>
                <w:lang w:val="ru-RU" w:bidi="ar-SA"/>
              </w:rPr>
              <w:t xml:space="preserve"> </w:t>
            </w:r>
            <w:r>
              <w:rPr>
                <w:spacing w:val="-5"/>
                <w:kern w:val="0"/>
                <w:sz w:val="26"/>
                <w:lang w:val="ru-RU" w:bidi="ar-SA"/>
              </w:rPr>
              <w:t>29</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ул.М.Джалиля,</w:t>
            </w:r>
            <w:r>
              <w:rPr>
                <w:spacing w:val="-5"/>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1,</w:t>
            </w:r>
            <w:r>
              <w:rPr>
                <w:spacing w:val="-2"/>
                <w:kern w:val="0"/>
                <w:sz w:val="26"/>
                <w:lang w:val="ru-RU" w:bidi="ar-SA"/>
              </w:rPr>
              <w:t xml:space="preserve"> </w:t>
            </w:r>
            <w:r>
              <w:rPr>
                <w:kern w:val="0"/>
                <w:sz w:val="26"/>
                <w:lang w:val="ru-RU" w:bidi="ar-SA"/>
              </w:rPr>
              <w:t>2А,</w:t>
            </w:r>
            <w:r>
              <w:rPr>
                <w:spacing w:val="-4"/>
                <w:kern w:val="0"/>
                <w:sz w:val="26"/>
                <w:lang w:val="ru-RU" w:bidi="ar-SA"/>
              </w:rPr>
              <w:t xml:space="preserve"> </w:t>
            </w:r>
            <w:r>
              <w:rPr>
                <w:kern w:val="0"/>
                <w:sz w:val="26"/>
                <w:lang w:val="ru-RU" w:bidi="ar-SA"/>
              </w:rPr>
              <w:t>2Б,</w:t>
            </w:r>
            <w:r>
              <w:rPr>
                <w:spacing w:val="-5"/>
                <w:kern w:val="0"/>
                <w:sz w:val="26"/>
                <w:lang w:val="ru-RU" w:bidi="ar-SA"/>
              </w:rPr>
              <w:t xml:space="preserve"> </w:t>
            </w:r>
            <w:r>
              <w:rPr>
                <w:kern w:val="0"/>
                <w:sz w:val="26"/>
                <w:lang w:val="ru-RU" w:bidi="ar-SA"/>
              </w:rPr>
              <w:t>2В,</w:t>
            </w:r>
            <w:r>
              <w:rPr>
                <w:spacing w:val="-3"/>
                <w:kern w:val="0"/>
                <w:sz w:val="26"/>
                <w:lang w:val="ru-RU" w:bidi="ar-SA"/>
              </w:rPr>
              <w:t xml:space="preserve"> </w:t>
            </w:r>
            <w:r>
              <w:rPr>
                <w:kern w:val="0"/>
                <w:sz w:val="26"/>
                <w:lang w:val="ru-RU" w:bidi="ar-SA"/>
              </w:rPr>
              <w:t>3,</w:t>
            </w:r>
            <w:r>
              <w:rPr>
                <w:spacing w:val="-5"/>
                <w:kern w:val="0"/>
                <w:sz w:val="26"/>
                <w:lang w:val="ru-RU" w:bidi="ar-SA"/>
              </w:rPr>
              <w:t xml:space="preserve"> </w:t>
            </w:r>
            <w:r>
              <w:rPr>
                <w:kern w:val="0"/>
                <w:sz w:val="26"/>
                <w:lang w:val="ru-RU" w:bidi="ar-SA"/>
              </w:rPr>
              <w:t>6,</w:t>
            </w:r>
            <w:r>
              <w:rPr>
                <w:spacing w:val="-4"/>
                <w:kern w:val="0"/>
                <w:sz w:val="26"/>
                <w:lang w:val="ru-RU" w:bidi="ar-SA"/>
              </w:rPr>
              <w:t xml:space="preserve"> </w:t>
            </w:r>
            <w:r>
              <w:rPr>
                <w:kern w:val="0"/>
                <w:sz w:val="26"/>
                <w:lang w:val="ru-RU" w:bidi="ar-SA"/>
              </w:rPr>
              <w:t>6А,</w:t>
            </w:r>
            <w:r>
              <w:rPr>
                <w:spacing w:val="-5"/>
                <w:kern w:val="0"/>
                <w:sz w:val="26"/>
                <w:lang w:val="ru-RU" w:bidi="ar-SA"/>
              </w:rPr>
              <w:t xml:space="preserve"> </w:t>
            </w:r>
            <w:r>
              <w:rPr>
                <w:kern w:val="0"/>
                <w:sz w:val="26"/>
                <w:lang w:val="ru-RU" w:bidi="ar-SA"/>
              </w:rPr>
              <w:t>6Б,</w:t>
            </w:r>
            <w:r>
              <w:rPr>
                <w:spacing w:val="-5"/>
                <w:kern w:val="0"/>
                <w:sz w:val="26"/>
                <w:lang w:val="ru-RU" w:bidi="ar-SA"/>
              </w:rPr>
              <w:t xml:space="preserve"> </w:t>
            </w:r>
            <w:r>
              <w:rPr>
                <w:kern w:val="0"/>
                <w:sz w:val="26"/>
                <w:lang w:val="ru-RU" w:bidi="ar-SA"/>
              </w:rPr>
              <w:t>9,</w:t>
            </w:r>
            <w:r>
              <w:rPr>
                <w:spacing w:val="-4"/>
                <w:kern w:val="0"/>
                <w:sz w:val="26"/>
                <w:lang w:val="ru-RU" w:bidi="ar-SA"/>
              </w:rPr>
              <w:t xml:space="preserve"> </w:t>
            </w:r>
            <w:r>
              <w:rPr>
                <w:spacing w:val="-5"/>
                <w:kern w:val="0"/>
                <w:sz w:val="26"/>
                <w:lang w:val="ru-RU" w:bidi="ar-SA"/>
              </w:rPr>
              <w:t>11</w:t>
            </w:r>
          </w:p>
          <w:p>
            <w:pPr>
              <w:pStyle w:val="TableParagraph"/>
              <w:tabs>
                <w:tab w:val="clear" w:pos="720"/>
                <w:tab w:val="left" w:pos="618" w:leader="none"/>
              </w:tabs>
              <w:spacing w:lineRule="exact" w:line="298" w:before="0" w:after="0"/>
              <w:ind w:left="424"/>
              <w:jc w:val="left"/>
              <w:rPr>
                <w:sz w:val="26"/>
                <w:lang w:val="ru-RU"/>
              </w:rPr>
            </w:pPr>
            <w:r>
              <w:rPr>
                <w:kern w:val="0"/>
                <w:sz w:val="26"/>
                <w:lang w:val="ru-RU" w:bidi="ar-SA"/>
              </w:rPr>
              <w:t>пер.Молодежный,</w:t>
            </w:r>
            <w:r>
              <w:rPr>
                <w:spacing w:val="-8"/>
                <w:kern w:val="0"/>
                <w:sz w:val="26"/>
                <w:lang w:val="ru-RU" w:bidi="ar-SA"/>
              </w:rPr>
              <w:t xml:space="preserve"> </w:t>
            </w:r>
            <w:r>
              <w:rPr>
                <w:kern w:val="0"/>
                <w:sz w:val="26"/>
                <w:lang w:val="ru-RU" w:bidi="ar-SA"/>
              </w:rPr>
              <w:t>д.</w:t>
            </w:r>
            <w:r>
              <w:rPr>
                <w:spacing w:val="-4"/>
                <w:kern w:val="0"/>
                <w:sz w:val="26"/>
                <w:lang w:val="ru-RU" w:bidi="ar-SA"/>
              </w:rPr>
              <w:t xml:space="preserve"> </w:t>
            </w:r>
            <w:r>
              <w:rPr>
                <w:kern w:val="0"/>
                <w:sz w:val="26"/>
                <w:lang w:val="ru-RU" w:bidi="ar-SA"/>
              </w:rPr>
              <w:t>1,</w:t>
            </w:r>
            <w:r>
              <w:rPr>
                <w:spacing w:val="-7"/>
                <w:kern w:val="0"/>
                <w:sz w:val="26"/>
                <w:lang w:val="ru-RU" w:bidi="ar-SA"/>
              </w:rPr>
              <w:t xml:space="preserve"> </w:t>
            </w:r>
            <w:r>
              <w:rPr>
                <w:kern w:val="0"/>
                <w:sz w:val="26"/>
                <w:lang w:val="ru-RU" w:bidi="ar-SA"/>
              </w:rPr>
              <w:t>2,</w:t>
            </w:r>
            <w:r>
              <w:rPr>
                <w:spacing w:val="-7"/>
                <w:kern w:val="0"/>
                <w:sz w:val="26"/>
                <w:lang w:val="ru-RU" w:bidi="ar-SA"/>
              </w:rPr>
              <w:t xml:space="preserve"> </w:t>
            </w:r>
            <w:r>
              <w:rPr>
                <w:kern w:val="0"/>
                <w:sz w:val="26"/>
                <w:lang w:val="ru-RU" w:bidi="ar-SA"/>
              </w:rPr>
              <w:t>3,</w:t>
            </w:r>
            <w:r>
              <w:rPr>
                <w:spacing w:val="-7"/>
                <w:kern w:val="0"/>
                <w:sz w:val="26"/>
                <w:lang w:val="ru-RU" w:bidi="ar-SA"/>
              </w:rPr>
              <w:t xml:space="preserve"> </w:t>
            </w:r>
            <w:r>
              <w:rPr>
                <w:kern w:val="0"/>
                <w:sz w:val="26"/>
                <w:lang w:val="ru-RU" w:bidi="ar-SA"/>
              </w:rPr>
              <w:t>4,</w:t>
            </w:r>
            <w:r>
              <w:rPr>
                <w:spacing w:val="-5"/>
                <w:kern w:val="0"/>
                <w:sz w:val="26"/>
                <w:lang w:val="ru-RU" w:bidi="ar-SA"/>
              </w:rPr>
              <w:t xml:space="preserve"> </w:t>
            </w:r>
            <w:r>
              <w:rPr>
                <w:spacing w:val="-10"/>
                <w:kern w:val="0"/>
                <w:sz w:val="26"/>
                <w:lang w:val="ru-RU" w:bidi="ar-SA"/>
              </w:rPr>
              <w:t>6</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ул.Пионерская,</w:t>
            </w:r>
            <w:r>
              <w:rPr>
                <w:spacing w:val="-6"/>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1,</w:t>
            </w:r>
            <w:r>
              <w:rPr>
                <w:spacing w:val="-2"/>
                <w:kern w:val="0"/>
                <w:sz w:val="26"/>
                <w:lang w:val="ru-RU" w:bidi="ar-SA"/>
              </w:rPr>
              <w:t xml:space="preserve"> </w:t>
            </w:r>
            <w:r>
              <w:rPr>
                <w:kern w:val="0"/>
                <w:sz w:val="26"/>
                <w:lang w:val="ru-RU" w:bidi="ar-SA"/>
              </w:rPr>
              <w:t>4,</w:t>
            </w:r>
            <w:r>
              <w:rPr>
                <w:spacing w:val="-5"/>
                <w:kern w:val="0"/>
                <w:sz w:val="26"/>
                <w:lang w:val="ru-RU" w:bidi="ar-SA"/>
              </w:rPr>
              <w:t xml:space="preserve"> </w:t>
            </w:r>
            <w:r>
              <w:rPr>
                <w:kern w:val="0"/>
                <w:sz w:val="26"/>
                <w:lang w:val="ru-RU" w:bidi="ar-SA"/>
              </w:rPr>
              <w:t>5,</w:t>
            </w:r>
            <w:r>
              <w:rPr>
                <w:spacing w:val="-5"/>
                <w:kern w:val="0"/>
                <w:sz w:val="26"/>
                <w:lang w:val="ru-RU" w:bidi="ar-SA"/>
              </w:rPr>
              <w:t xml:space="preserve"> </w:t>
            </w:r>
            <w:r>
              <w:rPr>
                <w:kern w:val="0"/>
                <w:sz w:val="26"/>
                <w:lang w:val="ru-RU" w:bidi="ar-SA"/>
              </w:rPr>
              <w:t>6,</w:t>
            </w:r>
            <w:r>
              <w:rPr>
                <w:spacing w:val="-5"/>
                <w:kern w:val="0"/>
                <w:sz w:val="26"/>
                <w:lang w:val="ru-RU" w:bidi="ar-SA"/>
              </w:rPr>
              <w:t xml:space="preserve"> </w:t>
            </w:r>
            <w:r>
              <w:rPr>
                <w:kern w:val="0"/>
                <w:sz w:val="26"/>
                <w:lang w:val="ru-RU" w:bidi="ar-SA"/>
              </w:rPr>
              <w:t>7,</w:t>
            </w:r>
            <w:r>
              <w:rPr>
                <w:spacing w:val="-5"/>
                <w:kern w:val="0"/>
                <w:sz w:val="26"/>
                <w:lang w:val="ru-RU" w:bidi="ar-SA"/>
              </w:rPr>
              <w:t xml:space="preserve"> </w:t>
            </w:r>
            <w:r>
              <w:rPr>
                <w:kern w:val="0"/>
                <w:sz w:val="26"/>
                <w:lang w:val="ru-RU" w:bidi="ar-SA"/>
              </w:rPr>
              <w:t>9,</w:t>
            </w:r>
            <w:r>
              <w:rPr>
                <w:spacing w:val="-3"/>
                <w:kern w:val="0"/>
                <w:sz w:val="26"/>
                <w:lang w:val="ru-RU" w:bidi="ar-SA"/>
              </w:rPr>
              <w:t xml:space="preserve"> </w:t>
            </w:r>
            <w:r>
              <w:rPr>
                <w:spacing w:val="-5"/>
                <w:kern w:val="0"/>
                <w:sz w:val="26"/>
                <w:lang w:val="ru-RU" w:bidi="ar-SA"/>
              </w:rPr>
              <w:t>14</w:t>
            </w:r>
          </w:p>
          <w:p>
            <w:pPr>
              <w:pStyle w:val="TableParagraph"/>
              <w:tabs>
                <w:tab w:val="clear" w:pos="720"/>
                <w:tab w:val="left" w:pos="618" w:leader="none"/>
              </w:tabs>
              <w:spacing w:lineRule="exact" w:line="298" w:before="0" w:after="0"/>
              <w:ind w:left="424"/>
              <w:jc w:val="left"/>
              <w:rPr>
                <w:sz w:val="26"/>
                <w:lang w:val="ru-RU"/>
              </w:rPr>
            </w:pPr>
            <w:r>
              <w:rPr>
                <w:kern w:val="0"/>
                <w:sz w:val="26"/>
                <w:lang w:val="ru-RU" w:bidi="ar-SA"/>
              </w:rPr>
              <w:t>ул.Поэта</w:t>
            </w:r>
            <w:r>
              <w:rPr>
                <w:spacing w:val="-5"/>
                <w:kern w:val="0"/>
                <w:sz w:val="26"/>
                <w:lang w:val="ru-RU" w:bidi="ar-SA"/>
              </w:rPr>
              <w:t xml:space="preserve"> </w:t>
            </w:r>
            <w:r>
              <w:rPr>
                <w:kern w:val="0"/>
                <w:sz w:val="26"/>
                <w:lang w:val="ru-RU" w:bidi="ar-SA"/>
              </w:rPr>
              <w:t>Сирина,</w:t>
            </w:r>
            <w:r>
              <w:rPr>
                <w:spacing w:val="-2"/>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1,</w:t>
            </w:r>
            <w:r>
              <w:rPr>
                <w:spacing w:val="-5"/>
                <w:kern w:val="0"/>
                <w:sz w:val="26"/>
                <w:lang w:val="ru-RU" w:bidi="ar-SA"/>
              </w:rPr>
              <w:t xml:space="preserve"> </w:t>
            </w:r>
            <w:r>
              <w:rPr>
                <w:kern w:val="0"/>
                <w:sz w:val="26"/>
                <w:lang w:val="ru-RU" w:bidi="ar-SA"/>
              </w:rPr>
              <w:t>19,</w:t>
            </w:r>
            <w:r>
              <w:rPr>
                <w:spacing w:val="-5"/>
                <w:kern w:val="0"/>
                <w:sz w:val="26"/>
                <w:lang w:val="ru-RU" w:bidi="ar-SA"/>
              </w:rPr>
              <w:t xml:space="preserve"> </w:t>
            </w:r>
            <w:r>
              <w:rPr>
                <w:kern w:val="0"/>
                <w:sz w:val="26"/>
                <w:lang w:val="ru-RU" w:bidi="ar-SA"/>
              </w:rPr>
              <w:t>21,</w:t>
            </w:r>
            <w:r>
              <w:rPr>
                <w:spacing w:val="-5"/>
                <w:kern w:val="0"/>
                <w:sz w:val="26"/>
                <w:lang w:val="ru-RU" w:bidi="ar-SA"/>
              </w:rPr>
              <w:t xml:space="preserve"> </w:t>
            </w:r>
            <w:r>
              <w:rPr>
                <w:kern w:val="0"/>
                <w:sz w:val="26"/>
                <w:lang w:val="ru-RU" w:bidi="ar-SA"/>
              </w:rPr>
              <w:t>31,</w:t>
            </w:r>
            <w:r>
              <w:rPr>
                <w:spacing w:val="-5"/>
                <w:kern w:val="0"/>
                <w:sz w:val="26"/>
                <w:lang w:val="ru-RU" w:bidi="ar-SA"/>
              </w:rPr>
              <w:t xml:space="preserve"> </w:t>
            </w:r>
            <w:r>
              <w:rPr>
                <w:kern w:val="0"/>
                <w:sz w:val="26"/>
                <w:lang w:val="ru-RU" w:bidi="ar-SA"/>
              </w:rPr>
              <w:t>33,</w:t>
            </w:r>
            <w:r>
              <w:rPr>
                <w:spacing w:val="-5"/>
                <w:kern w:val="0"/>
                <w:sz w:val="26"/>
                <w:lang w:val="ru-RU" w:bidi="ar-SA"/>
              </w:rPr>
              <w:t xml:space="preserve"> </w:t>
            </w:r>
            <w:r>
              <w:rPr>
                <w:kern w:val="0"/>
                <w:sz w:val="26"/>
                <w:lang w:val="ru-RU" w:bidi="ar-SA"/>
              </w:rPr>
              <w:t>37,</w:t>
            </w:r>
            <w:r>
              <w:rPr>
                <w:spacing w:val="-5"/>
                <w:kern w:val="0"/>
                <w:sz w:val="26"/>
                <w:lang w:val="ru-RU" w:bidi="ar-SA"/>
              </w:rPr>
              <w:t xml:space="preserve"> 39</w:t>
            </w:r>
          </w:p>
          <w:p>
            <w:pPr>
              <w:pStyle w:val="TableParagraph"/>
              <w:tabs>
                <w:tab w:val="clear" w:pos="720"/>
                <w:tab w:val="left" w:pos="618" w:leader="none"/>
              </w:tabs>
              <w:spacing w:before="1" w:after="0"/>
              <w:ind w:left="424"/>
              <w:jc w:val="left"/>
              <w:rPr>
                <w:sz w:val="26"/>
                <w:lang w:val="ru-RU"/>
              </w:rPr>
            </w:pPr>
            <w:r>
              <w:rPr>
                <w:kern w:val="0"/>
                <w:sz w:val="26"/>
                <w:lang w:val="ru-RU" w:bidi="ar-SA"/>
              </w:rPr>
              <w:t>ул.Пушкина,</w:t>
            </w:r>
            <w:r>
              <w:rPr>
                <w:spacing w:val="8"/>
                <w:kern w:val="0"/>
                <w:sz w:val="26"/>
                <w:lang w:val="ru-RU" w:bidi="ar-SA"/>
              </w:rPr>
              <w:t xml:space="preserve"> </w:t>
            </w:r>
            <w:r>
              <w:rPr>
                <w:kern w:val="0"/>
                <w:sz w:val="26"/>
                <w:lang w:val="ru-RU" w:bidi="ar-SA"/>
              </w:rPr>
              <w:t>д.</w:t>
            </w:r>
            <w:r>
              <w:rPr>
                <w:spacing w:val="10"/>
                <w:kern w:val="0"/>
                <w:sz w:val="26"/>
                <w:lang w:val="ru-RU" w:bidi="ar-SA"/>
              </w:rPr>
              <w:t xml:space="preserve"> </w:t>
            </w:r>
            <w:r>
              <w:rPr>
                <w:kern w:val="0"/>
                <w:sz w:val="26"/>
                <w:lang w:val="ru-RU" w:bidi="ar-SA"/>
              </w:rPr>
              <w:t>40,</w:t>
            </w:r>
            <w:r>
              <w:rPr>
                <w:spacing w:val="10"/>
                <w:kern w:val="0"/>
                <w:sz w:val="26"/>
                <w:lang w:val="ru-RU" w:bidi="ar-SA"/>
              </w:rPr>
              <w:t xml:space="preserve"> </w:t>
            </w:r>
            <w:r>
              <w:rPr>
                <w:kern w:val="0"/>
                <w:sz w:val="26"/>
                <w:lang w:val="ru-RU" w:bidi="ar-SA"/>
              </w:rPr>
              <w:t>42,</w:t>
            </w:r>
            <w:r>
              <w:rPr>
                <w:spacing w:val="11"/>
                <w:kern w:val="0"/>
                <w:sz w:val="26"/>
                <w:lang w:val="ru-RU" w:bidi="ar-SA"/>
              </w:rPr>
              <w:t xml:space="preserve"> </w:t>
            </w:r>
            <w:r>
              <w:rPr>
                <w:kern w:val="0"/>
                <w:sz w:val="26"/>
                <w:lang w:val="ru-RU" w:bidi="ar-SA"/>
              </w:rPr>
              <w:t>46,</w:t>
            </w:r>
            <w:r>
              <w:rPr>
                <w:spacing w:val="10"/>
                <w:kern w:val="0"/>
                <w:sz w:val="26"/>
                <w:lang w:val="ru-RU" w:bidi="ar-SA"/>
              </w:rPr>
              <w:t xml:space="preserve"> </w:t>
            </w:r>
            <w:r>
              <w:rPr>
                <w:kern w:val="0"/>
                <w:sz w:val="26"/>
                <w:lang w:val="ru-RU" w:bidi="ar-SA"/>
              </w:rPr>
              <w:t>48,</w:t>
            </w:r>
            <w:r>
              <w:rPr>
                <w:spacing w:val="10"/>
                <w:kern w:val="0"/>
                <w:sz w:val="26"/>
                <w:lang w:val="ru-RU" w:bidi="ar-SA"/>
              </w:rPr>
              <w:t xml:space="preserve"> </w:t>
            </w:r>
            <w:r>
              <w:rPr>
                <w:kern w:val="0"/>
                <w:sz w:val="26"/>
                <w:lang w:val="ru-RU" w:bidi="ar-SA"/>
              </w:rPr>
              <w:t>50,</w:t>
            </w:r>
            <w:r>
              <w:rPr>
                <w:spacing w:val="13"/>
                <w:kern w:val="0"/>
                <w:sz w:val="26"/>
                <w:lang w:val="ru-RU" w:bidi="ar-SA"/>
              </w:rPr>
              <w:t xml:space="preserve"> </w:t>
            </w:r>
            <w:r>
              <w:rPr>
                <w:kern w:val="0"/>
                <w:sz w:val="26"/>
                <w:lang w:val="ru-RU" w:bidi="ar-SA"/>
              </w:rPr>
              <w:t>52,</w:t>
            </w:r>
            <w:r>
              <w:rPr>
                <w:spacing w:val="10"/>
                <w:kern w:val="0"/>
                <w:sz w:val="26"/>
                <w:lang w:val="ru-RU" w:bidi="ar-SA"/>
              </w:rPr>
              <w:t xml:space="preserve"> </w:t>
            </w:r>
            <w:r>
              <w:rPr>
                <w:kern w:val="0"/>
                <w:sz w:val="26"/>
                <w:lang w:val="ru-RU" w:bidi="ar-SA"/>
              </w:rPr>
              <w:t>54,</w:t>
            </w:r>
            <w:r>
              <w:rPr>
                <w:spacing w:val="10"/>
                <w:kern w:val="0"/>
                <w:sz w:val="26"/>
                <w:lang w:val="ru-RU" w:bidi="ar-SA"/>
              </w:rPr>
              <w:t xml:space="preserve"> </w:t>
            </w:r>
            <w:r>
              <w:rPr>
                <w:kern w:val="0"/>
                <w:sz w:val="26"/>
                <w:lang w:val="ru-RU" w:bidi="ar-SA"/>
              </w:rPr>
              <w:t>68,</w:t>
            </w:r>
            <w:r>
              <w:rPr>
                <w:spacing w:val="11"/>
                <w:kern w:val="0"/>
                <w:sz w:val="26"/>
                <w:lang w:val="ru-RU" w:bidi="ar-SA"/>
              </w:rPr>
              <w:t xml:space="preserve"> </w:t>
            </w:r>
            <w:r>
              <w:rPr>
                <w:kern w:val="0"/>
                <w:sz w:val="26"/>
                <w:lang w:val="ru-RU" w:bidi="ar-SA"/>
              </w:rPr>
              <w:t>72,</w:t>
            </w:r>
            <w:r>
              <w:rPr>
                <w:spacing w:val="10"/>
                <w:kern w:val="0"/>
                <w:sz w:val="26"/>
                <w:lang w:val="ru-RU" w:bidi="ar-SA"/>
              </w:rPr>
              <w:t xml:space="preserve"> </w:t>
            </w:r>
            <w:r>
              <w:rPr>
                <w:kern w:val="0"/>
                <w:sz w:val="26"/>
                <w:lang w:val="ru-RU" w:bidi="ar-SA"/>
              </w:rPr>
              <w:t>77,</w:t>
            </w:r>
            <w:r>
              <w:rPr>
                <w:spacing w:val="10"/>
                <w:kern w:val="0"/>
                <w:sz w:val="26"/>
                <w:lang w:val="ru-RU" w:bidi="ar-SA"/>
              </w:rPr>
              <w:t xml:space="preserve"> </w:t>
            </w:r>
            <w:r>
              <w:rPr>
                <w:kern w:val="0"/>
                <w:sz w:val="26"/>
                <w:lang w:val="ru-RU" w:bidi="ar-SA"/>
              </w:rPr>
              <w:t>85,</w:t>
            </w:r>
            <w:r>
              <w:rPr>
                <w:spacing w:val="13"/>
                <w:kern w:val="0"/>
                <w:sz w:val="26"/>
                <w:lang w:val="ru-RU" w:bidi="ar-SA"/>
              </w:rPr>
              <w:t xml:space="preserve"> </w:t>
            </w:r>
            <w:r>
              <w:rPr>
                <w:spacing w:val="-5"/>
                <w:kern w:val="0"/>
                <w:sz w:val="26"/>
                <w:lang w:val="ru-RU" w:bidi="ar-SA"/>
              </w:rPr>
              <w:t>87,</w:t>
            </w:r>
          </w:p>
          <w:p>
            <w:pPr>
              <w:pStyle w:val="TableParagraph"/>
              <w:tabs>
                <w:tab w:val="clear" w:pos="720"/>
                <w:tab w:val="left" w:pos="618" w:leader="none"/>
              </w:tabs>
              <w:spacing w:lineRule="exact" w:line="298" w:before="2" w:after="0"/>
              <w:ind w:left="107"/>
              <w:jc w:val="left"/>
              <w:rPr>
                <w:sz w:val="26"/>
                <w:lang w:val="ru-RU"/>
              </w:rPr>
            </w:pPr>
            <w:r>
              <w:rPr>
                <w:kern w:val="0"/>
                <w:sz w:val="26"/>
                <w:lang w:val="ru-RU" w:bidi="ar-SA"/>
              </w:rPr>
              <w:t>91,</w:t>
            </w:r>
            <w:r>
              <w:rPr>
                <w:spacing w:val="-5"/>
                <w:kern w:val="0"/>
                <w:sz w:val="26"/>
                <w:lang w:val="ru-RU" w:bidi="ar-SA"/>
              </w:rPr>
              <w:t xml:space="preserve"> </w:t>
            </w:r>
            <w:r>
              <w:rPr>
                <w:kern w:val="0"/>
                <w:sz w:val="26"/>
                <w:lang w:val="ru-RU" w:bidi="ar-SA"/>
              </w:rPr>
              <w:t>95,</w:t>
            </w:r>
            <w:r>
              <w:rPr>
                <w:spacing w:val="-4"/>
                <w:kern w:val="0"/>
                <w:sz w:val="26"/>
                <w:lang w:val="ru-RU" w:bidi="ar-SA"/>
              </w:rPr>
              <w:t xml:space="preserve"> </w:t>
            </w:r>
            <w:r>
              <w:rPr>
                <w:kern w:val="0"/>
                <w:sz w:val="26"/>
                <w:lang w:val="ru-RU" w:bidi="ar-SA"/>
              </w:rPr>
              <w:t>97,</w:t>
            </w:r>
            <w:r>
              <w:rPr>
                <w:spacing w:val="-3"/>
                <w:kern w:val="0"/>
                <w:sz w:val="26"/>
                <w:lang w:val="ru-RU" w:bidi="ar-SA"/>
              </w:rPr>
              <w:t xml:space="preserve"> </w:t>
            </w:r>
            <w:r>
              <w:rPr>
                <w:kern w:val="0"/>
                <w:sz w:val="26"/>
                <w:lang w:val="ru-RU" w:bidi="ar-SA"/>
              </w:rPr>
              <w:t>99,</w:t>
            </w:r>
            <w:r>
              <w:rPr>
                <w:spacing w:val="-4"/>
                <w:kern w:val="0"/>
                <w:sz w:val="26"/>
                <w:lang w:val="ru-RU" w:bidi="ar-SA"/>
              </w:rPr>
              <w:t xml:space="preserve"> </w:t>
            </w:r>
            <w:r>
              <w:rPr>
                <w:kern w:val="0"/>
                <w:sz w:val="26"/>
                <w:lang w:val="ru-RU" w:bidi="ar-SA"/>
              </w:rPr>
              <w:t>101,</w:t>
            </w:r>
            <w:r>
              <w:rPr>
                <w:spacing w:val="-4"/>
                <w:kern w:val="0"/>
                <w:sz w:val="26"/>
                <w:lang w:val="ru-RU" w:bidi="ar-SA"/>
              </w:rPr>
              <w:t xml:space="preserve"> </w:t>
            </w:r>
            <w:r>
              <w:rPr>
                <w:kern w:val="0"/>
                <w:sz w:val="26"/>
                <w:lang w:val="ru-RU" w:bidi="ar-SA"/>
              </w:rPr>
              <w:t>103,</w:t>
            </w:r>
            <w:r>
              <w:rPr>
                <w:spacing w:val="-3"/>
                <w:kern w:val="0"/>
                <w:sz w:val="26"/>
                <w:lang w:val="ru-RU" w:bidi="ar-SA"/>
              </w:rPr>
              <w:t xml:space="preserve"> </w:t>
            </w:r>
            <w:r>
              <w:rPr>
                <w:kern w:val="0"/>
                <w:sz w:val="26"/>
                <w:lang w:val="ru-RU" w:bidi="ar-SA"/>
              </w:rPr>
              <w:t>103А, 103 Б,</w:t>
            </w:r>
            <w:r>
              <w:rPr>
                <w:spacing w:val="-4"/>
                <w:kern w:val="0"/>
                <w:sz w:val="26"/>
                <w:lang w:val="ru-RU" w:bidi="ar-SA"/>
              </w:rPr>
              <w:t xml:space="preserve"> </w:t>
            </w:r>
            <w:r>
              <w:rPr>
                <w:kern w:val="0"/>
                <w:sz w:val="26"/>
                <w:lang w:val="ru-RU" w:bidi="ar-SA"/>
              </w:rPr>
              <w:t>105,</w:t>
            </w:r>
            <w:r>
              <w:rPr>
                <w:spacing w:val="-4"/>
                <w:kern w:val="0"/>
                <w:sz w:val="26"/>
                <w:lang w:val="ru-RU" w:bidi="ar-SA"/>
              </w:rPr>
              <w:t xml:space="preserve"> </w:t>
            </w:r>
            <w:r>
              <w:rPr>
                <w:kern w:val="0"/>
                <w:sz w:val="26"/>
                <w:lang w:val="ru-RU" w:bidi="ar-SA"/>
              </w:rPr>
              <w:t>107,</w:t>
            </w:r>
            <w:r>
              <w:rPr>
                <w:spacing w:val="-5"/>
                <w:kern w:val="0"/>
                <w:sz w:val="26"/>
                <w:lang w:val="ru-RU" w:bidi="ar-SA"/>
              </w:rPr>
              <w:t xml:space="preserve"> </w:t>
            </w:r>
            <w:r>
              <w:rPr>
                <w:kern w:val="0"/>
                <w:sz w:val="26"/>
                <w:lang w:val="ru-RU" w:bidi="ar-SA"/>
              </w:rPr>
              <w:t>109,</w:t>
            </w:r>
            <w:r>
              <w:rPr>
                <w:spacing w:val="-4"/>
                <w:kern w:val="0"/>
                <w:sz w:val="26"/>
                <w:lang w:val="ru-RU" w:bidi="ar-SA"/>
              </w:rPr>
              <w:t xml:space="preserve"> </w:t>
            </w:r>
            <w:r>
              <w:rPr>
                <w:kern w:val="0"/>
                <w:sz w:val="26"/>
                <w:lang w:val="ru-RU" w:bidi="ar-SA"/>
              </w:rPr>
              <w:t>111,</w:t>
            </w:r>
            <w:r>
              <w:rPr>
                <w:spacing w:val="-4"/>
                <w:kern w:val="0"/>
                <w:sz w:val="26"/>
                <w:lang w:val="ru-RU" w:bidi="ar-SA"/>
              </w:rPr>
              <w:t xml:space="preserve"> </w:t>
            </w:r>
            <w:r>
              <w:rPr>
                <w:spacing w:val="-5"/>
                <w:kern w:val="0"/>
                <w:sz w:val="26"/>
                <w:lang w:val="ru-RU" w:bidi="ar-SA"/>
              </w:rPr>
              <w:t>113</w:t>
            </w:r>
          </w:p>
          <w:p>
            <w:pPr>
              <w:pStyle w:val="TableParagraph"/>
              <w:tabs>
                <w:tab w:val="clear" w:pos="720"/>
                <w:tab w:val="left" w:pos="618" w:leader="none"/>
              </w:tabs>
              <w:spacing w:before="0" w:after="0"/>
              <w:ind w:left="424" w:right="545"/>
              <w:jc w:val="left"/>
              <w:rPr>
                <w:sz w:val="26"/>
                <w:lang w:val="ru-RU"/>
              </w:rPr>
            </w:pPr>
            <w:r>
              <w:rPr>
                <w:kern w:val="0"/>
                <w:sz w:val="26"/>
                <w:lang w:val="ru-RU" w:bidi="ar-SA"/>
              </w:rPr>
              <w:t>пер.Славянский,</w:t>
            </w:r>
            <w:r>
              <w:rPr>
                <w:spacing w:val="-3"/>
                <w:kern w:val="0"/>
                <w:sz w:val="26"/>
                <w:lang w:val="ru-RU" w:bidi="ar-SA"/>
              </w:rPr>
              <w:t xml:space="preserve"> </w:t>
            </w:r>
            <w:r>
              <w:rPr>
                <w:kern w:val="0"/>
                <w:sz w:val="26"/>
                <w:lang w:val="ru-RU" w:bidi="ar-SA"/>
              </w:rPr>
              <w:t>д.</w:t>
            </w:r>
            <w:r>
              <w:rPr>
                <w:spacing w:val="-6"/>
                <w:kern w:val="0"/>
                <w:sz w:val="26"/>
                <w:lang w:val="ru-RU" w:bidi="ar-SA"/>
              </w:rPr>
              <w:t xml:space="preserve"> </w:t>
            </w:r>
            <w:r>
              <w:rPr>
                <w:kern w:val="0"/>
                <w:sz w:val="26"/>
                <w:lang w:val="ru-RU" w:bidi="ar-SA"/>
              </w:rPr>
              <w:t>2,</w:t>
            </w:r>
            <w:r>
              <w:rPr>
                <w:spacing w:val="-3"/>
                <w:kern w:val="0"/>
                <w:sz w:val="26"/>
                <w:lang w:val="ru-RU" w:bidi="ar-SA"/>
              </w:rPr>
              <w:t xml:space="preserve"> </w:t>
            </w:r>
            <w:r>
              <w:rPr>
                <w:kern w:val="0"/>
                <w:sz w:val="26"/>
                <w:lang w:val="ru-RU" w:bidi="ar-SA"/>
              </w:rPr>
              <w:t>6,</w:t>
            </w:r>
            <w:r>
              <w:rPr>
                <w:spacing w:val="-6"/>
                <w:kern w:val="0"/>
                <w:sz w:val="26"/>
                <w:lang w:val="ru-RU" w:bidi="ar-SA"/>
              </w:rPr>
              <w:t xml:space="preserve"> </w:t>
            </w:r>
            <w:r>
              <w:rPr>
                <w:kern w:val="0"/>
                <w:sz w:val="26"/>
                <w:lang w:val="ru-RU" w:bidi="ar-SA"/>
              </w:rPr>
              <w:t>8,</w:t>
            </w:r>
            <w:r>
              <w:rPr>
                <w:spacing w:val="-6"/>
                <w:kern w:val="0"/>
                <w:sz w:val="26"/>
                <w:lang w:val="ru-RU" w:bidi="ar-SA"/>
              </w:rPr>
              <w:t xml:space="preserve"> </w:t>
            </w:r>
            <w:r>
              <w:rPr>
                <w:kern w:val="0"/>
                <w:sz w:val="26"/>
                <w:lang w:val="ru-RU" w:bidi="ar-SA"/>
              </w:rPr>
              <w:t>10,</w:t>
            </w:r>
            <w:r>
              <w:rPr>
                <w:spacing w:val="-6"/>
                <w:kern w:val="0"/>
                <w:sz w:val="26"/>
                <w:lang w:val="ru-RU" w:bidi="ar-SA"/>
              </w:rPr>
              <w:t xml:space="preserve"> </w:t>
            </w:r>
            <w:r>
              <w:rPr>
                <w:kern w:val="0"/>
                <w:sz w:val="26"/>
                <w:lang w:val="ru-RU" w:bidi="ar-SA"/>
              </w:rPr>
              <w:t>14,</w:t>
            </w:r>
            <w:r>
              <w:rPr>
                <w:spacing w:val="-6"/>
                <w:kern w:val="0"/>
                <w:sz w:val="26"/>
                <w:lang w:val="ru-RU" w:bidi="ar-SA"/>
              </w:rPr>
              <w:t xml:space="preserve"> </w:t>
            </w:r>
            <w:r>
              <w:rPr>
                <w:kern w:val="0"/>
                <w:sz w:val="26"/>
                <w:lang w:val="ru-RU" w:bidi="ar-SA"/>
              </w:rPr>
              <w:t>16,</w:t>
            </w:r>
            <w:r>
              <w:rPr>
                <w:spacing w:val="-6"/>
                <w:kern w:val="0"/>
                <w:sz w:val="26"/>
                <w:lang w:val="ru-RU" w:bidi="ar-SA"/>
              </w:rPr>
              <w:t xml:space="preserve"> </w:t>
            </w:r>
            <w:r>
              <w:rPr>
                <w:kern w:val="0"/>
                <w:sz w:val="26"/>
                <w:lang w:val="ru-RU" w:bidi="ar-SA"/>
              </w:rPr>
              <w:t>18 пер.Строительный, д.2, 3, 4</w:t>
            </w:r>
          </w:p>
          <w:p>
            <w:pPr>
              <w:pStyle w:val="TableParagraph"/>
              <w:tabs>
                <w:tab w:val="clear" w:pos="720"/>
                <w:tab w:val="left" w:pos="618" w:leader="none"/>
              </w:tabs>
              <w:spacing w:before="0" w:after="0"/>
              <w:ind w:firstLine="316" w:left="107"/>
              <w:jc w:val="left"/>
              <w:rPr>
                <w:sz w:val="26"/>
                <w:lang w:val="ru-RU"/>
              </w:rPr>
            </w:pPr>
            <w:r>
              <w:rPr>
                <w:kern w:val="0"/>
                <w:sz w:val="26"/>
                <w:lang w:val="ru-RU" w:bidi="ar-SA"/>
              </w:rPr>
              <w:t>ул.Тукая,</w:t>
            </w:r>
            <w:r>
              <w:rPr>
                <w:spacing w:val="36"/>
                <w:kern w:val="0"/>
                <w:sz w:val="26"/>
                <w:lang w:val="ru-RU" w:bidi="ar-SA"/>
              </w:rPr>
              <w:t xml:space="preserve"> </w:t>
            </w:r>
            <w:r>
              <w:rPr>
                <w:kern w:val="0"/>
                <w:sz w:val="26"/>
                <w:lang w:val="ru-RU" w:bidi="ar-SA"/>
              </w:rPr>
              <w:t>д.</w:t>
            </w:r>
            <w:r>
              <w:rPr>
                <w:spacing w:val="35"/>
                <w:kern w:val="0"/>
                <w:sz w:val="26"/>
                <w:lang w:val="ru-RU" w:bidi="ar-SA"/>
              </w:rPr>
              <w:t xml:space="preserve"> </w:t>
            </w:r>
            <w:r>
              <w:rPr>
                <w:kern w:val="0"/>
                <w:sz w:val="26"/>
                <w:lang w:val="ru-RU" w:bidi="ar-SA"/>
              </w:rPr>
              <w:t>2А,</w:t>
            </w:r>
            <w:r>
              <w:rPr>
                <w:spacing w:val="34"/>
                <w:kern w:val="0"/>
                <w:sz w:val="26"/>
                <w:lang w:val="ru-RU" w:bidi="ar-SA"/>
              </w:rPr>
              <w:t xml:space="preserve"> </w:t>
            </w:r>
            <w:r>
              <w:rPr>
                <w:kern w:val="0"/>
                <w:sz w:val="26"/>
                <w:lang w:val="ru-RU" w:bidi="ar-SA"/>
              </w:rPr>
              <w:t>4,</w:t>
            </w:r>
            <w:r>
              <w:rPr>
                <w:spacing w:val="37"/>
                <w:kern w:val="0"/>
                <w:sz w:val="26"/>
                <w:lang w:val="ru-RU" w:bidi="ar-SA"/>
              </w:rPr>
              <w:t xml:space="preserve"> </w:t>
            </w:r>
            <w:r>
              <w:rPr>
                <w:kern w:val="0"/>
                <w:sz w:val="26"/>
                <w:lang w:val="ru-RU" w:bidi="ar-SA"/>
              </w:rPr>
              <w:t>6,</w:t>
            </w:r>
            <w:r>
              <w:rPr>
                <w:spacing w:val="36"/>
                <w:kern w:val="0"/>
                <w:sz w:val="26"/>
                <w:lang w:val="ru-RU" w:bidi="ar-SA"/>
              </w:rPr>
              <w:t xml:space="preserve"> </w:t>
            </w:r>
            <w:r>
              <w:rPr>
                <w:kern w:val="0"/>
                <w:sz w:val="26"/>
                <w:lang w:val="ru-RU" w:bidi="ar-SA"/>
              </w:rPr>
              <w:t>19,</w:t>
            </w:r>
            <w:r>
              <w:rPr>
                <w:spacing w:val="34"/>
                <w:kern w:val="0"/>
                <w:sz w:val="26"/>
                <w:lang w:val="ru-RU" w:bidi="ar-SA"/>
              </w:rPr>
              <w:t xml:space="preserve"> </w:t>
            </w:r>
            <w:r>
              <w:rPr>
                <w:kern w:val="0"/>
                <w:sz w:val="26"/>
                <w:lang w:val="ru-RU" w:bidi="ar-SA"/>
              </w:rPr>
              <w:t>19А,</w:t>
            </w:r>
            <w:r>
              <w:rPr>
                <w:spacing w:val="34"/>
                <w:kern w:val="0"/>
                <w:sz w:val="26"/>
                <w:lang w:val="ru-RU" w:bidi="ar-SA"/>
              </w:rPr>
              <w:t xml:space="preserve"> </w:t>
            </w:r>
            <w:r>
              <w:rPr>
                <w:kern w:val="0"/>
                <w:sz w:val="26"/>
                <w:lang w:val="ru-RU" w:bidi="ar-SA"/>
              </w:rPr>
              <w:t>21,</w:t>
            </w:r>
            <w:r>
              <w:rPr>
                <w:spacing w:val="36"/>
                <w:kern w:val="0"/>
                <w:sz w:val="26"/>
                <w:lang w:val="ru-RU" w:bidi="ar-SA"/>
              </w:rPr>
              <w:t xml:space="preserve"> </w:t>
            </w:r>
            <w:r>
              <w:rPr>
                <w:kern w:val="0"/>
                <w:sz w:val="26"/>
                <w:lang w:val="ru-RU" w:bidi="ar-SA"/>
              </w:rPr>
              <w:t>23,</w:t>
            </w:r>
            <w:r>
              <w:rPr>
                <w:spacing w:val="37"/>
                <w:kern w:val="0"/>
                <w:sz w:val="26"/>
                <w:lang w:val="ru-RU" w:bidi="ar-SA"/>
              </w:rPr>
              <w:t xml:space="preserve"> </w:t>
            </w:r>
            <w:r>
              <w:rPr>
                <w:kern w:val="0"/>
                <w:sz w:val="26"/>
                <w:lang w:val="ru-RU" w:bidi="ar-SA"/>
              </w:rPr>
              <w:t>23А,</w:t>
            </w:r>
            <w:r>
              <w:rPr>
                <w:spacing w:val="34"/>
                <w:kern w:val="0"/>
                <w:sz w:val="26"/>
                <w:lang w:val="ru-RU" w:bidi="ar-SA"/>
              </w:rPr>
              <w:t xml:space="preserve"> </w:t>
            </w:r>
            <w:r>
              <w:rPr>
                <w:kern w:val="0"/>
                <w:sz w:val="26"/>
                <w:lang w:val="ru-RU" w:bidi="ar-SA"/>
              </w:rPr>
              <w:t>23Б,</w:t>
            </w:r>
            <w:r>
              <w:rPr>
                <w:spacing w:val="34"/>
                <w:kern w:val="0"/>
                <w:sz w:val="26"/>
                <w:lang w:val="ru-RU" w:bidi="ar-SA"/>
              </w:rPr>
              <w:t xml:space="preserve"> </w:t>
            </w:r>
            <w:r>
              <w:rPr>
                <w:kern w:val="0"/>
                <w:sz w:val="26"/>
                <w:lang w:val="ru-RU" w:bidi="ar-SA"/>
              </w:rPr>
              <w:t>23В,</w:t>
            </w:r>
            <w:r>
              <w:rPr>
                <w:spacing w:val="34"/>
                <w:kern w:val="0"/>
                <w:sz w:val="26"/>
                <w:lang w:val="ru-RU" w:bidi="ar-SA"/>
              </w:rPr>
              <w:t xml:space="preserve"> </w:t>
            </w:r>
            <w:r>
              <w:rPr>
                <w:kern w:val="0"/>
                <w:sz w:val="26"/>
                <w:lang w:val="ru-RU" w:bidi="ar-SA"/>
              </w:rPr>
              <w:t>25, 25А, 25Б</w:t>
            </w:r>
          </w:p>
          <w:p>
            <w:pPr>
              <w:pStyle w:val="TableParagraph"/>
              <w:tabs>
                <w:tab w:val="clear" w:pos="720"/>
                <w:tab w:val="left" w:pos="618" w:leader="none"/>
              </w:tabs>
              <w:spacing w:before="0" w:after="0"/>
              <w:ind w:left="424"/>
              <w:jc w:val="left"/>
              <w:rPr>
                <w:sz w:val="26"/>
                <w:lang w:val="ru-RU"/>
              </w:rPr>
            </w:pPr>
            <w:r>
              <w:rPr>
                <w:kern w:val="0"/>
                <w:sz w:val="26"/>
                <w:lang w:val="ru-RU" w:bidi="ar-SA"/>
              </w:rPr>
              <w:t>ул.Уруссинская,</w:t>
            </w:r>
            <w:r>
              <w:rPr>
                <w:spacing w:val="6"/>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3,</w:t>
            </w:r>
            <w:r>
              <w:rPr>
                <w:spacing w:val="7"/>
                <w:kern w:val="0"/>
                <w:sz w:val="26"/>
                <w:lang w:val="ru-RU" w:bidi="ar-SA"/>
              </w:rPr>
              <w:t xml:space="preserve"> </w:t>
            </w:r>
            <w:r>
              <w:rPr>
                <w:kern w:val="0"/>
                <w:sz w:val="26"/>
                <w:lang w:val="ru-RU" w:bidi="ar-SA"/>
              </w:rPr>
              <w:t>17,</w:t>
            </w:r>
            <w:r>
              <w:rPr>
                <w:spacing w:val="5"/>
                <w:kern w:val="0"/>
                <w:sz w:val="26"/>
                <w:lang w:val="ru-RU" w:bidi="ar-SA"/>
              </w:rPr>
              <w:t xml:space="preserve"> </w:t>
            </w:r>
            <w:r>
              <w:rPr>
                <w:kern w:val="0"/>
                <w:sz w:val="26"/>
                <w:lang w:val="ru-RU" w:bidi="ar-SA"/>
              </w:rPr>
              <w:t>19,</w:t>
            </w:r>
            <w:r>
              <w:rPr>
                <w:spacing w:val="7"/>
                <w:kern w:val="0"/>
                <w:sz w:val="26"/>
                <w:lang w:val="ru-RU" w:bidi="ar-SA"/>
              </w:rPr>
              <w:t xml:space="preserve"> </w:t>
            </w:r>
            <w:r>
              <w:rPr>
                <w:kern w:val="0"/>
                <w:sz w:val="26"/>
                <w:lang w:val="ru-RU" w:bidi="ar-SA"/>
              </w:rPr>
              <w:t>22,</w:t>
            </w:r>
            <w:r>
              <w:rPr>
                <w:spacing w:val="7"/>
                <w:kern w:val="0"/>
                <w:sz w:val="26"/>
                <w:lang w:val="ru-RU" w:bidi="ar-SA"/>
              </w:rPr>
              <w:t xml:space="preserve"> </w:t>
            </w:r>
            <w:r>
              <w:rPr>
                <w:kern w:val="0"/>
                <w:sz w:val="26"/>
                <w:lang w:val="ru-RU" w:bidi="ar-SA"/>
              </w:rPr>
              <w:t>22А,</w:t>
            </w:r>
            <w:r>
              <w:rPr>
                <w:spacing w:val="7"/>
                <w:kern w:val="0"/>
                <w:sz w:val="26"/>
                <w:lang w:val="ru-RU" w:bidi="ar-SA"/>
              </w:rPr>
              <w:t xml:space="preserve"> </w:t>
            </w:r>
            <w:r>
              <w:rPr>
                <w:kern w:val="0"/>
                <w:sz w:val="26"/>
                <w:lang w:val="ru-RU" w:bidi="ar-SA"/>
              </w:rPr>
              <w:t>24,</w:t>
            </w:r>
            <w:r>
              <w:rPr>
                <w:spacing w:val="7"/>
                <w:kern w:val="0"/>
                <w:sz w:val="26"/>
                <w:lang w:val="ru-RU" w:bidi="ar-SA"/>
              </w:rPr>
              <w:t xml:space="preserve"> </w:t>
            </w:r>
            <w:r>
              <w:rPr>
                <w:kern w:val="0"/>
                <w:sz w:val="26"/>
                <w:lang w:val="ru-RU" w:bidi="ar-SA"/>
              </w:rPr>
              <w:t>26,</w:t>
            </w:r>
            <w:r>
              <w:rPr>
                <w:spacing w:val="4"/>
                <w:kern w:val="0"/>
                <w:sz w:val="26"/>
                <w:lang w:val="ru-RU" w:bidi="ar-SA"/>
              </w:rPr>
              <w:t xml:space="preserve"> </w:t>
            </w:r>
            <w:r>
              <w:rPr>
                <w:kern w:val="0"/>
                <w:sz w:val="26"/>
                <w:lang w:val="ru-RU" w:bidi="ar-SA"/>
              </w:rPr>
              <w:t>30,</w:t>
            </w:r>
            <w:r>
              <w:rPr>
                <w:spacing w:val="7"/>
                <w:kern w:val="0"/>
                <w:sz w:val="26"/>
                <w:lang w:val="ru-RU" w:bidi="ar-SA"/>
              </w:rPr>
              <w:t xml:space="preserve"> </w:t>
            </w:r>
            <w:r>
              <w:rPr>
                <w:kern w:val="0"/>
                <w:sz w:val="26"/>
                <w:lang w:val="ru-RU" w:bidi="ar-SA"/>
              </w:rPr>
              <w:t>32,</w:t>
            </w:r>
            <w:r>
              <w:rPr>
                <w:spacing w:val="5"/>
                <w:kern w:val="0"/>
                <w:sz w:val="26"/>
                <w:lang w:val="ru-RU" w:bidi="ar-SA"/>
              </w:rPr>
              <w:t xml:space="preserve"> </w:t>
            </w:r>
            <w:r>
              <w:rPr>
                <w:kern w:val="0"/>
                <w:sz w:val="26"/>
                <w:lang w:val="ru-RU" w:bidi="ar-SA"/>
              </w:rPr>
              <w:t>34,</w:t>
            </w:r>
            <w:r>
              <w:rPr>
                <w:spacing w:val="5"/>
                <w:kern w:val="0"/>
                <w:sz w:val="26"/>
                <w:lang w:val="ru-RU" w:bidi="ar-SA"/>
              </w:rPr>
              <w:t xml:space="preserve"> </w:t>
            </w:r>
            <w:r>
              <w:rPr>
                <w:spacing w:val="-5"/>
                <w:kern w:val="0"/>
                <w:sz w:val="26"/>
                <w:lang w:val="ru-RU" w:bidi="ar-SA"/>
              </w:rPr>
              <w:t>42,</w:t>
            </w:r>
          </w:p>
          <w:p>
            <w:pPr>
              <w:pStyle w:val="TableParagraph"/>
              <w:tabs>
                <w:tab w:val="clear" w:pos="720"/>
                <w:tab w:val="left" w:pos="618" w:leader="none"/>
              </w:tabs>
              <w:spacing w:before="0" w:after="0"/>
              <w:ind w:left="107"/>
              <w:jc w:val="left"/>
              <w:rPr>
                <w:sz w:val="26"/>
                <w:lang w:val="ru-RU"/>
              </w:rPr>
            </w:pPr>
            <w:r>
              <w:rPr>
                <w:kern w:val="0"/>
                <w:sz w:val="26"/>
                <w:lang w:val="ru-RU" w:bidi="ar-SA"/>
              </w:rPr>
              <w:t>51,</w:t>
            </w:r>
            <w:r>
              <w:rPr>
                <w:spacing w:val="-4"/>
                <w:kern w:val="0"/>
                <w:sz w:val="26"/>
                <w:lang w:val="ru-RU" w:bidi="ar-SA"/>
              </w:rPr>
              <w:t xml:space="preserve"> </w:t>
            </w:r>
            <w:r>
              <w:rPr>
                <w:kern w:val="0"/>
                <w:sz w:val="26"/>
                <w:lang w:val="ru-RU" w:bidi="ar-SA"/>
              </w:rPr>
              <w:t>51А,</w:t>
            </w:r>
            <w:r>
              <w:rPr>
                <w:spacing w:val="-4"/>
                <w:kern w:val="0"/>
                <w:sz w:val="26"/>
                <w:lang w:val="ru-RU" w:bidi="ar-SA"/>
              </w:rPr>
              <w:t xml:space="preserve"> </w:t>
            </w:r>
            <w:r>
              <w:rPr>
                <w:kern w:val="0"/>
                <w:sz w:val="26"/>
                <w:lang w:val="ru-RU" w:bidi="ar-SA"/>
              </w:rPr>
              <w:t>55,</w:t>
            </w:r>
            <w:r>
              <w:rPr>
                <w:spacing w:val="-4"/>
                <w:kern w:val="0"/>
                <w:sz w:val="26"/>
                <w:lang w:val="ru-RU" w:bidi="ar-SA"/>
              </w:rPr>
              <w:t xml:space="preserve"> </w:t>
            </w:r>
            <w:r>
              <w:rPr>
                <w:kern w:val="0"/>
                <w:sz w:val="26"/>
                <w:lang w:val="ru-RU" w:bidi="ar-SA"/>
              </w:rPr>
              <w:t>56,</w:t>
            </w:r>
            <w:r>
              <w:rPr>
                <w:spacing w:val="-3"/>
                <w:kern w:val="0"/>
                <w:sz w:val="26"/>
                <w:lang w:val="ru-RU" w:bidi="ar-SA"/>
              </w:rPr>
              <w:t xml:space="preserve"> </w:t>
            </w:r>
            <w:r>
              <w:rPr>
                <w:kern w:val="0"/>
                <w:sz w:val="26"/>
                <w:lang w:val="ru-RU" w:bidi="ar-SA"/>
              </w:rPr>
              <w:t>58,</w:t>
            </w:r>
            <w:r>
              <w:rPr>
                <w:spacing w:val="-4"/>
                <w:kern w:val="0"/>
                <w:sz w:val="26"/>
                <w:lang w:val="ru-RU" w:bidi="ar-SA"/>
              </w:rPr>
              <w:t xml:space="preserve"> </w:t>
            </w:r>
            <w:r>
              <w:rPr>
                <w:kern w:val="0"/>
                <w:sz w:val="26"/>
                <w:lang w:val="ru-RU" w:bidi="ar-SA"/>
              </w:rPr>
              <w:t>62,</w:t>
            </w:r>
            <w:r>
              <w:rPr>
                <w:spacing w:val="-4"/>
                <w:kern w:val="0"/>
                <w:sz w:val="26"/>
                <w:lang w:val="ru-RU" w:bidi="ar-SA"/>
              </w:rPr>
              <w:t xml:space="preserve"> </w:t>
            </w:r>
            <w:r>
              <w:rPr>
                <w:kern w:val="0"/>
                <w:sz w:val="26"/>
                <w:lang w:val="ru-RU" w:bidi="ar-SA"/>
              </w:rPr>
              <w:t>66,</w:t>
            </w:r>
            <w:r>
              <w:rPr>
                <w:spacing w:val="-2"/>
                <w:kern w:val="0"/>
                <w:sz w:val="26"/>
                <w:lang w:val="ru-RU" w:bidi="ar-SA"/>
              </w:rPr>
              <w:t xml:space="preserve"> </w:t>
            </w:r>
            <w:r>
              <w:rPr>
                <w:kern w:val="0"/>
                <w:sz w:val="26"/>
                <w:lang w:val="ru-RU" w:bidi="ar-SA"/>
              </w:rPr>
              <w:t>70,</w:t>
            </w:r>
            <w:r>
              <w:rPr>
                <w:spacing w:val="-3"/>
                <w:kern w:val="0"/>
                <w:sz w:val="26"/>
                <w:lang w:val="ru-RU" w:bidi="ar-SA"/>
              </w:rPr>
              <w:t xml:space="preserve"> </w:t>
            </w:r>
            <w:r>
              <w:rPr>
                <w:spacing w:val="-5"/>
                <w:kern w:val="0"/>
                <w:sz w:val="26"/>
                <w:lang w:val="ru-RU" w:bidi="ar-SA"/>
              </w:rPr>
              <w:t>72</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пер.Химиков,</w:t>
            </w:r>
            <w:r>
              <w:rPr>
                <w:spacing w:val="-7"/>
                <w:kern w:val="0"/>
                <w:sz w:val="26"/>
                <w:lang w:val="ru-RU" w:bidi="ar-SA"/>
              </w:rPr>
              <w:t xml:space="preserve"> </w:t>
            </w:r>
            <w:r>
              <w:rPr>
                <w:kern w:val="0"/>
                <w:sz w:val="26"/>
                <w:lang w:val="ru-RU" w:bidi="ar-SA"/>
              </w:rPr>
              <w:t>д.</w:t>
            </w:r>
            <w:r>
              <w:rPr>
                <w:spacing w:val="-3"/>
                <w:kern w:val="0"/>
                <w:sz w:val="26"/>
                <w:lang w:val="ru-RU" w:bidi="ar-SA"/>
              </w:rPr>
              <w:t xml:space="preserve"> </w:t>
            </w:r>
            <w:r>
              <w:rPr>
                <w:kern w:val="0"/>
                <w:sz w:val="26"/>
                <w:lang w:val="ru-RU" w:bidi="ar-SA"/>
              </w:rPr>
              <w:t>1,</w:t>
            </w:r>
            <w:r>
              <w:rPr>
                <w:spacing w:val="-6"/>
                <w:kern w:val="0"/>
                <w:sz w:val="26"/>
                <w:lang w:val="ru-RU" w:bidi="ar-SA"/>
              </w:rPr>
              <w:t xml:space="preserve"> </w:t>
            </w:r>
            <w:r>
              <w:rPr>
                <w:kern w:val="0"/>
                <w:sz w:val="26"/>
                <w:lang w:val="ru-RU" w:bidi="ar-SA"/>
              </w:rPr>
              <w:t>3,</w:t>
            </w:r>
            <w:r>
              <w:rPr>
                <w:spacing w:val="-5"/>
                <w:kern w:val="0"/>
                <w:sz w:val="26"/>
                <w:lang w:val="ru-RU" w:bidi="ar-SA"/>
              </w:rPr>
              <w:t xml:space="preserve"> </w:t>
            </w:r>
            <w:r>
              <w:rPr>
                <w:kern w:val="0"/>
                <w:sz w:val="26"/>
                <w:lang w:val="ru-RU" w:bidi="ar-SA"/>
              </w:rPr>
              <w:t>5,</w:t>
            </w:r>
            <w:r>
              <w:rPr>
                <w:spacing w:val="-6"/>
                <w:kern w:val="0"/>
                <w:sz w:val="26"/>
                <w:lang w:val="ru-RU" w:bidi="ar-SA"/>
              </w:rPr>
              <w:t xml:space="preserve"> </w:t>
            </w:r>
            <w:r>
              <w:rPr>
                <w:kern w:val="0"/>
                <w:sz w:val="26"/>
                <w:lang w:val="ru-RU" w:bidi="ar-SA"/>
              </w:rPr>
              <w:t>5А,</w:t>
            </w:r>
            <w:r>
              <w:rPr>
                <w:spacing w:val="-6"/>
                <w:kern w:val="0"/>
                <w:sz w:val="26"/>
                <w:lang w:val="ru-RU" w:bidi="ar-SA"/>
              </w:rPr>
              <w:t xml:space="preserve"> </w:t>
            </w:r>
            <w:r>
              <w:rPr>
                <w:spacing w:val="-5"/>
                <w:kern w:val="0"/>
                <w:sz w:val="26"/>
                <w:lang w:val="ru-RU" w:bidi="ar-SA"/>
              </w:rPr>
              <w:t>7А</w:t>
            </w:r>
          </w:p>
          <w:p>
            <w:pPr>
              <w:pStyle w:val="TableParagraph"/>
              <w:tabs>
                <w:tab w:val="clear" w:pos="720"/>
                <w:tab w:val="left" w:pos="618" w:leader="none"/>
              </w:tabs>
              <w:spacing w:lineRule="exact" w:line="298" w:before="0" w:after="0"/>
              <w:ind w:left="424"/>
              <w:jc w:val="left"/>
              <w:rPr>
                <w:spacing w:val="-5"/>
                <w:sz w:val="26"/>
                <w:lang w:val="ru-RU"/>
              </w:rPr>
            </w:pPr>
            <w:r>
              <w:rPr>
                <w:kern w:val="0"/>
                <w:sz w:val="26"/>
                <w:lang w:val="ru-RU" w:bidi="ar-SA"/>
              </w:rPr>
              <w:t>ул.Чкалова,</w:t>
            </w:r>
            <w:r>
              <w:rPr>
                <w:spacing w:val="-7"/>
                <w:kern w:val="0"/>
                <w:sz w:val="26"/>
                <w:lang w:val="ru-RU" w:bidi="ar-SA"/>
              </w:rPr>
              <w:t xml:space="preserve"> </w:t>
            </w:r>
            <w:r>
              <w:rPr>
                <w:kern w:val="0"/>
                <w:sz w:val="26"/>
                <w:lang w:val="ru-RU" w:bidi="ar-SA"/>
              </w:rPr>
              <w:t>д.</w:t>
            </w:r>
            <w:r>
              <w:rPr>
                <w:spacing w:val="-4"/>
                <w:kern w:val="0"/>
                <w:sz w:val="26"/>
                <w:lang w:val="ru-RU" w:bidi="ar-SA"/>
              </w:rPr>
              <w:t xml:space="preserve"> </w:t>
            </w:r>
            <w:r>
              <w:rPr>
                <w:kern w:val="0"/>
                <w:sz w:val="26"/>
                <w:lang w:val="ru-RU" w:bidi="ar-SA"/>
              </w:rPr>
              <w:t>28,</w:t>
            </w:r>
            <w:r>
              <w:rPr>
                <w:spacing w:val="-6"/>
                <w:kern w:val="0"/>
                <w:sz w:val="26"/>
                <w:lang w:val="ru-RU" w:bidi="ar-SA"/>
              </w:rPr>
              <w:t xml:space="preserve"> </w:t>
            </w:r>
            <w:r>
              <w:rPr>
                <w:kern w:val="0"/>
                <w:sz w:val="26"/>
                <w:lang w:val="ru-RU" w:bidi="ar-SA"/>
              </w:rPr>
              <w:t>30,</w:t>
            </w:r>
            <w:r>
              <w:rPr>
                <w:spacing w:val="-5"/>
                <w:kern w:val="0"/>
                <w:sz w:val="26"/>
                <w:lang w:val="ru-RU" w:bidi="ar-SA"/>
              </w:rPr>
              <w:t xml:space="preserve"> </w:t>
            </w:r>
            <w:r>
              <w:rPr>
                <w:kern w:val="0"/>
                <w:sz w:val="26"/>
                <w:lang w:val="ru-RU" w:bidi="ar-SA"/>
              </w:rPr>
              <w:t>33,</w:t>
            </w:r>
            <w:r>
              <w:rPr>
                <w:spacing w:val="-6"/>
                <w:kern w:val="0"/>
                <w:sz w:val="26"/>
                <w:lang w:val="ru-RU" w:bidi="ar-SA"/>
              </w:rPr>
              <w:t xml:space="preserve"> </w:t>
            </w:r>
            <w:r>
              <w:rPr>
                <w:kern w:val="0"/>
                <w:sz w:val="26"/>
                <w:lang w:val="ru-RU" w:bidi="ar-SA"/>
              </w:rPr>
              <w:t>35,</w:t>
            </w:r>
            <w:r>
              <w:rPr>
                <w:spacing w:val="-6"/>
                <w:kern w:val="0"/>
                <w:sz w:val="26"/>
                <w:lang w:val="ru-RU" w:bidi="ar-SA"/>
              </w:rPr>
              <w:t xml:space="preserve"> </w:t>
            </w:r>
            <w:r>
              <w:rPr>
                <w:spacing w:val="-5"/>
                <w:kern w:val="0"/>
                <w:sz w:val="26"/>
                <w:lang w:val="ru-RU" w:bidi="ar-SA"/>
              </w:rPr>
              <w:t>37</w:t>
            </w:r>
          </w:p>
          <w:p>
            <w:pPr>
              <w:pStyle w:val="TableParagraph"/>
              <w:tabs>
                <w:tab w:val="clear" w:pos="720"/>
                <w:tab w:val="left" w:pos="618" w:leader="none"/>
              </w:tabs>
              <w:spacing w:lineRule="exact" w:line="298" w:before="0" w:after="0"/>
              <w:ind w:left="424"/>
              <w:jc w:val="left"/>
              <w:rPr>
                <w:spacing w:val="-5"/>
                <w:sz w:val="26"/>
                <w:lang w:val="ru-RU"/>
              </w:rPr>
            </w:pPr>
            <w:r>
              <w:rPr>
                <w:spacing w:val="-5"/>
                <w:kern w:val="0"/>
                <w:sz w:val="26"/>
                <w:lang w:val="ru-RU" w:bidi="ar-SA"/>
              </w:rPr>
              <w:t>ул.Жукова 17, 39, 41, 43, 45, 47</w:t>
            </w:r>
          </w:p>
          <w:p>
            <w:pPr>
              <w:pStyle w:val="TableParagraph"/>
              <w:tabs>
                <w:tab w:val="clear" w:pos="720"/>
                <w:tab w:val="left" w:pos="618" w:leader="none"/>
              </w:tabs>
              <w:spacing w:lineRule="exact" w:line="298" w:before="0" w:after="0"/>
              <w:ind w:left="424"/>
              <w:jc w:val="left"/>
              <w:rPr>
                <w:spacing w:val="-5"/>
                <w:sz w:val="26"/>
                <w:lang w:val="ru-RU"/>
              </w:rPr>
            </w:pPr>
            <w:r>
              <w:rPr>
                <w:spacing w:val="-5"/>
                <w:kern w:val="0"/>
                <w:sz w:val="26"/>
                <w:lang w:val="ru-RU" w:bidi="ar-SA"/>
              </w:rPr>
              <w:t>ул.Комсомольская 29, 30</w:t>
            </w:r>
          </w:p>
          <w:p>
            <w:pPr>
              <w:pStyle w:val="TableParagraph"/>
              <w:tabs>
                <w:tab w:val="clear" w:pos="720"/>
                <w:tab w:val="left" w:pos="618" w:leader="none"/>
              </w:tabs>
              <w:spacing w:lineRule="exact" w:line="298" w:before="0" w:after="0"/>
              <w:ind w:left="424"/>
              <w:jc w:val="left"/>
              <w:rPr>
                <w:spacing w:val="-5"/>
                <w:sz w:val="26"/>
                <w:lang w:val="ru-RU"/>
              </w:rPr>
            </w:pPr>
            <w:r>
              <w:rPr>
                <w:spacing w:val="-5"/>
                <w:kern w:val="0"/>
                <w:sz w:val="26"/>
                <w:lang w:val="ru-RU" w:bidi="ar-SA"/>
              </w:rPr>
              <w:t>ул. Мияссарова 48, 50</w:t>
            </w:r>
          </w:p>
          <w:p>
            <w:pPr>
              <w:pStyle w:val="TableParagraph"/>
              <w:tabs>
                <w:tab w:val="clear" w:pos="720"/>
                <w:tab w:val="left" w:pos="618" w:leader="none"/>
              </w:tabs>
              <w:spacing w:lineRule="exact" w:line="298" w:before="0" w:after="0"/>
              <w:ind w:left="424"/>
              <w:jc w:val="left"/>
              <w:rPr>
                <w:spacing w:val="-5"/>
                <w:sz w:val="26"/>
                <w:lang w:val="ru-RU"/>
              </w:rPr>
            </w:pPr>
            <w:r>
              <w:rPr>
                <w:spacing w:val="-5"/>
                <w:kern w:val="0"/>
                <w:sz w:val="26"/>
                <w:lang w:val="ru-RU" w:bidi="ar-SA"/>
              </w:rPr>
              <w:t>ул. Островского 25</w:t>
            </w:r>
          </w:p>
          <w:p>
            <w:pPr>
              <w:pStyle w:val="TableParagraph"/>
              <w:tabs>
                <w:tab w:val="clear" w:pos="720"/>
                <w:tab w:val="left" w:pos="618" w:leader="none"/>
              </w:tabs>
              <w:spacing w:lineRule="exact" w:line="298" w:before="0" w:after="0"/>
              <w:ind w:left="424"/>
              <w:jc w:val="left"/>
              <w:rPr>
                <w:sz w:val="26"/>
                <w:lang w:val="ru-RU"/>
              </w:rPr>
            </w:pPr>
            <w:r>
              <w:rPr>
                <w:spacing w:val="-5"/>
                <w:kern w:val="0"/>
                <w:sz w:val="26"/>
                <w:lang w:val="ru-RU" w:bidi="ar-SA"/>
              </w:rPr>
              <w:t>ул.Ф.Каримова 1, 2, 3, 10, 12</w:t>
            </w:r>
          </w:p>
          <w:p>
            <w:pPr>
              <w:pStyle w:val="TableParagraph"/>
              <w:tabs>
                <w:tab w:val="clear" w:pos="720"/>
                <w:tab w:val="left" w:pos="618" w:leader="none"/>
              </w:tabs>
              <w:spacing w:before="0" w:after="0"/>
              <w:ind w:left="424"/>
              <w:jc w:val="left"/>
              <w:rPr>
                <w:sz w:val="26"/>
                <w:lang w:val="ru-RU"/>
              </w:rPr>
            </w:pPr>
            <w:r>
              <w:rPr>
                <w:w w:val="95"/>
                <w:kern w:val="0"/>
                <w:sz w:val="26"/>
                <w:u w:val="single"/>
                <w:lang w:val="ru-RU" w:bidi="ar-SA"/>
              </w:rPr>
              <w:t>Индивидуальные</w:t>
            </w:r>
            <w:r>
              <w:rPr>
                <w:spacing w:val="72"/>
                <w:kern w:val="0"/>
                <w:sz w:val="26"/>
                <w:u w:val="single"/>
                <w:lang w:val="ru-RU" w:bidi="ar-SA"/>
              </w:rPr>
              <w:t xml:space="preserve"> </w:t>
            </w:r>
            <w:r>
              <w:rPr>
                <w:spacing w:val="-2"/>
                <w:w w:val="95"/>
                <w:kern w:val="0"/>
                <w:sz w:val="26"/>
                <w:u w:val="single"/>
                <w:lang w:val="ru-RU" w:bidi="ar-SA"/>
              </w:rPr>
              <w:t>дома:</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ул.Альберта</w:t>
            </w:r>
            <w:r>
              <w:rPr>
                <w:spacing w:val="13"/>
                <w:kern w:val="0"/>
                <w:sz w:val="26"/>
                <w:lang w:val="ru-RU" w:bidi="ar-SA"/>
              </w:rPr>
              <w:t xml:space="preserve"> </w:t>
            </w:r>
            <w:r>
              <w:rPr>
                <w:kern w:val="0"/>
                <w:sz w:val="26"/>
                <w:lang w:val="ru-RU" w:bidi="ar-SA"/>
              </w:rPr>
              <w:t>Шамкина,</w:t>
            </w:r>
            <w:r>
              <w:rPr>
                <w:spacing w:val="15"/>
                <w:kern w:val="0"/>
                <w:sz w:val="26"/>
                <w:lang w:val="ru-RU" w:bidi="ar-SA"/>
              </w:rPr>
              <w:t xml:space="preserve"> </w:t>
            </w:r>
            <w:r>
              <w:rPr>
                <w:kern w:val="0"/>
                <w:sz w:val="26"/>
                <w:lang w:val="ru-RU" w:bidi="ar-SA"/>
              </w:rPr>
              <w:t>д.</w:t>
            </w:r>
            <w:r>
              <w:rPr>
                <w:spacing w:val="13"/>
                <w:kern w:val="0"/>
                <w:sz w:val="26"/>
                <w:lang w:val="ru-RU" w:bidi="ar-SA"/>
              </w:rPr>
              <w:t xml:space="preserve"> </w:t>
            </w:r>
            <w:r>
              <w:rPr>
                <w:kern w:val="0"/>
                <w:sz w:val="26"/>
                <w:lang w:val="ru-RU" w:bidi="ar-SA"/>
              </w:rPr>
              <w:t>2,</w:t>
            </w:r>
            <w:r>
              <w:rPr>
                <w:spacing w:val="14"/>
                <w:kern w:val="0"/>
                <w:sz w:val="26"/>
                <w:lang w:val="ru-RU" w:bidi="ar-SA"/>
              </w:rPr>
              <w:t xml:space="preserve"> </w:t>
            </w:r>
            <w:r>
              <w:rPr>
                <w:kern w:val="0"/>
                <w:sz w:val="26"/>
                <w:lang w:val="ru-RU" w:bidi="ar-SA"/>
              </w:rPr>
              <w:t>5,</w:t>
            </w:r>
            <w:r>
              <w:rPr>
                <w:spacing w:val="13"/>
                <w:kern w:val="0"/>
                <w:sz w:val="26"/>
                <w:lang w:val="ru-RU" w:bidi="ar-SA"/>
              </w:rPr>
              <w:t xml:space="preserve"> </w:t>
            </w:r>
            <w:r>
              <w:rPr>
                <w:kern w:val="0"/>
                <w:sz w:val="26"/>
                <w:lang w:val="ru-RU" w:bidi="ar-SA"/>
              </w:rPr>
              <w:t>7,</w:t>
            </w:r>
            <w:r>
              <w:rPr>
                <w:spacing w:val="14"/>
                <w:kern w:val="0"/>
                <w:sz w:val="26"/>
                <w:lang w:val="ru-RU" w:bidi="ar-SA"/>
              </w:rPr>
              <w:t xml:space="preserve"> </w:t>
            </w:r>
            <w:r>
              <w:rPr>
                <w:kern w:val="0"/>
                <w:sz w:val="26"/>
                <w:lang w:val="ru-RU" w:bidi="ar-SA"/>
              </w:rPr>
              <w:t>11,</w:t>
            </w:r>
            <w:r>
              <w:rPr>
                <w:spacing w:val="13"/>
                <w:kern w:val="0"/>
                <w:sz w:val="26"/>
                <w:lang w:val="ru-RU" w:bidi="ar-SA"/>
              </w:rPr>
              <w:t xml:space="preserve"> </w:t>
            </w:r>
            <w:r>
              <w:rPr>
                <w:kern w:val="0"/>
                <w:sz w:val="26"/>
                <w:lang w:val="ru-RU" w:bidi="ar-SA"/>
              </w:rPr>
              <w:t>12,</w:t>
            </w:r>
            <w:r>
              <w:rPr>
                <w:spacing w:val="14"/>
                <w:kern w:val="0"/>
                <w:sz w:val="26"/>
                <w:lang w:val="ru-RU" w:bidi="ar-SA"/>
              </w:rPr>
              <w:t xml:space="preserve"> </w:t>
            </w:r>
            <w:r>
              <w:rPr>
                <w:kern w:val="0"/>
                <w:sz w:val="26"/>
                <w:lang w:val="ru-RU" w:bidi="ar-SA"/>
              </w:rPr>
              <w:t>15,</w:t>
            </w:r>
            <w:r>
              <w:rPr>
                <w:spacing w:val="14"/>
                <w:kern w:val="0"/>
                <w:sz w:val="26"/>
                <w:lang w:val="ru-RU" w:bidi="ar-SA"/>
              </w:rPr>
              <w:t xml:space="preserve"> </w:t>
            </w:r>
            <w:r>
              <w:rPr>
                <w:kern w:val="0"/>
                <w:sz w:val="26"/>
                <w:lang w:val="ru-RU" w:bidi="ar-SA"/>
              </w:rPr>
              <w:t>16,</w:t>
            </w:r>
            <w:r>
              <w:rPr>
                <w:spacing w:val="13"/>
                <w:kern w:val="0"/>
                <w:sz w:val="26"/>
                <w:lang w:val="ru-RU" w:bidi="ar-SA"/>
              </w:rPr>
              <w:t xml:space="preserve"> </w:t>
            </w:r>
            <w:r>
              <w:rPr>
                <w:kern w:val="0"/>
                <w:sz w:val="26"/>
                <w:lang w:val="ru-RU" w:bidi="ar-SA"/>
              </w:rPr>
              <w:t>17,</w:t>
            </w:r>
            <w:r>
              <w:rPr>
                <w:spacing w:val="14"/>
                <w:kern w:val="0"/>
                <w:sz w:val="26"/>
                <w:lang w:val="ru-RU" w:bidi="ar-SA"/>
              </w:rPr>
              <w:t xml:space="preserve"> </w:t>
            </w:r>
            <w:r>
              <w:rPr>
                <w:kern w:val="0"/>
                <w:sz w:val="26"/>
                <w:lang w:val="ru-RU" w:bidi="ar-SA"/>
              </w:rPr>
              <w:t>18,</w:t>
            </w:r>
            <w:r>
              <w:rPr>
                <w:spacing w:val="13"/>
                <w:kern w:val="0"/>
                <w:sz w:val="26"/>
                <w:lang w:val="ru-RU" w:bidi="ar-SA"/>
              </w:rPr>
              <w:t xml:space="preserve"> </w:t>
            </w:r>
            <w:r>
              <w:rPr>
                <w:spacing w:val="-5"/>
                <w:kern w:val="0"/>
                <w:sz w:val="26"/>
                <w:lang w:val="ru-RU" w:bidi="ar-SA"/>
              </w:rPr>
              <w:t>19,</w:t>
            </w:r>
          </w:p>
          <w:p>
            <w:pPr>
              <w:pStyle w:val="TableParagraph"/>
              <w:tabs>
                <w:tab w:val="clear" w:pos="720"/>
                <w:tab w:val="left" w:pos="618" w:leader="none"/>
              </w:tabs>
              <w:spacing w:lineRule="exact" w:line="298" w:before="0" w:after="0"/>
              <w:ind w:left="107"/>
              <w:jc w:val="left"/>
              <w:rPr>
                <w:sz w:val="26"/>
                <w:lang w:val="ru-RU"/>
              </w:rPr>
            </w:pPr>
            <w:r>
              <w:rPr>
                <w:kern w:val="0"/>
                <w:sz w:val="26"/>
                <w:lang w:val="ru-RU" w:bidi="ar-SA"/>
              </w:rPr>
              <w:t>21,</w:t>
            </w:r>
            <w:r>
              <w:rPr>
                <w:spacing w:val="-5"/>
                <w:kern w:val="0"/>
                <w:sz w:val="26"/>
                <w:lang w:val="ru-RU" w:bidi="ar-SA"/>
              </w:rPr>
              <w:t xml:space="preserve"> </w:t>
            </w:r>
            <w:r>
              <w:rPr>
                <w:kern w:val="0"/>
                <w:sz w:val="26"/>
                <w:lang w:val="ru-RU" w:bidi="ar-SA"/>
              </w:rPr>
              <w:t>22,</w:t>
            </w:r>
            <w:r>
              <w:rPr>
                <w:spacing w:val="-4"/>
                <w:kern w:val="0"/>
                <w:sz w:val="26"/>
                <w:lang w:val="ru-RU" w:bidi="ar-SA"/>
              </w:rPr>
              <w:t xml:space="preserve"> </w:t>
            </w:r>
            <w:r>
              <w:rPr>
                <w:kern w:val="0"/>
                <w:sz w:val="26"/>
                <w:lang w:val="ru-RU" w:bidi="ar-SA"/>
              </w:rPr>
              <w:t>24,</w:t>
            </w:r>
            <w:r>
              <w:rPr>
                <w:spacing w:val="-2"/>
                <w:kern w:val="0"/>
                <w:sz w:val="26"/>
                <w:lang w:val="ru-RU" w:bidi="ar-SA"/>
              </w:rPr>
              <w:t xml:space="preserve"> </w:t>
            </w:r>
            <w:r>
              <w:rPr>
                <w:kern w:val="0"/>
                <w:sz w:val="26"/>
                <w:lang w:val="ru-RU" w:bidi="ar-SA"/>
              </w:rPr>
              <w:t>25,</w:t>
            </w:r>
            <w:r>
              <w:rPr>
                <w:spacing w:val="-4"/>
                <w:kern w:val="0"/>
                <w:sz w:val="26"/>
                <w:lang w:val="ru-RU" w:bidi="ar-SA"/>
              </w:rPr>
              <w:t xml:space="preserve"> </w:t>
            </w:r>
            <w:r>
              <w:rPr>
                <w:kern w:val="0"/>
                <w:sz w:val="26"/>
                <w:lang w:val="ru-RU" w:bidi="ar-SA"/>
              </w:rPr>
              <w:t>29,</w:t>
            </w:r>
            <w:r>
              <w:rPr>
                <w:spacing w:val="-3"/>
                <w:kern w:val="0"/>
                <w:sz w:val="26"/>
                <w:lang w:val="ru-RU" w:bidi="ar-SA"/>
              </w:rPr>
              <w:t xml:space="preserve"> </w:t>
            </w:r>
            <w:r>
              <w:rPr>
                <w:kern w:val="0"/>
                <w:sz w:val="26"/>
                <w:lang w:val="ru-RU" w:bidi="ar-SA"/>
              </w:rPr>
              <w:t>29А,</w:t>
            </w:r>
            <w:r>
              <w:rPr>
                <w:spacing w:val="-4"/>
                <w:kern w:val="0"/>
                <w:sz w:val="26"/>
                <w:lang w:val="ru-RU" w:bidi="ar-SA"/>
              </w:rPr>
              <w:t xml:space="preserve"> </w:t>
            </w:r>
            <w:r>
              <w:rPr>
                <w:kern w:val="0"/>
                <w:sz w:val="26"/>
                <w:lang w:val="ru-RU" w:bidi="ar-SA"/>
              </w:rPr>
              <w:t>36,</w:t>
            </w:r>
            <w:r>
              <w:rPr>
                <w:spacing w:val="-4"/>
                <w:kern w:val="0"/>
                <w:sz w:val="26"/>
                <w:lang w:val="ru-RU" w:bidi="ar-SA"/>
              </w:rPr>
              <w:t xml:space="preserve"> </w:t>
            </w:r>
            <w:r>
              <w:rPr>
                <w:spacing w:val="-5"/>
                <w:kern w:val="0"/>
                <w:sz w:val="26"/>
                <w:lang w:val="ru-RU" w:bidi="ar-SA"/>
              </w:rPr>
              <w:t>37</w:t>
            </w:r>
          </w:p>
          <w:p>
            <w:pPr>
              <w:pStyle w:val="TableParagraph"/>
              <w:tabs>
                <w:tab w:val="clear" w:pos="720"/>
                <w:tab w:val="left" w:pos="618" w:leader="none"/>
              </w:tabs>
              <w:spacing w:before="1" w:after="0"/>
              <w:ind w:left="424"/>
              <w:jc w:val="left"/>
              <w:rPr>
                <w:sz w:val="26"/>
                <w:lang w:val="ru-RU"/>
              </w:rPr>
            </w:pPr>
            <w:r>
              <w:rPr>
                <w:kern w:val="0"/>
                <w:sz w:val="26"/>
                <w:lang w:val="ru-RU" w:bidi="ar-SA"/>
              </w:rPr>
              <w:t>ул.Гоголя,</w:t>
            </w:r>
            <w:r>
              <w:rPr>
                <w:spacing w:val="-5"/>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2,</w:t>
            </w:r>
            <w:r>
              <w:rPr>
                <w:spacing w:val="-2"/>
                <w:kern w:val="0"/>
                <w:sz w:val="26"/>
                <w:lang w:val="ru-RU" w:bidi="ar-SA"/>
              </w:rPr>
              <w:t xml:space="preserve"> </w:t>
            </w:r>
            <w:r>
              <w:rPr>
                <w:kern w:val="0"/>
                <w:sz w:val="26"/>
                <w:lang w:val="ru-RU" w:bidi="ar-SA"/>
              </w:rPr>
              <w:t>4,</w:t>
            </w:r>
            <w:r>
              <w:rPr>
                <w:spacing w:val="-5"/>
                <w:kern w:val="0"/>
                <w:sz w:val="26"/>
                <w:lang w:val="ru-RU" w:bidi="ar-SA"/>
              </w:rPr>
              <w:t xml:space="preserve"> </w:t>
            </w:r>
            <w:r>
              <w:rPr>
                <w:kern w:val="0"/>
                <w:sz w:val="26"/>
                <w:lang w:val="ru-RU" w:bidi="ar-SA"/>
              </w:rPr>
              <w:t>7,</w:t>
            </w:r>
            <w:r>
              <w:rPr>
                <w:spacing w:val="-5"/>
                <w:kern w:val="0"/>
                <w:sz w:val="26"/>
                <w:lang w:val="ru-RU" w:bidi="ar-SA"/>
              </w:rPr>
              <w:t xml:space="preserve"> </w:t>
            </w:r>
            <w:r>
              <w:rPr>
                <w:kern w:val="0"/>
                <w:sz w:val="26"/>
                <w:lang w:val="ru-RU" w:bidi="ar-SA"/>
              </w:rPr>
              <w:t>9,</w:t>
            </w:r>
            <w:r>
              <w:rPr>
                <w:spacing w:val="-5"/>
                <w:kern w:val="0"/>
                <w:sz w:val="26"/>
                <w:lang w:val="ru-RU" w:bidi="ar-SA"/>
              </w:rPr>
              <w:t xml:space="preserve"> </w:t>
            </w:r>
            <w:r>
              <w:rPr>
                <w:kern w:val="0"/>
                <w:sz w:val="26"/>
                <w:lang w:val="ru-RU" w:bidi="ar-SA"/>
              </w:rPr>
              <w:t>16,</w:t>
            </w:r>
            <w:r>
              <w:rPr>
                <w:spacing w:val="-4"/>
                <w:kern w:val="0"/>
                <w:sz w:val="26"/>
                <w:lang w:val="ru-RU" w:bidi="ar-SA"/>
              </w:rPr>
              <w:t xml:space="preserve"> </w:t>
            </w:r>
            <w:r>
              <w:rPr>
                <w:kern w:val="0"/>
                <w:sz w:val="26"/>
                <w:lang w:val="ru-RU" w:bidi="ar-SA"/>
              </w:rPr>
              <w:t>21,</w:t>
            </w:r>
            <w:r>
              <w:rPr>
                <w:spacing w:val="-5"/>
                <w:kern w:val="0"/>
                <w:sz w:val="26"/>
                <w:lang w:val="ru-RU" w:bidi="ar-SA"/>
              </w:rPr>
              <w:t xml:space="preserve"> 22</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ул.Кирова,</w:t>
            </w:r>
            <w:r>
              <w:rPr>
                <w:spacing w:val="-5"/>
                <w:kern w:val="0"/>
                <w:sz w:val="26"/>
                <w:lang w:val="ru-RU" w:bidi="ar-SA"/>
              </w:rPr>
              <w:t xml:space="preserve"> </w:t>
            </w:r>
            <w:r>
              <w:rPr>
                <w:kern w:val="0"/>
                <w:sz w:val="26"/>
                <w:lang w:val="ru-RU" w:bidi="ar-SA"/>
              </w:rPr>
              <w:t>д.</w:t>
            </w:r>
            <w:r>
              <w:rPr>
                <w:spacing w:val="-4"/>
                <w:kern w:val="0"/>
                <w:sz w:val="26"/>
                <w:lang w:val="ru-RU" w:bidi="ar-SA"/>
              </w:rPr>
              <w:t xml:space="preserve"> </w:t>
            </w:r>
            <w:r>
              <w:rPr>
                <w:kern w:val="0"/>
                <w:sz w:val="26"/>
                <w:lang w:val="ru-RU" w:bidi="ar-SA"/>
              </w:rPr>
              <w:t>27,</w:t>
            </w:r>
            <w:r>
              <w:rPr>
                <w:spacing w:val="-5"/>
                <w:kern w:val="0"/>
                <w:sz w:val="26"/>
                <w:lang w:val="ru-RU" w:bidi="ar-SA"/>
              </w:rPr>
              <w:t xml:space="preserve"> </w:t>
            </w:r>
            <w:r>
              <w:rPr>
                <w:kern w:val="0"/>
                <w:sz w:val="26"/>
                <w:lang w:val="ru-RU" w:bidi="ar-SA"/>
              </w:rPr>
              <w:t>27-1,</w:t>
            </w:r>
            <w:r>
              <w:rPr>
                <w:spacing w:val="-4"/>
                <w:kern w:val="0"/>
                <w:sz w:val="26"/>
                <w:lang w:val="ru-RU" w:bidi="ar-SA"/>
              </w:rPr>
              <w:t xml:space="preserve"> </w:t>
            </w:r>
            <w:r>
              <w:rPr>
                <w:kern w:val="0"/>
                <w:sz w:val="26"/>
                <w:lang w:val="ru-RU" w:bidi="ar-SA"/>
              </w:rPr>
              <w:t>33,</w:t>
            </w:r>
            <w:r>
              <w:rPr>
                <w:spacing w:val="-5"/>
                <w:kern w:val="0"/>
                <w:sz w:val="26"/>
                <w:lang w:val="ru-RU" w:bidi="ar-SA"/>
              </w:rPr>
              <w:t xml:space="preserve"> </w:t>
            </w:r>
            <w:r>
              <w:rPr>
                <w:kern w:val="0"/>
                <w:sz w:val="26"/>
                <w:lang w:val="ru-RU" w:bidi="ar-SA"/>
              </w:rPr>
              <w:t>35,</w:t>
            </w:r>
            <w:r>
              <w:rPr>
                <w:spacing w:val="-3"/>
                <w:kern w:val="0"/>
                <w:sz w:val="26"/>
                <w:lang w:val="ru-RU" w:bidi="ar-SA"/>
              </w:rPr>
              <w:t xml:space="preserve"> </w:t>
            </w:r>
            <w:r>
              <w:rPr>
                <w:kern w:val="0"/>
                <w:sz w:val="26"/>
                <w:lang w:val="ru-RU" w:bidi="ar-SA"/>
              </w:rPr>
              <w:t>36,</w:t>
            </w:r>
            <w:r>
              <w:rPr>
                <w:spacing w:val="-5"/>
                <w:kern w:val="0"/>
                <w:sz w:val="26"/>
                <w:lang w:val="ru-RU" w:bidi="ar-SA"/>
              </w:rPr>
              <w:t xml:space="preserve"> </w:t>
            </w:r>
            <w:r>
              <w:rPr>
                <w:kern w:val="0"/>
                <w:sz w:val="26"/>
                <w:lang w:val="ru-RU" w:bidi="ar-SA"/>
              </w:rPr>
              <w:t>38,</w:t>
            </w:r>
            <w:r>
              <w:rPr>
                <w:spacing w:val="-4"/>
                <w:kern w:val="0"/>
                <w:sz w:val="26"/>
                <w:lang w:val="ru-RU" w:bidi="ar-SA"/>
              </w:rPr>
              <w:t xml:space="preserve"> </w:t>
            </w:r>
            <w:r>
              <w:rPr>
                <w:spacing w:val="-5"/>
                <w:kern w:val="0"/>
                <w:sz w:val="26"/>
                <w:lang w:val="ru-RU" w:bidi="ar-SA"/>
              </w:rPr>
              <w:t>43</w:t>
            </w:r>
          </w:p>
          <w:p>
            <w:pPr>
              <w:pStyle w:val="TableParagraph"/>
              <w:tabs>
                <w:tab w:val="clear" w:pos="720"/>
                <w:tab w:val="left" w:pos="618" w:leader="none"/>
              </w:tabs>
              <w:spacing w:lineRule="exact" w:line="298" w:before="0" w:after="0"/>
              <w:ind w:left="424"/>
              <w:jc w:val="left"/>
              <w:rPr>
                <w:sz w:val="26"/>
                <w:lang w:val="ru-RU"/>
              </w:rPr>
            </w:pPr>
            <w:r>
              <w:rPr>
                <w:kern w:val="0"/>
                <w:sz w:val="26"/>
                <w:lang w:val="ru-RU" w:bidi="ar-SA"/>
              </w:rPr>
              <w:t>ул.Козина,</w:t>
            </w:r>
            <w:r>
              <w:rPr>
                <w:spacing w:val="-5"/>
                <w:kern w:val="0"/>
                <w:sz w:val="26"/>
                <w:lang w:val="ru-RU" w:bidi="ar-SA"/>
              </w:rPr>
              <w:t xml:space="preserve"> </w:t>
            </w:r>
            <w:r>
              <w:rPr>
                <w:kern w:val="0"/>
                <w:sz w:val="26"/>
                <w:lang w:val="ru-RU" w:bidi="ar-SA"/>
              </w:rPr>
              <w:t>д.</w:t>
            </w:r>
            <w:r>
              <w:rPr>
                <w:spacing w:val="-4"/>
                <w:kern w:val="0"/>
                <w:sz w:val="26"/>
                <w:lang w:val="ru-RU" w:bidi="ar-SA"/>
              </w:rPr>
              <w:t xml:space="preserve"> </w:t>
            </w:r>
            <w:r>
              <w:rPr>
                <w:kern w:val="0"/>
                <w:sz w:val="26"/>
                <w:lang w:val="ru-RU" w:bidi="ar-SA"/>
              </w:rPr>
              <w:t>2,</w:t>
            </w:r>
            <w:r>
              <w:rPr>
                <w:spacing w:val="-1"/>
                <w:kern w:val="0"/>
                <w:sz w:val="26"/>
                <w:lang w:val="ru-RU" w:bidi="ar-SA"/>
              </w:rPr>
              <w:t xml:space="preserve"> </w:t>
            </w:r>
            <w:r>
              <w:rPr>
                <w:kern w:val="0"/>
                <w:sz w:val="26"/>
                <w:lang w:val="ru-RU" w:bidi="ar-SA"/>
              </w:rPr>
              <w:t>3,</w:t>
            </w:r>
            <w:r>
              <w:rPr>
                <w:spacing w:val="-4"/>
                <w:kern w:val="0"/>
                <w:sz w:val="26"/>
                <w:lang w:val="ru-RU" w:bidi="ar-SA"/>
              </w:rPr>
              <w:t xml:space="preserve"> </w:t>
            </w:r>
            <w:r>
              <w:rPr>
                <w:kern w:val="0"/>
                <w:sz w:val="26"/>
                <w:lang w:val="ru-RU" w:bidi="ar-SA"/>
              </w:rPr>
              <w:t>5,</w:t>
            </w:r>
            <w:r>
              <w:rPr>
                <w:spacing w:val="-4"/>
                <w:kern w:val="0"/>
                <w:sz w:val="26"/>
                <w:lang w:val="ru-RU" w:bidi="ar-SA"/>
              </w:rPr>
              <w:t xml:space="preserve"> </w:t>
            </w:r>
            <w:r>
              <w:rPr>
                <w:kern w:val="0"/>
                <w:sz w:val="26"/>
                <w:lang w:val="ru-RU" w:bidi="ar-SA"/>
              </w:rPr>
              <w:t>7,</w:t>
            </w:r>
            <w:r>
              <w:rPr>
                <w:spacing w:val="-4"/>
                <w:kern w:val="0"/>
                <w:sz w:val="26"/>
                <w:lang w:val="ru-RU" w:bidi="ar-SA"/>
              </w:rPr>
              <w:t xml:space="preserve"> </w:t>
            </w:r>
            <w:r>
              <w:rPr>
                <w:kern w:val="0"/>
                <w:sz w:val="26"/>
                <w:lang w:val="ru-RU" w:bidi="ar-SA"/>
              </w:rPr>
              <w:t>11,</w:t>
            </w:r>
            <w:r>
              <w:rPr>
                <w:spacing w:val="-5"/>
                <w:kern w:val="0"/>
                <w:sz w:val="26"/>
                <w:lang w:val="ru-RU" w:bidi="ar-SA"/>
              </w:rPr>
              <w:t xml:space="preserve"> </w:t>
            </w:r>
            <w:r>
              <w:rPr>
                <w:kern w:val="0"/>
                <w:sz w:val="26"/>
                <w:lang w:val="ru-RU" w:bidi="ar-SA"/>
              </w:rPr>
              <w:t>13,</w:t>
            </w:r>
            <w:r>
              <w:rPr>
                <w:spacing w:val="-4"/>
                <w:kern w:val="0"/>
                <w:sz w:val="26"/>
                <w:lang w:val="ru-RU" w:bidi="ar-SA"/>
              </w:rPr>
              <w:t xml:space="preserve"> </w:t>
            </w:r>
            <w:r>
              <w:rPr>
                <w:kern w:val="0"/>
                <w:sz w:val="26"/>
                <w:lang w:val="ru-RU" w:bidi="ar-SA"/>
              </w:rPr>
              <w:t>16,</w:t>
            </w:r>
            <w:r>
              <w:rPr>
                <w:spacing w:val="-4"/>
                <w:kern w:val="0"/>
                <w:sz w:val="26"/>
                <w:lang w:val="ru-RU" w:bidi="ar-SA"/>
              </w:rPr>
              <w:t xml:space="preserve"> </w:t>
            </w:r>
            <w:r>
              <w:rPr>
                <w:kern w:val="0"/>
                <w:sz w:val="26"/>
                <w:lang w:val="ru-RU" w:bidi="ar-SA"/>
              </w:rPr>
              <w:t>17,</w:t>
            </w:r>
            <w:r>
              <w:rPr>
                <w:spacing w:val="-4"/>
                <w:kern w:val="0"/>
                <w:sz w:val="26"/>
                <w:lang w:val="ru-RU" w:bidi="ar-SA"/>
              </w:rPr>
              <w:t xml:space="preserve"> </w:t>
            </w:r>
            <w:r>
              <w:rPr>
                <w:kern w:val="0"/>
                <w:sz w:val="26"/>
                <w:lang w:val="ru-RU" w:bidi="ar-SA"/>
              </w:rPr>
              <w:t>2,</w:t>
            </w:r>
            <w:r>
              <w:rPr>
                <w:spacing w:val="-2"/>
                <w:kern w:val="0"/>
                <w:sz w:val="26"/>
                <w:lang w:val="ru-RU" w:bidi="ar-SA"/>
              </w:rPr>
              <w:t xml:space="preserve"> </w:t>
            </w:r>
            <w:r>
              <w:rPr>
                <w:kern w:val="0"/>
                <w:sz w:val="26"/>
                <w:lang w:val="ru-RU" w:bidi="ar-SA"/>
              </w:rPr>
              <w:t>26,</w:t>
            </w:r>
            <w:r>
              <w:rPr>
                <w:spacing w:val="-2"/>
                <w:kern w:val="0"/>
                <w:sz w:val="26"/>
                <w:lang w:val="ru-RU" w:bidi="ar-SA"/>
              </w:rPr>
              <w:t xml:space="preserve"> </w:t>
            </w:r>
            <w:r>
              <w:rPr>
                <w:kern w:val="0"/>
                <w:sz w:val="26"/>
                <w:lang w:val="ru-RU" w:bidi="ar-SA"/>
              </w:rPr>
              <w:t>27,</w:t>
            </w:r>
            <w:r>
              <w:rPr>
                <w:spacing w:val="-5"/>
                <w:kern w:val="0"/>
                <w:sz w:val="26"/>
                <w:lang w:val="ru-RU" w:bidi="ar-SA"/>
              </w:rPr>
              <w:t xml:space="preserve"> 37</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ул.Куйбышева,</w:t>
            </w:r>
            <w:r>
              <w:rPr>
                <w:spacing w:val="-8"/>
                <w:kern w:val="0"/>
                <w:sz w:val="26"/>
                <w:lang w:val="ru-RU" w:bidi="ar-SA"/>
              </w:rPr>
              <w:t xml:space="preserve"> </w:t>
            </w:r>
            <w:r>
              <w:rPr>
                <w:kern w:val="0"/>
                <w:sz w:val="26"/>
                <w:lang w:val="ru-RU" w:bidi="ar-SA"/>
              </w:rPr>
              <w:t>д.</w:t>
            </w:r>
            <w:r>
              <w:rPr>
                <w:spacing w:val="-9"/>
                <w:kern w:val="0"/>
                <w:sz w:val="26"/>
                <w:lang w:val="ru-RU" w:bidi="ar-SA"/>
              </w:rPr>
              <w:t xml:space="preserve"> </w:t>
            </w:r>
            <w:r>
              <w:rPr>
                <w:kern w:val="0"/>
                <w:sz w:val="26"/>
                <w:lang w:val="ru-RU" w:bidi="ar-SA"/>
              </w:rPr>
              <w:t>27,</w:t>
            </w:r>
            <w:r>
              <w:rPr>
                <w:spacing w:val="-7"/>
                <w:kern w:val="0"/>
                <w:sz w:val="26"/>
                <w:lang w:val="ru-RU" w:bidi="ar-SA"/>
              </w:rPr>
              <w:t xml:space="preserve"> </w:t>
            </w:r>
            <w:r>
              <w:rPr>
                <w:spacing w:val="-5"/>
                <w:kern w:val="0"/>
                <w:sz w:val="26"/>
                <w:lang w:val="ru-RU" w:bidi="ar-SA"/>
              </w:rPr>
              <w:t>31</w:t>
            </w:r>
          </w:p>
          <w:p>
            <w:pPr>
              <w:pStyle w:val="TableParagraph"/>
              <w:tabs>
                <w:tab w:val="clear" w:pos="720"/>
                <w:tab w:val="left" w:pos="618" w:leader="none"/>
              </w:tabs>
              <w:spacing w:lineRule="exact" w:line="298" w:before="0" w:after="0"/>
              <w:ind w:left="424"/>
              <w:jc w:val="left"/>
              <w:rPr>
                <w:sz w:val="26"/>
                <w:lang w:val="ru-RU"/>
              </w:rPr>
            </w:pPr>
            <w:r>
              <w:rPr>
                <w:kern w:val="0"/>
                <w:sz w:val="26"/>
                <w:lang w:val="ru-RU" w:bidi="ar-SA"/>
              </w:rPr>
              <w:t>ул.Ленина,</w:t>
            </w:r>
            <w:r>
              <w:rPr>
                <w:spacing w:val="-8"/>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12-1,</w:t>
            </w:r>
            <w:r>
              <w:rPr>
                <w:spacing w:val="-8"/>
                <w:kern w:val="0"/>
                <w:sz w:val="26"/>
                <w:lang w:val="ru-RU" w:bidi="ar-SA"/>
              </w:rPr>
              <w:t xml:space="preserve"> </w:t>
            </w:r>
            <w:r>
              <w:rPr>
                <w:kern w:val="0"/>
                <w:sz w:val="26"/>
                <w:lang w:val="ru-RU" w:bidi="ar-SA"/>
              </w:rPr>
              <w:t>12-2,</w:t>
            </w:r>
            <w:r>
              <w:rPr>
                <w:spacing w:val="-7"/>
                <w:kern w:val="0"/>
                <w:sz w:val="26"/>
                <w:lang w:val="ru-RU" w:bidi="ar-SA"/>
              </w:rPr>
              <w:t xml:space="preserve"> </w:t>
            </w:r>
            <w:r>
              <w:rPr>
                <w:spacing w:val="-5"/>
                <w:kern w:val="0"/>
                <w:sz w:val="26"/>
                <w:lang w:val="ru-RU" w:bidi="ar-SA"/>
              </w:rPr>
              <w:t>24</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ул.Луговая,</w:t>
            </w:r>
            <w:r>
              <w:rPr>
                <w:spacing w:val="19"/>
                <w:kern w:val="0"/>
                <w:sz w:val="26"/>
                <w:lang w:val="ru-RU" w:bidi="ar-SA"/>
              </w:rPr>
              <w:t xml:space="preserve"> </w:t>
            </w:r>
            <w:r>
              <w:rPr>
                <w:kern w:val="0"/>
                <w:sz w:val="26"/>
                <w:lang w:val="ru-RU" w:bidi="ar-SA"/>
              </w:rPr>
              <w:t>д.</w:t>
            </w:r>
            <w:r>
              <w:rPr>
                <w:spacing w:val="19"/>
                <w:kern w:val="0"/>
                <w:sz w:val="26"/>
                <w:lang w:val="ru-RU" w:bidi="ar-SA"/>
              </w:rPr>
              <w:t xml:space="preserve"> </w:t>
            </w:r>
            <w:r>
              <w:rPr>
                <w:kern w:val="0"/>
                <w:sz w:val="26"/>
                <w:lang w:val="ru-RU" w:bidi="ar-SA"/>
              </w:rPr>
              <w:t>1,</w:t>
            </w:r>
            <w:r>
              <w:rPr>
                <w:spacing w:val="20"/>
                <w:kern w:val="0"/>
                <w:sz w:val="26"/>
                <w:lang w:val="ru-RU" w:bidi="ar-SA"/>
              </w:rPr>
              <w:t xml:space="preserve"> </w:t>
            </w:r>
            <w:r>
              <w:rPr>
                <w:kern w:val="0"/>
                <w:sz w:val="26"/>
                <w:lang w:val="ru-RU" w:bidi="ar-SA"/>
              </w:rPr>
              <w:t>5,</w:t>
            </w:r>
            <w:r>
              <w:rPr>
                <w:spacing w:val="19"/>
                <w:kern w:val="0"/>
                <w:sz w:val="26"/>
                <w:lang w:val="ru-RU" w:bidi="ar-SA"/>
              </w:rPr>
              <w:t xml:space="preserve"> </w:t>
            </w:r>
            <w:r>
              <w:rPr>
                <w:kern w:val="0"/>
                <w:sz w:val="26"/>
                <w:lang w:val="ru-RU" w:bidi="ar-SA"/>
              </w:rPr>
              <w:t>6,</w:t>
            </w:r>
            <w:r>
              <w:rPr>
                <w:spacing w:val="20"/>
                <w:kern w:val="0"/>
                <w:sz w:val="26"/>
                <w:lang w:val="ru-RU" w:bidi="ar-SA"/>
              </w:rPr>
              <w:t xml:space="preserve"> </w:t>
            </w:r>
            <w:r>
              <w:rPr>
                <w:kern w:val="0"/>
                <w:sz w:val="26"/>
                <w:lang w:val="ru-RU" w:bidi="ar-SA"/>
              </w:rPr>
              <w:t>12,</w:t>
            </w:r>
            <w:r>
              <w:rPr>
                <w:spacing w:val="19"/>
                <w:kern w:val="0"/>
                <w:sz w:val="26"/>
                <w:lang w:val="ru-RU" w:bidi="ar-SA"/>
              </w:rPr>
              <w:t xml:space="preserve"> </w:t>
            </w:r>
            <w:r>
              <w:rPr>
                <w:kern w:val="0"/>
                <w:sz w:val="26"/>
                <w:lang w:val="ru-RU" w:bidi="ar-SA"/>
              </w:rPr>
              <w:t>16,</w:t>
            </w:r>
            <w:r>
              <w:rPr>
                <w:spacing w:val="20"/>
                <w:kern w:val="0"/>
                <w:sz w:val="26"/>
                <w:lang w:val="ru-RU" w:bidi="ar-SA"/>
              </w:rPr>
              <w:t xml:space="preserve"> </w:t>
            </w:r>
            <w:r>
              <w:rPr>
                <w:kern w:val="0"/>
                <w:sz w:val="26"/>
                <w:lang w:val="ru-RU" w:bidi="ar-SA"/>
              </w:rPr>
              <w:t>18,</w:t>
            </w:r>
            <w:r>
              <w:rPr>
                <w:spacing w:val="19"/>
                <w:kern w:val="0"/>
                <w:sz w:val="26"/>
                <w:lang w:val="ru-RU" w:bidi="ar-SA"/>
              </w:rPr>
              <w:t xml:space="preserve"> </w:t>
            </w:r>
            <w:r>
              <w:rPr>
                <w:kern w:val="0"/>
                <w:sz w:val="26"/>
                <w:lang w:val="ru-RU" w:bidi="ar-SA"/>
              </w:rPr>
              <w:t>20,</w:t>
            </w:r>
            <w:r>
              <w:rPr>
                <w:spacing w:val="19"/>
                <w:kern w:val="0"/>
                <w:sz w:val="26"/>
                <w:lang w:val="ru-RU" w:bidi="ar-SA"/>
              </w:rPr>
              <w:t xml:space="preserve"> </w:t>
            </w:r>
            <w:r>
              <w:rPr>
                <w:kern w:val="0"/>
                <w:sz w:val="26"/>
                <w:lang w:val="ru-RU" w:bidi="ar-SA"/>
              </w:rPr>
              <w:t>40,</w:t>
            </w:r>
            <w:r>
              <w:rPr>
                <w:spacing w:val="20"/>
                <w:kern w:val="0"/>
                <w:sz w:val="26"/>
                <w:lang w:val="ru-RU" w:bidi="ar-SA"/>
              </w:rPr>
              <w:t xml:space="preserve"> </w:t>
            </w:r>
            <w:r>
              <w:rPr>
                <w:kern w:val="0"/>
                <w:sz w:val="26"/>
                <w:lang w:val="ru-RU" w:bidi="ar-SA"/>
              </w:rPr>
              <w:t>44,</w:t>
            </w:r>
            <w:r>
              <w:rPr>
                <w:spacing w:val="19"/>
                <w:kern w:val="0"/>
                <w:sz w:val="26"/>
                <w:lang w:val="ru-RU" w:bidi="ar-SA"/>
              </w:rPr>
              <w:t xml:space="preserve"> </w:t>
            </w:r>
            <w:r>
              <w:rPr>
                <w:kern w:val="0"/>
                <w:sz w:val="26"/>
                <w:lang w:val="ru-RU" w:bidi="ar-SA"/>
              </w:rPr>
              <w:t>45,</w:t>
            </w:r>
            <w:r>
              <w:rPr>
                <w:spacing w:val="20"/>
                <w:kern w:val="0"/>
                <w:sz w:val="26"/>
                <w:lang w:val="ru-RU" w:bidi="ar-SA"/>
              </w:rPr>
              <w:t xml:space="preserve"> </w:t>
            </w:r>
            <w:r>
              <w:rPr>
                <w:kern w:val="0"/>
                <w:sz w:val="26"/>
                <w:lang w:val="ru-RU" w:bidi="ar-SA"/>
              </w:rPr>
              <w:t>46,</w:t>
            </w:r>
            <w:r>
              <w:rPr>
                <w:spacing w:val="19"/>
                <w:kern w:val="0"/>
                <w:sz w:val="26"/>
                <w:lang w:val="ru-RU" w:bidi="ar-SA"/>
              </w:rPr>
              <w:t xml:space="preserve"> </w:t>
            </w:r>
            <w:r>
              <w:rPr>
                <w:kern w:val="0"/>
                <w:sz w:val="26"/>
                <w:lang w:val="ru-RU" w:bidi="ar-SA"/>
              </w:rPr>
              <w:t>52,</w:t>
            </w:r>
            <w:r>
              <w:rPr>
                <w:spacing w:val="20"/>
                <w:kern w:val="0"/>
                <w:sz w:val="26"/>
                <w:lang w:val="ru-RU" w:bidi="ar-SA"/>
              </w:rPr>
              <w:t xml:space="preserve"> </w:t>
            </w:r>
            <w:r>
              <w:rPr>
                <w:spacing w:val="-5"/>
                <w:kern w:val="0"/>
                <w:sz w:val="26"/>
                <w:lang w:val="ru-RU" w:bidi="ar-SA"/>
              </w:rPr>
              <w:t>53,</w:t>
            </w:r>
          </w:p>
          <w:p>
            <w:pPr>
              <w:pStyle w:val="TableParagraph"/>
              <w:tabs>
                <w:tab w:val="clear" w:pos="720"/>
                <w:tab w:val="left" w:pos="618" w:leader="none"/>
              </w:tabs>
              <w:spacing w:lineRule="exact" w:line="298" w:before="0" w:after="0"/>
              <w:ind w:left="107"/>
              <w:jc w:val="left"/>
              <w:rPr>
                <w:sz w:val="26"/>
                <w:lang w:val="ru-RU"/>
              </w:rPr>
            </w:pPr>
            <w:r>
              <w:rPr>
                <w:kern w:val="0"/>
                <w:sz w:val="26"/>
                <w:lang w:val="ru-RU" w:bidi="ar-SA"/>
              </w:rPr>
              <w:t>54,</w:t>
            </w:r>
            <w:r>
              <w:rPr>
                <w:spacing w:val="-5"/>
                <w:kern w:val="0"/>
                <w:sz w:val="26"/>
                <w:lang w:val="ru-RU" w:bidi="ar-SA"/>
              </w:rPr>
              <w:t xml:space="preserve"> </w:t>
            </w:r>
            <w:r>
              <w:rPr>
                <w:kern w:val="0"/>
                <w:sz w:val="26"/>
                <w:lang w:val="ru-RU" w:bidi="ar-SA"/>
              </w:rPr>
              <w:t>57,</w:t>
            </w:r>
            <w:r>
              <w:rPr>
                <w:spacing w:val="-4"/>
                <w:kern w:val="0"/>
                <w:sz w:val="26"/>
                <w:lang w:val="ru-RU" w:bidi="ar-SA"/>
              </w:rPr>
              <w:t xml:space="preserve"> </w:t>
            </w:r>
            <w:r>
              <w:rPr>
                <w:kern w:val="0"/>
                <w:sz w:val="26"/>
                <w:lang w:val="ru-RU" w:bidi="ar-SA"/>
              </w:rPr>
              <w:t>58,</w:t>
            </w:r>
            <w:r>
              <w:rPr>
                <w:spacing w:val="-2"/>
                <w:kern w:val="0"/>
                <w:sz w:val="26"/>
                <w:lang w:val="ru-RU" w:bidi="ar-SA"/>
              </w:rPr>
              <w:t xml:space="preserve"> </w:t>
            </w:r>
            <w:r>
              <w:rPr>
                <w:kern w:val="0"/>
                <w:sz w:val="26"/>
                <w:lang w:val="ru-RU" w:bidi="ar-SA"/>
              </w:rPr>
              <w:t>59,</w:t>
            </w:r>
            <w:r>
              <w:rPr>
                <w:spacing w:val="-4"/>
                <w:kern w:val="0"/>
                <w:sz w:val="26"/>
                <w:lang w:val="ru-RU" w:bidi="ar-SA"/>
              </w:rPr>
              <w:t xml:space="preserve"> </w:t>
            </w:r>
            <w:r>
              <w:rPr>
                <w:kern w:val="0"/>
                <w:sz w:val="26"/>
                <w:lang w:val="ru-RU" w:bidi="ar-SA"/>
              </w:rPr>
              <w:t>60,</w:t>
            </w:r>
            <w:r>
              <w:rPr>
                <w:spacing w:val="-3"/>
                <w:kern w:val="0"/>
                <w:sz w:val="26"/>
                <w:lang w:val="ru-RU" w:bidi="ar-SA"/>
              </w:rPr>
              <w:t xml:space="preserve"> </w:t>
            </w:r>
            <w:r>
              <w:rPr>
                <w:spacing w:val="-5"/>
                <w:kern w:val="0"/>
                <w:sz w:val="26"/>
                <w:lang w:val="ru-RU" w:bidi="ar-SA"/>
              </w:rPr>
              <w:t>61</w:t>
            </w:r>
          </w:p>
          <w:p>
            <w:pPr>
              <w:pStyle w:val="TableParagraph"/>
              <w:tabs>
                <w:tab w:val="clear" w:pos="720"/>
                <w:tab w:val="left" w:pos="618" w:leader="none"/>
              </w:tabs>
              <w:spacing w:before="1" w:after="0"/>
              <w:ind w:left="424"/>
              <w:jc w:val="left"/>
              <w:rPr>
                <w:sz w:val="26"/>
                <w:lang w:val="ru-RU"/>
              </w:rPr>
            </w:pPr>
            <w:r>
              <w:rPr>
                <w:kern w:val="0"/>
                <w:sz w:val="26"/>
                <w:lang w:val="ru-RU" w:bidi="ar-SA"/>
              </w:rPr>
              <w:t>ул.М.Джалиля,</w:t>
            </w:r>
            <w:r>
              <w:rPr>
                <w:spacing w:val="-6"/>
                <w:kern w:val="0"/>
                <w:sz w:val="26"/>
                <w:lang w:val="ru-RU" w:bidi="ar-SA"/>
              </w:rPr>
              <w:t xml:space="preserve"> </w:t>
            </w:r>
            <w:r>
              <w:rPr>
                <w:kern w:val="0"/>
                <w:sz w:val="26"/>
                <w:lang w:val="ru-RU" w:bidi="ar-SA"/>
              </w:rPr>
              <w:t>д.</w:t>
            </w:r>
            <w:r>
              <w:rPr>
                <w:spacing w:val="-6"/>
                <w:kern w:val="0"/>
                <w:sz w:val="26"/>
                <w:lang w:val="ru-RU" w:bidi="ar-SA"/>
              </w:rPr>
              <w:t xml:space="preserve"> </w:t>
            </w:r>
            <w:r>
              <w:rPr>
                <w:kern w:val="0"/>
                <w:sz w:val="26"/>
                <w:lang w:val="ru-RU" w:bidi="ar-SA"/>
              </w:rPr>
              <w:t>10,</w:t>
            </w:r>
            <w:r>
              <w:rPr>
                <w:spacing w:val="-1"/>
                <w:kern w:val="0"/>
                <w:sz w:val="26"/>
                <w:lang w:val="ru-RU" w:bidi="ar-SA"/>
              </w:rPr>
              <w:t xml:space="preserve"> </w:t>
            </w:r>
            <w:r>
              <w:rPr>
                <w:kern w:val="0"/>
                <w:sz w:val="26"/>
                <w:lang w:val="ru-RU" w:bidi="ar-SA"/>
              </w:rPr>
              <w:t>12,</w:t>
            </w:r>
            <w:r>
              <w:rPr>
                <w:spacing w:val="-6"/>
                <w:kern w:val="0"/>
                <w:sz w:val="26"/>
                <w:lang w:val="ru-RU" w:bidi="ar-SA"/>
              </w:rPr>
              <w:t xml:space="preserve"> </w:t>
            </w:r>
            <w:r>
              <w:rPr>
                <w:kern w:val="0"/>
                <w:sz w:val="26"/>
                <w:lang w:val="ru-RU" w:bidi="ar-SA"/>
              </w:rPr>
              <w:t>14,</w:t>
            </w:r>
            <w:r>
              <w:rPr>
                <w:spacing w:val="-6"/>
                <w:kern w:val="0"/>
                <w:sz w:val="26"/>
                <w:lang w:val="ru-RU" w:bidi="ar-SA"/>
              </w:rPr>
              <w:t xml:space="preserve"> </w:t>
            </w:r>
            <w:r>
              <w:rPr>
                <w:kern w:val="0"/>
                <w:sz w:val="26"/>
                <w:lang w:val="ru-RU" w:bidi="ar-SA"/>
              </w:rPr>
              <w:t>22,</w:t>
            </w:r>
            <w:r>
              <w:rPr>
                <w:spacing w:val="-4"/>
                <w:kern w:val="0"/>
                <w:sz w:val="26"/>
                <w:lang w:val="ru-RU" w:bidi="ar-SA"/>
              </w:rPr>
              <w:t xml:space="preserve"> </w:t>
            </w:r>
            <w:r>
              <w:rPr>
                <w:kern w:val="0"/>
                <w:sz w:val="26"/>
                <w:lang w:val="ru-RU" w:bidi="ar-SA"/>
              </w:rPr>
              <w:t>32,</w:t>
            </w:r>
            <w:r>
              <w:rPr>
                <w:spacing w:val="-6"/>
                <w:kern w:val="0"/>
                <w:sz w:val="26"/>
                <w:lang w:val="ru-RU" w:bidi="ar-SA"/>
              </w:rPr>
              <w:t xml:space="preserve"> </w:t>
            </w:r>
            <w:r>
              <w:rPr>
                <w:kern w:val="0"/>
                <w:sz w:val="26"/>
                <w:lang w:val="ru-RU" w:bidi="ar-SA"/>
              </w:rPr>
              <w:t>34,</w:t>
            </w:r>
            <w:r>
              <w:rPr>
                <w:spacing w:val="-4"/>
                <w:kern w:val="0"/>
                <w:sz w:val="26"/>
                <w:lang w:val="ru-RU" w:bidi="ar-SA"/>
              </w:rPr>
              <w:t xml:space="preserve"> </w:t>
            </w:r>
            <w:r>
              <w:rPr>
                <w:kern w:val="0"/>
                <w:sz w:val="26"/>
                <w:lang w:val="ru-RU" w:bidi="ar-SA"/>
              </w:rPr>
              <w:t>36,</w:t>
            </w:r>
            <w:r>
              <w:rPr>
                <w:spacing w:val="-4"/>
                <w:kern w:val="0"/>
                <w:sz w:val="26"/>
                <w:lang w:val="ru-RU" w:bidi="ar-SA"/>
              </w:rPr>
              <w:t xml:space="preserve"> </w:t>
            </w:r>
            <w:r>
              <w:rPr>
                <w:spacing w:val="-5"/>
                <w:kern w:val="0"/>
                <w:sz w:val="26"/>
                <w:lang w:val="ru-RU" w:bidi="ar-SA"/>
              </w:rPr>
              <w:t>38</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ул.Майская,</w:t>
            </w:r>
            <w:r>
              <w:rPr>
                <w:spacing w:val="-9"/>
                <w:kern w:val="0"/>
                <w:sz w:val="26"/>
                <w:lang w:val="ru-RU" w:bidi="ar-SA"/>
              </w:rPr>
              <w:t xml:space="preserve"> </w:t>
            </w:r>
            <w:r>
              <w:rPr>
                <w:kern w:val="0"/>
                <w:sz w:val="26"/>
                <w:lang w:val="ru-RU" w:bidi="ar-SA"/>
              </w:rPr>
              <w:t>д.</w:t>
            </w:r>
            <w:r>
              <w:rPr>
                <w:spacing w:val="-8"/>
                <w:kern w:val="0"/>
                <w:sz w:val="26"/>
                <w:lang w:val="ru-RU" w:bidi="ar-SA"/>
              </w:rPr>
              <w:t xml:space="preserve"> </w:t>
            </w:r>
            <w:r>
              <w:rPr>
                <w:kern w:val="0"/>
                <w:sz w:val="26"/>
                <w:lang w:val="ru-RU" w:bidi="ar-SA"/>
              </w:rPr>
              <w:t>1,</w:t>
            </w:r>
            <w:r>
              <w:rPr>
                <w:spacing w:val="-8"/>
                <w:kern w:val="0"/>
                <w:sz w:val="26"/>
                <w:lang w:val="ru-RU" w:bidi="ar-SA"/>
              </w:rPr>
              <w:t xml:space="preserve"> </w:t>
            </w:r>
            <w:r>
              <w:rPr>
                <w:spacing w:val="-10"/>
                <w:kern w:val="0"/>
                <w:sz w:val="26"/>
                <w:lang w:val="ru-RU" w:bidi="ar-SA"/>
              </w:rPr>
              <w:t>2</w:t>
            </w:r>
          </w:p>
          <w:p>
            <w:pPr>
              <w:pStyle w:val="TableParagraph"/>
              <w:tabs>
                <w:tab w:val="clear" w:pos="720"/>
                <w:tab w:val="left" w:pos="618" w:leader="none"/>
              </w:tabs>
              <w:spacing w:lineRule="exact" w:line="298" w:before="0" w:after="0"/>
              <w:ind w:left="424"/>
              <w:jc w:val="left"/>
              <w:rPr>
                <w:sz w:val="26"/>
                <w:lang w:val="ru-RU"/>
              </w:rPr>
            </w:pPr>
            <w:r>
              <w:rPr>
                <w:kern w:val="0"/>
                <w:sz w:val="26"/>
                <w:lang w:val="ru-RU" w:bidi="ar-SA"/>
              </w:rPr>
              <w:t>ул.Маяковского,</w:t>
            </w:r>
            <w:r>
              <w:rPr>
                <w:spacing w:val="-11"/>
                <w:kern w:val="0"/>
                <w:sz w:val="26"/>
                <w:lang w:val="ru-RU" w:bidi="ar-SA"/>
              </w:rPr>
              <w:t xml:space="preserve"> </w:t>
            </w:r>
            <w:r>
              <w:rPr>
                <w:kern w:val="0"/>
                <w:sz w:val="26"/>
                <w:lang w:val="ru-RU" w:bidi="ar-SA"/>
              </w:rPr>
              <w:t>д.</w:t>
            </w:r>
            <w:r>
              <w:rPr>
                <w:spacing w:val="-9"/>
                <w:kern w:val="0"/>
                <w:sz w:val="26"/>
                <w:lang w:val="ru-RU" w:bidi="ar-SA"/>
              </w:rPr>
              <w:t xml:space="preserve"> </w:t>
            </w:r>
            <w:r>
              <w:rPr>
                <w:kern w:val="0"/>
                <w:sz w:val="26"/>
                <w:lang w:val="ru-RU" w:bidi="ar-SA"/>
              </w:rPr>
              <w:t>8,</w:t>
            </w:r>
            <w:r>
              <w:rPr>
                <w:spacing w:val="-9"/>
                <w:kern w:val="0"/>
                <w:sz w:val="26"/>
                <w:lang w:val="ru-RU" w:bidi="ar-SA"/>
              </w:rPr>
              <w:t xml:space="preserve"> </w:t>
            </w:r>
            <w:r>
              <w:rPr>
                <w:spacing w:val="-5"/>
                <w:kern w:val="0"/>
                <w:sz w:val="26"/>
                <w:lang w:val="ru-RU" w:bidi="ar-SA"/>
              </w:rPr>
              <w:t>11</w:t>
            </w:r>
          </w:p>
          <w:p>
            <w:pPr>
              <w:pStyle w:val="TableParagraph"/>
              <w:tabs>
                <w:tab w:val="clear" w:pos="720"/>
                <w:tab w:val="left" w:pos="618" w:leader="none"/>
              </w:tabs>
              <w:spacing w:lineRule="exact" w:line="298" w:before="1" w:after="0"/>
              <w:ind w:left="424"/>
              <w:jc w:val="left"/>
              <w:rPr>
                <w:sz w:val="26"/>
                <w:lang w:val="ru-RU"/>
              </w:rPr>
            </w:pPr>
            <w:r>
              <w:rPr>
                <w:kern w:val="0"/>
                <w:sz w:val="26"/>
                <w:lang w:val="ru-RU" w:bidi="ar-SA"/>
              </w:rPr>
              <w:t>пер.Техснабский,</w:t>
            </w:r>
            <w:r>
              <w:rPr>
                <w:spacing w:val="-15"/>
                <w:kern w:val="0"/>
                <w:sz w:val="26"/>
                <w:lang w:val="ru-RU" w:bidi="ar-SA"/>
              </w:rPr>
              <w:t xml:space="preserve"> </w:t>
            </w:r>
            <w:r>
              <w:rPr>
                <w:kern w:val="0"/>
                <w:sz w:val="26"/>
                <w:lang w:val="ru-RU" w:bidi="ar-SA"/>
              </w:rPr>
              <w:t>д.</w:t>
            </w:r>
            <w:r>
              <w:rPr>
                <w:spacing w:val="-15"/>
                <w:kern w:val="0"/>
                <w:sz w:val="26"/>
                <w:lang w:val="ru-RU" w:bidi="ar-SA"/>
              </w:rPr>
              <w:t xml:space="preserve"> </w:t>
            </w:r>
            <w:r>
              <w:rPr>
                <w:spacing w:val="-10"/>
                <w:kern w:val="0"/>
                <w:sz w:val="26"/>
                <w:lang w:val="ru-RU" w:bidi="ar-SA"/>
              </w:rPr>
              <w:t>3</w:t>
            </w:r>
          </w:p>
          <w:p>
            <w:pPr>
              <w:pStyle w:val="TableParagraph"/>
              <w:tabs>
                <w:tab w:val="clear" w:pos="720"/>
                <w:tab w:val="left" w:pos="618" w:leader="none"/>
              </w:tabs>
              <w:spacing w:lineRule="exact" w:line="287" w:before="0" w:after="0"/>
              <w:ind w:left="424"/>
              <w:jc w:val="left"/>
              <w:rPr>
                <w:spacing w:val="-10"/>
                <w:sz w:val="26"/>
                <w:lang w:val="ru-RU"/>
              </w:rPr>
            </w:pPr>
            <w:r>
              <w:rPr>
                <w:kern w:val="0"/>
                <w:sz w:val="26"/>
                <w:lang w:val="ru-RU" w:bidi="ar-SA"/>
              </w:rPr>
              <w:t>пер.Центральный,</w:t>
            </w:r>
            <w:r>
              <w:rPr>
                <w:spacing w:val="-13"/>
                <w:kern w:val="0"/>
                <w:sz w:val="26"/>
                <w:lang w:val="ru-RU" w:bidi="ar-SA"/>
              </w:rPr>
              <w:t xml:space="preserve"> </w:t>
            </w:r>
            <w:r>
              <w:rPr>
                <w:kern w:val="0"/>
                <w:sz w:val="26"/>
                <w:lang w:val="ru-RU" w:bidi="ar-SA"/>
              </w:rPr>
              <w:t>д.</w:t>
            </w:r>
            <w:r>
              <w:rPr>
                <w:spacing w:val="-9"/>
                <w:kern w:val="0"/>
                <w:sz w:val="26"/>
                <w:lang w:val="ru-RU" w:bidi="ar-SA"/>
              </w:rPr>
              <w:t xml:space="preserve"> </w:t>
            </w:r>
            <w:r>
              <w:rPr>
                <w:kern w:val="0"/>
                <w:sz w:val="26"/>
                <w:lang w:val="ru-RU" w:bidi="ar-SA"/>
              </w:rPr>
              <w:t>1,</w:t>
            </w:r>
            <w:r>
              <w:rPr>
                <w:spacing w:val="-13"/>
                <w:kern w:val="0"/>
                <w:sz w:val="26"/>
                <w:lang w:val="ru-RU" w:bidi="ar-SA"/>
              </w:rPr>
              <w:t xml:space="preserve"> </w:t>
            </w:r>
            <w:r>
              <w:rPr>
                <w:spacing w:val="-10"/>
                <w:kern w:val="0"/>
                <w:sz w:val="26"/>
                <w:lang w:val="ru-RU" w:bidi="ar-SA"/>
              </w:rPr>
              <w:t>3</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ул.Пионерская, д. 2-1, 2-2, 3-1, 3-2, 8, 10-2, 13</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ул.Пушкина, д. 26, 28-1, 28-2, 45, 47, 49, 57, 62-1, 62-2, 64-</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1, 64-2, 65, 66-1, 66-2, 69, 71, 73, 74-1, 74-2, 75, 76-1, 76-2, 78-1, 78-2, 80-1, 80-2, 82-1, 82-2, 86-1, 86-2, 90, 92, 115-1, 115-2,117-1, 117-2, 119-1, 119-2, 127, 129, 131, 133-1, 133-2, 135-1,135-2, 137, 139</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ул.Речная, д. 1, 3, 6, 8, 9, 11, 13, 14, 19, 20, 21, 27-1, 27-2,</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32, 34, 37, 38-1, 41, 42, 48</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ул.Поэта Сирина, д. 2, 3, 5А, 6, 9, 10, 11, 12-1, 13-1, 13-2,</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16, 17, 18-2, 20, 20А, 24, 25, 27, 29, 38, 40-1, 40-2, 42-1, 42-2,42-3, 42-4, 43-1, 43-2, 45-1, 46, 48</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ул.Тукая, д. 2Б, 9, 11, 13, 15, 17</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ул.Уруссинская, д. 11, 11А, 15, 29, 31, 43, 45, 47-1, 47-2,</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49-2, 52-1, 52-2, 54, 65</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ул.Чкалова, д. 12, 14, 21, 29, 29А</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ул.Шакурова, д. 11, 15, 17, 19, 21, 23, 25, 29</w:t>
            </w:r>
          </w:p>
          <w:p>
            <w:pPr>
              <w:pStyle w:val="TableParagraph"/>
              <w:tabs>
                <w:tab w:val="clear" w:pos="720"/>
                <w:tab w:val="left" w:pos="618" w:leader="none"/>
              </w:tabs>
              <w:spacing w:lineRule="exact" w:line="287" w:before="0" w:after="0"/>
              <w:ind w:left="424"/>
              <w:jc w:val="left"/>
              <w:rPr>
                <w:sz w:val="26"/>
                <w:lang w:val="ru-RU"/>
              </w:rPr>
            </w:pPr>
            <w:r>
              <w:rPr>
                <w:kern w:val="0"/>
                <w:sz w:val="26"/>
                <w:lang w:val="ru-RU" w:bidi="ar-SA"/>
              </w:rPr>
              <w:t>ул.Шарипова, д. 53, 54, 57, 63, 64, 65, 66, 68, 70, 72, 74, 75,</w:t>
            </w:r>
          </w:p>
          <w:p>
            <w:pPr>
              <w:pStyle w:val="TableParagraph"/>
              <w:tabs>
                <w:tab w:val="clear" w:pos="720"/>
                <w:tab w:val="left" w:pos="618" w:leader="none"/>
              </w:tabs>
              <w:spacing w:lineRule="exact" w:line="287" w:before="0" w:after="0"/>
              <w:ind w:left="424"/>
              <w:jc w:val="left"/>
              <w:rPr>
                <w:sz w:val="26"/>
              </w:rPr>
            </w:pPr>
            <w:r>
              <w:rPr>
                <w:kern w:val="0"/>
                <w:sz w:val="26"/>
                <w:lang w:val="en-US" w:bidi="ar-SA"/>
              </w:rPr>
              <w:t>78, 79, 80, 81, 86, 87, 96, 99, 101, 103, 105, 114, 120, 123, 124,129</w:t>
            </w:r>
          </w:p>
        </w:tc>
      </w:tr>
      <w:tr>
        <w:trPr>
          <w:trHeight w:val="982" w:hRule="atLeast"/>
        </w:trPr>
        <w:tc>
          <w:tcPr>
            <w:tcW w:w="266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22" w:right="254"/>
              <w:jc w:val="center"/>
              <w:rPr>
                <w:sz w:val="26"/>
              </w:rPr>
            </w:pPr>
            <w:r>
              <w:rPr>
                <w:kern w:val="0"/>
                <w:sz w:val="26"/>
                <w:lang w:val="en-US" w:bidi="ar-SA"/>
              </w:rPr>
              <w:t>Индивидуальные котельные</w:t>
            </w:r>
          </w:p>
        </w:tc>
        <w:tc>
          <w:tcPr>
            <w:tcW w:w="708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89" w:before="0" w:after="0"/>
              <w:ind w:left="424"/>
              <w:jc w:val="both"/>
              <w:rPr>
                <w:b/>
                <w:sz w:val="26"/>
                <w:lang w:val="ru-RU"/>
              </w:rPr>
            </w:pPr>
            <w:r>
              <w:rPr>
                <w:b/>
                <w:spacing w:val="-2"/>
                <w:kern w:val="0"/>
                <w:sz w:val="26"/>
                <w:lang w:val="ru-RU" w:bidi="ar-SA"/>
              </w:rPr>
              <w:t>Бюджетные</w:t>
            </w:r>
            <w:r>
              <w:rPr>
                <w:b/>
                <w:spacing w:val="-1"/>
                <w:kern w:val="0"/>
                <w:sz w:val="26"/>
                <w:lang w:val="ru-RU" w:bidi="ar-SA"/>
              </w:rPr>
              <w:t xml:space="preserve"> </w:t>
            </w:r>
            <w:r>
              <w:rPr>
                <w:b/>
                <w:spacing w:val="-2"/>
                <w:kern w:val="0"/>
                <w:sz w:val="26"/>
                <w:lang w:val="ru-RU" w:bidi="ar-SA"/>
              </w:rPr>
              <w:t>организации:</w:t>
            </w:r>
          </w:p>
          <w:p>
            <w:pPr>
              <w:pStyle w:val="TableParagraph"/>
              <w:tabs>
                <w:tab w:val="clear" w:pos="720"/>
                <w:tab w:val="left" w:pos="618" w:leader="none"/>
              </w:tabs>
              <w:spacing w:before="0" w:after="0"/>
              <w:ind w:left="424" w:right="2929"/>
              <w:jc w:val="both"/>
              <w:rPr>
                <w:spacing w:val="-4"/>
                <w:sz w:val="26"/>
                <w:lang w:val="ru-RU"/>
              </w:rPr>
            </w:pPr>
            <w:r>
              <w:rPr>
                <w:kern w:val="0"/>
                <w:sz w:val="26"/>
                <w:lang w:val="ru-RU" w:bidi="ar-SA"/>
              </w:rPr>
              <w:t>МБОУ «Уруссинская гимназия»; МБОУ</w:t>
            </w:r>
            <w:r>
              <w:rPr>
                <w:spacing w:val="-13"/>
                <w:kern w:val="0"/>
                <w:sz w:val="26"/>
                <w:lang w:val="ru-RU" w:bidi="ar-SA"/>
              </w:rPr>
              <w:t xml:space="preserve"> </w:t>
            </w:r>
            <w:r>
              <w:rPr>
                <w:kern w:val="0"/>
                <w:sz w:val="26"/>
                <w:lang w:val="ru-RU" w:bidi="ar-SA"/>
              </w:rPr>
              <w:t>«Уруссинская</w:t>
            </w:r>
            <w:r>
              <w:rPr>
                <w:spacing w:val="-13"/>
                <w:kern w:val="0"/>
                <w:sz w:val="26"/>
                <w:lang w:val="ru-RU" w:bidi="ar-SA"/>
              </w:rPr>
              <w:t xml:space="preserve"> </w:t>
            </w:r>
            <w:r>
              <w:rPr>
                <w:kern w:val="0"/>
                <w:sz w:val="26"/>
                <w:lang w:val="ru-RU" w:bidi="ar-SA"/>
              </w:rPr>
              <w:t>ООШ</w:t>
            </w:r>
            <w:r>
              <w:rPr>
                <w:spacing w:val="-16"/>
                <w:kern w:val="0"/>
                <w:sz w:val="26"/>
                <w:lang w:val="ru-RU" w:bidi="ar-SA"/>
              </w:rPr>
              <w:t xml:space="preserve"> </w:t>
            </w:r>
            <w:r>
              <w:rPr>
                <w:kern w:val="0"/>
                <w:sz w:val="26"/>
                <w:lang w:val="ru-RU" w:bidi="ar-SA"/>
              </w:rPr>
              <w:t>№2»; МБОУ</w:t>
            </w:r>
            <w:r>
              <w:rPr>
                <w:spacing w:val="-10"/>
                <w:kern w:val="0"/>
                <w:sz w:val="26"/>
                <w:lang w:val="ru-RU" w:bidi="ar-SA"/>
              </w:rPr>
              <w:t xml:space="preserve"> </w:t>
            </w:r>
            <w:r>
              <w:rPr>
                <w:kern w:val="0"/>
                <w:sz w:val="26"/>
                <w:lang w:val="ru-RU" w:bidi="ar-SA"/>
              </w:rPr>
              <w:t>«Уруссинская</w:t>
            </w:r>
            <w:r>
              <w:rPr>
                <w:spacing w:val="-10"/>
                <w:kern w:val="0"/>
                <w:sz w:val="26"/>
                <w:lang w:val="ru-RU" w:bidi="ar-SA"/>
              </w:rPr>
              <w:t xml:space="preserve"> </w:t>
            </w:r>
            <w:r>
              <w:rPr>
                <w:kern w:val="0"/>
                <w:sz w:val="26"/>
                <w:lang w:val="ru-RU" w:bidi="ar-SA"/>
              </w:rPr>
              <w:t>СОШ</w:t>
            </w:r>
            <w:r>
              <w:rPr>
                <w:spacing w:val="-12"/>
                <w:kern w:val="0"/>
                <w:sz w:val="26"/>
                <w:lang w:val="ru-RU" w:bidi="ar-SA"/>
              </w:rPr>
              <w:t xml:space="preserve"> </w:t>
            </w:r>
            <w:r>
              <w:rPr>
                <w:spacing w:val="-4"/>
                <w:kern w:val="0"/>
                <w:sz w:val="26"/>
                <w:lang w:val="ru-RU" w:bidi="ar-SA"/>
              </w:rPr>
              <w:t>№3»;</w:t>
            </w:r>
          </w:p>
          <w:p>
            <w:pPr>
              <w:pStyle w:val="TableParagraph"/>
              <w:tabs>
                <w:tab w:val="clear" w:pos="720"/>
                <w:tab w:val="left" w:pos="618" w:leader="none"/>
              </w:tabs>
              <w:spacing w:before="0" w:after="0"/>
              <w:ind w:left="424" w:right="2929"/>
              <w:jc w:val="both"/>
              <w:rPr>
                <w:sz w:val="26"/>
                <w:lang w:val="ru-RU"/>
              </w:rPr>
            </w:pPr>
            <w:r>
              <w:rPr>
                <w:spacing w:val="-4"/>
                <w:kern w:val="0"/>
                <w:sz w:val="26"/>
                <w:lang w:val="ru-RU" w:bidi="ar-SA"/>
              </w:rPr>
              <w:t>МБОУ «Уруссинская НОШ №1»</w:t>
            </w:r>
          </w:p>
          <w:p>
            <w:pPr>
              <w:pStyle w:val="TableParagraph"/>
              <w:tabs>
                <w:tab w:val="clear" w:pos="720"/>
                <w:tab w:val="left" w:pos="618" w:leader="none"/>
              </w:tabs>
              <w:spacing w:before="0" w:after="0"/>
              <w:ind w:left="424" w:right="719"/>
              <w:jc w:val="both"/>
              <w:rPr>
                <w:sz w:val="26"/>
                <w:lang w:val="ru-RU"/>
              </w:rPr>
            </w:pPr>
            <w:r>
              <w:rPr>
                <w:kern w:val="0"/>
                <w:sz w:val="26"/>
                <w:lang w:val="ru-RU" w:bidi="ar-SA"/>
              </w:rPr>
              <w:t>МБДОУ</w:t>
            </w:r>
            <w:r>
              <w:rPr>
                <w:spacing w:val="-8"/>
                <w:kern w:val="0"/>
                <w:sz w:val="26"/>
                <w:lang w:val="ru-RU" w:bidi="ar-SA"/>
              </w:rPr>
              <w:t xml:space="preserve"> </w:t>
            </w:r>
            <w:r>
              <w:rPr>
                <w:kern w:val="0"/>
                <w:sz w:val="26"/>
                <w:lang w:val="ru-RU" w:bidi="ar-SA"/>
              </w:rPr>
              <w:t>«Детский</w:t>
            </w:r>
            <w:r>
              <w:rPr>
                <w:spacing w:val="-8"/>
                <w:kern w:val="0"/>
                <w:sz w:val="26"/>
                <w:lang w:val="ru-RU" w:bidi="ar-SA"/>
              </w:rPr>
              <w:t xml:space="preserve"> </w:t>
            </w:r>
            <w:r>
              <w:rPr>
                <w:kern w:val="0"/>
                <w:sz w:val="26"/>
                <w:lang w:val="ru-RU" w:bidi="ar-SA"/>
              </w:rPr>
              <w:t>сад</w:t>
            </w:r>
            <w:r>
              <w:rPr>
                <w:spacing w:val="-9"/>
                <w:kern w:val="0"/>
                <w:sz w:val="26"/>
                <w:lang w:val="ru-RU" w:bidi="ar-SA"/>
              </w:rPr>
              <w:t xml:space="preserve"> </w:t>
            </w:r>
            <w:r>
              <w:rPr>
                <w:kern w:val="0"/>
                <w:sz w:val="26"/>
                <w:lang w:val="ru-RU" w:bidi="ar-SA"/>
              </w:rPr>
              <w:t>№1</w:t>
            </w:r>
            <w:r>
              <w:rPr>
                <w:spacing w:val="-9"/>
                <w:kern w:val="0"/>
                <w:sz w:val="26"/>
                <w:lang w:val="ru-RU" w:bidi="ar-SA"/>
              </w:rPr>
              <w:t xml:space="preserve"> </w:t>
            </w:r>
            <w:r>
              <w:rPr>
                <w:kern w:val="0"/>
                <w:sz w:val="26"/>
                <w:lang w:val="ru-RU" w:bidi="ar-SA"/>
              </w:rPr>
              <w:t>общеразвивающего</w:t>
            </w:r>
            <w:r>
              <w:rPr>
                <w:spacing w:val="-9"/>
                <w:kern w:val="0"/>
                <w:sz w:val="26"/>
                <w:lang w:val="ru-RU" w:bidi="ar-SA"/>
              </w:rPr>
              <w:t xml:space="preserve"> </w:t>
            </w:r>
            <w:r>
              <w:rPr>
                <w:kern w:val="0"/>
                <w:sz w:val="26"/>
                <w:lang w:val="ru-RU" w:bidi="ar-SA"/>
              </w:rPr>
              <w:t>вида»; МБДОУ</w:t>
            </w:r>
            <w:r>
              <w:rPr>
                <w:spacing w:val="-8"/>
                <w:kern w:val="0"/>
                <w:sz w:val="26"/>
                <w:lang w:val="ru-RU" w:bidi="ar-SA"/>
              </w:rPr>
              <w:t xml:space="preserve"> </w:t>
            </w:r>
            <w:r>
              <w:rPr>
                <w:kern w:val="0"/>
                <w:sz w:val="26"/>
                <w:lang w:val="ru-RU" w:bidi="ar-SA"/>
              </w:rPr>
              <w:t>«Детский</w:t>
            </w:r>
            <w:r>
              <w:rPr>
                <w:spacing w:val="-8"/>
                <w:kern w:val="0"/>
                <w:sz w:val="26"/>
                <w:lang w:val="ru-RU" w:bidi="ar-SA"/>
              </w:rPr>
              <w:t xml:space="preserve"> </w:t>
            </w:r>
            <w:r>
              <w:rPr>
                <w:kern w:val="0"/>
                <w:sz w:val="26"/>
                <w:lang w:val="ru-RU" w:bidi="ar-SA"/>
              </w:rPr>
              <w:t>сад</w:t>
            </w:r>
            <w:r>
              <w:rPr>
                <w:spacing w:val="-9"/>
                <w:kern w:val="0"/>
                <w:sz w:val="26"/>
                <w:lang w:val="ru-RU" w:bidi="ar-SA"/>
              </w:rPr>
              <w:t xml:space="preserve"> </w:t>
            </w:r>
            <w:r>
              <w:rPr>
                <w:kern w:val="0"/>
                <w:sz w:val="26"/>
                <w:lang w:val="ru-RU" w:bidi="ar-SA"/>
              </w:rPr>
              <w:t>№2</w:t>
            </w:r>
            <w:r>
              <w:rPr>
                <w:spacing w:val="-9"/>
                <w:kern w:val="0"/>
                <w:sz w:val="26"/>
                <w:lang w:val="ru-RU" w:bidi="ar-SA"/>
              </w:rPr>
              <w:t xml:space="preserve"> </w:t>
            </w:r>
            <w:r>
              <w:rPr>
                <w:kern w:val="0"/>
                <w:sz w:val="26"/>
                <w:lang w:val="ru-RU" w:bidi="ar-SA"/>
              </w:rPr>
              <w:t>общеразвивающего</w:t>
            </w:r>
            <w:r>
              <w:rPr>
                <w:spacing w:val="-9"/>
                <w:kern w:val="0"/>
                <w:sz w:val="26"/>
                <w:lang w:val="ru-RU" w:bidi="ar-SA"/>
              </w:rPr>
              <w:t xml:space="preserve"> </w:t>
            </w:r>
            <w:r>
              <w:rPr>
                <w:kern w:val="0"/>
                <w:sz w:val="26"/>
                <w:lang w:val="ru-RU" w:bidi="ar-SA"/>
              </w:rPr>
              <w:t>вида»; МБДОУ «Детский сад №3 комбинированного вида»; МБДОУ</w:t>
            </w:r>
            <w:r>
              <w:rPr>
                <w:spacing w:val="-8"/>
                <w:kern w:val="0"/>
                <w:sz w:val="26"/>
                <w:lang w:val="ru-RU" w:bidi="ar-SA"/>
              </w:rPr>
              <w:t xml:space="preserve"> </w:t>
            </w:r>
            <w:r>
              <w:rPr>
                <w:kern w:val="0"/>
                <w:sz w:val="26"/>
                <w:lang w:val="ru-RU" w:bidi="ar-SA"/>
              </w:rPr>
              <w:t>«Детский</w:t>
            </w:r>
            <w:r>
              <w:rPr>
                <w:spacing w:val="-8"/>
                <w:kern w:val="0"/>
                <w:sz w:val="26"/>
                <w:lang w:val="ru-RU" w:bidi="ar-SA"/>
              </w:rPr>
              <w:t xml:space="preserve"> </w:t>
            </w:r>
            <w:r>
              <w:rPr>
                <w:kern w:val="0"/>
                <w:sz w:val="26"/>
                <w:lang w:val="ru-RU" w:bidi="ar-SA"/>
              </w:rPr>
              <w:t>сад</w:t>
            </w:r>
            <w:r>
              <w:rPr>
                <w:spacing w:val="-9"/>
                <w:kern w:val="0"/>
                <w:sz w:val="26"/>
                <w:lang w:val="ru-RU" w:bidi="ar-SA"/>
              </w:rPr>
              <w:t xml:space="preserve"> </w:t>
            </w:r>
            <w:r>
              <w:rPr>
                <w:kern w:val="0"/>
                <w:sz w:val="26"/>
                <w:lang w:val="ru-RU" w:bidi="ar-SA"/>
              </w:rPr>
              <w:t>№4</w:t>
            </w:r>
            <w:r>
              <w:rPr>
                <w:spacing w:val="-9"/>
                <w:kern w:val="0"/>
                <w:sz w:val="26"/>
                <w:lang w:val="ru-RU" w:bidi="ar-SA"/>
              </w:rPr>
              <w:t xml:space="preserve"> </w:t>
            </w:r>
            <w:r>
              <w:rPr>
                <w:kern w:val="0"/>
                <w:sz w:val="26"/>
                <w:lang w:val="ru-RU" w:bidi="ar-SA"/>
              </w:rPr>
              <w:t>общеразвивающего</w:t>
            </w:r>
            <w:r>
              <w:rPr>
                <w:spacing w:val="-9"/>
                <w:kern w:val="0"/>
                <w:sz w:val="26"/>
                <w:lang w:val="ru-RU" w:bidi="ar-SA"/>
              </w:rPr>
              <w:t xml:space="preserve"> </w:t>
            </w:r>
            <w:r>
              <w:rPr>
                <w:kern w:val="0"/>
                <w:sz w:val="26"/>
                <w:lang w:val="ru-RU" w:bidi="ar-SA"/>
              </w:rPr>
              <w:t>вида»; МБДОУ</w:t>
            </w:r>
            <w:r>
              <w:rPr>
                <w:spacing w:val="-8"/>
                <w:kern w:val="0"/>
                <w:sz w:val="26"/>
                <w:lang w:val="ru-RU" w:bidi="ar-SA"/>
              </w:rPr>
              <w:t xml:space="preserve"> </w:t>
            </w:r>
            <w:r>
              <w:rPr>
                <w:kern w:val="0"/>
                <w:sz w:val="26"/>
                <w:lang w:val="ru-RU" w:bidi="ar-SA"/>
              </w:rPr>
              <w:t>«Детский</w:t>
            </w:r>
            <w:r>
              <w:rPr>
                <w:spacing w:val="-8"/>
                <w:kern w:val="0"/>
                <w:sz w:val="26"/>
                <w:lang w:val="ru-RU" w:bidi="ar-SA"/>
              </w:rPr>
              <w:t xml:space="preserve"> </w:t>
            </w:r>
            <w:r>
              <w:rPr>
                <w:kern w:val="0"/>
                <w:sz w:val="26"/>
                <w:lang w:val="ru-RU" w:bidi="ar-SA"/>
              </w:rPr>
              <w:t>сад</w:t>
            </w:r>
            <w:r>
              <w:rPr>
                <w:spacing w:val="-9"/>
                <w:kern w:val="0"/>
                <w:sz w:val="26"/>
                <w:lang w:val="ru-RU" w:bidi="ar-SA"/>
              </w:rPr>
              <w:t xml:space="preserve"> </w:t>
            </w:r>
            <w:r>
              <w:rPr>
                <w:kern w:val="0"/>
                <w:sz w:val="26"/>
                <w:lang w:val="ru-RU" w:bidi="ar-SA"/>
              </w:rPr>
              <w:t>№5</w:t>
            </w:r>
            <w:r>
              <w:rPr>
                <w:spacing w:val="-9"/>
                <w:kern w:val="0"/>
                <w:sz w:val="26"/>
                <w:lang w:val="ru-RU" w:bidi="ar-SA"/>
              </w:rPr>
              <w:t xml:space="preserve"> </w:t>
            </w:r>
            <w:r>
              <w:rPr>
                <w:kern w:val="0"/>
                <w:sz w:val="26"/>
                <w:lang w:val="ru-RU" w:bidi="ar-SA"/>
              </w:rPr>
              <w:t>общеразвивающего</w:t>
            </w:r>
            <w:r>
              <w:rPr>
                <w:spacing w:val="-9"/>
                <w:kern w:val="0"/>
                <w:sz w:val="26"/>
                <w:lang w:val="ru-RU" w:bidi="ar-SA"/>
              </w:rPr>
              <w:t xml:space="preserve"> </w:t>
            </w:r>
            <w:r>
              <w:rPr>
                <w:kern w:val="0"/>
                <w:sz w:val="26"/>
                <w:lang w:val="ru-RU" w:bidi="ar-SA"/>
              </w:rPr>
              <w:t>вида»; МБДОУ</w:t>
            </w:r>
            <w:r>
              <w:rPr>
                <w:spacing w:val="-8"/>
                <w:kern w:val="0"/>
                <w:sz w:val="26"/>
                <w:lang w:val="ru-RU" w:bidi="ar-SA"/>
              </w:rPr>
              <w:t xml:space="preserve"> </w:t>
            </w:r>
            <w:r>
              <w:rPr>
                <w:kern w:val="0"/>
                <w:sz w:val="26"/>
                <w:lang w:val="ru-RU" w:bidi="ar-SA"/>
              </w:rPr>
              <w:t>«Детский</w:t>
            </w:r>
            <w:r>
              <w:rPr>
                <w:spacing w:val="-8"/>
                <w:kern w:val="0"/>
                <w:sz w:val="26"/>
                <w:lang w:val="ru-RU" w:bidi="ar-SA"/>
              </w:rPr>
              <w:t xml:space="preserve"> </w:t>
            </w:r>
            <w:r>
              <w:rPr>
                <w:kern w:val="0"/>
                <w:sz w:val="26"/>
                <w:lang w:val="ru-RU" w:bidi="ar-SA"/>
              </w:rPr>
              <w:t>сад</w:t>
            </w:r>
            <w:r>
              <w:rPr>
                <w:spacing w:val="-9"/>
                <w:kern w:val="0"/>
                <w:sz w:val="26"/>
                <w:lang w:val="ru-RU" w:bidi="ar-SA"/>
              </w:rPr>
              <w:t xml:space="preserve"> </w:t>
            </w:r>
            <w:r>
              <w:rPr>
                <w:kern w:val="0"/>
                <w:sz w:val="26"/>
                <w:lang w:val="ru-RU" w:bidi="ar-SA"/>
              </w:rPr>
              <w:t>№6</w:t>
            </w:r>
            <w:r>
              <w:rPr>
                <w:spacing w:val="-9"/>
                <w:kern w:val="0"/>
                <w:sz w:val="26"/>
                <w:lang w:val="ru-RU" w:bidi="ar-SA"/>
              </w:rPr>
              <w:t xml:space="preserve"> </w:t>
            </w:r>
            <w:r>
              <w:rPr>
                <w:kern w:val="0"/>
                <w:sz w:val="26"/>
                <w:lang w:val="ru-RU" w:bidi="ar-SA"/>
              </w:rPr>
              <w:t>общеразвивающего</w:t>
            </w:r>
            <w:r>
              <w:rPr>
                <w:spacing w:val="-9"/>
                <w:kern w:val="0"/>
                <w:sz w:val="26"/>
                <w:lang w:val="ru-RU" w:bidi="ar-SA"/>
              </w:rPr>
              <w:t xml:space="preserve"> </w:t>
            </w:r>
            <w:r>
              <w:rPr>
                <w:kern w:val="0"/>
                <w:sz w:val="26"/>
                <w:lang w:val="ru-RU" w:bidi="ar-SA"/>
              </w:rPr>
              <w:t xml:space="preserve">вида»; </w:t>
            </w:r>
          </w:p>
          <w:p>
            <w:pPr>
              <w:pStyle w:val="TableParagraph"/>
              <w:tabs>
                <w:tab w:val="clear" w:pos="720"/>
                <w:tab w:val="left" w:pos="618" w:leader="none"/>
              </w:tabs>
              <w:spacing w:before="0" w:after="0"/>
              <w:ind w:left="424" w:right="719"/>
              <w:jc w:val="both"/>
              <w:rPr>
                <w:sz w:val="26"/>
                <w:lang w:val="ru-RU"/>
              </w:rPr>
            </w:pPr>
            <w:r>
              <w:rPr>
                <w:kern w:val="0"/>
                <w:sz w:val="26"/>
                <w:lang w:val="ru-RU" w:bidi="ar-SA"/>
              </w:rPr>
              <w:t>МБДОУ</w:t>
            </w:r>
            <w:r>
              <w:rPr>
                <w:spacing w:val="-8"/>
                <w:kern w:val="0"/>
                <w:sz w:val="26"/>
                <w:lang w:val="ru-RU" w:bidi="ar-SA"/>
              </w:rPr>
              <w:t xml:space="preserve"> </w:t>
            </w:r>
            <w:r>
              <w:rPr>
                <w:kern w:val="0"/>
                <w:sz w:val="26"/>
                <w:lang w:val="ru-RU" w:bidi="ar-SA"/>
              </w:rPr>
              <w:t>«Детский</w:t>
            </w:r>
            <w:r>
              <w:rPr>
                <w:spacing w:val="-8"/>
                <w:kern w:val="0"/>
                <w:sz w:val="26"/>
                <w:lang w:val="ru-RU" w:bidi="ar-SA"/>
              </w:rPr>
              <w:t xml:space="preserve"> </w:t>
            </w:r>
            <w:r>
              <w:rPr>
                <w:kern w:val="0"/>
                <w:sz w:val="26"/>
                <w:lang w:val="ru-RU" w:bidi="ar-SA"/>
              </w:rPr>
              <w:t>сад</w:t>
            </w:r>
            <w:r>
              <w:rPr>
                <w:spacing w:val="-9"/>
                <w:kern w:val="0"/>
                <w:sz w:val="26"/>
                <w:lang w:val="ru-RU" w:bidi="ar-SA"/>
              </w:rPr>
              <w:t xml:space="preserve"> </w:t>
            </w:r>
            <w:r>
              <w:rPr>
                <w:kern w:val="0"/>
                <w:sz w:val="26"/>
                <w:lang w:val="ru-RU" w:bidi="ar-SA"/>
              </w:rPr>
              <w:t>№7</w:t>
            </w:r>
            <w:r>
              <w:rPr>
                <w:spacing w:val="-9"/>
                <w:kern w:val="0"/>
                <w:sz w:val="26"/>
                <w:lang w:val="ru-RU" w:bidi="ar-SA"/>
              </w:rPr>
              <w:t xml:space="preserve"> </w:t>
            </w:r>
            <w:r>
              <w:rPr>
                <w:kern w:val="0"/>
                <w:sz w:val="26"/>
                <w:lang w:val="ru-RU" w:bidi="ar-SA"/>
              </w:rPr>
              <w:t>общеразвивающего</w:t>
            </w:r>
            <w:r>
              <w:rPr>
                <w:spacing w:val="-9"/>
                <w:kern w:val="0"/>
                <w:sz w:val="26"/>
                <w:lang w:val="ru-RU" w:bidi="ar-SA"/>
              </w:rPr>
              <w:t xml:space="preserve"> </w:t>
            </w:r>
            <w:r>
              <w:rPr>
                <w:kern w:val="0"/>
                <w:sz w:val="26"/>
                <w:lang w:val="ru-RU" w:bidi="ar-SA"/>
              </w:rPr>
              <w:t>вида»;</w:t>
            </w:r>
          </w:p>
          <w:p>
            <w:pPr>
              <w:pStyle w:val="TableParagraph"/>
              <w:tabs>
                <w:tab w:val="clear" w:pos="720"/>
                <w:tab w:val="left" w:pos="618" w:leader="none"/>
              </w:tabs>
              <w:spacing w:before="0" w:after="0"/>
              <w:ind w:left="424" w:right="719"/>
              <w:jc w:val="both"/>
              <w:rPr>
                <w:sz w:val="26"/>
                <w:lang w:val="ru-RU"/>
              </w:rPr>
            </w:pPr>
            <w:r>
              <w:rPr>
                <w:kern w:val="0"/>
                <w:sz w:val="26"/>
                <w:lang w:val="ru-RU" w:bidi="ar-SA"/>
              </w:rPr>
              <w:t>МБУ «ЦДТ»;</w:t>
            </w:r>
          </w:p>
          <w:p>
            <w:pPr>
              <w:pStyle w:val="TableParagraph"/>
              <w:tabs>
                <w:tab w:val="clear" w:pos="720"/>
                <w:tab w:val="left" w:pos="618" w:leader="none"/>
              </w:tabs>
              <w:spacing w:before="0" w:after="0"/>
              <w:ind w:left="424" w:right="719"/>
              <w:jc w:val="both"/>
              <w:rPr>
                <w:sz w:val="26"/>
                <w:lang w:val="ru-RU"/>
              </w:rPr>
            </w:pPr>
            <w:r>
              <w:rPr>
                <w:kern w:val="0"/>
                <w:sz w:val="26"/>
                <w:lang w:val="ru-RU" w:bidi="ar-SA"/>
              </w:rPr>
              <w:t>МБУ «Историко-краеведческий музей»;</w:t>
            </w:r>
          </w:p>
          <w:p>
            <w:pPr>
              <w:pStyle w:val="TableParagraph"/>
              <w:tabs>
                <w:tab w:val="clear" w:pos="720"/>
                <w:tab w:val="left" w:pos="618" w:leader="none"/>
              </w:tabs>
              <w:spacing w:before="0" w:after="0"/>
              <w:ind w:left="424" w:right="719"/>
              <w:jc w:val="both"/>
              <w:rPr>
                <w:sz w:val="26"/>
                <w:lang w:val="ru-RU"/>
              </w:rPr>
            </w:pPr>
            <w:r>
              <w:rPr>
                <w:kern w:val="0"/>
                <w:sz w:val="26"/>
                <w:lang w:val="ru-RU" w:bidi="ar-SA"/>
              </w:rPr>
              <w:t>ГАУЗ «Уруссинская ЦРБ»;</w:t>
            </w:r>
          </w:p>
          <w:p>
            <w:pPr>
              <w:pStyle w:val="TableParagraph"/>
              <w:tabs>
                <w:tab w:val="clear" w:pos="720"/>
                <w:tab w:val="left" w:pos="618" w:leader="none"/>
              </w:tabs>
              <w:spacing w:before="0" w:after="0"/>
              <w:ind w:left="424" w:right="719"/>
              <w:jc w:val="both"/>
              <w:rPr>
                <w:sz w:val="26"/>
                <w:lang w:val="ru-RU"/>
              </w:rPr>
            </w:pPr>
            <w:r>
              <w:rPr>
                <w:kern w:val="0"/>
                <w:sz w:val="26"/>
                <w:lang w:val="ru-RU" w:bidi="ar-SA"/>
              </w:rPr>
              <w:t>ФАП пгт.Уруссу мкрн.Солнечный;</w:t>
            </w:r>
          </w:p>
          <w:p>
            <w:pPr>
              <w:pStyle w:val="TableParagraph"/>
              <w:tabs>
                <w:tab w:val="clear" w:pos="720"/>
                <w:tab w:val="left" w:pos="618" w:leader="none"/>
              </w:tabs>
              <w:spacing w:before="0" w:after="0"/>
              <w:ind w:firstLine="316" w:left="107"/>
              <w:jc w:val="left"/>
              <w:rPr>
                <w:sz w:val="26"/>
                <w:lang w:val="ru-RU"/>
              </w:rPr>
            </w:pPr>
            <w:r>
              <w:rPr>
                <w:kern w:val="0"/>
                <w:sz w:val="26"/>
                <w:lang w:val="ru-RU" w:bidi="ar-SA"/>
              </w:rPr>
              <w:t>ГБС(К)ОУ «Уруссинская специальная (коррекционная) общеобразовательная</w:t>
            </w:r>
            <w:r>
              <w:rPr>
                <w:spacing w:val="-9"/>
                <w:kern w:val="0"/>
                <w:sz w:val="26"/>
                <w:lang w:val="ru-RU" w:bidi="ar-SA"/>
              </w:rPr>
              <w:t xml:space="preserve"> </w:t>
            </w:r>
            <w:r>
              <w:rPr>
                <w:kern w:val="0"/>
                <w:sz w:val="26"/>
                <w:lang w:val="ru-RU" w:bidi="ar-SA"/>
              </w:rPr>
              <w:t>школа-интернат</w:t>
            </w:r>
            <w:r>
              <w:rPr>
                <w:spacing w:val="-9"/>
                <w:kern w:val="0"/>
                <w:sz w:val="26"/>
                <w:lang w:val="ru-RU" w:bidi="ar-SA"/>
              </w:rPr>
              <w:t xml:space="preserve"> </w:t>
            </w:r>
            <w:r>
              <w:rPr>
                <w:kern w:val="0"/>
                <w:sz w:val="26"/>
                <w:lang w:val="en-US" w:bidi="ar-SA"/>
              </w:rPr>
              <w:t>VIII</w:t>
            </w:r>
            <w:r>
              <w:rPr>
                <w:spacing w:val="-6"/>
                <w:kern w:val="0"/>
                <w:sz w:val="26"/>
                <w:lang w:val="ru-RU" w:bidi="ar-SA"/>
              </w:rPr>
              <w:t xml:space="preserve"> </w:t>
            </w:r>
            <w:r>
              <w:rPr>
                <w:kern w:val="0"/>
                <w:sz w:val="26"/>
                <w:lang w:val="ru-RU" w:bidi="ar-SA"/>
              </w:rPr>
              <w:t>вида»</w:t>
            </w:r>
            <w:r>
              <w:rPr>
                <w:spacing w:val="-11"/>
                <w:kern w:val="0"/>
                <w:sz w:val="26"/>
                <w:lang w:val="ru-RU" w:bidi="ar-SA"/>
              </w:rPr>
              <w:t xml:space="preserve"> </w:t>
            </w:r>
            <w:r>
              <w:rPr>
                <w:kern w:val="0"/>
                <w:sz w:val="26"/>
                <w:lang w:val="ru-RU" w:bidi="ar-SA"/>
              </w:rPr>
              <w:t>МОиН</w:t>
            </w:r>
            <w:r>
              <w:rPr>
                <w:spacing w:val="-7"/>
                <w:kern w:val="0"/>
                <w:sz w:val="26"/>
                <w:lang w:val="ru-RU" w:bidi="ar-SA"/>
              </w:rPr>
              <w:t xml:space="preserve"> </w:t>
            </w:r>
            <w:r>
              <w:rPr>
                <w:kern w:val="0"/>
                <w:sz w:val="26"/>
                <w:lang w:val="ru-RU" w:bidi="ar-SA"/>
              </w:rPr>
              <w:t>РТ;</w:t>
            </w:r>
          </w:p>
          <w:p>
            <w:pPr>
              <w:pStyle w:val="TableParagraph"/>
              <w:tabs>
                <w:tab w:val="clear" w:pos="720"/>
                <w:tab w:val="left" w:pos="618" w:leader="none"/>
              </w:tabs>
              <w:spacing w:before="0" w:after="0"/>
              <w:ind w:left="424" w:right="1086"/>
              <w:jc w:val="both"/>
              <w:rPr>
                <w:sz w:val="26"/>
                <w:lang w:val="ru-RU"/>
              </w:rPr>
            </w:pPr>
            <w:r>
              <w:rPr>
                <w:kern w:val="0"/>
                <w:sz w:val="26"/>
                <w:lang w:val="ru-RU" w:bidi="ar-SA"/>
              </w:rPr>
              <w:t>ДЮСШ «ОЛИМП»;</w:t>
            </w:r>
          </w:p>
          <w:p>
            <w:pPr>
              <w:pStyle w:val="TableParagraph"/>
              <w:tabs>
                <w:tab w:val="clear" w:pos="720"/>
                <w:tab w:val="left" w:pos="618" w:leader="none"/>
              </w:tabs>
              <w:spacing w:lineRule="exact" w:line="299" w:before="0" w:after="0"/>
              <w:ind w:left="424"/>
              <w:jc w:val="both"/>
              <w:rPr>
                <w:sz w:val="26"/>
                <w:lang w:val="ru-RU"/>
              </w:rPr>
            </w:pPr>
            <w:r>
              <w:rPr>
                <w:kern w:val="0"/>
                <w:sz w:val="26"/>
                <w:lang w:val="ru-RU" w:bidi="ar-SA"/>
              </w:rPr>
              <w:t>МУ</w:t>
            </w:r>
            <w:r>
              <w:rPr>
                <w:spacing w:val="-8"/>
                <w:kern w:val="0"/>
                <w:sz w:val="26"/>
                <w:lang w:val="ru-RU" w:bidi="ar-SA"/>
              </w:rPr>
              <w:t xml:space="preserve"> </w:t>
            </w:r>
            <w:r>
              <w:rPr>
                <w:kern w:val="0"/>
                <w:sz w:val="26"/>
                <w:lang w:val="ru-RU" w:bidi="ar-SA"/>
              </w:rPr>
              <w:t>«Районный</w:t>
            </w:r>
            <w:r>
              <w:rPr>
                <w:spacing w:val="-8"/>
                <w:kern w:val="0"/>
                <w:sz w:val="26"/>
                <w:lang w:val="ru-RU" w:bidi="ar-SA"/>
              </w:rPr>
              <w:t xml:space="preserve"> </w:t>
            </w:r>
            <w:r>
              <w:rPr>
                <w:kern w:val="0"/>
                <w:sz w:val="26"/>
                <w:lang w:val="ru-RU" w:bidi="ar-SA"/>
              </w:rPr>
              <w:t>Дом</w:t>
            </w:r>
            <w:r>
              <w:rPr>
                <w:spacing w:val="-6"/>
                <w:kern w:val="0"/>
                <w:sz w:val="26"/>
                <w:lang w:val="ru-RU" w:bidi="ar-SA"/>
              </w:rPr>
              <w:t xml:space="preserve"> </w:t>
            </w:r>
            <w:r>
              <w:rPr>
                <w:spacing w:val="-2"/>
                <w:kern w:val="0"/>
                <w:sz w:val="26"/>
                <w:lang w:val="ru-RU" w:bidi="ar-SA"/>
              </w:rPr>
              <w:t>Культуры»;</w:t>
            </w:r>
          </w:p>
          <w:p>
            <w:pPr>
              <w:pStyle w:val="TableParagraph"/>
              <w:tabs>
                <w:tab w:val="clear" w:pos="720"/>
                <w:tab w:val="left" w:pos="618" w:leader="none"/>
              </w:tabs>
              <w:spacing w:before="0" w:after="0"/>
              <w:ind w:left="424" w:right="1269"/>
              <w:jc w:val="both"/>
              <w:rPr>
                <w:sz w:val="26"/>
                <w:lang w:val="ru-RU"/>
              </w:rPr>
            </w:pPr>
            <w:r>
              <w:rPr>
                <w:kern w:val="0"/>
                <w:sz w:val="26"/>
                <w:lang w:val="ru-RU" w:bidi="ar-SA"/>
              </w:rPr>
              <w:t>МУ</w:t>
            </w:r>
            <w:r>
              <w:rPr>
                <w:spacing w:val="-10"/>
                <w:kern w:val="0"/>
                <w:sz w:val="26"/>
                <w:lang w:val="ru-RU" w:bidi="ar-SA"/>
              </w:rPr>
              <w:t xml:space="preserve"> </w:t>
            </w:r>
            <w:r>
              <w:rPr>
                <w:kern w:val="0"/>
                <w:sz w:val="26"/>
                <w:lang w:val="ru-RU" w:bidi="ar-SA"/>
              </w:rPr>
              <w:t>ДО</w:t>
            </w:r>
            <w:r>
              <w:rPr>
                <w:spacing w:val="-8"/>
                <w:kern w:val="0"/>
                <w:sz w:val="26"/>
                <w:lang w:val="ru-RU" w:bidi="ar-SA"/>
              </w:rPr>
              <w:t xml:space="preserve"> </w:t>
            </w:r>
            <w:r>
              <w:rPr>
                <w:kern w:val="0"/>
                <w:sz w:val="26"/>
                <w:lang w:val="ru-RU" w:bidi="ar-SA"/>
              </w:rPr>
              <w:t>«Уруссинская</w:t>
            </w:r>
            <w:r>
              <w:rPr>
                <w:spacing w:val="-9"/>
                <w:kern w:val="0"/>
                <w:sz w:val="26"/>
                <w:lang w:val="ru-RU" w:bidi="ar-SA"/>
              </w:rPr>
              <w:t xml:space="preserve"> </w:t>
            </w:r>
            <w:r>
              <w:rPr>
                <w:kern w:val="0"/>
                <w:sz w:val="26"/>
                <w:lang w:val="ru-RU" w:bidi="ar-SA"/>
              </w:rPr>
              <w:t>детская</w:t>
            </w:r>
            <w:r>
              <w:rPr>
                <w:spacing w:val="-7"/>
                <w:kern w:val="0"/>
                <w:sz w:val="26"/>
                <w:lang w:val="ru-RU" w:bidi="ar-SA"/>
              </w:rPr>
              <w:t xml:space="preserve"> </w:t>
            </w:r>
            <w:r>
              <w:rPr>
                <w:kern w:val="0"/>
                <w:sz w:val="26"/>
                <w:lang w:val="ru-RU" w:bidi="ar-SA"/>
              </w:rPr>
              <w:t>школа</w:t>
            </w:r>
            <w:r>
              <w:rPr>
                <w:spacing w:val="-9"/>
                <w:kern w:val="0"/>
                <w:sz w:val="26"/>
                <w:lang w:val="ru-RU" w:bidi="ar-SA"/>
              </w:rPr>
              <w:t xml:space="preserve"> </w:t>
            </w:r>
            <w:r>
              <w:rPr>
                <w:kern w:val="0"/>
                <w:sz w:val="26"/>
                <w:lang w:val="ru-RU" w:bidi="ar-SA"/>
              </w:rPr>
              <w:t>искусств»; ГАУСО КЦСОН «Гармония» МТЗ и СЗ РТ;</w:t>
            </w:r>
          </w:p>
          <w:p>
            <w:pPr>
              <w:pStyle w:val="TableParagraph"/>
              <w:tabs>
                <w:tab w:val="clear" w:pos="720"/>
                <w:tab w:val="left" w:pos="618" w:leader="none"/>
              </w:tabs>
              <w:spacing w:before="0" w:after="0"/>
              <w:ind w:left="424"/>
              <w:jc w:val="left"/>
              <w:rPr>
                <w:sz w:val="26"/>
                <w:lang w:val="ru-RU"/>
              </w:rPr>
            </w:pPr>
            <w:r>
              <w:rPr>
                <w:kern w:val="0"/>
                <w:sz w:val="26"/>
                <w:lang w:val="ru-RU" w:bidi="ar-SA"/>
              </w:rPr>
              <w:t xml:space="preserve">Исполком Ютазинского муниципального района РТ; </w:t>
            </w:r>
          </w:p>
          <w:p>
            <w:pPr>
              <w:pStyle w:val="TableParagraph"/>
              <w:tabs>
                <w:tab w:val="clear" w:pos="720"/>
                <w:tab w:val="left" w:pos="618" w:leader="none"/>
              </w:tabs>
              <w:spacing w:lineRule="exact" w:line="298" w:before="0" w:after="0"/>
              <w:ind w:left="424"/>
              <w:jc w:val="both"/>
              <w:rPr>
                <w:spacing w:val="-2"/>
                <w:sz w:val="26"/>
                <w:lang w:val="ru-RU"/>
              </w:rPr>
            </w:pPr>
            <w:r>
              <w:rPr>
                <w:kern w:val="0"/>
                <w:sz w:val="26"/>
                <w:lang w:val="ru-RU" w:bidi="ar-SA"/>
              </w:rPr>
              <w:t>ФГКУ</w:t>
            </w:r>
            <w:r>
              <w:rPr>
                <w:spacing w:val="-5"/>
                <w:kern w:val="0"/>
                <w:sz w:val="26"/>
                <w:lang w:val="ru-RU" w:bidi="ar-SA"/>
              </w:rPr>
              <w:t xml:space="preserve"> </w:t>
            </w:r>
            <w:r>
              <w:rPr>
                <w:kern w:val="0"/>
                <w:sz w:val="26"/>
                <w:lang w:val="ru-RU" w:bidi="ar-SA"/>
              </w:rPr>
              <w:t>«11</w:t>
            </w:r>
            <w:r>
              <w:rPr>
                <w:spacing w:val="-6"/>
                <w:kern w:val="0"/>
                <w:sz w:val="26"/>
                <w:lang w:val="ru-RU" w:bidi="ar-SA"/>
              </w:rPr>
              <w:t xml:space="preserve"> </w:t>
            </w:r>
            <w:r>
              <w:rPr>
                <w:kern w:val="0"/>
                <w:sz w:val="26"/>
                <w:lang w:val="ru-RU" w:bidi="ar-SA"/>
              </w:rPr>
              <w:t>отряд»</w:t>
            </w:r>
            <w:r>
              <w:rPr>
                <w:spacing w:val="-7"/>
                <w:kern w:val="0"/>
                <w:sz w:val="26"/>
                <w:lang w:val="ru-RU" w:bidi="ar-SA"/>
              </w:rPr>
              <w:t xml:space="preserve"> </w:t>
            </w:r>
            <w:r>
              <w:rPr>
                <w:kern w:val="0"/>
                <w:sz w:val="26"/>
                <w:lang w:val="ru-RU" w:bidi="ar-SA"/>
              </w:rPr>
              <w:t>ФПС</w:t>
            </w:r>
            <w:r>
              <w:rPr>
                <w:spacing w:val="-5"/>
                <w:kern w:val="0"/>
                <w:sz w:val="26"/>
                <w:lang w:val="ru-RU" w:bidi="ar-SA"/>
              </w:rPr>
              <w:t xml:space="preserve"> </w:t>
            </w:r>
            <w:r>
              <w:rPr>
                <w:kern w:val="0"/>
                <w:sz w:val="26"/>
                <w:lang w:val="ru-RU" w:bidi="ar-SA"/>
              </w:rPr>
              <w:t>по</w:t>
            </w:r>
            <w:r>
              <w:rPr>
                <w:spacing w:val="-6"/>
                <w:kern w:val="0"/>
                <w:sz w:val="26"/>
                <w:lang w:val="ru-RU" w:bidi="ar-SA"/>
              </w:rPr>
              <w:t xml:space="preserve"> </w:t>
            </w:r>
            <w:r>
              <w:rPr>
                <w:kern w:val="0"/>
                <w:sz w:val="26"/>
                <w:lang w:val="ru-RU" w:bidi="ar-SA"/>
              </w:rPr>
              <w:t>РТ</w:t>
            </w:r>
            <w:r>
              <w:rPr>
                <w:spacing w:val="-5"/>
                <w:kern w:val="0"/>
                <w:sz w:val="26"/>
                <w:lang w:val="ru-RU" w:bidi="ar-SA"/>
              </w:rPr>
              <w:t xml:space="preserve"> </w:t>
            </w:r>
            <w:r>
              <w:rPr>
                <w:spacing w:val="-2"/>
                <w:kern w:val="0"/>
                <w:sz w:val="26"/>
                <w:lang w:val="ru-RU" w:bidi="ar-SA"/>
              </w:rPr>
              <w:t>(МЧС);</w:t>
            </w:r>
          </w:p>
          <w:p>
            <w:pPr>
              <w:pStyle w:val="TableParagraph"/>
              <w:tabs>
                <w:tab w:val="clear" w:pos="720"/>
                <w:tab w:val="left" w:pos="618" w:leader="none"/>
              </w:tabs>
              <w:spacing w:lineRule="exact" w:line="298" w:before="0" w:after="0"/>
              <w:ind w:left="424"/>
              <w:jc w:val="both"/>
              <w:rPr>
                <w:sz w:val="26"/>
                <w:lang w:val="ru-RU"/>
              </w:rPr>
            </w:pPr>
            <w:r>
              <w:rPr>
                <w:kern w:val="0"/>
                <w:sz w:val="26"/>
                <w:lang w:val="ru-RU" w:bidi="ar-SA"/>
              </w:rPr>
              <w:t>ГБУ «МФЦ предоставления государственных и муниципальных услуг по РТ»;</w:t>
            </w:r>
          </w:p>
          <w:p>
            <w:pPr>
              <w:pStyle w:val="TableParagraph"/>
              <w:tabs>
                <w:tab w:val="clear" w:pos="720"/>
                <w:tab w:val="left" w:pos="618" w:leader="none"/>
              </w:tabs>
              <w:spacing w:lineRule="exact" w:line="298" w:before="0" w:after="0"/>
              <w:ind w:left="424"/>
              <w:jc w:val="both"/>
              <w:rPr>
                <w:sz w:val="26"/>
                <w:lang w:val="ru-RU"/>
              </w:rPr>
            </w:pPr>
            <w:r>
              <w:rPr>
                <w:kern w:val="0"/>
                <w:sz w:val="26"/>
                <w:lang w:val="ru-RU" w:bidi="ar-SA"/>
              </w:rPr>
              <w:t>МБУ ДО «СШ «Олимп» Центр настольного тениса «Чемпион»;</w:t>
            </w:r>
          </w:p>
          <w:p>
            <w:pPr>
              <w:pStyle w:val="TableParagraph"/>
              <w:tabs>
                <w:tab w:val="clear" w:pos="720"/>
                <w:tab w:val="left" w:pos="618" w:leader="none"/>
              </w:tabs>
              <w:spacing w:lineRule="exact" w:line="293" w:before="0" w:after="0"/>
              <w:ind w:left="424"/>
              <w:jc w:val="left"/>
              <w:rPr>
                <w:sz w:val="26"/>
                <w:lang w:val="ru-RU"/>
              </w:rPr>
            </w:pPr>
            <w:r>
              <w:rPr>
                <w:kern w:val="0"/>
                <w:sz w:val="26"/>
                <w:lang w:val="ru-RU" w:bidi="ar-SA"/>
              </w:rPr>
              <w:t>МУП «Теплосервис»;</w:t>
            </w:r>
          </w:p>
          <w:p>
            <w:pPr>
              <w:pStyle w:val="TableParagraph"/>
              <w:tabs>
                <w:tab w:val="clear" w:pos="720"/>
                <w:tab w:val="left" w:pos="618" w:leader="none"/>
              </w:tabs>
              <w:spacing w:lineRule="exact" w:line="293" w:before="0" w:after="0"/>
              <w:ind w:left="424"/>
              <w:jc w:val="left"/>
              <w:rPr>
                <w:sz w:val="26"/>
                <w:lang w:val="ru-RU"/>
              </w:rPr>
            </w:pPr>
            <w:r>
              <w:rPr>
                <w:kern w:val="0"/>
                <w:sz w:val="26"/>
                <w:lang w:val="ru-RU" w:bidi="ar-SA"/>
              </w:rPr>
              <w:t>Рынок пгт.Уруссу</w:t>
            </w:r>
          </w:p>
        </w:tc>
      </w:tr>
      <w:tr>
        <w:trPr>
          <w:trHeight w:val="1124" w:hRule="atLeast"/>
        </w:trPr>
        <w:tc>
          <w:tcPr>
            <w:tcW w:w="266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40" w:before="0" w:after="0"/>
              <w:ind w:hanging="22" w:left="22" w:right="254"/>
              <w:jc w:val="center"/>
              <w:rPr>
                <w:sz w:val="26"/>
              </w:rPr>
            </w:pPr>
            <w:r>
              <w:rPr>
                <w:kern w:val="0"/>
                <w:sz w:val="26"/>
                <w:lang w:val="en-US" w:bidi="ar-SA"/>
              </w:rPr>
              <w:t>Индивидуальные двухконтурные котлы</w:t>
            </w:r>
          </w:p>
        </w:tc>
        <w:tc>
          <w:tcPr>
            <w:tcW w:w="708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90" w:before="0" w:after="0"/>
              <w:ind w:left="424"/>
              <w:jc w:val="left"/>
              <w:rPr>
                <w:b/>
                <w:sz w:val="26"/>
                <w:lang w:val="ru-RU"/>
              </w:rPr>
            </w:pPr>
            <w:r>
              <w:rPr>
                <w:b/>
                <w:kern w:val="0"/>
                <w:sz w:val="26"/>
                <w:lang w:val="ru-RU" w:bidi="ar-SA"/>
              </w:rPr>
              <w:t>Прочие</w:t>
            </w:r>
            <w:r>
              <w:rPr>
                <w:b/>
                <w:spacing w:val="-8"/>
                <w:kern w:val="0"/>
                <w:sz w:val="26"/>
                <w:lang w:val="ru-RU" w:bidi="ar-SA"/>
              </w:rPr>
              <w:t xml:space="preserve"> </w:t>
            </w:r>
            <w:r>
              <w:rPr>
                <w:b/>
                <w:spacing w:val="-2"/>
                <w:kern w:val="0"/>
                <w:sz w:val="26"/>
                <w:lang w:val="ru-RU" w:bidi="ar-SA"/>
              </w:rPr>
              <w:t>потребители:</w:t>
            </w:r>
          </w:p>
          <w:p>
            <w:pPr>
              <w:pStyle w:val="TableParagraph"/>
              <w:tabs>
                <w:tab w:val="clear" w:pos="720"/>
                <w:tab w:val="left" w:pos="618" w:leader="none"/>
              </w:tabs>
              <w:spacing w:lineRule="exact" w:line="295" w:before="0" w:after="0"/>
              <w:ind w:left="424"/>
              <w:jc w:val="left"/>
              <w:rPr>
                <w:sz w:val="26"/>
                <w:lang w:val="ru-RU"/>
              </w:rPr>
            </w:pPr>
            <w:r>
              <w:rPr>
                <w:kern w:val="0"/>
                <w:sz w:val="26"/>
                <w:lang w:val="ru-RU" w:bidi="ar-SA"/>
              </w:rPr>
              <w:t>АО</w:t>
            </w:r>
            <w:r>
              <w:rPr>
                <w:spacing w:val="-6"/>
                <w:kern w:val="0"/>
                <w:sz w:val="26"/>
                <w:lang w:val="ru-RU" w:bidi="ar-SA"/>
              </w:rPr>
              <w:t xml:space="preserve"> </w:t>
            </w:r>
            <w:r>
              <w:rPr>
                <w:spacing w:val="-2"/>
                <w:kern w:val="0"/>
                <w:sz w:val="26"/>
                <w:lang w:val="ru-RU" w:bidi="ar-SA"/>
              </w:rPr>
              <w:t>«Электросоединитель»;</w:t>
            </w:r>
          </w:p>
          <w:p>
            <w:pPr>
              <w:pStyle w:val="TableParagraph"/>
              <w:tabs>
                <w:tab w:val="clear" w:pos="720"/>
                <w:tab w:val="left" w:pos="618" w:leader="none"/>
              </w:tabs>
              <w:spacing w:before="0" w:after="0"/>
              <w:ind w:left="424" w:right="2279"/>
              <w:jc w:val="left"/>
              <w:rPr>
                <w:sz w:val="26"/>
                <w:lang w:val="ru-RU"/>
              </w:rPr>
            </w:pPr>
            <w:r>
              <w:rPr>
                <w:kern w:val="0"/>
                <w:sz w:val="26"/>
                <w:lang w:val="ru-RU" w:bidi="ar-SA"/>
              </w:rPr>
              <w:t>ООО «Бетон +»;</w:t>
            </w:r>
          </w:p>
          <w:p>
            <w:pPr>
              <w:pStyle w:val="TableParagraph"/>
              <w:tabs>
                <w:tab w:val="clear" w:pos="720"/>
                <w:tab w:val="left" w:pos="618" w:leader="none"/>
              </w:tabs>
              <w:spacing w:before="0" w:after="0"/>
              <w:ind w:left="424" w:right="1648"/>
              <w:jc w:val="left"/>
              <w:rPr>
                <w:sz w:val="26"/>
                <w:lang w:val="ru-RU"/>
              </w:rPr>
            </w:pPr>
            <w:r>
              <w:rPr>
                <w:kern w:val="0"/>
                <w:sz w:val="26"/>
                <w:lang w:val="ru-RU" w:bidi="ar-SA"/>
              </w:rPr>
              <w:t>ООО «Уруссу-Водоканал»;</w:t>
            </w:r>
          </w:p>
          <w:p>
            <w:pPr>
              <w:pStyle w:val="TableParagraph"/>
              <w:tabs>
                <w:tab w:val="clear" w:pos="720"/>
                <w:tab w:val="left" w:pos="618" w:leader="none"/>
              </w:tabs>
              <w:spacing w:before="0" w:after="0"/>
              <w:ind w:left="424"/>
              <w:jc w:val="left"/>
              <w:rPr>
                <w:sz w:val="26"/>
                <w:lang w:val="ru-RU"/>
              </w:rPr>
            </w:pPr>
            <w:r>
              <w:rPr>
                <w:kern w:val="0"/>
                <w:sz w:val="26"/>
                <w:lang w:val="ru-RU" w:bidi="ar-SA"/>
              </w:rPr>
              <w:t>Управление</w:t>
            </w:r>
            <w:r>
              <w:rPr>
                <w:spacing w:val="-6"/>
                <w:kern w:val="0"/>
                <w:sz w:val="26"/>
                <w:lang w:val="ru-RU" w:bidi="ar-SA"/>
              </w:rPr>
              <w:t xml:space="preserve"> </w:t>
            </w:r>
            <w:r>
              <w:rPr>
                <w:kern w:val="0"/>
                <w:sz w:val="26"/>
                <w:lang w:val="ru-RU" w:bidi="ar-SA"/>
              </w:rPr>
              <w:t>федеральной</w:t>
            </w:r>
            <w:r>
              <w:rPr>
                <w:spacing w:val="-8"/>
                <w:kern w:val="0"/>
                <w:sz w:val="26"/>
                <w:lang w:val="ru-RU" w:bidi="ar-SA"/>
              </w:rPr>
              <w:t xml:space="preserve"> </w:t>
            </w:r>
            <w:r>
              <w:rPr>
                <w:kern w:val="0"/>
                <w:sz w:val="26"/>
                <w:lang w:val="ru-RU" w:bidi="ar-SA"/>
              </w:rPr>
              <w:t>службы</w:t>
            </w:r>
            <w:r>
              <w:rPr>
                <w:spacing w:val="-8"/>
                <w:kern w:val="0"/>
                <w:sz w:val="26"/>
                <w:lang w:val="ru-RU" w:bidi="ar-SA"/>
              </w:rPr>
              <w:t xml:space="preserve"> </w:t>
            </w:r>
            <w:r>
              <w:rPr>
                <w:kern w:val="0"/>
                <w:sz w:val="26"/>
                <w:lang w:val="ru-RU" w:bidi="ar-SA"/>
              </w:rPr>
              <w:t>судебных</w:t>
            </w:r>
            <w:r>
              <w:rPr>
                <w:spacing w:val="-9"/>
                <w:kern w:val="0"/>
                <w:sz w:val="26"/>
                <w:lang w:val="ru-RU" w:bidi="ar-SA"/>
              </w:rPr>
              <w:t xml:space="preserve"> </w:t>
            </w:r>
            <w:r>
              <w:rPr>
                <w:kern w:val="0"/>
                <w:sz w:val="26"/>
                <w:lang w:val="ru-RU" w:bidi="ar-SA"/>
              </w:rPr>
              <w:t>приставов</w:t>
            </w:r>
            <w:r>
              <w:rPr>
                <w:spacing w:val="-9"/>
                <w:kern w:val="0"/>
                <w:sz w:val="26"/>
                <w:lang w:val="ru-RU" w:bidi="ar-SA"/>
              </w:rPr>
              <w:t xml:space="preserve"> </w:t>
            </w:r>
            <w:r>
              <w:rPr>
                <w:kern w:val="0"/>
                <w:sz w:val="26"/>
                <w:lang w:val="ru-RU" w:bidi="ar-SA"/>
              </w:rPr>
              <w:t>по</w:t>
            </w:r>
          </w:p>
          <w:p>
            <w:pPr>
              <w:pStyle w:val="TableParagraph"/>
              <w:tabs>
                <w:tab w:val="clear" w:pos="720"/>
                <w:tab w:val="left" w:pos="618" w:leader="none"/>
              </w:tabs>
              <w:spacing w:lineRule="exact" w:line="299" w:before="0" w:after="0"/>
              <w:ind w:left="107"/>
              <w:jc w:val="left"/>
              <w:rPr>
                <w:sz w:val="26"/>
                <w:lang w:val="ru-RU"/>
              </w:rPr>
            </w:pPr>
            <w:r>
              <w:rPr>
                <w:kern w:val="0"/>
                <w:sz w:val="26"/>
                <w:lang w:val="ru-RU" w:bidi="ar-SA"/>
              </w:rPr>
              <w:t>Республике</w:t>
            </w:r>
            <w:r>
              <w:rPr>
                <w:spacing w:val="-16"/>
                <w:kern w:val="0"/>
                <w:sz w:val="26"/>
                <w:lang w:val="ru-RU" w:bidi="ar-SA"/>
              </w:rPr>
              <w:t xml:space="preserve"> </w:t>
            </w:r>
            <w:r>
              <w:rPr>
                <w:spacing w:val="-2"/>
                <w:kern w:val="0"/>
                <w:sz w:val="26"/>
                <w:lang w:val="ru-RU" w:bidi="ar-SA"/>
              </w:rPr>
              <w:t>Татарстан;</w:t>
            </w:r>
          </w:p>
          <w:p>
            <w:pPr>
              <w:pStyle w:val="TableParagraph"/>
              <w:tabs>
                <w:tab w:val="clear" w:pos="720"/>
                <w:tab w:val="left" w:pos="618" w:leader="none"/>
              </w:tabs>
              <w:spacing w:lineRule="exact" w:line="298" w:before="0" w:after="0"/>
              <w:ind w:left="424"/>
              <w:jc w:val="left"/>
              <w:rPr>
                <w:sz w:val="26"/>
                <w:lang w:val="ru-RU"/>
              </w:rPr>
            </w:pPr>
            <w:r>
              <w:rPr>
                <w:spacing w:val="-2"/>
                <w:kern w:val="0"/>
                <w:sz w:val="26"/>
                <w:lang w:val="ru-RU" w:bidi="ar-SA"/>
              </w:rPr>
              <w:t>Прокуратура</w:t>
            </w:r>
            <w:r>
              <w:rPr>
                <w:spacing w:val="5"/>
                <w:kern w:val="0"/>
                <w:sz w:val="26"/>
                <w:lang w:val="ru-RU" w:bidi="ar-SA"/>
              </w:rPr>
              <w:t xml:space="preserve"> </w:t>
            </w:r>
            <w:r>
              <w:rPr>
                <w:spacing w:val="-2"/>
                <w:kern w:val="0"/>
                <w:sz w:val="26"/>
                <w:lang w:val="ru-RU" w:bidi="ar-SA"/>
              </w:rPr>
              <w:t>Республики</w:t>
            </w:r>
            <w:r>
              <w:rPr>
                <w:spacing w:val="3"/>
                <w:kern w:val="0"/>
                <w:sz w:val="26"/>
                <w:lang w:val="ru-RU" w:bidi="ar-SA"/>
              </w:rPr>
              <w:t xml:space="preserve"> </w:t>
            </w:r>
            <w:r>
              <w:rPr>
                <w:spacing w:val="-2"/>
                <w:kern w:val="0"/>
                <w:sz w:val="26"/>
                <w:lang w:val="ru-RU" w:bidi="ar-SA"/>
              </w:rPr>
              <w:t>Татарстан;</w:t>
            </w:r>
          </w:p>
          <w:p>
            <w:pPr>
              <w:pStyle w:val="TableParagraph"/>
              <w:tabs>
                <w:tab w:val="clear" w:pos="720"/>
                <w:tab w:val="left" w:pos="618" w:leader="none"/>
              </w:tabs>
              <w:spacing w:before="0" w:after="0"/>
              <w:ind w:firstLine="316" w:left="107"/>
              <w:jc w:val="left"/>
              <w:rPr>
                <w:sz w:val="26"/>
                <w:lang w:val="ru-RU"/>
              </w:rPr>
            </w:pPr>
            <w:r>
              <w:rPr>
                <w:kern w:val="0"/>
                <w:sz w:val="26"/>
                <w:lang w:val="ru-RU" w:bidi="ar-SA"/>
              </w:rPr>
              <w:t>Отдел</w:t>
            </w:r>
            <w:r>
              <w:rPr>
                <w:spacing w:val="-8"/>
                <w:kern w:val="0"/>
                <w:sz w:val="26"/>
                <w:lang w:val="ru-RU" w:bidi="ar-SA"/>
              </w:rPr>
              <w:t xml:space="preserve"> </w:t>
            </w:r>
            <w:r>
              <w:rPr>
                <w:kern w:val="0"/>
                <w:sz w:val="26"/>
                <w:lang w:val="ru-RU" w:bidi="ar-SA"/>
              </w:rPr>
              <w:t>Министерства</w:t>
            </w:r>
            <w:r>
              <w:rPr>
                <w:spacing w:val="-5"/>
                <w:kern w:val="0"/>
                <w:sz w:val="26"/>
                <w:lang w:val="ru-RU" w:bidi="ar-SA"/>
              </w:rPr>
              <w:t xml:space="preserve"> </w:t>
            </w:r>
            <w:r>
              <w:rPr>
                <w:kern w:val="0"/>
                <w:sz w:val="26"/>
                <w:lang w:val="ru-RU" w:bidi="ar-SA"/>
              </w:rPr>
              <w:t>внутренних</w:t>
            </w:r>
            <w:r>
              <w:rPr>
                <w:spacing w:val="-8"/>
                <w:kern w:val="0"/>
                <w:sz w:val="26"/>
                <w:lang w:val="ru-RU" w:bidi="ar-SA"/>
              </w:rPr>
              <w:t xml:space="preserve"> </w:t>
            </w:r>
            <w:r>
              <w:rPr>
                <w:kern w:val="0"/>
                <w:sz w:val="26"/>
                <w:lang w:val="ru-RU" w:bidi="ar-SA"/>
              </w:rPr>
              <w:t>дел</w:t>
            </w:r>
            <w:r>
              <w:rPr>
                <w:spacing w:val="-5"/>
                <w:kern w:val="0"/>
                <w:sz w:val="26"/>
                <w:lang w:val="ru-RU" w:bidi="ar-SA"/>
              </w:rPr>
              <w:t xml:space="preserve"> </w:t>
            </w:r>
            <w:r>
              <w:rPr>
                <w:kern w:val="0"/>
                <w:sz w:val="26"/>
                <w:lang w:val="ru-RU" w:bidi="ar-SA"/>
              </w:rPr>
              <w:t>РФ</w:t>
            </w:r>
            <w:r>
              <w:rPr>
                <w:spacing w:val="-9"/>
                <w:kern w:val="0"/>
                <w:sz w:val="26"/>
                <w:lang w:val="ru-RU" w:bidi="ar-SA"/>
              </w:rPr>
              <w:t xml:space="preserve"> </w:t>
            </w:r>
            <w:r>
              <w:rPr>
                <w:kern w:val="0"/>
                <w:sz w:val="26"/>
                <w:lang w:val="ru-RU" w:bidi="ar-SA"/>
              </w:rPr>
              <w:t>по</w:t>
            </w:r>
            <w:r>
              <w:rPr>
                <w:spacing w:val="-8"/>
                <w:kern w:val="0"/>
                <w:sz w:val="26"/>
                <w:lang w:val="ru-RU" w:bidi="ar-SA"/>
              </w:rPr>
              <w:t xml:space="preserve"> </w:t>
            </w:r>
            <w:r>
              <w:rPr>
                <w:kern w:val="0"/>
                <w:sz w:val="26"/>
                <w:lang w:val="ru-RU" w:bidi="ar-SA"/>
              </w:rPr>
              <w:t xml:space="preserve">Ютазинскому </w:t>
            </w:r>
            <w:r>
              <w:rPr>
                <w:spacing w:val="-2"/>
                <w:kern w:val="0"/>
                <w:sz w:val="26"/>
                <w:lang w:val="ru-RU" w:bidi="ar-SA"/>
              </w:rPr>
              <w:t>району;</w:t>
            </w:r>
          </w:p>
          <w:p>
            <w:pPr>
              <w:pStyle w:val="TableParagraph"/>
              <w:tabs>
                <w:tab w:val="clear" w:pos="720"/>
                <w:tab w:val="left" w:pos="618" w:leader="none"/>
              </w:tabs>
              <w:spacing w:before="1" w:after="0"/>
              <w:ind w:left="424" w:right="545"/>
              <w:jc w:val="left"/>
              <w:rPr>
                <w:spacing w:val="-5"/>
                <w:sz w:val="26"/>
                <w:lang w:val="ru-RU"/>
              </w:rPr>
            </w:pPr>
            <w:r>
              <w:rPr>
                <w:kern w:val="0"/>
                <w:sz w:val="26"/>
                <w:lang w:val="ru-RU" w:bidi="ar-SA"/>
              </w:rPr>
              <w:t>Управление</w:t>
            </w:r>
            <w:r>
              <w:rPr>
                <w:spacing w:val="-15"/>
                <w:kern w:val="0"/>
                <w:sz w:val="26"/>
                <w:lang w:val="ru-RU" w:bidi="ar-SA"/>
              </w:rPr>
              <w:t xml:space="preserve"> </w:t>
            </w:r>
            <w:r>
              <w:rPr>
                <w:kern w:val="0"/>
                <w:sz w:val="26"/>
                <w:lang w:val="ru-RU" w:bidi="ar-SA"/>
              </w:rPr>
              <w:t>судебного</w:t>
            </w:r>
            <w:r>
              <w:rPr>
                <w:spacing w:val="-14"/>
                <w:kern w:val="0"/>
                <w:sz w:val="26"/>
                <w:lang w:val="ru-RU" w:bidi="ar-SA"/>
              </w:rPr>
              <w:t xml:space="preserve"> </w:t>
            </w:r>
            <w:r>
              <w:rPr>
                <w:kern w:val="0"/>
                <w:sz w:val="26"/>
                <w:lang w:val="ru-RU" w:bidi="ar-SA"/>
              </w:rPr>
              <w:t>департамента</w:t>
            </w:r>
            <w:r>
              <w:rPr>
                <w:spacing w:val="-12"/>
                <w:kern w:val="0"/>
                <w:sz w:val="26"/>
                <w:lang w:val="ru-RU" w:bidi="ar-SA"/>
              </w:rPr>
              <w:t xml:space="preserve"> </w:t>
            </w:r>
            <w:r>
              <w:rPr>
                <w:spacing w:val="-5"/>
                <w:kern w:val="0"/>
                <w:sz w:val="26"/>
                <w:lang w:val="ru-RU" w:bidi="ar-SA"/>
              </w:rPr>
              <w:t>РТ;</w:t>
            </w:r>
          </w:p>
          <w:p>
            <w:pPr>
              <w:pStyle w:val="TableParagraph"/>
              <w:tabs>
                <w:tab w:val="clear" w:pos="720"/>
                <w:tab w:val="left" w:pos="618" w:leader="none"/>
              </w:tabs>
              <w:spacing w:before="1" w:after="0"/>
              <w:ind w:left="424" w:right="545"/>
              <w:jc w:val="left"/>
              <w:rPr>
                <w:sz w:val="26"/>
                <w:lang w:val="ru-RU"/>
              </w:rPr>
            </w:pPr>
            <w:r>
              <w:rPr>
                <w:kern w:val="0"/>
                <w:sz w:val="26"/>
                <w:lang w:val="ru-RU" w:bidi="ar-SA"/>
              </w:rPr>
              <w:t>Министерство Юстиции Республики Татарстан, районный суд;</w:t>
            </w:r>
          </w:p>
          <w:p>
            <w:pPr>
              <w:pStyle w:val="TableParagraph"/>
              <w:tabs>
                <w:tab w:val="clear" w:pos="720"/>
                <w:tab w:val="left" w:pos="618" w:leader="none"/>
              </w:tabs>
              <w:spacing w:before="1" w:after="0"/>
              <w:ind w:left="424" w:right="545"/>
              <w:jc w:val="left"/>
              <w:rPr>
                <w:sz w:val="26"/>
                <w:lang w:val="ru-RU"/>
              </w:rPr>
            </w:pPr>
            <w:r>
              <w:rPr>
                <w:kern w:val="0"/>
                <w:sz w:val="26"/>
                <w:lang w:val="ru-RU" w:bidi="ar-SA"/>
              </w:rPr>
              <w:t>МРИ ФНС РФ №15 по РТ;</w:t>
            </w:r>
          </w:p>
          <w:p>
            <w:pPr>
              <w:pStyle w:val="TableParagraph"/>
              <w:tabs>
                <w:tab w:val="clear" w:pos="720"/>
                <w:tab w:val="left" w:pos="618" w:leader="none"/>
              </w:tabs>
              <w:spacing w:before="1" w:after="0"/>
              <w:ind w:left="424" w:right="545"/>
              <w:jc w:val="left"/>
              <w:rPr>
                <w:sz w:val="26"/>
                <w:lang w:val="ru-RU"/>
              </w:rPr>
            </w:pPr>
            <w:r>
              <w:rPr>
                <w:kern w:val="0"/>
                <w:sz w:val="26"/>
                <w:lang w:val="ru-RU" w:bidi="ar-SA"/>
              </w:rPr>
              <w:t>Отдел по Ютазинскому филиалу ФГБУ «ФКП Росреестра»;</w:t>
            </w:r>
          </w:p>
          <w:p>
            <w:pPr>
              <w:pStyle w:val="TableParagraph"/>
              <w:tabs>
                <w:tab w:val="clear" w:pos="720"/>
                <w:tab w:val="left" w:pos="618" w:leader="none"/>
              </w:tabs>
              <w:spacing w:before="1" w:after="0"/>
              <w:ind w:left="424" w:right="545"/>
              <w:jc w:val="left"/>
              <w:rPr>
                <w:sz w:val="26"/>
                <w:lang w:val="ru-RU"/>
              </w:rPr>
            </w:pPr>
            <w:r>
              <w:rPr>
                <w:kern w:val="0"/>
                <w:sz w:val="26"/>
                <w:lang w:val="ru-RU" w:bidi="ar-SA"/>
              </w:rPr>
              <w:t>Управление федеральной службы госрегистрации кадастра и картографии по РТ»</w:t>
            </w:r>
          </w:p>
          <w:p>
            <w:pPr>
              <w:pStyle w:val="TableParagraph"/>
              <w:tabs>
                <w:tab w:val="clear" w:pos="720"/>
                <w:tab w:val="left" w:pos="618" w:leader="none"/>
              </w:tabs>
              <w:spacing w:before="1" w:after="0"/>
              <w:ind w:left="424" w:right="545"/>
              <w:jc w:val="left"/>
              <w:rPr>
                <w:sz w:val="26"/>
                <w:lang w:val="ru-RU"/>
              </w:rPr>
            </w:pPr>
            <w:r>
              <w:rPr>
                <w:kern w:val="0"/>
                <w:sz w:val="26"/>
                <w:lang w:val="ru-RU" w:bidi="ar-SA"/>
              </w:rPr>
              <w:t>ФГУП УПС «Татарстан почтасы»;</w:t>
            </w:r>
          </w:p>
          <w:p>
            <w:pPr>
              <w:pStyle w:val="TableParagraph"/>
              <w:tabs>
                <w:tab w:val="clear" w:pos="720"/>
                <w:tab w:val="left" w:pos="618" w:leader="none"/>
              </w:tabs>
              <w:spacing w:before="1" w:after="0"/>
              <w:ind w:left="424" w:right="545"/>
              <w:jc w:val="left"/>
              <w:rPr>
                <w:sz w:val="26"/>
                <w:lang w:val="ru-RU"/>
              </w:rPr>
            </w:pPr>
            <w:r>
              <w:rPr>
                <w:kern w:val="0"/>
                <w:sz w:val="26"/>
                <w:lang w:val="ru-RU" w:bidi="ar-SA"/>
              </w:rPr>
              <w:t>Стадион «Энергия»</w:t>
            </w:r>
          </w:p>
          <w:p>
            <w:pPr>
              <w:pStyle w:val="TableParagraph"/>
              <w:tabs>
                <w:tab w:val="clear" w:pos="720"/>
                <w:tab w:val="left" w:pos="618" w:leader="none"/>
              </w:tabs>
              <w:spacing w:before="1" w:after="0"/>
              <w:ind w:left="424" w:right="545"/>
              <w:jc w:val="left"/>
              <w:rPr>
                <w:sz w:val="26"/>
                <w:lang w:val="ru-RU"/>
              </w:rPr>
            </w:pPr>
            <w:r>
              <w:rPr>
                <w:kern w:val="0"/>
                <w:sz w:val="26"/>
                <w:lang w:val="ru-RU" w:bidi="ar-SA"/>
              </w:rPr>
              <w:t>Филиал</w:t>
            </w:r>
            <w:r>
              <w:rPr>
                <w:spacing w:val="-9"/>
                <w:kern w:val="0"/>
                <w:sz w:val="26"/>
                <w:lang w:val="ru-RU" w:bidi="ar-SA"/>
              </w:rPr>
              <w:t xml:space="preserve"> </w:t>
            </w:r>
            <w:r>
              <w:rPr>
                <w:kern w:val="0"/>
                <w:sz w:val="26"/>
                <w:lang w:val="ru-RU" w:bidi="ar-SA"/>
              </w:rPr>
              <w:t>ОАО</w:t>
            </w:r>
            <w:r>
              <w:rPr>
                <w:spacing w:val="-8"/>
                <w:kern w:val="0"/>
                <w:sz w:val="26"/>
                <w:lang w:val="ru-RU" w:bidi="ar-SA"/>
              </w:rPr>
              <w:t xml:space="preserve"> </w:t>
            </w:r>
            <w:r>
              <w:rPr>
                <w:kern w:val="0"/>
                <w:sz w:val="26"/>
                <w:lang w:val="ru-RU" w:bidi="ar-SA"/>
              </w:rPr>
              <w:t>«Татэнергосбыт»</w:t>
            </w:r>
            <w:r>
              <w:rPr>
                <w:spacing w:val="-9"/>
                <w:kern w:val="0"/>
                <w:sz w:val="26"/>
                <w:lang w:val="ru-RU" w:bidi="ar-SA"/>
              </w:rPr>
              <w:t xml:space="preserve"> </w:t>
            </w:r>
            <w:r>
              <w:rPr>
                <w:kern w:val="0"/>
                <w:sz w:val="26"/>
                <w:lang w:val="ru-RU" w:bidi="ar-SA"/>
              </w:rPr>
              <w:t>-</w:t>
            </w:r>
            <w:r>
              <w:rPr>
                <w:spacing w:val="-7"/>
                <w:kern w:val="0"/>
                <w:sz w:val="26"/>
                <w:lang w:val="ru-RU" w:bidi="ar-SA"/>
              </w:rPr>
              <w:t xml:space="preserve"> </w:t>
            </w:r>
            <w:r>
              <w:rPr>
                <w:kern w:val="0"/>
                <w:sz w:val="26"/>
                <w:lang w:val="ru-RU" w:bidi="ar-SA"/>
              </w:rPr>
              <w:t>Бугульминское</w:t>
            </w:r>
            <w:r>
              <w:rPr>
                <w:spacing w:val="-9"/>
                <w:kern w:val="0"/>
                <w:sz w:val="26"/>
                <w:lang w:val="ru-RU" w:bidi="ar-SA"/>
              </w:rPr>
              <w:t xml:space="preserve"> </w:t>
            </w:r>
            <w:r>
              <w:rPr>
                <w:kern w:val="0"/>
                <w:sz w:val="26"/>
                <w:lang w:val="ru-RU" w:bidi="ar-SA"/>
              </w:rPr>
              <w:t>отд.; ЗУЭС ПАО «Таттелеком»;</w:t>
            </w:r>
          </w:p>
          <w:p>
            <w:pPr>
              <w:pStyle w:val="TableParagraph"/>
              <w:tabs>
                <w:tab w:val="clear" w:pos="720"/>
                <w:tab w:val="left" w:pos="618" w:leader="none"/>
                <w:tab w:val="left" w:pos="2391" w:leader="none"/>
              </w:tabs>
              <w:spacing w:before="0" w:after="0"/>
              <w:ind w:firstLine="316" w:left="107" w:right="100"/>
              <w:jc w:val="left"/>
              <w:rPr>
                <w:sz w:val="26"/>
                <w:lang w:val="ru-RU"/>
              </w:rPr>
            </w:pPr>
            <w:r>
              <w:rPr>
                <w:kern w:val="0"/>
                <w:sz w:val="26"/>
                <w:lang w:val="ru-RU" w:bidi="ar-SA"/>
              </w:rPr>
              <w:t>Филиал</w:t>
            </w:r>
            <w:r>
              <w:rPr>
                <w:spacing w:val="80"/>
                <w:kern w:val="0"/>
                <w:sz w:val="26"/>
                <w:lang w:val="ru-RU" w:bidi="ar-SA"/>
              </w:rPr>
              <w:t xml:space="preserve"> </w:t>
            </w:r>
            <w:r>
              <w:rPr>
                <w:kern w:val="0"/>
                <w:sz w:val="26"/>
                <w:lang w:val="ru-RU" w:bidi="ar-SA"/>
              </w:rPr>
              <w:t>ОАО</w:t>
              <w:tab/>
              <w:t>«Сетевая</w:t>
            </w:r>
            <w:r>
              <w:rPr>
                <w:spacing w:val="80"/>
                <w:kern w:val="0"/>
                <w:sz w:val="26"/>
                <w:lang w:val="ru-RU" w:bidi="ar-SA"/>
              </w:rPr>
              <w:t xml:space="preserve"> </w:t>
            </w:r>
            <w:r>
              <w:rPr>
                <w:kern w:val="0"/>
                <w:sz w:val="26"/>
                <w:lang w:val="ru-RU" w:bidi="ar-SA"/>
              </w:rPr>
              <w:t>компания»</w:t>
            </w:r>
            <w:r>
              <w:rPr>
                <w:spacing w:val="80"/>
                <w:kern w:val="0"/>
                <w:sz w:val="26"/>
                <w:lang w:val="ru-RU" w:bidi="ar-SA"/>
              </w:rPr>
              <w:t xml:space="preserve"> </w:t>
            </w:r>
            <w:r>
              <w:rPr>
                <w:kern w:val="0"/>
                <w:sz w:val="26"/>
                <w:lang w:val="ru-RU" w:bidi="ar-SA"/>
              </w:rPr>
              <w:t>–</w:t>
            </w:r>
            <w:r>
              <w:rPr>
                <w:spacing w:val="80"/>
                <w:kern w:val="0"/>
                <w:sz w:val="26"/>
                <w:lang w:val="ru-RU" w:bidi="ar-SA"/>
              </w:rPr>
              <w:t xml:space="preserve"> </w:t>
            </w:r>
            <w:r>
              <w:rPr>
                <w:kern w:val="0"/>
                <w:sz w:val="26"/>
                <w:lang w:val="ru-RU" w:bidi="ar-SA"/>
              </w:rPr>
              <w:t>Бугульминские электрические сети»</w:t>
            </w:r>
          </w:p>
          <w:p>
            <w:pPr>
              <w:pStyle w:val="TableParagraph"/>
              <w:tabs>
                <w:tab w:val="clear" w:pos="720"/>
                <w:tab w:val="left" w:pos="618" w:leader="none"/>
                <w:tab w:val="left" w:pos="1521" w:leader="none"/>
                <w:tab w:val="left" w:pos="2326" w:leader="none"/>
                <w:tab w:val="left" w:pos="3756" w:leader="none"/>
                <w:tab w:val="left" w:pos="4913" w:leader="none"/>
                <w:tab w:val="left" w:pos="5285" w:leader="none"/>
              </w:tabs>
              <w:spacing w:before="0" w:after="0"/>
              <w:ind w:firstLine="316" w:left="107" w:right="100"/>
              <w:jc w:val="left"/>
              <w:rPr>
                <w:sz w:val="26"/>
                <w:lang w:val="ru-RU"/>
              </w:rPr>
            </w:pPr>
            <w:r>
              <w:rPr>
                <w:spacing w:val="-2"/>
                <w:kern w:val="0"/>
                <w:sz w:val="26"/>
                <w:lang w:val="ru-RU" w:bidi="ar-SA"/>
              </w:rPr>
              <w:t>Филиал</w:t>
            </w:r>
            <w:r>
              <w:rPr>
                <w:kern w:val="0"/>
                <w:sz w:val="26"/>
                <w:lang w:val="ru-RU" w:bidi="ar-SA"/>
              </w:rPr>
              <w:tab/>
            </w:r>
            <w:r>
              <w:rPr>
                <w:spacing w:val="-4"/>
                <w:kern w:val="0"/>
                <w:sz w:val="26"/>
                <w:lang w:val="ru-RU" w:bidi="ar-SA"/>
              </w:rPr>
              <w:t>ПАО</w:t>
            </w:r>
            <w:r>
              <w:rPr>
                <w:kern w:val="0"/>
                <w:sz w:val="26"/>
                <w:lang w:val="ru-RU" w:bidi="ar-SA"/>
              </w:rPr>
              <w:tab/>
            </w:r>
            <w:r>
              <w:rPr>
                <w:spacing w:val="-2"/>
                <w:kern w:val="0"/>
                <w:sz w:val="26"/>
                <w:lang w:val="ru-RU" w:bidi="ar-SA"/>
              </w:rPr>
              <w:t>«Сбербанк</w:t>
            </w:r>
            <w:r>
              <w:rPr>
                <w:kern w:val="0"/>
                <w:sz w:val="26"/>
                <w:lang w:val="ru-RU" w:bidi="ar-SA"/>
              </w:rPr>
              <w:tab/>
            </w:r>
            <w:r>
              <w:rPr>
                <w:spacing w:val="-2"/>
                <w:kern w:val="0"/>
                <w:sz w:val="26"/>
                <w:lang w:val="ru-RU" w:bidi="ar-SA"/>
              </w:rPr>
              <w:t>России»</w:t>
            </w:r>
            <w:r>
              <w:rPr>
                <w:kern w:val="0"/>
                <w:sz w:val="26"/>
                <w:lang w:val="ru-RU" w:bidi="ar-SA"/>
              </w:rPr>
              <w:tab/>
            </w:r>
            <w:r>
              <w:rPr>
                <w:spacing w:val="-10"/>
                <w:kern w:val="0"/>
                <w:sz w:val="26"/>
                <w:lang w:val="ru-RU" w:bidi="ar-SA"/>
              </w:rPr>
              <w:t>–</w:t>
            </w:r>
            <w:r>
              <w:rPr>
                <w:kern w:val="0"/>
                <w:sz w:val="26"/>
                <w:lang w:val="ru-RU" w:bidi="ar-SA"/>
              </w:rPr>
              <w:tab/>
            </w:r>
            <w:r>
              <w:rPr>
                <w:spacing w:val="-2"/>
                <w:kern w:val="0"/>
                <w:sz w:val="26"/>
                <w:lang w:val="ru-RU" w:bidi="ar-SA"/>
              </w:rPr>
              <w:t xml:space="preserve">Бугульминское </w:t>
            </w:r>
            <w:r>
              <w:rPr>
                <w:kern w:val="0"/>
                <w:sz w:val="26"/>
                <w:lang w:val="ru-RU" w:bidi="ar-SA"/>
              </w:rPr>
              <w:t>отделение №4694;</w:t>
            </w:r>
          </w:p>
          <w:p>
            <w:pPr>
              <w:pStyle w:val="TableParagraph"/>
              <w:tabs>
                <w:tab w:val="clear" w:pos="720"/>
                <w:tab w:val="left" w:pos="618" w:leader="none"/>
              </w:tabs>
              <w:spacing w:before="0" w:after="0"/>
              <w:ind w:left="424" w:right="4518"/>
              <w:jc w:val="left"/>
              <w:rPr>
                <w:sz w:val="26"/>
                <w:lang w:val="ru-RU"/>
              </w:rPr>
            </w:pPr>
            <w:r>
              <w:rPr>
                <w:kern w:val="0"/>
                <w:sz w:val="26"/>
                <w:lang w:val="ru-RU" w:bidi="ar-SA"/>
              </w:rPr>
              <w:t>ООО</w:t>
            </w:r>
            <w:r>
              <w:rPr>
                <w:spacing w:val="-17"/>
                <w:kern w:val="0"/>
                <w:sz w:val="26"/>
                <w:lang w:val="ru-RU" w:bidi="ar-SA"/>
              </w:rPr>
              <w:t xml:space="preserve"> </w:t>
            </w:r>
            <w:r>
              <w:rPr>
                <w:kern w:val="0"/>
                <w:sz w:val="26"/>
                <w:lang w:val="ru-RU" w:bidi="ar-SA"/>
              </w:rPr>
              <w:t>«Транспорт»; ЗАО «Тандер»;</w:t>
            </w:r>
          </w:p>
          <w:p>
            <w:pPr>
              <w:pStyle w:val="TableParagraph"/>
              <w:tabs>
                <w:tab w:val="clear" w:pos="720"/>
                <w:tab w:val="left" w:pos="618" w:leader="none"/>
              </w:tabs>
              <w:spacing w:before="0" w:after="0"/>
              <w:ind w:left="424" w:right="3677"/>
              <w:jc w:val="both"/>
              <w:rPr>
                <w:sz w:val="26"/>
                <w:lang w:val="ru-RU"/>
              </w:rPr>
            </w:pPr>
            <w:r>
              <w:rPr>
                <w:kern w:val="0"/>
                <w:sz w:val="26"/>
                <w:lang w:val="ru-RU" w:bidi="ar-SA"/>
              </w:rPr>
              <w:t>ОАО</w:t>
            </w:r>
            <w:r>
              <w:rPr>
                <w:spacing w:val="-17"/>
                <w:kern w:val="0"/>
                <w:sz w:val="26"/>
                <w:lang w:val="ru-RU" w:bidi="ar-SA"/>
              </w:rPr>
              <w:t xml:space="preserve"> </w:t>
            </w:r>
            <w:r>
              <w:rPr>
                <w:kern w:val="0"/>
                <w:sz w:val="26"/>
                <w:lang w:val="ru-RU" w:bidi="ar-SA"/>
              </w:rPr>
              <w:t>«Уруссинский</w:t>
            </w:r>
            <w:r>
              <w:rPr>
                <w:spacing w:val="-16"/>
                <w:kern w:val="0"/>
                <w:sz w:val="26"/>
                <w:lang w:val="ru-RU" w:bidi="ar-SA"/>
              </w:rPr>
              <w:t xml:space="preserve"> </w:t>
            </w:r>
            <w:r>
              <w:rPr>
                <w:kern w:val="0"/>
                <w:sz w:val="26"/>
                <w:lang w:val="ru-RU" w:bidi="ar-SA"/>
              </w:rPr>
              <w:t>торг»; ПАО «Татфондбанк»;</w:t>
            </w:r>
          </w:p>
          <w:p>
            <w:pPr>
              <w:pStyle w:val="TableParagraph"/>
              <w:tabs>
                <w:tab w:val="clear" w:pos="720"/>
                <w:tab w:val="left" w:pos="618" w:leader="none"/>
              </w:tabs>
              <w:spacing w:lineRule="exact" w:line="299" w:before="0" w:after="0"/>
              <w:ind w:left="424"/>
              <w:jc w:val="both"/>
              <w:rPr>
                <w:sz w:val="26"/>
                <w:lang w:val="ru-RU"/>
              </w:rPr>
            </w:pPr>
            <w:r>
              <w:rPr>
                <w:kern w:val="0"/>
                <w:sz w:val="26"/>
                <w:lang w:val="ru-RU" w:bidi="ar-SA"/>
              </w:rPr>
              <w:t>ИП</w:t>
            </w:r>
            <w:r>
              <w:rPr>
                <w:spacing w:val="-11"/>
                <w:kern w:val="0"/>
                <w:sz w:val="26"/>
                <w:lang w:val="ru-RU" w:bidi="ar-SA"/>
              </w:rPr>
              <w:t xml:space="preserve"> </w:t>
            </w:r>
            <w:r>
              <w:rPr>
                <w:kern w:val="0"/>
                <w:sz w:val="26"/>
                <w:lang w:val="ru-RU" w:bidi="ar-SA"/>
              </w:rPr>
              <w:t>Фархутдинов</w:t>
            </w:r>
            <w:r>
              <w:rPr>
                <w:spacing w:val="-11"/>
                <w:kern w:val="0"/>
                <w:sz w:val="26"/>
                <w:lang w:val="ru-RU" w:bidi="ar-SA"/>
              </w:rPr>
              <w:t xml:space="preserve"> </w:t>
            </w:r>
            <w:r>
              <w:rPr>
                <w:spacing w:val="-4"/>
                <w:kern w:val="0"/>
                <w:sz w:val="26"/>
                <w:lang w:val="ru-RU" w:bidi="ar-SA"/>
              </w:rPr>
              <w:t>Х.З.;</w:t>
            </w:r>
          </w:p>
          <w:p>
            <w:pPr>
              <w:pStyle w:val="TableParagraph"/>
              <w:tabs>
                <w:tab w:val="clear" w:pos="720"/>
                <w:tab w:val="left" w:pos="618" w:leader="none"/>
              </w:tabs>
              <w:spacing w:before="1" w:after="0"/>
              <w:ind w:firstLine="316" w:left="107" w:right="101"/>
              <w:jc w:val="both"/>
              <w:rPr>
                <w:sz w:val="26"/>
                <w:lang w:val="ru-RU"/>
              </w:rPr>
            </w:pPr>
            <w:r>
              <w:rPr>
                <w:kern w:val="0"/>
                <w:sz w:val="26"/>
                <w:lang w:val="ru-RU" w:bidi="ar-SA"/>
              </w:rPr>
              <w:t>Местная православная религиозная организация Никольского прихода пгт.Уруссу Ютазинского района РТ Казанской Епархии Русской Православной Церкви Московский Патриархат;</w:t>
            </w:r>
          </w:p>
          <w:p>
            <w:pPr>
              <w:pStyle w:val="TableParagraph"/>
              <w:tabs>
                <w:tab w:val="clear" w:pos="720"/>
                <w:tab w:val="left" w:pos="618" w:leader="none"/>
              </w:tabs>
              <w:spacing w:before="0" w:after="0"/>
              <w:ind w:left="424" w:right="4018"/>
              <w:jc w:val="left"/>
              <w:rPr>
                <w:sz w:val="26"/>
                <w:lang w:val="ru-RU"/>
              </w:rPr>
            </w:pPr>
            <w:r>
              <w:rPr>
                <w:kern w:val="0"/>
                <w:sz w:val="26"/>
                <w:lang w:val="ru-RU" w:bidi="ar-SA"/>
              </w:rPr>
              <w:t>ИП</w:t>
            </w:r>
            <w:r>
              <w:rPr>
                <w:spacing w:val="-17"/>
                <w:kern w:val="0"/>
                <w:sz w:val="26"/>
                <w:lang w:val="ru-RU" w:bidi="ar-SA"/>
              </w:rPr>
              <w:t xml:space="preserve"> </w:t>
            </w:r>
            <w:r>
              <w:rPr>
                <w:kern w:val="0"/>
                <w:sz w:val="26"/>
                <w:lang w:val="ru-RU" w:bidi="ar-SA"/>
              </w:rPr>
              <w:t>Смоленцев</w:t>
            </w:r>
            <w:r>
              <w:rPr>
                <w:spacing w:val="-16"/>
                <w:kern w:val="0"/>
                <w:sz w:val="26"/>
                <w:lang w:val="ru-RU" w:bidi="ar-SA"/>
              </w:rPr>
              <w:t xml:space="preserve"> </w:t>
            </w:r>
            <w:r>
              <w:rPr>
                <w:kern w:val="0"/>
                <w:sz w:val="26"/>
                <w:lang w:val="ru-RU" w:bidi="ar-SA"/>
              </w:rPr>
              <w:t>А.И.; ИП Тимербаев В.А.;</w:t>
            </w:r>
          </w:p>
          <w:p>
            <w:pPr>
              <w:pStyle w:val="TableParagraph"/>
              <w:tabs>
                <w:tab w:val="clear" w:pos="720"/>
                <w:tab w:val="left" w:pos="618" w:leader="none"/>
              </w:tabs>
              <w:spacing w:before="0" w:after="0"/>
              <w:ind w:left="424" w:right="3781"/>
              <w:jc w:val="both"/>
              <w:rPr>
                <w:sz w:val="26"/>
                <w:lang w:val="ru-RU"/>
              </w:rPr>
            </w:pPr>
            <w:r>
              <w:rPr>
                <w:kern w:val="0"/>
                <w:sz w:val="26"/>
                <w:lang w:val="ru-RU" w:bidi="ar-SA"/>
              </w:rPr>
              <w:t>ИП</w:t>
            </w:r>
            <w:r>
              <w:rPr>
                <w:spacing w:val="-17"/>
                <w:kern w:val="0"/>
                <w:sz w:val="26"/>
                <w:lang w:val="ru-RU" w:bidi="ar-SA"/>
              </w:rPr>
              <w:t xml:space="preserve"> </w:t>
            </w:r>
            <w:r>
              <w:rPr>
                <w:kern w:val="0"/>
                <w:sz w:val="26"/>
                <w:lang w:val="ru-RU" w:bidi="ar-SA"/>
              </w:rPr>
              <w:t>Шагимарданова</w:t>
            </w:r>
            <w:r>
              <w:rPr>
                <w:spacing w:val="-16"/>
                <w:kern w:val="0"/>
                <w:sz w:val="26"/>
                <w:lang w:val="ru-RU" w:bidi="ar-SA"/>
              </w:rPr>
              <w:t xml:space="preserve"> </w:t>
            </w:r>
            <w:r>
              <w:rPr>
                <w:kern w:val="0"/>
                <w:sz w:val="26"/>
                <w:lang w:val="ru-RU" w:bidi="ar-SA"/>
              </w:rPr>
              <w:t>Р.М.; ИП Гатауллин Р.М.;</w:t>
            </w:r>
          </w:p>
          <w:p>
            <w:pPr>
              <w:pStyle w:val="TableParagraph"/>
              <w:tabs>
                <w:tab w:val="clear" w:pos="720"/>
                <w:tab w:val="left" w:pos="618" w:leader="none"/>
              </w:tabs>
              <w:spacing w:before="0" w:after="0"/>
              <w:ind w:left="424" w:right="4018"/>
              <w:jc w:val="left"/>
              <w:rPr>
                <w:sz w:val="26"/>
                <w:lang w:val="ru-RU"/>
              </w:rPr>
            </w:pPr>
            <w:r>
              <w:rPr>
                <w:kern w:val="0"/>
                <w:sz w:val="26"/>
                <w:lang w:val="ru-RU" w:bidi="ar-SA"/>
              </w:rPr>
              <w:t>ИП</w:t>
            </w:r>
            <w:r>
              <w:rPr>
                <w:spacing w:val="-17"/>
                <w:kern w:val="0"/>
                <w:sz w:val="26"/>
                <w:lang w:val="ru-RU" w:bidi="ar-SA"/>
              </w:rPr>
              <w:t xml:space="preserve"> </w:t>
            </w:r>
            <w:r>
              <w:rPr>
                <w:kern w:val="0"/>
                <w:sz w:val="26"/>
                <w:lang w:val="ru-RU" w:bidi="ar-SA"/>
              </w:rPr>
              <w:t>Гарифуллин</w:t>
            </w:r>
            <w:r>
              <w:rPr>
                <w:spacing w:val="-16"/>
                <w:kern w:val="0"/>
                <w:sz w:val="26"/>
                <w:lang w:val="ru-RU" w:bidi="ar-SA"/>
              </w:rPr>
              <w:t xml:space="preserve"> </w:t>
            </w:r>
            <w:r>
              <w:rPr>
                <w:kern w:val="0"/>
                <w:sz w:val="26"/>
                <w:lang w:val="ru-RU" w:bidi="ar-SA"/>
              </w:rPr>
              <w:t>З.К.; ИП Валиуллин И.К.;</w:t>
            </w:r>
          </w:p>
          <w:p>
            <w:pPr>
              <w:pStyle w:val="TableParagraph"/>
              <w:tabs>
                <w:tab w:val="clear" w:pos="720"/>
                <w:tab w:val="left" w:pos="618" w:leader="none"/>
              </w:tabs>
              <w:spacing w:before="0" w:after="0"/>
              <w:ind w:firstLine="316" w:left="107" w:right="95"/>
              <w:jc w:val="both"/>
              <w:rPr>
                <w:sz w:val="26"/>
                <w:lang w:val="ru-RU"/>
              </w:rPr>
            </w:pPr>
            <w:r>
              <w:rPr>
                <w:kern w:val="0"/>
                <w:sz w:val="26"/>
                <w:lang w:val="ru-RU" w:bidi="ar-SA"/>
              </w:rPr>
              <w:t>Местная мусульманская религиозная организация – Мухтасибат Ютазинского района Централизованной религиозной организации ДУМ РТ;</w:t>
            </w:r>
          </w:p>
          <w:p>
            <w:pPr>
              <w:pStyle w:val="TableParagraph"/>
              <w:tabs>
                <w:tab w:val="clear" w:pos="720"/>
                <w:tab w:val="left" w:pos="618" w:leader="none"/>
              </w:tabs>
              <w:spacing w:before="0" w:after="0"/>
              <w:ind w:left="424"/>
              <w:jc w:val="both"/>
              <w:rPr>
                <w:sz w:val="26"/>
                <w:lang w:val="ru-RU"/>
              </w:rPr>
            </w:pPr>
            <w:r>
              <w:rPr>
                <w:kern w:val="0"/>
                <w:sz w:val="26"/>
                <w:lang w:val="ru-RU" w:bidi="ar-SA"/>
              </w:rPr>
              <w:t>ИП</w:t>
            </w:r>
            <w:r>
              <w:rPr>
                <w:spacing w:val="-14"/>
                <w:kern w:val="0"/>
                <w:sz w:val="26"/>
                <w:lang w:val="ru-RU" w:bidi="ar-SA"/>
              </w:rPr>
              <w:t xml:space="preserve"> </w:t>
            </w:r>
            <w:r>
              <w:rPr>
                <w:kern w:val="0"/>
                <w:sz w:val="26"/>
                <w:lang w:val="ru-RU" w:bidi="ar-SA"/>
              </w:rPr>
              <w:t>Хабибуллина</w:t>
            </w:r>
            <w:r>
              <w:rPr>
                <w:spacing w:val="-10"/>
                <w:kern w:val="0"/>
                <w:sz w:val="26"/>
                <w:lang w:val="ru-RU" w:bidi="ar-SA"/>
              </w:rPr>
              <w:t xml:space="preserve"> </w:t>
            </w:r>
            <w:r>
              <w:rPr>
                <w:spacing w:val="-2"/>
                <w:kern w:val="0"/>
                <w:sz w:val="26"/>
                <w:lang w:val="ru-RU" w:bidi="ar-SA"/>
              </w:rPr>
              <w:t>С.М.;</w:t>
            </w:r>
          </w:p>
          <w:p>
            <w:pPr>
              <w:pStyle w:val="TableParagraph"/>
              <w:tabs>
                <w:tab w:val="clear" w:pos="720"/>
                <w:tab w:val="left" w:pos="618" w:leader="none"/>
              </w:tabs>
              <w:spacing w:lineRule="exact" w:line="298" w:before="0" w:after="0"/>
              <w:ind w:left="424" w:right="3844"/>
              <w:jc w:val="both"/>
              <w:rPr>
                <w:sz w:val="26"/>
                <w:lang w:val="ru-RU"/>
              </w:rPr>
            </w:pPr>
            <w:r>
              <w:rPr>
                <w:kern w:val="0"/>
                <w:sz w:val="26"/>
                <w:lang w:val="ru-RU" w:bidi="ar-SA"/>
              </w:rPr>
              <w:t>ИП</w:t>
            </w:r>
            <w:r>
              <w:rPr>
                <w:spacing w:val="-17"/>
                <w:kern w:val="0"/>
                <w:sz w:val="26"/>
                <w:lang w:val="ru-RU" w:bidi="ar-SA"/>
              </w:rPr>
              <w:t xml:space="preserve"> </w:t>
            </w:r>
            <w:r>
              <w:rPr>
                <w:kern w:val="0"/>
                <w:sz w:val="26"/>
                <w:lang w:val="ru-RU" w:bidi="ar-SA"/>
              </w:rPr>
              <w:t>Шаймарданова</w:t>
            </w:r>
            <w:r>
              <w:rPr>
                <w:spacing w:val="-16"/>
                <w:kern w:val="0"/>
                <w:sz w:val="26"/>
                <w:lang w:val="ru-RU" w:bidi="ar-SA"/>
              </w:rPr>
              <w:t xml:space="preserve"> </w:t>
            </w:r>
            <w:r>
              <w:rPr>
                <w:kern w:val="0"/>
                <w:sz w:val="26"/>
                <w:lang w:val="ru-RU" w:bidi="ar-SA"/>
              </w:rPr>
              <w:t>А.М.; ИП Тимерзянов С.С.;</w:t>
            </w:r>
          </w:p>
          <w:p>
            <w:pPr>
              <w:pStyle w:val="TableParagraph"/>
              <w:tabs>
                <w:tab w:val="clear" w:pos="720"/>
                <w:tab w:val="left" w:pos="618" w:leader="none"/>
              </w:tabs>
              <w:spacing w:before="0" w:after="0"/>
              <w:ind w:left="424" w:right="4647"/>
              <w:jc w:val="both"/>
              <w:rPr>
                <w:sz w:val="26"/>
                <w:lang w:val="ru-RU"/>
              </w:rPr>
            </w:pPr>
            <w:r>
              <w:rPr>
                <w:kern w:val="0"/>
                <w:sz w:val="26"/>
                <w:lang w:val="ru-RU" w:bidi="ar-SA"/>
              </w:rPr>
              <w:t>ИП</w:t>
            </w:r>
            <w:r>
              <w:rPr>
                <w:spacing w:val="-17"/>
                <w:kern w:val="0"/>
                <w:sz w:val="26"/>
                <w:lang w:val="ru-RU" w:bidi="ar-SA"/>
              </w:rPr>
              <w:t xml:space="preserve"> </w:t>
            </w:r>
            <w:r>
              <w:rPr>
                <w:kern w:val="0"/>
                <w:sz w:val="26"/>
                <w:lang w:val="ru-RU" w:bidi="ar-SA"/>
              </w:rPr>
              <w:t>Матвеев</w:t>
            </w:r>
            <w:r>
              <w:rPr>
                <w:spacing w:val="-16"/>
                <w:kern w:val="0"/>
                <w:sz w:val="26"/>
                <w:lang w:val="ru-RU" w:bidi="ar-SA"/>
              </w:rPr>
              <w:t xml:space="preserve"> </w:t>
            </w:r>
            <w:r>
              <w:rPr>
                <w:kern w:val="0"/>
                <w:sz w:val="26"/>
                <w:lang w:val="ru-RU" w:bidi="ar-SA"/>
              </w:rPr>
              <w:t>В.И.; ИП</w:t>
            </w:r>
            <w:r>
              <w:rPr>
                <w:spacing w:val="-15"/>
                <w:kern w:val="0"/>
                <w:sz w:val="26"/>
                <w:lang w:val="ru-RU" w:bidi="ar-SA"/>
              </w:rPr>
              <w:t xml:space="preserve"> </w:t>
            </w:r>
            <w:r>
              <w:rPr>
                <w:kern w:val="0"/>
                <w:sz w:val="26"/>
                <w:lang w:val="ru-RU" w:bidi="ar-SA"/>
              </w:rPr>
              <w:t>Аскеров</w:t>
            </w:r>
            <w:r>
              <w:rPr>
                <w:spacing w:val="-15"/>
                <w:kern w:val="0"/>
                <w:sz w:val="26"/>
                <w:lang w:val="ru-RU" w:bidi="ar-SA"/>
              </w:rPr>
              <w:t xml:space="preserve"> </w:t>
            </w:r>
            <w:r>
              <w:rPr>
                <w:kern w:val="0"/>
                <w:sz w:val="26"/>
                <w:lang w:val="ru-RU" w:bidi="ar-SA"/>
              </w:rPr>
              <w:t>С.А.; ИП</w:t>
            </w:r>
            <w:r>
              <w:rPr>
                <w:spacing w:val="-4"/>
                <w:kern w:val="0"/>
                <w:sz w:val="26"/>
                <w:lang w:val="ru-RU" w:bidi="ar-SA"/>
              </w:rPr>
              <w:t xml:space="preserve"> </w:t>
            </w:r>
            <w:r>
              <w:rPr>
                <w:kern w:val="0"/>
                <w:sz w:val="26"/>
                <w:lang w:val="ru-RU" w:bidi="ar-SA"/>
              </w:rPr>
              <w:t>Валеева</w:t>
            </w:r>
            <w:r>
              <w:rPr>
                <w:spacing w:val="-1"/>
                <w:kern w:val="0"/>
                <w:sz w:val="26"/>
                <w:lang w:val="ru-RU" w:bidi="ar-SA"/>
              </w:rPr>
              <w:t xml:space="preserve"> </w:t>
            </w:r>
            <w:r>
              <w:rPr>
                <w:kern w:val="0"/>
                <w:sz w:val="26"/>
                <w:lang w:val="ru-RU" w:bidi="ar-SA"/>
              </w:rPr>
              <w:t>Н.И.;</w:t>
            </w:r>
          </w:p>
          <w:p>
            <w:pPr>
              <w:pStyle w:val="TableParagraph"/>
              <w:tabs>
                <w:tab w:val="clear" w:pos="720"/>
                <w:tab w:val="left" w:pos="618" w:leader="none"/>
              </w:tabs>
              <w:spacing w:before="0" w:after="0"/>
              <w:ind w:left="424" w:right="4018"/>
              <w:jc w:val="left"/>
              <w:rPr>
                <w:sz w:val="26"/>
                <w:lang w:val="ru-RU"/>
              </w:rPr>
            </w:pPr>
            <w:r>
              <w:rPr>
                <w:kern w:val="0"/>
                <w:sz w:val="26"/>
                <w:lang w:val="ru-RU" w:bidi="ar-SA"/>
              </w:rPr>
              <w:t>ИП</w:t>
            </w:r>
            <w:r>
              <w:rPr>
                <w:spacing w:val="-17"/>
                <w:kern w:val="0"/>
                <w:sz w:val="26"/>
                <w:lang w:val="ru-RU" w:bidi="ar-SA"/>
              </w:rPr>
              <w:t xml:space="preserve"> </w:t>
            </w:r>
            <w:r>
              <w:rPr>
                <w:kern w:val="0"/>
                <w:sz w:val="26"/>
                <w:lang w:val="ru-RU" w:bidi="ar-SA"/>
              </w:rPr>
              <w:t>Гарифуллина</w:t>
            </w:r>
            <w:r>
              <w:rPr>
                <w:spacing w:val="-16"/>
                <w:kern w:val="0"/>
                <w:sz w:val="26"/>
                <w:lang w:val="ru-RU" w:bidi="ar-SA"/>
              </w:rPr>
              <w:t xml:space="preserve"> </w:t>
            </w:r>
            <w:r>
              <w:rPr>
                <w:kern w:val="0"/>
                <w:sz w:val="26"/>
                <w:lang w:val="ru-RU" w:bidi="ar-SA"/>
              </w:rPr>
              <w:t>С.Е.; ИП Галиева Г.К.;</w:t>
            </w:r>
          </w:p>
          <w:p>
            <w:pPr>
              <w:pStyle w:val="TableParagraph"/>
              <w:tabs>
                <w:tab w:val="clear" w:pos="720"/>
                <w:tab w:val="left" w:pos="618" w:leader="none"/>
              </w:tabs>
              <w:spacing w:before="0" w:after="0"/>
              <w:ind w:left="424" w:right="4283"/>
              <w:jc w:val="left"/>
              <w:rPr>
                <w:sz w:val="26"/>
                <w:lang w:val="ru-RU"/>
              </w:rPr>
            </w:pPr>
            <w:r>
              <w:rPr>
                <w:kern w:val="0"/>
                <w:sz w:val="26"/>
                <w:lang w:val="ru-RU" w:bidi="ar-SA"/>
              </w:rPr>
              <w:t>И.П. Коваль О.В.; ИП Юсупова Л.Т.; ИП</w:t>
            </w:r>
            <w:r>
              <w:rPr>
                <w:spacing w:val="-17"/>
                <w:kern w:val="0"/>
                <w:sz w:val="26"/>
                <w:lang w:val="ru-RU" w:bidi="ar-SA"/>
              </w:rPr>
              <w:t xml:space="preserve"> </w:t>
            </w:r>
            <w:r>
              <w:rPr>
                <w:kern w:val="0"/>
                <w:sz w:val="26"/>
                <w:lang w:val="ru-RU" w:bidi="ar-SA"/>
              </w:rPr>
              <w:t>Гарайшина</w:t>
            </w:r>
            <w:r>
              <w:rPr>
                <w:spacing w:val="-16"/>
                <w:kern w:val="0"/>
                <w:sz w:val="26"/>
                <w:lang w:val="ru-RU" w:bidi="ar-SA"/>
              </w:rPr>
              <w:t xml:space="preserve"> </w:t>
            </w:r>
            <w:r>
              <w:rPr>
                <w:kern w:val="0"/>
                <w:sz w:val="26"/>
                <w:lang w:val="ru-RU" w:bidi="ar-SA"/>
              </w:rPr>
              <w:t>Х.М.; ИП Шакиров Р.Р.;</w:t>
            </w:r>
          </w:p>
          <w:p>
            <w:pPr>
              <w:pStyle w:val="TableParagraph"/>
              <w:tabs>
                <w:tab w:val="clear" w:pos="720"/>
                <w:tab w:val="left" w:pos="618" w:leader="none"/>
              </w:tabs>
              <w:spacing w:lineRule="exact" w:line="298" w:before="0" w:after="0"/>
              <w:ind w:left="424" w:right="3844"/>
              <w:jc w:val="both"/>
              <w:rPr>
                <w:sz w:val="26"/>
              </w:rPr>
            </w:pPr>
            <w:r>
              <w:rPr>
                <w:kern w:val="0"/>
                <w:sz w:val="26"/>
                <w:lang w:val="en-US" w:bidi="ar-SA"/>
              </w:rPr>
              <w:t>ИП</w:t>
            </w:r>
            <w:r>
              <w:rPr>
                <w:spacing w:val="-9"/>
                <w:kern w:val="0"/>
                <w:sz w:val="26"/>
                <w:lang w:val="en-US" w:bidi="ar-SA"/>
              </w:rPr>
              <w:t xml:space="preserve"> </w:t>
            </w:r>
            <w:r>
              <w:rPr>
                <w:kern w:val="0"/>
                <w:sz w:val="26"/>
                <w:lang w:val="en-US" w:bidi="ar-SA"/>
              </w:rPr>
              <w:t>Шокурова</w:t>
            </w:r>
            <w:r>
              <w:rPr>
                <w:spacing w:val="-7"/>
                <w:kern w:val="0"/>
                <w:sz w:val="26"/>
                <w:lang w:val="en-US" w:bidi="ar-SA"/>
              </w:rPr>
              <w:t xml:space="preserve"> </w:t>
            </w:r>
            <w:r>
              <w:rPr>
                <w:spacing w:val="-4"/>
                <w:kern w:val="0"/>
                <w:sz w:val="26"/>
                <w:lang w:val="en-US" w:bidi="ar-SA"/>
              </w:rPr>
              <w:t>Н.И.</w:t>
            </w:r>
          </w:p>
        </w:tc>
      </w:tr>
    </w:tbl>
    <w:p>
      <w:pPr>
        <w:pStyle w:val="Normal"/>
        <w:tabs>
          <w:tab w:val="clear" w:pos="720"/>
          <w:tab w:val="left" w:pos="618" w:leader="none"/>
        </w:tabs>
        <w:spacing w:before="120" w:after="0"/>
        <w:ind w:left="4755" w:right="203"/>
        <w:rPr/>
      </w:pPr>
      <w:r>
        <w:rPr/>
      </w:r>
    </w:p>
    <w:p>
      <w:pPr>
        <w:pStyle w:val="Normal"/>
        <w:tabs>
          <w:tab w:val="clear" w:pos="720"/>
          <w:tab w:val="left" w:pos="618" w:leader="none"/>
        </w:tabs>
        <w:spacing w:before="120" w:after="0"/>
        <w:ind w:left="4755" w:right="203"/>
        <w:rPr/>
      </w:pPr>
      <w:r>
        <w:rPr/>
      </w:r>
    </w:p>
    <w:p>
      <w:pPr>
        <w:pStyle w:val="11"/>
        <w:numPr>
          <w:ilvl w:val="2"/>
          <w:numId w:val="24"/>
        </w:numPr>
        <w:rPr/>
      </w:pPr>
      <w:bookmarkStart w:id="931" w:name="_Toc220658578"/>
      <w:bookmarkStart w:id="932" w:name="_Toc211237141"/>
      <w:bookmarkStart w:id="933" w:name="_Toc210911821"/>
      <w:bookmarkStart w:id="934" w:name="_Toc210908241"/>
      <w:bookmarkStart w:id="935" w:name="_bookmark85"/>
      <w:bookmarkEnd w:id="935"/>
      <w:r>
        <w:rPr/>
        <w:t>Зоны действия индивидуального теплоснабжения</w:t>
      </w:r>
      <w:bookmarkEnd w:id="931"/>
      <w:bookmarkEnd w:id="932"/>
      <w:bookmarkEnd w:id="933"/>
      <w:bookmarkEnd w:id="934"/>
    </w:p>
    <w:p>
      <w:pPr>
        <w:pStyle w:val="BodyText"/>
        <w:tabs>
          <w:tab w:val="clear" w:pos="720"/>
          <w:tab w:val="left" w:pos="618" w:leader="none"/>
        </w:tabs>
        <w:spacing w:before="193" w:after="140"/>
        <w:ind w:firstLine="566" w:left="218" w:right="107"/>
        <w:rPr/>
      </w:pPr>
      <w:r>
        <w:rPr/>
        <w:t>На всей территорие пгт.Уруссу действует зона</w:t>
      </w:r>
      <w:r>
        <w:rPr>
          <w:spacing w:val="-3"/>
        </w:rPr>
        <w:t xml:space="preserve"> </w:t>
      </w:r>
      <w:r>
        <w:rPr/>
        <w:t>индивидуального</w:t>
      </w:r>
      <w:r>
        <w:rPr>
          <w:spacing w:val="-4"/>
        </w:rPr>
        <w:t xml:space="preserve"> </w:t>
      </w:r>
      <w:r>
        <w:rPr/>
        <w:t>теплоснабжения</w:t>
      </w:r>
      <w:r>
        <w:rPr>
          <w:spacing w:val="-3"/>
        </w:rPr>
        <w:t xml:space="preserve"> </w:t>
      </w:r>
      <w:r>
        <w:rPr/>
        <w:t>Отопление жителей всех домов осуществляется от индивидуальных газовых котлов в том числе во всех многоквартирных домах. (см. таб. 17).</w:t>
      </w:r>
    </w:p>
    <w:p>
      <w:pPr>
        <w:pStyle w:val="Normal"/>
        <w:tabs>
          <w:tab w:val="clear" w:pos="720"/>
          <w:tab w:val="left" w:pos="618" w:leader="none"/>
        </w:tabs>
        <w:spacing w:before="119" w:after="0"/>
        <w:ind w:left="4897" w:right="1019"/>
        <w:jc w:val="both"/>
        <w:rPr/>
      </w:pPr>
      <w:bookmarkStart w:id="936" w:name="_bookmark86"/>
      <w:bookmarkEnd w:id="936"/>
      <w:r>
        <w:rPr/>
        <w:t>таб.</w:t>
      </w:r>
      <w:r>
        <w:rPr>
          <w:spacing w:val="40"/>
        </w:rPr>
        <w:t xml:space="preserve"> </w:t>
      </w:r>
      <w:r>
        <w:rPr/>
        <w:t>17</w:t>
      </w:r>
      <w:r>
        <w:rPr>
          <w:spacing w:val="-5"/>
        </w:rPr>
        <w:t xml:space="preserve"> </w:t>
      </w:r>
      <w:r>
        <w:rPr/>
        <w:t>–</w:t>
      </w:r>
      <w:r>
        <w:rPr>
          <w:spacing w:val="-5"/>
        </w:rPr>
        <w:t xml:space="preserve"> </w:t>
      </w:r>
      <w:r>
        <w:rPr/>
        <w:t>Перечень</w:t>
      </w:r>
      <w:r>
        <w:rPr>
          <w:spacing w:val="-5"/>
        </w:rPr>
        <w:t xml:space="preserve"> </w:t>
      </w:r>
      <w:r>
        <w:rPr/>
        <w:t>МКД</w:t>
      </w:r>
      <w:r>
        <w:rPr>
          <w:spacing w:val="-6"/>
        </w:rPr>
        <w:t xml:space="preserve"> </w:t>
      </w:r>
      <w:r>
        <w:rPr/>
        <w:t>пгт.Уруссу</w:t>
      </w:r>
      <w:r>
        <w:rPr>
          <w:spacing w:val="-10"/>
        </w:rPr>
        <w:t xml:space="preserve"> </w:t>
      </w:r>
      <w:r>
        <w:rPr/>
        <w:t>на индивидуальном теплоснабжении</w:t>
      </w:r>
    </w:p>
    <w:p>
      <w:pPr>
        <w:pStyle w:val="BodyText"/>
        <w:tabs>
          <w:tab w:val="clear" w:pos="720"/>
          <w:tab w:val="left" w:pos="618" w:leader="none"/>
        </w:tabs>
        <w:spacing w:before="1" w:after="140"/>
        <w:rPr>
          <w:sz w:val="11"/>
        </w:rPr>
      </w:pPr>
      <w:r>
        <w:rPr>
          <w:sz w:val="11"/>
        </w:rPr>
      </w:r>
    </w:p>
    <w:tbl>
      <w:tblPr>
        <w:tblStyle w:val="TableNormal"/>
        <w:tblW w:w="9505" w:type="dxa"/>
        <w:jc w:val="left"/>
        <w:tblInd w:w="279" w:type="dxa"/>
        <w:tblLayout w:type="fixed"/>
        <w:tblCellMar>
          <w:top w:w="0" w:type="dxa"/>
          <w:left w:w="5" w:type="dxa"/>
          <w:bottom w:w="0" w:type="dxa"/>
          <w:right w:w="5" w:type="dxa"/>
        </w:tblCellMar>
        <w:tblLook w:val="01e0" w:noHBand="0" w:noVBand="0" w:firstColumn="1" w:lastRow="1" w:lastColumn="1" w:firstRow="1"/>
      </w:tblPr>
      <w:tblGrid>
        <w:gridCol w:w="450"/>
        <w:gridCol w:w="4173"/>
        <w:gridCol w:w="1020"/>
        <w:gridCol w:w="1027"/>
        <w:gridCol w:w="821"/>
        <w:gridCol w:w="961"/>
        <w:gridCol w:w="1052"/>
      </w:tblGrid>
      <w:tr>
        <w:trPr>
          <w:trHeight w:val="329" w:hRule="atLeast"/>
        </w:trPr>
        <w:tc>
          <w:tcPr>
            <w:tcW w:w="4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kern w:val="0"/>
                <w:lang w:val="en-US" w:bidi="ar-SA"/>
              </w:rPr>
              <w:t>№</w:t>
            </w:r>
          </w:p>
        </w:tc>
        <w:tc>
          <w:tcPr>
            <w:tcW w:w="4173"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jc w:val="center"/>
              <w:rPr>
                <w:sz w:val="21"/>
              </w:rPr>
            </w:pPr>
            <w:r>
              <w:rPr>
                <w:kern w:val="0"/>
                <w:sz w:val="21"/>
                <w:lang w:val="en-US" w:bidi="ar-SA"/>
              </w:rPr>
            </w:r>
          </w:p>
          <w:p>
            <w:pPr>
              <w:pStyle w:val="Normal"/>
              <w:tabs>
                <w:tab w:val="clear" w:pos="720"/>
                <w:tab w:val="left" w:pos="618" w:leader="none"/>
              </w:tabs>
              <w:suppressAutoHyphens w:val="false"/>
              <w:spacing w:before="0" w:after="0"/>
              <w:ind w:left="1809" w:right="1745"/>
              <w:jc w:val="center"/>
              <w:rPr>
                <w:kern w:val="0"/>
                <w:lang w:val="en-US" w:bidi="ar-SA"/>
              </w:rPr>
            </w:pPr>
            <w:r>
              <w:rPr>
                <w:spacing w:val="-2"/>
                <w:kern w:val="0"/>
                <w:lang w:val="en-US" w:bidi="ar-SA"/>
              </w:rPr>
              <w:t>Адрес</w:t>
            </w:r>
          </w:p>
        </w:tc>
        <w:tc>
          <w:tcPr>
            <w:tcW w:w="102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47" w:before="0" w:after="0"/>
              <w:ind w:left="164" w:right="153"/>
              <w:jc w:val="center"/>
              <w:rPr>
                <w:kern w:val="0"/>
                <w:lang w:val="en-US" w:bidi="ar-SA"/>
              </w:rPr>
            </w:pPr>
            <w:r>
              <w:rPr>
                <w:spacing w:val="-5"/>
                <w:kern w:val="0"/>
                <w:lang w:val="en-US" w:bidi="ar-SA"/>
              </w:rPr>
              <w:t>Год</w:t>
            </w:r>
          </w:p>
          <w:p>
            <w:pPr>
              <w:pStyle w:val="Normal"/>
              <w:tabs>
                <w:tab w:val="clear" w:pos="720"/>
                <w:tab w:val="left" w:pos="618" w:leader="none"/>
              </w:tabs>
              <w:suppressAutoHyphens w:val="false"/>
              <w:spacing w:lineRule="exact" w:line="252" w:before="0" w:after="0"/>
              <w:ind w:left="167" w:right="153"/>
              <w:jc w:val="center"/>
              <w:rPr>
                <w:kern w:val="0"/>
                <w:lang w:val="en-US" w:bidi="ar-SA"/>
              </w:rPr>
            </w:pPr>
            <w:r>
              <w:rPr>
                <w:kern w:val="0"/>
                <w:lang w:val="en-US" w:bidi="ar-SA"/>
              </w:rPr>
              <w:t>ввода</w:t>
            </w:r>
            <w:r>
              <w:rPr>
                <w:spacing w:val="-14"/>
                <w:kern w:val="0"/>
                <w:lang w:val="en-US" w:bidi="ar-SA"/>
              </w:rPr>
              <w:t xml:space="preserve"> </w:t>
            </w:r>
            <w:r>
              <w:rPr>
                <w:kern w:val="0"/>
                <w:lang w:val="en-US" w:bidi="ar-SA"/>
              </w:rPr>
              <w:t xml:space="preserve">в </w:t>
            </w:r>
            <w:r>
              <w:rPr>
                <w:spacing w:val="-2"/>
                <w:kern w:val="0"/>
                <w:lang w:val="en-US" w:bidi="ar-SA"/>
              </w:rPr>
              <w:t>экспл.</w:t>
            </w:r>
          </w:p>
        </w:tc>
        <w:tc>
          <w:tcPr>
            <w:tcW w:w="102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04" w:before="151" w:after="0"/>
              <w:ind w:left="32" w:right="4"/>
              <w:jc w:val="center"/>
              <w:rPr>
                <w:sz w:val="14"/>
                <w:vertAlign w:val="superscript"/>
              </w:rPr>
            </w:pPr>
            <w:r>
              <w:rPr>
                <w:spacing w:val="-2"/>
                <w:kern w:val="0"/>
                <w:lang w:val="en-US" w:bidi="ar-SA"/>
              </w:rPr>
              <w:t>Площадь, м</w:t>
            </w:r>
            <w:r>
              <w:rPr>
                <w:spacing w:val="-2"/>
                <w:kern w:val="0"/>
                <w:vertAlign w:val="superscript"/>
                <w:lang w:val="en-US" w:bidi="ar-SA"/>
              </w:rPr>
              <w:t>2</w:t>
            </w:r>
          </w:p>
        </w:tc>
        <w:tc>
          <w:tcPr>
            <w:tcW w:w="82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21" w:after="0"/>
              <w:ind w:hanging="152" w:left="148" w:right="110"/>
              <w:jc w:val="center"/>
              <w:rPr>
                <w:kern w:val="0"/>
                <w:lang w:val="en-US" w:bidi="ar-SA"/>
              </w:rPr>
            </w:pPr>
            <w:r>
              <w:rPr>
                <w:spacing w:val="-2"/>
                <w:kern w:val="0"/>
                <w:lang w:val="en-US" w:bidi="ar-SA"/>
              </w:rPr>
              <w:t>Этаж- ность</w:t>
            </w:r>
          </w:p>
        </w:tc>
        <w:tc>
          <w:tcPr>
            <w:tcW w:w="96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21" w:after="0"/>
              <w:ind w:firstLine="43" w:left="107" w:right="95"/>
              <w:jc w:val="center"/>
              <w:rPr>
                <w:kern w:val="0"/>
                <w:lang w:val="en-US" w:bidi="ar-SA"/>
              </w:rPr>
            </w:pPr>
            <w:r>
              <w:rPr>
                <w:spacing w:val="-2"/>
                <w:kern w:val="0"/>
                <w:lang w:val="en-US" w:bidi="ar-SA"/>
              </w:rPr>
              <w:t>Кол-во квартир</w:t>
            </w:r>
          </w:p>
        </w:tc>
        <w:tc>
          <w:tcPr>
            <w:tcW w:w="1052"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47" w:before="0" w:after="0"/>
              <w:ind w:left="94" w:right="93"/>
              <w:jc w:val="center"/>
              <w:rPr>
                <w:kern w:val="0"/>
                <w:lang w:val="en-US" w:bidi="ar-SA"/>
              </w:rPr>
            </w:pPr>
            <w:r>
              <w:rPr>
                <w:spacing w:val="-2"/>
                <w:kern w:val="0"/>
                <w:lang w:val="en-US" w:bidi="ar-SA"/>
              </w:rPr>
              <w:t>Число</w:t>
            </w:r>
          </w:p>
          <w:p>
            <w:pPr>
              <w:pStyle w:val="Normal"/>
              <w:tabs>
                <w:tab w:val="clear" w:pos="720"/>
                <w:tab w:val="left" w:pos="618" w:leader="none"/>
              </w:tabs>
              <w:suppressAutoHyphens w:val="false"/>
              <w:spacing w:lineRule="exact" w:line="252" w:before="0" w:after="0"/>
              <w:ind w:left="99" w:right="93"/>
              <w:jc w:val="center"/>
              <w:rPr>
                <w:kern w:val="0"/>
                <w:lang w:val="en-US" w:bidi="ar-SA"/>
              </w:rPr>
            </w:pPr>
            <w:r>
              <w:rPr>
                <w:spacing w:val="-2"/>
                <w:kern w:val="0"/>
                <w:lang w:val="en-US" w:bidi="ar-SA"/>
              </w:rPr>
              <w:t xml:space="preserve">жителей, </w:t>
            </w:r>
            <w:r>
              <w:rPr>
                <w:spacing w:val="-4"/>
                <w:kern w:val="0"/>
                <w:lang w:val="en-US" w:bidi="ar-SA"/>
              </w:rPr>
              <w:t>чел.</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jc w:val="center"/>
              <w:rPr>
                <w:sz w:val="21"/>
              </w:rPr>
            </w:pPr>
            <w:r>
              <w:rPr>
                <w:kern w:val="0"/>
                <w:sz w:val="21"/>
                <w:lang w:val="en-US" w:bidi="ar-SA"/>
              </w:rPr>
              <w:t>1</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6" w:after="0"/>
              <w:jc w:val="left"/>
              <w:rPr>
                <w:sz w:val="21"/>
                <w:lang w:val="ru-RU"/>
              </w:rPr>
            </w:pPr>
            <w:r>
              <w:rPr>
                <w:kern w:val="0"/>
                <w:sz w:val="21"/>
                <w:lang w:val="ru-RU" w:bidi="ar-SA"/>
              </w:rPr>
              <w:t>пгт. Уруссу, пер. Молодежный, д. 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6" w:after="0"/>
              <w:jc w:val="center"/>
              <w:rPr>
                <w:sz w:val="21"/>
              </w:rPr>
            </w:pPr>
            <w:r>
              <w:rPr>
                <w:kern w:val="0"/>
                <w:sz w:val="21"/>
                <w:lang w:val="en-US" w:bidi="ar-SA"/>
              </w:rPr>
              <w:t>2010</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6" w:after="0"/>
              <w:jc w:val="center"/>
              <w:rPr>
                <w:sz w:val="21"/>
              </w:rPr>
            </w:pPr>
            <w:r>
              <w:rPr>
                <w:kern w:val="0"/>
                <w:sz w:val="21"/>
                <w:lang w:val="en-US" w:bidi="ar-SA"/>
              </w:rPr>
              <w:t>2656</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6" w:after="0"/>
              <w:jc w:val="center"/>
              <w:rPr>
                <w:sz w:val="21"/>
              </w:rPr>
            </w:pPr>
            <w:r>
              <w:rPr>
                <w:kern w:val="0"/>
                <w:sz w:val="21"/>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6" w:after="0"/>
              <w:jc w:val="center"/>
              <w:rPr>
                <w:sz w:val="21"/>
              </w:rPr>
            </w:pPr>
            <w:r>
              <w:rPr>
                <w:kern w:val="0"/>
                <w:sz w:val="21"/>
                <w:lang w:val="en-US" w:bidi="ar-SA"/>
              </w:rPr>
              <w:t>40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6" w:after="0"/>
              <w:jc w:val="center"/>
              <w:rPr>
                <w:sz w:val="21"/>
              </w:rPr>
            </w:pPr>
            <w:r>
              <w:rPr>
                <w:kern w:val="0"/>
                <w:sz w:val="21"/>
                <w:lang w:val="en-US" w:bidi="ar-SA"/>
              </w:rPr>
              <w:t>109</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jc w:val="center"/>
              <w:rPr>
                <w:sz w:val="21"/>
              </w:rPr>
            </w:pPr>
            <w:r>
              <w:rPr>
                <w:kern w:val="0"/>
                <w:sz w:val="21"/>
                <w:lang w:val="en-US" w:bidi="ar-SA"/>
              </w:rPr>
              <w:t>2</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6" w:after="0"/>
              <w:jc w:val="left"/>
              <w:rPr>
                <w:sz w:val="21"/>
                <w:lang w:val="ru-RU"/>
              </w:rPr>
            </w:pPr>
            <w:r>
              <w:rPr>
                <w:kern w:val="0"/>
                <w:sz w:val="21"/>
                <w:lang w:val="ru-RU" w:bidi="ar-SA"/>
              </w:rPr>
              <w:t>пгт. Уруссу, пер. Молодежный, д. 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6" w:after="0"/>
              <w:jc w:val="center"/>
              <w:rPr>
                <w:sz w:val="21"/>
              </w:rPr>
            </w:pPr>
            <w:r>
              <w:rPr>
                <w:kern w:val="0"/>
                <w:sz w:val="21"/>
                <w:lang w:val="en-US" w:bidi="ar-SA"/>
              </w:rPr>
              <w:t>1983</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6" w:after="0"/>
              <w:jc w:val="center"/>
              <w:rPr>
                <w:sz w:val="21"/>
              </w:rPr>
            </w:pPr>
            <w:r>
              <w:rPr>
                <w:kern w:val="0"/>
                <w:sz w:val="21"/>
                <w:lang w:val="en-US" w:bidi="ar-SA"/>
              </w:rPr>
              <w:t>1202,01</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6" w:after="0"/>
              <w:jc w:val="center"/>
              <w:rPr>
                <w:sz w:val="21"/>
              </w:rPr>
            </w:pPr>
            <w:r>
              <w:rPr>
                <w:kern w:val="0"/>
                <w:sz w:val="21"/>
                <w:lang w:val="en-US"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6" w:after="0"/>
              <w:jc w:val="center"/>
              <w:rPr>
                <w:sz w:val="21"/>
              </w:rPr>
            </w:pPr>
            <w:r>
              <w:rPr>
                <w:kern w:val="0"/>
                <w:sz w:val="21"/>
                <w:lang w:val="en-US" w:bidi="ar-SA"/>
              </w:rPr>
              <w:t>24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6" w:after="0"/>
              <w:jc w:val="center"/>
              <w:rPr>
                <w:sz w:val="21"/>
              </w:rPr>
            </w:pPr>
            <w:r>
              <w:rPr>
                <w:kern w:val="0"/>
                <w:sz w:val="21"/>
                <w:lang w:val="en-US" w:bidi="ar-SA"/>
              </w:rPr>
              <w:t>45</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3</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пер. Молодежный, д. 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1952</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379,3</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пер. Молодежный, д. 4</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1994</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3160,3</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109</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пер. Молодежный, д. 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1981</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1820,4</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63</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6</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пер. Славянский, д. 10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1952</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391</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10</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7</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пер. Славянский, д. 14</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1951</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403,5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27</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пер. Славянский, д. 16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1952</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374,4</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25</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9</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пер. Славянский, д. 18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1952</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378,3</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10</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пер. Славянский, д. 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1951</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436,9</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11</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пер. Славянский, д. 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1952</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413,7</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14</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пер. Славянский, д. 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1952</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403,1</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13</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13</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пер. Строительный, д. 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1952</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369,5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14</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пер. Строительный, д. 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2017</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2324,2</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45</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81</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15</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пер. Строительный, д. 4</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1952</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447,9</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17</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16</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пер. Химиков, д. 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1995</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936,9</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39</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17</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пер. Химиков, д. 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1997</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886,5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15</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25</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18</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пер. Химиков, д. 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1998</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903,2</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15</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32</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19</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пер. Химиков, д. 5А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1959</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670,9</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20</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пер. Химиков, д. 7А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1959</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669,4</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23</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21</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Альберта Шамкина, д. 43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1998</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2685,2</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84</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22</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Альберта Шамкина, д. 46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1999</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1742,5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27</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63</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23</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Альберта Шамкина, д. 48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1994</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1813,4</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33</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70</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24</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Альберта Шамкина, д. 49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1993</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2347,4</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81</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25</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Альберта Шамкина, д. 51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1993</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3859,4</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146</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26</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Альберта Шамкина, д. 53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2000</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1300,2</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61</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27</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Горького, д. 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1986</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4698,1</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174</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28</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Горького, д. 10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1956</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689,6</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25</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29</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Горького, д. 12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1956</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686</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11</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30</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Горького, д. 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1953</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3445,9</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128</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31</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Горького, д. 4А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1989</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961,3</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42</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32</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Горького, д. 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1956</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680,7</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24</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33</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Горького, д. 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1956</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690,5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21</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34</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Жукова, д. 17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1949</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100</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35</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Жукова, д. 39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1954</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516,2</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21</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36</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Жукова, д. 41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1954</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477,6</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34</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37</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Жукова, д. 43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1953</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479,1</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26</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38</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Жукова, д. 45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1953</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459,2</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39</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Жукова, д. 47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1953</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466</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40</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Кирова, д. 42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1980</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701,3</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33</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41</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Кирова, д. 44</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1963</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674,6</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31</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42</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Козина, д. 33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1981</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603,6</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28</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43</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Комсомольская, д. 28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1970</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375,2</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21</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44</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Комсомольская, д. 30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1989</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229,4</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10</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45</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Куйбышева, д. 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1958</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725,4</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27</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46</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Куйбышева, д. 15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1953</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427,5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23</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47</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Куйбышева, д. 19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1997</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2000,9</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23</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60</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48</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Куйбышева, д. 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1957</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454,3</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49</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Куйбышева, д. 3А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1985</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1018</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34</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50</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Куйбышева, д. 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1958</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724,3</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38</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51</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Куйбышева, д. 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2004</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3657,3</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45</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75</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52</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Куйбышева, д. 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1994</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1387,6</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23</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56</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53</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Ленина, д. 10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1962</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641,9</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17</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54</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Ленина, д. 11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1960</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669</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18</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55</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Ленина, д. 16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1988</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1782,5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67</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56</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Ленина, д. 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1965</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2196,6</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65</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57</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Ленина, д. 20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1956</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686</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20</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58</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Ленина, д. 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1960</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644,1</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29</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59</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Ленина, д. 4</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2014</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1401,2</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27</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34</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60</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Ленина, д. 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1960</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384,1</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61</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Ленина, д. 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1973</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2846,5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103</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62</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Ленина, д. 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1970</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798,5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29</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63</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Ленина, д. 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1986</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220,9</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9</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64</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Ленина, д. 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1962</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387,8</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65</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Луговая, д. 29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1990</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3154,5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122</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66</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Луговая, д. 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1995</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3172,5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122</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67</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М.Джалиля, д. 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1959</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641,9</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29</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68</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М.Джалиля, д. 11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1986</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2906,4</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57</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128</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69</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М.Джалиля, д. 2А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1957</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460,8</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70</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М.Джалиля, д. 2Б</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1972</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415,4</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15</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71</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М.Джалиля, д. 2В</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1980</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970,4</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34</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72</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М.Джалиля, д. 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1957</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703,6</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24</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73</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М.Джалиля, д. 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1997</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1318</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38</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74</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М.Джалиля, д. 6А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1998</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1291,1</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49</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75</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М.Джалиля, д. 6Б</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1994</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3519,3</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228</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76</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М.Джалиля, д. 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1989</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3108,8</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100</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77</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Мияссарова, д. 48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1965</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519,9</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20</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78</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Мияссарова, д. 50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1976</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762,7</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58</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79</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Островского, д. 25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1986</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244,8</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18</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80</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Пионерская, д. 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1950</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912,8</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25</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81</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Пионерская, д. 14</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1998</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1698,5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59</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82</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Пионерская, д. 4</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1949</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918,5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30</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83</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Пионерская, д. 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1949</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440</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84</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Пионерская, д. 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1948</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722,5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21</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85</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Пионерская, д. 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1948</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504,2</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17</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86</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Пионерская, д. 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1953</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423,5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15</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87</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Поэта Сирина, д. 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1951</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408,3</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26</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88</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Поэта Сирина, д. 19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2007</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4245,1</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163</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89</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Поэта Сирина, д. 21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1960</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676</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25</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90</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Поэта Сирина, д. 31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1952</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407,8</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14</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91</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Поэта Сирина, д. 33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1953</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573,5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24</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92</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Поэта Сирина, д. 37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1977</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866,7</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37</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93</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Поэта Сирина, д. 39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1953</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460,2</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94</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101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1953</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474,1</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10</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95</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103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1953</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413,6</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15</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96</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103А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1953</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366,5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13</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97</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103Б</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2012</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1323,7</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42</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98</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105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1955</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829,3</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25</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99</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107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1953</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781,6</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26</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100</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109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1953</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814,2</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32</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101</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111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1953</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1122,3</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15</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25</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102</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113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1953</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819,4</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31</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103</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40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1951</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405,9</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13</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104</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42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1951</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407,7</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20</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105</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46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1956</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657,2</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27</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106</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48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1951</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411,4</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107</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50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1951</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418,1</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24</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108</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52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1991</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3172,5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104</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109</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54</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1992</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2347,4</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82</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110</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68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1947</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446,3</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18</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111</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72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1948</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408</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14</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112</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77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1970</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824,2</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22</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113</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85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1951</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381,6</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15</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114</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87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1951</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385,9</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11</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115</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91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1960</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636,8</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29</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116</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95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1953</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798,2</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28</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117</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97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1952</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419,1</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118</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Пушкина, д. 99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1968</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410,3</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18</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119</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Тукая, д. 19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1975</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766,51</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25</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120</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Тукая, д. 19А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1982</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966</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34</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121</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Тукая, д. 21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1975</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775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29</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122</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Тукая, д. 23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1958</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715,6</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25</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123</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Тукая, д. 23А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1958</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630,2</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25</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124</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Тукая, д. 23Б</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1959</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643,6</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26</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125</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Тукая, д. 23В</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1982</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1038,1</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41</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126</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Тукая, д. 25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1959</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711,6</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20</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127</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Тукая, д. 25А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1959</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719,2</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23</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128</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Тукая, д. 25Б</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1977</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789,4</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24</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129</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Тукая, д. 2А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1974</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359</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11</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130</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Тукая, д. 4</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1961</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680,2</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27</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131</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Тукая, д. 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1996</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3237,6</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90</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132</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Уруссинская, д. 17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1975</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5130,9</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94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175</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133</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Уруссинская, д. 19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1985</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4700,87</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191</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134</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Уруссинская, д. 22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1980</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1394</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35</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135</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Уруссинская, д. 22А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1991</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4713</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79</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176</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136</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Уруссинская, д. 24</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1968</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3244,87</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103</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137</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Уруссинская, д. 26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1972</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3531,3</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133</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138</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Уруссинская, д. 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1994</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852,8</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27</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139</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Уруссинская, д. 30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1959</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673,6</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25</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140</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Уруссинская, д. 32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1960</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690,8</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28</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141</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Уруссинская, д. 34</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1960</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660,5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27</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142</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Уруссинская, д. 42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1959</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658</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26</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143</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Уруссинская, д. 51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1988</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887,8</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44</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144</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Уруссинская, д. 51А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1968</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1586,7</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41</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145</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Уруссинская, д. 55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1952</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397,3</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13</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146</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Уруссинская, д. 56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1949</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428</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18</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147</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Уруссинская, д. 58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1949</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692,9</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148</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Уруссинская, д. 62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1949</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707,5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31</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149</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Уруссинская, д. 66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1992</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1343,5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39</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150</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Уруссинская, д. 70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1987</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1001,5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31</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151</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Уруссинская, д. 72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1992</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1309,8</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23</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45</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152</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Фаниса Каримова, д. 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2014</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1311,2</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27</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53</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153</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Фаниса Каримова, д. 10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2016</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1622,8</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43</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154</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Фаниса Каримова, д. 12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2017</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1363,9</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56</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155</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Фаниса Каримова, д. 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2014</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1324,87</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34</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156</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Фаниса Каримова, д. 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2015</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884</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15</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9</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157</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Чкалова, д. 28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1991</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1617,9</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23</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56</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158</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Чкалова, д. 30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1988</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1130,9</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41</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159</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Чкалова, д. 33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1990</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1428,6</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55</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160</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Чкалова, д. 35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1988</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1731,5</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35</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73</w:t>
            </w:r>
          </w:p>
        </w:tc>
      </w:tr>
      <w:tr>
        <w:trPr>
          <w:trHeight w:val="329" w:hRule="atLeast"/>
        </w:trPr>
        <w:tc>
          <w:tcPr>
            <w:tcW w:w="4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161</w:t>
            </w:r>
          </w:p>
        </w:tc>
        <w:tc>
          <w:tcPr>
            <w:tcW w:w="4173"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uppressAutoHyphens w:val="false"/>
              <w:spacing w:before="0" w:after="0"/>
              <w:jc w:val="left"/>
              <w:rPr>
                <w:sz w:val="20"/>
                <w:szCs w:val="20"/>
                <w:lang w:val="ru-RU"/>
              </w:rPr>
            </w:pPr>
            <w:r>
              <w:rPr>
                <w:kern w:val="0"/>
                <w:sz w:val="20"/>
                <w:szCs w:val="20"/>
                <w:lang w:val="ru-RU" w:bidi="ar-SA"/>
              </w:rPr>
              <w:t>пгт. Уруссу, ул. Чкалова, д. 37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1988</w:t>
            </w:r>
          </w:p>
        </w:tc>
        <w:tc>
          <w:tcPr>
            <w:tcW w:w="1027"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1818,6</w:t>
            </w:r>
          </w:p>
        </w:tc>
        <w:tc>
          <w:tcPr>
            <w:tcW w:w="82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35</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uppressAutoHyphens w:val="false"/>
              <w:spacing w:before="0" w:after="0"/>
              <w:jc w:val="center"/>
              <w:rPr>
                <w:sz w:val="20"/>
                <w:szCs w:val="20"/>
              </w:rPr>
            </w:pPr>
            <w:r>
              <w:rPr>
                <w:kern w:val="0"/>
                <w:sz w:val="20"/>
                <w:szCs w:val="20"/>
                <w:lang w:val="en-US" w:bidi="ar-SA"/>
              </w:rPr>
              <w:t>83</w:t>
            </w:r>
          </w:p>
        </w:tc>
      </w:tr>
    </w:tbl>
    <w:p>
      <w:pPr>
        <w:pStyle w:val="BodyText"/>
        <w:tabs>
          <w:tab w:val="clear" w:pos="720"/>
          <w:tab w:val="left" w:pos="618" w:leader="none"/>
        </w:tabs>
        <w:spacing w:before="5" w:after="140"/>
        <w:rPr>
          <w:sz w:val="7"/>
        </w:rPr>
      </w:pPr>
      <w:r>
        <w:rPr>
          <w:sz w:val="7"/>
        </w:rPr>
      </w:r>
    </w:p>
    <w:p>
      <w:pPr>
        <w:pStyle w:val="BodyText"/>
        <w:tabs>
          <w:tab w:val="clear" w:pos="720"/>
          <w:tab w:val="left" w:pos="618" w:leader="none"/>
        </w:tabs>
        <w:spacing w:lineRule="auto" w:line="276"/>
        <w:ind w:firstLine="566" w:left="218" w:right="111"/>
        <w:rPr/>
      </w:pPr>
      <w:r>
        <w:rPr/>
      </w:r>
    </w:p>
    <w:p>
      <w:pPr>
        <w:sectPr>
          <w:headerReference w:type="default" r:id="rId138"/>
          <w:headerReference w:type="first" r:id="rId139"/>
          <w:footerReference w:type="default" r:id="rId140"/>
          <w:footerReference w:type="first" r:id="rId141"/>
          <w:type w:val="nextPage"/>
          <w:pgSz w:w="11906" w:h="16838"/>
          <w:pgMar w:left="1200" w:right="567" w:gutter="0" w:header="751" w:top="1420" w:footer="1163" w:bottom="1360"/>
          <w:pgNumType w:fmt="decimal"/>
          <w:formProt w:val="false"/>
          <w:textDirection w:val="lrTb"/>
          <w:docGrid w:type="default" w:linePitch="100" w:charSpace="0"/>
        </w:sectPr>
        <w:pStyle w:val="BodyText"/>
        <w:tabs>
          <w:tab w:val="clear" w:pos="720"/>
          <w:tab w:val="left" w:pos="618" w:leader="none"/>
        </w:tabs>
        <w:spacing w:lineRule="auto" w:line="276"/>
        <w:ind w:firstLine="566" w:left="218" w:right="111"/>
        <w:rPr/>
      </w:pPr>
      <w:r>
        <w:rPr/>
        <w:t>На рис. 5 представлена схема границ зоны действия индивидуального теплоснабжения пгт.Уруссу.</w:t>
      </w:r>
    </w:p>
    <w:p>
      <w:pPr>
        <w:pStyle w:val="Normal"/>
        <w:tabs>
          <w:tab w:val="clear" w:pos="720"/>
          <w:tab w:val="left" w:pos="618" w:leader="none"/>
        </w:tabs>
        <w:spacing w:before="178" w:after="0"/>
        <w:ind w:left="4122"/>
        <w:rPr/>
      </w:pPr>
      <w:bookmarkStart w:id="937" w:name="_bookmark87"/>
      <w:bookmarkEnd w:id="937"/>
      <w:r>
        <w:rPr/>
        <w:t>рис.</w:t>
      </w:r>
      <w:r>
        <w:rPr>
          <w:spacing w:val="54"/>
        </w:rPr>
        <w:t xml:space="preserve"> </w:t>
      </w:r>
      <w:r>
        <w:rPr/>
        <w:t>5</w:t>
      </w:r>
      <w:r>
        <w:rPr>
          <w:spacing w:val="-2"/>
        </w:rPr>
        <w:t xml:space="preserve"> </w:t>
      </w:r>
      <w:r>
        <w:rPr/>
        <w:t>–</w:t>
      </w:r>
      <w:r>
        <w:rPr>
          <w:spacing w:val="-2"/>
        </w:rPr>
        <w:t xml:space="preserve"> </w:t>
      </w:r>
      <w:r>
        <w:rPr/>
        <w:t>Схема</w:t>
      </w:r>
      <w:r>
        <w:rPr>
          <w:spacing w:val="-3"/>
        </w:rPr>
        <w:t xml:space="preserve"> </w:t>
      </w:r>
      <w:r>
        <w:rPr/>
        <w:t>расположения</w:t>
      </w:r>
      <w:r>
        <w:rPr>
          <w:spacing w:val="-1"/>
        </w:rPr>
        <w:t xml:space="preserve"> </w:t>
      </w:r>
      <w:r>
        <w:rPr/>
        <w:t>зон</w:t>
      </w:r>
      <w:r>
        <w:rPr>
          <w:spacing w:val="-4"/>
        </w:rPr>
        <w:t xml:space="preserve"> </w:t>
      </w:r>
      <w:r>
        <w:rPr/>
        <w:t>действия</w:t>
      </w:r>
      <w:r>
        <w:rPr>
          <w:spacing w:val="-2"/>
        </w:rPr>
        <w:t xml:space="preserve"> </w:t>
      </w:r>
      <w:r>
        <w:rPr/>
        <w:t>индивидуального</w:t>
      </w:r>
      <w:r>
        <w:rPr>
          <w:spacing w:val="-2"/>
        </w:rPr>
        <w:t xml:space="preserve"> </w:t>
      </w:r>
      <w:r>
        <w:rPr/>
        <w:t>теплоснабжения</w:t>
      </w:r>
      <w:r>
        <w:rPr>
          <w:spacing w:val="-1"/>
        </w:rPr>
        <w:t xml:space="preserve"> </w:t>
      </w:r>
      <w:r>
        <w:rPr>
          <w:spacing w:val="-2"/>
        </w:rPr>
        <w:t>пгт.Уруссу</w:t>
      </w:r>
    </w:p>
    <w:p>
      <w:pPr>
        <w:sectPr>
          <w:headerReference w:type="default" r:id="rId144"/>
          <w:headerReference w:type="first" r:id="rId145"/>
          <w:footerReference w:type="default" r:id="rId146"/>
          <w:footerReference w:type="first" r:id="rId147"/>
          <w:type w:val="nextPage"/>
          <w:pgSz w:orient="landscape" w:w="23811" w:h="16838"/>
          <w:pgMar w:left="3460" w:right="567" w:gutter="0" w:header="751" w:top="1660" w:footer="1161" w:bottom="1360"/>
          <w:pgNumType w:fmt="decimal"/>
          <w:formProt w:val="false"/>
          <w:textDirection w:val="lrTb"/>
          <w:docGrid w:type="default" w:linePitch="100" w:charSpace="0"/>
        </w:sectPr>
        <w:pStyle w:val="BodyText"/>
        <w:tabs>
          <w:tab w:val="clear" w:pos="720"/>
          <w:tab w:val="left" w:pos="618" w:leader="none"/>
        </w:tabs>
        <w:spacing w:before="1" w:after="140"/>
        <w:rPr>
          <w:sz w:val="9"/>
        </w:rPr>
      </w:pPr>
      <w:r>
        <w:rPr>
          <w:sz w:val="9"/>
        </w:rPr>
        <mc:AlternateContent>
          <mc:Choice Requires="wpg">
            <w:drawing>
              <wp:anchor behindDoc="0" distT="0" distB="635" distL="0" distR="635" simplePos="0" locked="0" layoutInCell="0" allowOverlap="1" relativeHeight="61" wp14:anchorId="72D10168">
                <wp:simplePos x="0" y="0"/>
                <wp:positionH relativeFrom="page">
                  <wp:posOffset>2531110</wp:posOffset>
                </wp:positionH>
                <wp:positionV relativeFrom="paragraph">
                  <wp:posOffset>81280</wp:posOffset>
                </wp:positionV>
                <wp:extent cx="10059670" cy="8179435"/>
                <wp:effectExtent l="0" t="0" r="0" b="0"/>
                <wp:wrapTopAndBottom/>
                <wp:docPr id="31" name="docshapegroup130" descr="Описание: D:\$$-2016\Схемы\Уруссу\теплоснабжение\Готовые ТС\индивид.png"/>
                <a:graphic xmlns:a="http://schemas.openxmlformats.org/drawingml/2006/main">
                  <a:graphicData uri="http://schemas.microsoft.com/office/word/2010/wordprocessingGroup">
                    <wpg:wgp>
                      <wpg:cNvGrpSpPr/>
                      <wpg:grpSpPr>
                        <a:xfrm>
                          <a:off x="0" y="0"/>
                          <a:ext cx="10059840" cy="8179560"/>
                          <a:chOff x="0" y="0"/>
                          <a:chExt cx="10059840" cy="8179560"/>
                        </a:xfrm>
                      </wpg:grpSpPr>
                      <pic:pic xmlns:pic="http://schemas.openxmlformats.org/drawingml/2006/picture">
                        <pic:nvPicPr>
                          <pic:cNvPr id="32" name="docshape131" descr="Описание: D:\$$-2016\Схемы\Уруссу\теплоснабжение\Готовые ТС\индивид.png"/>
                          <pic:cNvPicPr/>
                        </pic:nvPicPr>
                        <pic:blipFill>
                          <a:blip r:embed="rId142"/>
                          <a:stretch/>
                        </pic:blipFill>
                        <pic:spPr>
                          <a:xfrm>
                            <a:off x="9360" y="9000"/>
                            <a:ext cx="10040040" cy="8159760"/>
                          </a:xfrm>
                          <a:prstGeom prst="rect">
                            <a:avLst/>
                          </a:prstGeom>
                          <a:noFill/>
                          <a:ln w="0">
                            <a:noFill/>
                          </a:ln>
                        </pic:spPr>
                      </pic:pic>
                      <wps:wsp>
                        <wps:cNvPr id="33" name="docshape132"/>
                        <wps:cNvSpPr/>
                        <wps:spPr>
                          <a:xfrm>
                            <a:off x="0" y="0"/>
                            <a:ext cx="10059840" cy="8179560"/>
                          </a:xfrm>
                          <a:custGeom>
                            <a:avLst/>
                            <a:gdLst>
                              <a:gd name="textAreaLeft" fmla="*/ 0 w 5703120"/>
                              <a:gd name="textAreaRight" fmla="*/ 5703480 w 5703120"/>
                              <a:gd name="textAreaTop" fmla="*/ 0 h 4637160"/>
                              <a:gd name="textAreaBottom" fmla="*/ 4637520 h 4637160"/>
                            </a:gdLst>
                            <a:ahLst/>
                            <a:rect l="textAreaLeft" t="textAreaTop" r="textAreaRight" b="textAreaBottom"/>
                            <a:pathLst>
                              <a:path w="15842" h="12881">
                                <a:moveTo>
                                  <a:pt x="15827" y="0"/>
                                </a:moveTo>
                                <a:lnTo>
                                  <a:pt x="14" y="0"/>
                                </a:lnTo>
                                <a:lnTo>
                                  <a:pt x="0" y="0"/>
                                </a:lnTo>
                                <a:lnTo>
                                  <a:pt x="0" y="14"/>
                                </a:lnTo>
                                <a:lnTo>
                                  <a:pt x="0" y="12866"/>
                                </a:lnTo>
                                <a:lnTo>
                                  <a:pt x="0" y="12880"/>
                                </a:lnTo>
                                <a:lnTo>
                                  <a:pt x="14" y="12880"/>
                                </a:lnTo>
                                <a:lnTo>
                                  <a:pt x="15827" y="12880"/>
                                </a:lnTo>
                                <a:lnTo>
                                  <a:pt x="15827" y="12866"/>
                                </a:lnTo>
                                <a:lnTo>
                                  <a:pt x="14" y="12866"/>
                                </a:lnTo>
                                <a:lnTo>
                                  <a:pt x="14" y="14"/>
                                </a:lnTo>
                                <a:lnTo>
                                  <a:pt x="15827" y="14"/>
                                </a:lnTo>
                                <a:lnTo>
                                  <a:pt x="15827" y="0"/>
                                </a:lnTo>
                                <a:close/>
                                <a:moveTo>
                                  <a:pt x="15841" y="0"/>
                                </a:moveTo>
                                <a:lnTo>
                                  <a:pt x="15827" y="0"/>
                                </a:lnTo>
                                <a:lnTo>
                                  <a:pt x="15827" y="14"/>
                                </a:lnTo>
                                <a:lnTo>
                                  <a:pt x="15827" y="12866"/>
                                </a:lnTo>
                                <a:lnTo>
                                  <a:pt x="15827" y="12880"/>
                                </a:lnTo>
                                <a:lnTo>
                                  <a:pt x="15841" y="12880"/>
                                </a:lnTo>
                                <a:lnTo>
                                  <a:pt x="15841" y="12866"/>
                                </a:lnTo>
                                <a:lnTo>
                                  <a:pt x="15841" y="14"/>
                                </a:lnTo>
                                <a:lnTo>
                                  <a:pt x="15841" y="0"/>
                                </a:lnTo>
                                <a:close/>
                              </a:path>
                            </a:pathLst>
                          </a:custGeom>
                          <a:solidFill>
                            <a:srgbClr val="000000"/>
                          </a:solidFill>
                          <a:ln w="0">
                            <a:noFill/>
                          </a:ln>
                        </wps:spPr>
                        <wps:style>
                          <a:lnRef idx="0"/>
                          <a:fillRef idx="0"/>
                          <a:effectRef idx="0"/>
                          <a:fontRef idx="minor"/>
                        </wps:style>
                        <wps:bodyPr/>
                      </wps:wsp>
                    </wpg:wgp>
                  </a:graphicData>
                </a:graphic>
              </wp:anchor>
            </w:drawing>
          </mc:Choice>
          <mc:Fallback>
            <w:pict>
              <v:group id="shape_0" alt="docshapegroup130" style="position:absolute;margin-left:199.3pt;margin-top:6.4pt;width:792.1pt;height:644.05pt" coordorigin="3986,128" coordsize="15842,12881">
                <v:shape id="shape_0" ID="docshape131" stroked="f" o:allowincell="f" style="position:absolute;left:4001;top:142;width:15810;height:12849;mso-wrap-style:none;v-text-anchor:middle;mso-position-horizontal-relative:page" type="_x0000_t75">
                  <v:imagedata r:id="rId143" o:detectmouseclick="t"/>
                  <v:stroke color="#3465a4" joinstyle="round" endcap="flat"/>
                  <w10:wrap type="topAndBottom"/>
                </v:shape>
              </v:group>
            </w:pict>
          </mc:Fallback>
        </mc:AlternateContent>
      </w:r>
    </w:p>
    <w:p>
      <w:pPr>
        <w:pStyle w:val="11"/>
        <w:rPr>
          <w:spacing w:val="-2"/>
        </w:rPr>
      </w:pPr>
      <w:bookmarkStart w:id="938" w:name="_Toc220658579"/>
      <w:bookmarkStart w:id="939" w:name="_Toc211237142"/>
      <w:bookmarkStart w:id="940" w:name="_Toc210911822"/>
      <w:bookmarkStart w:id="941" w:name="_Toc210908242"/>
      <w:r>
        <w:rPr/>
        <w:t>Часть</w:t>
      </w:r>
      <w:r>
        <w:rPr>
          <w:spacing w:val="-9"/>
        </w:rPr>
        <w:t xml:space="preserve"> </w:t>
      </w:r>
      <w:r>
        <w:rPr/>
        <w:t>2.</w:t>
      </w:r>
      <w:r>
        <w:rPr>
          <w:spacing w:val="-10"/>
        </w:rPr>
        <w:t xml:space="preserve"> </w:t>
      </w:r>
      <w:r>
        <w:rPr/>
        <w:t>Источники</w:t>
      </w:r>
      <w:r>
        <w:rPr>
          <w:spacing w:val="-9"/>
        </w:rPr>
        <w:t xml:space="preserve"> </w:t>
      </w:r>
      <w:r>
        <w:rPr/>
        <w:t>тепловой</w:t>
      </w:r>
      <w:r>
        <w:rPr>
          <w:spacing w:val="-10"/>
        </w:rPr>
        <w:t xml:space="preserve"> </w:t>
      </w:r>
      <w:r>
        <w:rPr>
          <w:spacing w:val="-2"/>
        </w:rPr>
        <w:t>энергии</w:t>
      </w:r>
      <w:bookmarkEnd w:id="938"/>
      <w:bookmarkEnd w:id="939"/>
      <w:bookmarkEnd w:id="940"/>
      <w:bookmarkEnd w:id="941"/>
    </w:p>
    <w:p>
      <w:pPr>
        <w:pStyle w:val="BodyText"/>
        <w:tabs>
          <w:tab w:val="clear" w:pos="720"/>
          <w:tab w:val="left" w:pos="618" w:leader="none"/>
        </w:tabs>
        <w:rPr/>
      </w:pPr>
      <w:r>
        <w:rPr/>
      </w:r>
    </w:p>
    <w:p>
      <w:pPr>
        <w:pStyle w:val="11"/>
        <w:numPr>
          <w:ilvl w:val="2"/>
          <w:numId w:val="13"/>
        </w:numPr>
        <w:rPr/>
      </w:pPr>
      <w:bookmarkStart w:id="942" w:name="_Toc220658580"/>
      <w:bookmarkStart w:id="943" w:name="_Toc211237143"/>
      <w:bookmarkStart w:id="944" w:name="_bookmark88"/>
      <w:bookmarkEnd w:id="944"/>
      <w:r>
        <w:rPr/>
        <w:t>Структура основного оборудования</w:t>
      </w:r>
      <w:bookmarkEnd w:id="942"/>
      <w:bookmarkEnd w:id="943"/>
    </w:p>
    <w:p>
      <w:pPr>
        <w:pStyle w:val="BodyText"/>
        <w:tabs>
          <w:tab w:val="clear" w:pos="720"/>
          <w:tab w:val="left" w:pos="618" w:leader="none"/>
        </w:tabs>
        <w:ind w:right="120"/>
        <w:rPr/>
      </w:pPr>
      <w:r>
        <w:rPr/>
      </w:r>
    </w:p>
    <w:p>
      <w:pPr>
        <w:pStyle w:val="BodyText"/>
        <w:tabs>
          <w:tab w:val="clear" w:pos="720"/>
          <w:tab w:val="left" w:pos="618" w:leader="none"/>
        </w:tabs>
        <w:spacing w:before="193" w:after="140"/>
        <w:ind w:right="120"/>
        <w:rPr/>
      </w:pPr>
      <w:r>
        <w:rPr/>
        <w:t>Теплоснабжение потребителей в пгт.Уруссу осуществляется от индивидуальных котельных, жителей от 2-х контурных котлов.</w:t>
      </w:r>
    </w:p>
    <w:p>
      <w:pPr>
        <w:sectPr>
          <w:headerReference w:type="default" r:id="rId148"/>
          <w:headerReference w:type="first" r:id="rId149"/>
          <w:footerReference w:type="default" r:id="rId150"/>
          <w:footerReference w:type="first" r:id="rId151"/>
          <w:type w:val="nextPage"/>
          <w:pgSz w:w="11906" w:h="16838"/>
          <w:pgMar w:left="1300" w:right="567" w:gutter="0" w:header="751" w:top="1540" w:footer="1164" w:bottom="1360"/>
          <w:pgNumType w:fmt="decimal"/>
          <w:formProt w:val="false"/>
          <w:textDirection w:val="lrTb"/>
          <w:docGrid w:type="default" w:linePitch="100" w:charSpace="0"/>
        </w:sectPr>
        <w:pStyle w:val="BodyText"/>
        <w:tabs>
          <w:tab w:val="clear" w:pos="720"/>
          <w:tab w:val="left" w:pos="618" w:leader="none"/>
        </w:tabs>
        <w:spacing w:before="1" w:after="140"/>
        <w:ind w:right="120"/>
        <w:rPr/>
      </w:pPr>
      <w:r>
        <w:rPr/>
        <w:t>Обзорные сведения по источникам теплоснабжения</w:t>
      </w:r>
      <w:r>
        <w:rPr>
          <w:spacing w:val="40"/>
        </w:rPr>
        <w:t xml:space="preserve"> </w:t>
      </w:r>
      <w:r>
        <w:rPr/>
        <w:t xml:space="preserve">в пгт.Уруссу представлены в </w:t>
      </w:r>
      <w:hyperlink w:anchor="_bookmark89">
        <w:r>
          <w:rPr>
            <w:rStyle w:val="Style6"/>
          </w:rPr>
          <w:t>таб.</w:t>
        </w:r>
        <w:r>
          <w:rPr>
            <w:rStyle w:val="Style6"/>
            <w:spacing w:val="40"/>
          </w:rPr>
          <w:t xml:space="preserve"> </w:t>
        </w:r>
        <w:r>
          <w:rPr>
            <w:rStyle w:val="Style6"/>
          </w:rPr>
          <w:t>18</w:t>
        </w:r>
      </w:hyperlink>
    </w:p>
    <w:p>
      <w:pPr>
        <w:pStyle w:val="Normal"/>
        <w:tabs>
          <w:tab w:val="clear" w:pos="720"/>
          <w:tab w:val="left" w:pos="618" w:leader="none"/>
        </w:tabs>
        <w:spacing w:before="36" w:after="0"/>
        <w:ind w:left="8329"/>
        <w:rPr/>
      </w:pPr>
      <w:bookmarkStart w:id="945" w:name="_bookmark89"/>
      <w:bookmarkEnd w:id="945"/>
      <w:r>
        <w:rPr/>
        <w:t>таб.</w:t>
      </w:r>
      <w:r>
        <w:rPr>
          <w:spacing w:val="40"/>
        </w:rPr>
        <w:t xml:space="preserve"> </w:t>
      </w:r>
      <w:r>
        <w:rPr/>
        <w:t>18</w:t>
      </w:r>
      <w:r>
        <w:rPr>
          <w:spacing w:val="-4"/>
        </w:rPr>
        <w:t xml:space="preserve"> </w:t>
      </w:r>
      <w:r>
        <w:rPr/>
        <w:t>–</w:t>
      </w:r>
      <w:r>
        <w:rPr>
          <w:spacing w:val="-4"/>
        </w:rPr>
        <w:t xml:space="preserve"> </w:t>
      </w:r>
      <w:r>
        <w:rPr/>
        <w:t>Обзорные</w:t>
      </w:r>
      <w:r>
        <w:rPr>
          <w:spacing w:val="-6"/>
        </w:rPr>
        <w:t xml:space="preserve"> </w:t>
      </w:r>
      <w:r>
        <w:rPr/>
        <w:t>сведения</w:t>
      </w:r>
      <w:r>
        <w:rPr>
          <w:spacing w:val="-4"/>
        </w:rPr>
        <w:t xml:space="preserve"> </w:t>
      </w:r>
      <w:r>
        <w:rPr/>
        <w:t>по</w:t>
      </w:r>
      <w:r>
        <w:rPr>
          <w:spacing w:val="-7"/>
        </w:rPr>
        <w:t xml:space="preserve"> </w:t>
      </w:r>
      <w:r>
        <w:rPr/>
        <w:t>источникам</w:t>
      </w:r>
      <w:r>
        <w:rPr>
          <w:spacing w:val="-5"/>
        </w:rPr>
        <w:t xml:space="preserve"> </w:t>
      </w:r>
      <w:r>
        <w:rPr/>
        <w:t>теплоснабжения пгт.Уруссу</w:t>
      </w:r>
    </w:p>
    <w:p>
      <w:pPr>
        <w:pStyle w:val="BodyText"/>
        <w:tabs>
          <w:tab w:val="clear" w:pos="720"/>
          <w:tab w:val="left" w:pos="618" w:leader="none"/>
        </w:tabs>
        <w:spacing w:before="1" w:after="140"/>
        <w:rPr>
          <w:sz w:val="11"/>
        </w:rPr>
      </w:pPr>
      <w:r>
        <w:rPr>
          <w:sz w:val="11"/>
        </w:rPr>
      </w:r>
    </w:p>
    <w:tbl>
      <w:tblPr>
        <w:tblStyle w:val="TableNormal"/>
        <w:tblW w:w="15740" w:type="dxa"/>
        <w:jc w:val="left"/>
        <w:tblInd w:w="111" w:type="dxa"/>
        <w:tblLayout w:type="fixed"/>
        <w:tblCellMar>
          <w:top w:w="0" w:type="dxa"/>
          <w:left w:w="5" w:type="dxa"/>
          <w:bottom w:w="0" w:type="dxa"/>
          <w:right w:w="5" w:type="dxa"/>
        </w:tblCellMar>
        <w:tblLook w:val="01e0" w:noHBand="0" w:noVBand="0" w:firstColumn="1" w:lastRow="1" w:lastColumn="1" w:firstRow="1"/>
      </w:tblPr>
      <w:tblGrid>
        <w:gridCol w:w="374"/>
        <w:gridCol w:w="1894"/>
        <w:gridCol w:w="2409"/>
        <w:gridCol w:w="3547"/>
        <w:gridCol w:w="1133"/>
        <w:gridCol w:w="993"/>
        <w:gridCol w:w="993"/>
        <w:gridCol w:w="992"/>
        <w:gridCol w:w="850"/>
        <w:gridCol w:w="1278"/>
        <w:gridCol w:w="1275"/>
      </w:tblGrid>
      <w:tr>
        <w:trPr>
          <w:trHeight w:val="779" w:hRule="atLeast"/>
        </w:trPr>
        <w:tc>
          <w:tcPr>
            <w:tcW w:w="374"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before="0" w:after="0"/>
              <w:jc w:val="left"/>
              <w:rPr>
                <w:lang w:val="ru-RU"/>
              </w:rPr>
            </w:pPr>
            <w:r>
              <w:rPr>
                <w:kern w:val="0"/>
                <w:lang w:val="ru-RU" w:bidi="ar-SA"/>
              </w:rPr>
            </w:r>
          </w:p>
          <w:p>
            <w:pPr>
              <w:pStyle w:val="TableParagraph"/>
              <w:tabs>
                <w:tab w:val="clear" w:pos="720"/>
                <w:tab w:val="left" w:pos="618" w:leader="none"/>
              </w:tabs>
              <w:spacing w:before="148" w:after="0"/>
              <w:ind w:left="91"/>
              <w:jc w:val="left"/>
              <w:rPr>
                <w:sz w:val="20"/>
              </w:rPr>
            </w:pPr>
            <w:r>
              <w:rPr>
                <w:w w:val="99"/>
                <w:kern w:val="0"/>
                <w:sz w:val="20"/>
                <w:lang w:val="en-US" w:bidi="ar-SA"/>
              </w:rPr>
              <w:t>№</w:t>
            </w:r>
          </w:p>
        </w:tc>
        <w:tc>
          <w:tcPr>
            <w:tcW w:w="1894"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48" w:after="0"/>
              <w:ind w:left="530"/>
              <w:jc w:val="left"/>
              <w:rPr>
                <w:sz w:val="20"/>
              </w:rPr>
            </w:pPr>
            <w:r>
              <w:rPr>
                <w:spacing w:val="-2"/>
                <w:kern w:val="0"/>
                <w:sz w:val="20"/>
                <w:lang w:val="en-US" w:bidi="ar-SA"/>
              </w:rPr>
              <w:t>Источник</w:t>
            </w:r>
          </w:p>
        </w:tc>
        <w:tc>
          <w:tcPr>
            <w:tcW w:w="2409"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48" w:after="0"/>
              <w:ind w:left="648"/>
              <w:jc w:val="left"/>
              <w:rPr>
                <w:sz w:val="20"/>
              </w:rPr>
            </w:pPr>
            <w:r>
              <w:rPr>
                <w:spacing w:val="-2"/>
                <w:kern w:val="0"/>
                <w:sz w:val="20"/>
                <w:lang w:val="en-US" w:bidi="ar-SA"/>
              </w:rPr>
              <w:t>Потребители</w:t>
            </w:r>
          </w:p>
        </w:tc>
        <w:tc>
          <w:tcPr>
            <w:tcW w:w="3547"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before="9" w:after="0"/>
              <w:jc w:val="left"/>
              <w:rPr>
                <w:sz w:val="24"/>
              </w:rPr>
            </w:pPr>
            <w:r>
              <w:rPr>
                <w:kern w:val="0"/>
                <w:sz w:val="24"/>
                <w:lang w:val="en-US" w:bidi="ar-SA"/>
              </w:rPr>
            </w:r>
          </w:p>
          <w:p>
            <w:pPr>
              <w:pStyle w:val="TableParagraph"/>
              <w:tabs>
                <w:tab w:val="clear" w:pos="720"/>
                <w:tab w:val="left" w:pos="618" w:leader="none"/>
              </w:tabs>
              <w:spacing w:before="1" w:after="0"/>
              <w:ind w:hanging="500" w:left="1176" w:right="661"/>
              <w:jc w:val="left"/>
              <w:rPr>
                <w:sz w:val="20"/>
              </w:rPr>
            </w:pPr>
            <w:r>
              <w:rPr>
                <w:kern w:val="0"/>
                <w:sz w:val="20"/>
                <w:lang w:val="en-US" w:bidi="ar-SA"/>
              </w:rPr>
              <w:t>Основное</w:t>
            </w:r>
            <w:r>
              <w:rPr>
                <w:spacing w:val="-13"/>
                <w:kern w:val="0"/>
                <w:sz w:val="20"/>
                <w:lang w:val="en-US" w:bidi="ar-SA"/>
              </w:rPr>
              <w:t xml:space="preserve"> </w:t>
            </w:r>
            <w:r>
              <w:rPr>
                <w:kern w:val="0"/>
                <w:sz w:val="20"/>
                <w:lang w:val="en-US" w:bidi="ar-SA"/>
              </w:rPr>
              <w:t xml:space="preserve">энергетическое </w:t>
            </w:r>
            <w:r>
              <w:rPr>
                <w:spacing w:val="-2"/>
                <w:kern w:val="0"/>
                <w:sz w:val="20"/>
                <w:lang w:val="en-US" w:bidi="ar-SA"/>
              </w:rPr>
              <w:t>оборудование</w:t>
            </w:r>
          </w:p>
        </w:tc>
        <w:tc>
          <w:tcPr>
            <w:tcW w:w="2126" w:type="dxa"/>
            <w:gridSpan w:val="2"/>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before="38" w:after="0"/>
              <w:ind w:firstLine="2" w:left="205" w:right="198"/>
              <w:jc w:val="center"/>
              <w:rPr>
                <w:sz w:val="20"/>
                <w:lang w:val="ru-RU"/>
              </w:rPr>
            </w:pPr>
            <w:r>
              <w:rPr>
                <w:spacing w:val="-2"/>
                <w:kern w:val="0"/>
                <w:sz w:val="20"/>
                <w:lang w:val="ru-RU" w:bidi="ar-SA"/>
              </w:rPr>
              <w:t xml:space="preserve">Установленная </w:t>
            </w:r>
            <w:r>
              <w:rPr>
                <w:kern w:val="0"/>
                <w:sz w:val="20"/>
                <w:lang w:val="ru-RU" w:bidi="ar-SA"/>
              </w:rPr>
              <w:t>тепловая</w:t>
            </w:r>
            <w:r>
              <w:rPr>
                <w:spacing w:val="-13"/>
                <w:kern w:val="0"/>
                <w:sz w:val="20"/>
                <w:lang w:val="ru-RU" w:bidi="ar-SA"/>
              </w:rPr>
              <w:t xml:space="preserve"> </w:t>
            </w:r>
            <w:r>
              <w:rPr>
                <w:kern w:val="0"/>
                <w:sz w:val="20"/>
                <w:lang w:val="ru-RU" w:bidi="ar-SA"/>
              </w:rPr>
              <w:t xml:space="preserve">мощность, </w:t>
            </w:r>
            <w:r>
              <w:rPr>
                <w:spacing w:val="-2"/>
                <w:kern w:val="0"/>
                <w:sz w:val="20"/>
                <w:lang w:val="ru-RU" w:bidi="ar-SA"/>
              </w:rPr>
              <w:t>Гкал/ч</w:t>
            </w:r>
          </w:p>
        </w:tc>
        <w:tc>
          <w:tcPr>
            <w:tcW w:w="993"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before="9" w:after="0"/>
              <w:jc w:val="left"/>
              <w:rPr>
                <w:sz w:val="24"/>
                <w:lang w:val="ru-RU"/>
              </w:rPr>
            </w:pPr>
            <w:r>
              <w:rPr>
                <w:kern w:val="0"/>
                <w:sz w:val="24"/>
                <w:lang w:val="ru-RU" w:bidi="ar-SA"/>
              </w:rPr>
            </w:r>
          </w:p>
          <w:p>
            <w:pPr>
              <w:pStyle w:val="TableParagraph"/>
              <w:tabs>
                <w:tab w:val="clear" w:pos="720"/>
                <w:tab w:val="left" w:pos="618" w:leader="none"/>
              </w:tabs>
              <w:spacing w:before="1" w:after="0"/>
              <w:ind w:firstLine="93" w:left="110" w:right="99"/>
              <w:jc w:val="left"/>
              <w:rPr>
                <w:sz w:val="20"/>
              </w:rPr>
            </w:pPr>
            <w:r>
              <w:rPr>
                <w:spacing w:val="-2"/>
                <w:kern w:val="0"/>
                <w:sz w:val="20"/>
                <w:lang w:val="en-US" w:bidi="ar-SA"/>
              </w:rPr>
              <w:t>Тепло- носитель</w:t>
            </w:r>
          </w:p>
        </w:tc>
        <w:tc>
          <w:tcPr>
            <w:tcW w:w="1842" w:type="dxa"/>
            <w:gridSpan w:val="2"/>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before="154" w:after="0"/>
              <w:ind w:firstLine="72" w:left="112" w:right="101"/>
              <w:jc w:val="left"/>
              <w:rPr>
                <w:sz w:val="20"/>
              </w:rPr>
            </w:pPr>
            <w:r>
              <w:rPr>
                <w:spacing w:val="-2"/>
                <w:kern w:val="0"/>
                <w:sz w:val="20"/>
                <w:lang w:val="en-US" w:bidi="ar-SA"/>
              </w:rPr>
              <w:t xml:space="preserve">Присоединенные </w:t>
            </w:r>
            <w:r>
              <w:rPr>
                <w:kern w:val="0"/>
                <w:sz w:val="20"/>
                <w:lang w:val="en-US" w:bidi="ar-SA"/>
              </w:rPr>
              <w:t>тепловые</w:t>
            </w:r>
            <w:r>
              <w:rPr>
                <w:spacing w:val="-13"/>
                <w:kern w:val="0"/>
                <w:sz w:val="20"/>
                <w:lang w:val="en-US" w:bidi="ar-SA"/>
              </w:rPr>
              <w:t xml:space="preserve"> </w:t>
            </w:r>
            <w:r>
              <w:rPr>
                <w:kern w:val="0"/>
                <w:sz w:val="20"/>
                <w:lang w:val="en-US" w:bidi="ar-SA"/>
              </w:rPr>
              <w:t>нагрузки</w:t>
            </w:r>
          </w:p>
        </w:tc>
        <w:tc>
          <w:tcPr>
            <w:tcW w:w="1278"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before="163" w:after="0"/>
              <w:ind w:left="94" w:right="85"/>
              <w:jc w:val="center"/>
              <w:rPr>
                <w:sz w:val="20"/>
              </w:rPr>
            </w:pPr>
            <w:r>
              <w:rPr>
                <w:spacing w:val="-2"/>
                <w:kern w:val="0"/>
                <w:sz w:val="20"/>
                <w:lang w:val="en-US" w:bidi="ar-SA"/>
              </w:rPr>
              <w:t xml:space="preserve">Температур- </w:t>
            </w:r>
            <w:r>
              <w:rPr>
                <w:kern w:val="0"/>
                <w:sz w:val="20"/>
                <w:lang w:val="en-US" w:bidi="ar-SA"/>
              </w:rPr>
              <w:t>ный</w:t>
            </w:r>
            <w:r>
              <w:rPr>
                <w:spacing w:val="-7"/>
                <w:kern w:val="0"/>
                <w:sz w:val="20"/>
                <w:lang w:val="en-US" w:bidi="ar-SA"/>
              </w:rPr>
              <w:t xml:space="preserve"> </w:t>
            </w:r>
            <w:r>
              <w:rPr>
                <w:spacing w:val="-2"/>
                <w:kern w:val="0"/>
                <w:sz w:val="20"/>
                <w:lang w:val="en-US" w:bidi="ar-SA"/>
              </w:rPr>
              <w:t>график,</w:t>
            </w:r>
          </w:p>
          <w:p>
            <w:pPr>
              <w:pStyle w:val="TableParagraph"/>
              <w:tabs>
                <w:tab w:val="clear" w:pos="720"/>
                <w:tab w:val="left" w:pos="618" w:leader="none"/>
              </w:tabs>
              <w:spacing w:before="7" w:after="0"/>
              <w:ind w:left="94" w:right="88"/>
              <w:jc w:val="center"/>
              <w:rPr>
                <w:sz w:val="20"/>
              </w:rPr>
            </w:pPr>
            <w:r>
              <w:rPr>
                <w:rFonts w:ascii="Calibri" w:hAnsi="Calibri"/>
                <w:spacing w:val="-5"/>
                <w:kern w:val="0"/>
                <w:sz w:val="20"/>
                <w:lang w:val="en-US" w:bidi="ar-SA"/>
              </w:rPr>
              <w:t>°</w:t>
            </w:r>
            <w:r>
              <w:rPr>
                <w:spacing w:val="-5"/>
                <w:kern w:val="0"/>
                <w:sz w:val="20"/>
                <w:lang w:val="en-US" w:bidi="ar-SA"/>
              </w:rPr>
              <w:t>С</w:t>
            </w:r>
          </w:p>
        </w:tc>
        <w:tc>
          <w:tcPr>
            <w:tcW w:w="1275"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before="55" w:after="0"/>
              <w:ind w:hanging="3" w:left="243" w:right="238"/>
              <w:jc w:val="center"/>
              <w:rPr>
                <w:sz w:val="20"/>
                <w:lang w:val="ru-RU"/>
              </w:rPr>
            </w:pPr>
            <w:r>
              <w:rPr>
                <w:spacing w:val="-2"/>
                <w:kern w:val="0"/>
                <w:sz w:val="20"/>
                <w:lang w:val="ru-RU" w:bidi="ar-SA"/>
              </w:rPr>
              <w:t>Отпуск тепловой энергии, Гкал/год</w:t>
            </w:r>
          </w:p>
        </w:tc>
      </w:tr>
      <w:tr>
        <w:trPr>
          <w:trHeight w:val="254" w:hRule="atLeast"/>
        </w:trPr>
        <w:tc>
          <w:tcPr>
            <w:tcW w:w="374" w:type="dxa"/>
            <w:vMerge w:val="continue"/>
            <w:tcBorders>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1894" w:type="dxa"/>
            <w:vMerge w:val="continue"/>
            <w:tcBorders>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2409" w:type="dxa"/>
            <w:vMerge w:val="continue"/>
            <w:tcBorders>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3547" w:type="dxa"/>
            <w:vMerge w:val="continue"/>
            <w:tcBorders>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1133" w:type="dxa"/>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lineRule="exact" w:line="229" w:before="5" w:after="0"/>
              <w:ind w:left="69" w:right="65"/>
              <w:jc w:val="center"/>
              <w:rPr>
                <w:sz w:val="20"/>
              </w:rPr>
            </w:pPr>
            <w:r>
              <w:rPr>
                <w:spacing w:val="-4"/>
                <w:kern w:val="0"/>
                <w:sz w:val="20"/>
                <w:lang w:val="en-US" w:bidi="ar-SA"/>
              </w:rPr>
              <w:t>сущ.</w:t>
            </w:r>
          </w:p>
        </w:tc>
        <w:tc>
          <w:tcPr>
            <w:tcW w:w="993" w:type="dxa"/>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lineRule="exact" w:line="229" w:before="5" w:after="0"/>
              <w:ind w:left="48" w:right="43"/>
              <w:jc w:val="center"/>
              <w:rPr>
                <w:sz w:val="20"/>
              </w:rPr>
            </w:pPr>
            <w:r>
              <w:rPr>
                <w:spacing w:val="-2"/>
                <w:kern w:val="0"/>
                <w:sz w:val="20"/>
                <w:lang w:val="en-US" w:bidi="ar-SA"/>
              </w:rPr>
              <w:t>проектная</w:t>
            </w:r>
          </w:p>
        </w:tc>
        <w:tc>
          <w:tcPr>
            <w:tcW w:w="993" w:type="dxa"/>
            <w:vMerge w:val="continue"/>
            <w:tcBorders>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992" w:type="dxa"/>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lineRule="exact" w:line="229" w:before="5" w:after="0"/>
              <w:ind w:left="215"/>
              <w:jc w:val="left"/>
              <w:rPr>
                <w:sz w:val="20"/>
              </w:rPr>
            </w:pPr>
            <w:r>
              <w:rPr>
                <w:spacing w:val="-2"/>
                <w:kern w:val="0"/>
                <w:sz w:val="20"/>
                <w:lang w:val="en-US" w:bidi="ar-SA"/>
              </w:rPr>
              <w:t>Гкал/ч</w:t>
            </w:r>
          </w:p>
        </w:tc>
        <w:tc>
          <w:tcPr>
            <w:tcW w:w="850" w:type="dxa"/>
            <w:tcBorders>
              <w:top w:val="single" w:sz="4" w:space="0" w:color="000000"/>
              <w:left w:val="single" w:sz="4" w:space="0" w:color="000000"/>
              <w:bottom w:val="single" w:sz="4" w:space="0" w:color="000000"/>
              <w:right w:val="single" w:sz="4" w:space="0" w:color="000000"/>
            </w:tcBorders>
            <w:shd w:color="auto" w:fill="E4DFEB" w:val="clear"/>
          </w:tcPr>
          <w:p>
            <w:pPr>
              <w:pStyle w:val="TableParagraph"/>
              <w:tabs>
                <w:tab w:val="clear" w:pos="720"/>
                <w:tab w:val="left" w:pos="618" w:leader="none"/>
              </w:tabs>
              <w:spacing w:lineRule="exact" w:line="229" w:before="5" w:after="0"/>
              <w:ind w:left="154" w:right="149"/>
              <w:jc w:val="center"/>
              <w:rPr>
                <w:sz w:val="20"/>
              </w:rPr>
            </w:pPr>
            <w:r>
              <w:rPr>
                <w:spacing w:val="-5"/>
                <w:kern w:val="0"/>
                <w:sz w:val="20"/>
                <w:lang w:val="en-US" w:bidi="ar-SA"/>
              </w:rPr>
              <w:t>т/ч</w:t>
            </w:r>
          </w:p>
        </w:tc>
        <w:tc>
          <w:tcPr>
            <w:tcW w:w="1278" w:type="dxa"/>
            <w:vMerge w:val="continue"/>
            <w:tcBorders>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5" w:type="dxa"/>
            <w:vMerge w:val="continue"/>
            <w:tcBorders>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290"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15364" w:type="dxa"/>
            <w:gridSpan w:val="10"/>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4" w:after="0"/>
              <w:ind w:left="5251" w:right="5249"/>
              <w:jc w:val="center"/>
              <w:rPr>
                <w:sz w:val="20"/>
                <w:lang w:val="ru-RU"/>
              </w:rPr>
            </w:pPr>
            <w:r>
              <w:rPr>
                <w:spacing w:val="-2"/>
                <w:kern w:val="0"/>
                <w:sz w:val="20"/>
                <w:lang w:val="ru-RU" w:bidi="ar-SA"/>
              </w:rPr>
              <w:t>Индивидуальные</w:t>
            </w:r>
            <w:r>
              <w:rPr>
                <w:spacing w:val="10"/>
                <w:kern w:val="0"/>
                <w:sz w:val="20"/>
                <w:lang w:val="ru-RU" w:bidi="ar-SA"/>
              </w:rPr>
              <w:t xml:space="preserve"> </w:t>
            </w:r>
            <w:r>
              <w:rPr>
                <w:spacing w:val="-2"/>
                <w:kern w:val="0"/>
                <w:sz w:val="20"/>
                <w:lang w:val="ru-RU" w:bidi="ar-SA"/>
              </w:rPr>
              <w:t>источники</w:t>
            </w:r>
            <w:r>
              <w:rPr>
                <w:spacing w:val="11"/>
                <w:kern w:val="0"/>
                <w:sz w:val="20"/>
                <w:lang w:val="ru-RU" w:bidi="ar-SA"/>
              </w:rPr>
              <w:t xml:space="preserve"> </w:t>
            </w:r>
            <w:r>
              <w:rPr>
                <w:spacing w:val="-2"/>
                <w:kern w:val="0"/>
                <w:sz w:val="20"/>
                <w:lang w:val="ru-RU" w:bidi="ar-SA"/>
              </w:rPr>
              <w:t>теплоснабжения</w:t>
            </w:r>
            <w:r>
              <w:rPr>
                <w:spacing w:val="13"/>
                <w:kern w:val="0"/>
                <w:sz w:val="20"/>
                <w:lang w:val="ru-RU" w:bidi="ar-SA"/>
              </w:rPr>
              <w:t xml:space="preserve"> </w:t>
            </w:r>
            <w:r>
              <w:rPr>
                <w:spacing w:val="-2"/>
                <w:kern w:val="0"/>
                <w:sz w:val="20"/>
                <w:lang w:val="ru-RU" w:bidi="ar-SA"/>
              </w:rPr>
              <w:t>пгт.Уруссу</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t>1</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ул.Пушкина, д. 105/1</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10" w:after="0"/>
              <w:ind w:hanging="447" w:left="739" w:right="272"/>
              <w:jc w:val="left"/>
              <w:rPr>
                <w:sz w:val="20"/>
              </w:rPr>
            </w:pPr>
            <w:r>
              <w:rPr>
                <w:kern w:val="0"/>
                <w:sz w:val="20"/>
                <w:lang w:val="en-US" w:bidi="ar-SA"/>
              </w:rPr>
              <w:t>КЦСОН «Гармония»</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 H150- 1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0,137</w:t>
            </w:r>
            <w:r>
              <w:rPr>
                <w:spacing w:val="-1"/>
                <w:kern w:val="0"/>
                <w:sz w:val="20"/>
                <w:lang w:val="en-US" w:bidi="ar-SA"/>
              </w:rPr>
              <w:t xml:space="preserve"> </w:t>
            </w: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20"/>
              </w:rPr>
            </w:pPr>
            <w:r>
              <w:rPr>
                <w:spacing w:val="-4"/>
                <w:kern w:val="0"/>
                <w:sz w:val="20"/>
                <w:lang w:val="en-US" w:bidi="ar-SA"/>
              </w:rPr>
              <w:t>0,137</w:t>
            </w:r>
          </w:p>
          <w:p>
            <w:pPr>
              <w:pStyle w:val="TableParagraph"/>
              <w:tabs>
                <w:tab w:val="clear" w:pos="720"/>
                <w:tab w:val="left" w:pos="618" w:leader="none"/>
              </w:tabs>
              <w:spacing w:lineRule="exact" w:line="229" w:before="0" w:after="0"/>
              <w:jc w:val="center"/>
              <w:rPr>
                <w:sz w:val="20"/>
              </w:rPr>
            </w:pP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t>2</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ул.Уруссинская, д. 1 б</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309" w:leader="none"/>
              </w:tabs>
              <w:spacing w:before="110" w:after="0"/>
              <w:ind w:hanging="5" w:left="25" w:right="-35"/>
              <w:jc w:val="center"/>
              <w:rPr>
                <w:sz w:val="20"/>
              </w:rPr>
            </w:pPr>
            <w:r>
              <w:rPr>
                <w:kern w:val="0"/>
                <w:sz w:val="20"/>
                <w:lang w:val="en-US" w:bidi="ar-SA"/>
              </w:rPr>
              <w:t>МБУ ДО «СШ «Олимп»</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A400- 3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1,032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1,032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t>3</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ул.Ленина, д. 19</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10" w:after="0"/>
              <w:ind w:hanging="447" w:left="739" w:right="272"/>
              <w:jc w:val="left"/>
              <w:rPr>
                <w:sz w:val="20"/>
              </w:rPr>
            </w:pPr>
            <w:r>
              <w:rPr>
                <w:kern w:val="0"/>
                <w:sz w:val="20"/>
                <w:lang w:val="en-US" w:bidi="ar-SA"/>
              </w:rPr>
              <w:t>ГАУЗ «Уруссинская ЦРБ»</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 D1500- 2 ед., RS – H100- 1 ед., Celtik –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2,721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2,721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t>4</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ул.Пушкина, д.70</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10" w:after="0"/>
              <w:ind w:hanging="447" w:left="739" w:right="272"/>
              <w:jc w:val="left"/>
              <w:rPr>
                <w:sz w:val="20"/>
              </w:rPr>
            </w:pPr>
            <w:r>
              <w:rPr>
                <w:kern w:val="0"/>
                <w:sz w:val="20"/>
                <w:lang w:val="en-US" w:bidi="ar-SA"/>
              </w:rPr>
              <w:t>МБОУ «Уруссинская НОШ №1»</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 H400- 2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t>5</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ул.Пушкина, д.89</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10" w:after="0"/>
              <w:ind w:hanging="447" w:left="739" w:right="272"/>
              <w:jc w:val="left"/>
              <w:rPr>
                <w:sz w:val="20"/>
              </w:rPr>
            </w:pPr>
            <w:r>
              <w:rPr>
                <w:kern w:val="0"/>
                <w:sz w:val="20"/>
                <w:lang w:val="en-US" w:bidi="ar-SA"/>
              </w:rPr>
              <w:t>МБОУ «Уруссинская СОШ №2»</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A150- 2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0,258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0,26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t>6</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ул.Пушкина, д.22 а</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10" w:after="0"/>
              <w:ind w:hanging="447" w:left="739" w:right="272"/>
              <w:jc w:val="left"/>
              <w:rPr>
                <w:sz w:val="20"/>
              </w:rPr>
            </w:pPr>
            <w:r>
              <w:rPr>
                <w:kern w:val="0"/>
                <w:sz w:val="20"/>
                <w:lang w:val="en-US" w:bidi="ar-SA"/>
              </w:rPr>
              <w:t>МБОУ «Уруссинская СОШ №3»</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A200- 2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7</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z w:val="20"/>
                <w:lang w:val="ru-RU"/>
              </w:rPr>
            </w:pPr>
            <w:r>
              <w:rPr>
                <w:spacing w:val="-2"/>
                <w:kern w:val="0"/>
                <w:sz w:val="20"/>
                <w:lang w:val="ru-RU" w:bidi="ar-SA"/>
              </w:rPr>
              <w:t>Котельная пгт.Уруссу,</w:t>
            </w:r>
          </w:p>
          <w:p>
            <w:pPr>
              <w:pStyle w:val="TableParagraph"/>
              <w:tabs>
                <w:tab w:val="clear" w:pos="720"/>
                <w:tab w:val="left" w:pos="618" w:leader="none"/>
              </w:tabs>
              <w:spacing w:lineRule="exact" w:line="217" w:before="0" w:after="0"/>
              <w:ind w:left="57"/>
              <w:jc w:val="left"/>
              <w:rPr>
                <w:sz w:val="20"/>
                <w:lang w:val="ru-RU"/>
              </w:rPr>
            </w:pPr>
            <w:r>
              <w:rPr>
                <w:w w:val="95"/>
                <w:kern w:val="0"/>
                <w:sz w:val="20"/>
                <w:lang w:val="ru-RU" w:bidi="ar-SA"/>
              </w:rPr>
              <w:t>ул.Мияссарова,</w:t>
            </w:r>
            <w:r>
              <w:rPr>
                <w:spacing w:val="50"/>
                <w:kern w:val="0"/>
                <w:sz w:val="20"/>
                <w:lang w:val="ru-RU" w:bidi="ar-SA"/>
              </w:rPr>
              <w:t xml:space="preserve"> </w:t>
            </w:r>
            <w:r>
              <w:rPr>
                <w:spacing w:val="-5"/>
                <w:kern w:val="0"/>
                <w:sz w:val="20"/>
                <w:lang w:val="ru-RU" w:bidi="ar-SA"/>
              </w:rPr>
              <w:t>69</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10" w:after="0"/>
              <w:ind w:hanging="447" w:left="739" w:right="272"/>
              <w:jc w:val="center"/>
              <w:rPr>
                <w:sz w:val="20"/>
              </w:rPr>
            </w:pPr>
            <w:r>
              <w:rPr>
                <w:kern w:val="0"/>
                <w:sz w:val="20"/>
                <w:lang w:val="en-US" w:bidi="ar-SA"/>
              </w:rPr>
              <w:t>ЦДТ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left="-263"/>
              <w:jc w:val="center"/>
              <w:rPr>
                <w:sz w:val="20"/>
                <w:szCs w:val="20"/>
              </w:rPr>
            </w:pPr>
            <w:r>
              <w:rPr>
                <w:kern w:val="0"/>
                <w:sz w:val="20"/>
                <w:szCs w:val="20"/>
                <w:lang w:val="en-US" w:bidi="ar-SA"/>
              </w:rPr>
              <w:t xml:space="preserve">  </w:t>
            </w:r>
            <w:r>
              <w:rPr>
                <w:kern w:val="0"/>
                <w:sz w:val="20"/>
                <w:szCs w:val="20"/>
                <w:lang w:val="en-US" w:bidi="ar-SA"/>
              </w:rPr>
              <w:t>RS-100</w:t>
            </w:r>
            <w:r>
              <w:rPr>
                <w:spacing w:val="-2"/>
                <w:kern w:val="0"/>
                <w:sz w:val="20"/>
                <w:szCs w:val="20"/>
                <w:lang w:val="en-US" w:bidi="ar-SA"/>
              </w:rPr>
              <w:t xml:space="preserve"> </w:t>
            </w:r>
            <w:r>
              <w:rPr>
                <w:kern w:val="0"/>
                <w:sz w:val="20"/>
                <w:szCs w:val="20"/>
                <w:lang w:val="en-US" w:bidi="ar-SA"/>
              </w:rPr>
              <w:t>-</w:t>
            </w:r>
            <w:r>
              <w:rPr>
                <w:spacing w:val="-4"/>
                <w:kern w:val="0"/>
                <w:sz w:val="20"/>
                <w:szCs w:val="20"/>
                <w:lang w:val="en-US" w:bidi="ar-SA"/>
              </w:rPr>
              <w:t xml:space="preserve"> </w:t>
            </w:r>
            <w:r>
              <w:rPr>
                <w:kern w:val="0"/>
                <w:sz w:val="20"/>
                <w:szCs w:val="20"/>
                <w:lang w:val="en-US" w:bidi="ar-SA"/>
              </w:rPr>
              <w:t>2</w:t>
            </w:r>
            <w:r>
              <w:rPr>
                <w:spacing w:val="-1"/>
                <w:kern w:val="0"/>
                <w:sz w:val="20"/>
                <w:szCs w:val="20"/>
                <w:lang w:val="en-US" w:bidi="ar-SA"/>
              </w:rPr>
              <w:t xml:space="preserve"> </w:t>
            </w:r>
            <w:r>
              <w:rPr>
                <w:spacing w:val="-5"/>
                <w:kern w:val="0"/>
                <w:sz w:val="20"/>
                <w:szCs w:val="20"/>
                <w:lang w:val="en-US" w:bidi="ar-SA"/>
              </w:rPr>
              <w:t>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r>
          </w:p>
          <w:p>
            <w:pPr>
              <w:pStyle w:val="TableParagraph"/>
              <w:tabs>
                <w:tab w:val="clear" w:pos="720"/>
                <w:tab w:val="left" w:pos="618" w:leader="none"/>
              </w:tabs>
              <w:spacing w:before="0" w:after="0"/>
              <w:jc w:val="center"/>
              <w:rPr>
                <w:sz w:val="20"/>
              </w:rPr>
            </w:pPr>
            <w:r>
              <w:rPr>
                <w:kern w:val="0"/>
                <w:sz w:val="20"/>
                <w:lang w:val="en-US" w:bidi="ar-SA"/>
              </w:rPr>
              <w:t>0,17</w:t>
            </w:r>
            <w:r>
              <w:rPr>
                <w:spacing w:val="-1"/>
                <w:kern w:val="0"/>
                <w:sz w:val="20"/>
                <w:lang w:val="en-US" w:bidi="ar-SA"/>
              </w:rPr>
              <w:t xml:space="preserve"> </w:t>
            </w: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20"/>
              </w:rPr>
            </w:pPr>
            <w:r>
              <w:rPr>
                <w:spacing w:val="-4"/>
                <w:kern w:val="0"/>
                <w:sz w:val="20"/>
                <w:lang w:val="en-US" w:bidi="ar-SA"/>
              </w:rPr>
              <w:t>0,17</w:t>
            </w:r>
          </w:p>
          <w:p>
            <w:pPr>
              <w:pStyle w:val="TableParagraph"/>
              <w:tabs>
                <w:tab w:val="clear" w:pos="720"/>
                <w:tab w:val="left" w:pos="618" w:leader="none"/>
              </w:tabs>
              <w:spacing w:lineRule="exact" w:line="229" w:before="0" w:after="0"/>
              <w:jc w:val="center"/>
              <w:rPr>
                <w:sz w:val="20"/>
              </w:rPr>
            </w:pP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10" w:after="0"/>
              <w:ind w:hanging="137" w:left="304" w:right="155"/>
              <w:jc w:val="left"/>
              <w:rPr>
                <w:sz w:val="20"/>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8</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ул.Горького, д.2</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10" w:after="0"/>
              <w:ind w:right="107"/>
              <w:jc w:val="center"/>
              <w:rPr>
                <w:sz w:val="20"/>
                <w:lang w:val="ru-RU"/>
              </w:rPr>
            </w:pPr>
            <w:r>
              <w:rPr>
                <w:kern w:val="0"/>
                <w:sz w:val="20"/>
                <w:lang w:val="ru-RU" w:bidi="ar-SA"/>
              </w:rPr>
              <w:t>МБДОУ «Детский сад №1», МБДОУ «Детский сад №3»</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A200- 2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9</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 Тукая, д.27</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10" w:after="0"/>
              <w:ind w:right="107"/>
              <w:jc w:val="center"/>
              <w:rPr>
                <w:sz w:val="20"/>
              </w:rPr>
            </w:pPr>
            <w:r>
              <w:rPr>
                <w:kern w:val="0"/>
                <w:sz w:val="20"/>
                <w:lang w:val="en-US" w:bidi="ar-SA"/>
              </w:rPr>
              <w:t>МБДОУ «Детский сад №2»</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 H100- 2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r>
          </w:p>
          <w:p>
            <w:pPr>
              <w:pStyle w:val="TableParagraph"/>
              <w:tabs>
                <w:tab w:val="clear" w:pos="720"/>
                <w:tab w:val="left" w:pos="618" w:leader="none"/>
              </w:tabs>
              <w:spacing w:before="0" w:after="0"/>
              <w:jc w:val="center"/>
              <w:rPr>
                <w:sz w:val="20"/>
              </w:rPr>
            </w:pPr>
            <w:r>
              <w:rPr>
                <w:kern w:val="0"/>
                <w:sz w:val="20"/>
                <w:lang w:val="en-US" w:bidi="ar-SA"/>
              </w:rPr>
              <w:t>0,086</w:t>
            </w:r>
            <w:r>
              <w:rPr>
                <w:spacing w:val="-1"/>
                <w:kern w:val="0"/>
                <w:sz w:val="20"/>
                <w:lang w:val="en-US" w:bidi="ar-SA"/>
              </w:rPr>
              <w:t xml:space="preserve"> </w:t>
            </w: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20"/>
              </w:rPr>
            </w:pPr>
            <w:r>
              <w:rPr>
                <w:spacing w:val="-4"/>
                <w:kern w:val="0"/>
                <w:sz w:val="20"/>
                <w:lang w:val="en-US" w:bidi="ar-SA"/>
              </w:rPr>
              <w:t>0,17</w:t>
            </w:r>
          </w:p>
          <w:p>
            <w:pPr>
              <w:pStyle w:val="TableParagraph"/>
              <w:tabs>
                <w:tab w:val="clear" w:pos="720"/>
                <w:tab w:val="left" w:pos="618" w:leader="none"/>
              </w:tabs>
              <w:spacing w:lineRule="exact" w:line="229" w:before="0" w:after="0"/>
              <w:jc w:val="center"/>
              <w:rPr>
                <w:sz w:val="20"/>
              </w:rPr>
            </w:pP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10</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 Козина, д.36</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10" w:after="0"/>
              <w:ind w:right="107"/>
              <w:jc w:val="center"/>
              <w:rPr>
                <w:sz w:val="20"/>
              </w:rPr>
            </w:pPr>
            <w:r>
              <w:rPr>
                <w:kern w:val="0"/>
                <w:sz w:val="20"/>
                <w:lang w:val="en-US" w:bidi="ar-SA"/>
              </w:rPr>
              <w:t>рынок пгт.Уруссу</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r>
          </w:p>
          <w:p>
            <w:pPr>
              <w:pStyle w:val="TableParagraph"/>
              <w:tabs>
                <w:tab w:val="clear" w:pos="720"/>
                <w:tab w:val="left" w:pos="618" w:leader="none"/>
              </w:tabs>
              <w:spacing w:before="5" w:after="0"/>
              <w:jc w:val="center"/>
              <w:rPr>
                <w:sz w:val="20"/>
                <w:szCs w:val="20"/>
              </w:rPr>
            </w:pPr>
            <w:r>
              <w:rPr>
                <w:kern w:val="0"/>
                <w:sz w:val="20"/>
                <w:szCs w:val="20"/>
                <w:lang w:val="en-US" w:bidi="ar-SA"/>
              </w:rPr>
              <w:t>RS- A40 –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r>
          </w:p>
          <w:p>
            <w:pPr>
              <w:pStyle w:val="TableParagraph"/>
              <w:tabs>
                <w:tab w:val="clear" w:pos="720"/>
                <w:tab w:val="left" w:pos="618" w:leader="none"/>
              </w:tabs>
              <w:spacing w:before="0" w:after="0"/>
              <w:jc w:val="center"/>
              <w:rPr>
                <w:sz w:val="20"/>
              </w:rPr>
            </w:pPr>
            <w:r>
              <w:rPr>
                <w:kern w:val="0"/>
                <w:sz w:val="20"/>
                <w:lang w:val="en-US" w:bidi="ar-SA"/>
              </w:rPr>
              <w:t>0,03</w:t>
            </w:r>
            <w:r>
              <w:rPr>
                <w:spacing w:val="-1"/>
                <w:kern w:val="0"/>
                <w:sz w:val="20"/>
                <w:lang w:val="en-US" w:bidi="ar-SA"/>
              </w:rPr>
              <w:t xml:space="preserve"> </w:t>
            </w: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20"/>
              </w:rPr>
            </w:pPr>
            <w:r>
              <w:rPr>
                <w:spacing w:val="-4"/>
                <w:kern w:val="0"/>
                <w:sz w:val="20"/>
                <w:lang w:val="en-US" w:bidi="ar-SA"/>
              </w:rPr>
              <w:t>0,03</w:t>
            </w:r>
          </w:p>
          <w:p>
            <w:pPr>
              <w:pStyle w:val="TableParagraph"/>
              <w:tabs>
                <w:tab w:val="clear" w:pos="720"/>
                <w:tab w:val="left" w:pos="618" w:leader="none"/>
              </w:tabs>
              <w:spacing w:lineRule="exact" w:line="229" w:before="0" w:after="0"/>
              <w:jc w:val="center"/>
              <w:rPr>
                <w:sz w:val="20"/>
              </w:rPr>
            </w:pP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11</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 М.Джалиля, д.5</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10" w:after="0"/>
              <w:ind w:right="107"/>
              <w:jc w:val="center"/>
              <w:rPr>
                <w:sz w:val="20"/>
              </w:rPr>
            </w:pPr>
            <w:r>
              <w:rPr>
                <w:kern w:val="0"/>
                <w:sz w:val="20"/>
                <w:lang w:val="en-US" w:bidi="ar-SA"/>
              </w:rPr>
              <w:t>МБДОУ «Детский сад №4»</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 H80- 2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0,14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0,14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12</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 П.Сирина, д.28</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10" w:after="0"/>
              <w:ind w:right="107"/>
              <w:jc w:val="center"/>
              <w:rPr>
                <w:sz w:val="20"/>
              </w:rPr>
            </w:pPr>
            <w:r>
              <w:rPr>
                <w:kern w:val="0"/>
                <w:sz w:val="20"/>
                <w:lang w:val="en-US" w:bidi="ar-SA"/>
              </w:rPr>
              <w:t>МБДОУ «Детский сад №5»</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 H80- 1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0,07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0,07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13</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 Пушкина, д.34</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10" w:after="0"/>
              <w:ind w:right="107"/>
              <w:jc w:val="center"/>
              <w:rPr>
                <w:sz w:val="20"/>
              </w:rPr>
            </w:pPr>
            <w:r>
              <w:rPr>
                <w:kern w:val="0"/>
                <w:sz w:val="20"/>
                <w:lang w:val="en-US" w:bidi="ar-SA"/>
              </w:rPr>
              <w:t>МБДОУ «Детский сад №6»</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 H150- 2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r>
          </w:p>
          <w:p>
            <w:pPr>
              <w:pStyle w:val="TableParagraph"/>
              <w:tabs>
                <w:tab w:val="clear" w:pos="720"/>
                <w:tab w:val="left" w:pos="618" w:leader="none"/>
              </w:tabs>
              <w:spacing w:before="0" w:after="0"/>
              <w:jc w:val="center"/>
              <w:rPr>
                <w:sz w:val="20"/>
              </w:rPr>
            </w:pPr>
            <w:r>
              <w:rPr>
                <w:kern w:val="0"/>
                <w:sz w:val="20"/>
                <w:lang w:val="en-US" w:bidi="ar-SA"/>
              </w:rPr>
              <w:t>1,032</w:t>
            </w:r>
            <w:r>
              <w:rPr>
                <w:spacing w:val="-1"/>
                <w:kern w:val="0"/>
                <w:sz w:val="20"/>
                <w:lang w:val="en-US" w:bidi="ar-SA"/>
              </w:rPr>
              <w:t xml:space="preserve"> </w:t>
            </w: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20"/>
              </w:rPr>
            </w:pPr>
            <w:r>
              <w:rPr>
                <w:spacing w:val="-4"/>
                <w:kern w:val="0"/>
                <w:sz w:val="20"/>
                <w:lang w:val="en-US" w:bidi="ar-SA"/>
              </w:rPr>
              <w:t>1,032</w:t>
            </w:r>
          </w:p>
          <w:p>
            <w:pPr>
              <w:pStyle w:val="TableParagraph"/>
              <w:tabs>
                <w:tab w:val="clear" w:pos="720"/>
                <w:tab w:val="left" w:pos="618" w:leader="none"/>
              </w:tabs>
              <w:spacing w:lineRule="exact" w:line="229" w:before="0" w:after="0"/>
              <w:jc w:val="center"/>
              <w:rPr>
                <w:sz w:val="20"/>
              </w:rPr>
            </w:pP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5"/>
                <w:kern w:val="0"/>
                <w:sz w:val="20"/>
                <w:lang w:val="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14</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57" w:right="329"/>
              <w:jc w:val="left"/>
              <w:rPr>
                <w:sz w:val="19"/>
                <w:lang w:val="ru-RU"/>
              </w:rPr>
            </w:pPr>
            <w:r>
              <w:rPr>
                <w:kern w:val="0"/>
                <w:sz w:val="19"/>
                <w:lang w:val="ru-RU" w:bidi="ar-SA"/>
              </w:rPr>
              <w:t>Котельная пгт.Уруссу, ул.Фаниса</w:t>
            </w:r>
          </w:p>
          <w:p>
            <w:pPr>
              <w:pStyle w:val="TableParagraph"/>
              <w:tabs>
                <w:tab w:val="clear" w:pos="720"/>
                <w:tab w:val="left" w:pos="618" w:leader="none"/>
              </w:tabs>
              <w:spacing w:lineRule="exact" w:line="217" w:before="0" w:after="0"/>
              <w:ind w:left="57"/>
              <w:jc w:val="left"/>
              <w:rPr>
                <w:sz w:val="19"/>
                <w:lang w:val="ru-RU"/>
              </w:rPr>
            </w:pPr>
            <w:r>
              <w:rPr>
                <w:kern w:val="0"/>
                <w:sz w:val="19"/>
                <w:lang w:val="ru-RU" w:bidi="ar-SA"/>
              </w:rPr>
              <w:t>Каримова, д.14</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29"/>
                <w:lang w:val="ru-RU"/>
              </w:rPr>
            </w:pPr>
            <w:r>
              <w:rPr>
                <w:kern w:val="0"/>
                <w:sz w:val="29"/>
                <w:lang w:val="ru-RU" w:bidi="ar-SA"/>
              </w:rPr>
            </w:r>
          </w:p>
          <w:p>
            <w:pPr>
              <w:pStyle w:val="TableParagraph"/>
              <w:tabs>
                <w:tab w:val="clear" w:pos="720"/>
                <w:tab w:val="left" w:pos="618" w:leader="none"/>
              </w:tabs>
              <w:spacing w:before="0" w:after="0"/>
              <w:ind w:left="125" w:right="118"/>
              <w:jc w:val="center"/>
              <w:rPr>
                <w:sz w:val="20"/>
              </w:rPr>
            </w:pPr>
            <w:r>
              <w:rPr>
                <w:kern w:val="0"/>
                <w:sz w:val="20"/>
                <w:lang w:val="en-US" w:bidi="ar-SA"/>
              </w:rPr>
              <w:t>МБДОУ</w:t>
            </w:r>
            <w:r>
              <w:rPr>
                <w:spacing w:val="-7"/>
                <w:kern w:val="0"/>
                <w:sz w:val="20"/>
                <w:lang w:val="en-US" w:bidi="ar-SA"/>
              </w:rPr>
              <w:t xml:space="preserve"> </w:t>
            </w:r>
            <w:r>
              <w:rPr>
                <w:kern w:val="0"/>
                <w:sz w:val="20"/>
                <w:lang w:val="en-US" w:bidi="ar-SA"/>
              </w:rPr>
              <w:t>Детский</w:t>
            </w:r>
            <w:r>
              <w:rPr>
                <w:spacing w:val="-7"/>
                <w:kern w:val="0"/>
                <w:sz w:val="20"/>
                <w:lang w:val="en-US" w:bidi="ar-SA"/>
              </w:rPr>
              <w:t xml:space="preserve"> </w:t>
            </w:r>
            <w:r>
              <w:rPr>
                <w:kern w:val="0"/>
                <w:sz w:val="20"/>
                <w:lang w:val="en-US" w:bidi="ar-SA"/>
              </w:rPr>
              <w:t>сад</w:t>
            </w:r>
            <w:r>
              <w:rPr>
                <w:spacing w:val="-7"/>
                <w:kern w:val="0"/>
                <w:sz w:val="20"/>
                <w:lang w:val="en-US" w:bidi="ar-SA"/>
              </w:rPr>
              <w:t xml:space="preserve"> </w:t>
            </w:r>
            <w:r>
              <w:rPr>
                <w:spacing w:val="-5"/>
                <w:kern w:val="0"/>
                <w:sz w:val="20"/>
                <w:lang w:val="en-US" w:bidi="ar-SA"/>
              </w:rPr>
              <w:t>№7</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r>
          </w:p>
          <w:p>
            <w:pPr>
              <w:pStyle w:val="TableParagraph"/>
              <w:tabs>
                <w:tab w:val="clear" w:pos="720"/>
                <w:tab w:val="left" w:pos="618" w:leader="none"/>
              </w:tabs>
              <w:spacing w:before="0" w:after="0"/>
              <w:jc w:val="center"/>
              <w:rPr>
                <w:sz w:val="20"/>
                <w:szCs w:val="20"/>
              </w:rPr>
            </w:pPr>
            <w:r>
              <w:rPr>
                <w:kern w:val="0"/>
                <w:sz w:val="20"/>
                <w:szCs w:val="20"/>
                <w:lang w:val="en-US" w:bidi="ar-SA"/>
              </w:rPr>
              <w:t>RS-А150</w:t>
            </w:r>
            <w:r>
              <w:rPr>
                <w:spacing w:val="-3"/>
                <w:kern w:val="0"/>
                <w:sz w:val="20"/>
                <w:szCs w:val="20"/>
                <w:lang w:val="en-US" w:bidi="ar-SA"/>
              </w:rPr>
              <w:t xml:space="preserve"> </w:t>
            </w:r>
            <w:r>
              <w:rPr>
                <w:kern w:val="0"/>
                <w:sz w:val="20"/>
                <w:szCs w:val="20"/>
                <w:lang w:val="en-US" w:bidi="ar-SA"/>
              </w:rPr>
              <w:t>-</w:t>
            </w:r>
            <w:r>
              <w:rPr>
                <w:spacing w:val="-5"/>
                <w:kern w:val="0"/>
                <w:sz w:val="20"/>
                <w:szCs w:val="20"/>
                <w:lang w:val="en-US" w:bidi="ar-SA"/>
              </w:rPr>
              <w:t xml:space="preserve"> </w:t>
            </w:r>
            <w:r>
              <w:rPr>
                <w:kern w:val="0"/>
                <w:sz w:val="20"/>
                <w:szCs w:val="20"/>
                <w:lang w:val="en-US" w:bidi="ar-SA"/>
              </w:rPr>
              <w:t>2</w:t>
            </w:r>
            <w:r>
              <w:rPr>
                <w:spacing w:val="-2"/>
                <w:kern w:val="0"/>
                <w:sz w:val="20"/>
                <w:szCs w:val="20"/>
                <w:lang w:val="en-US" w:bidi="ar-SA"/>
              </w:rPr>
              <w:t xml:space="preserve"> </w:t>
            </w:r>
            <w:r>
              <w:rPr>
                <w:spacing w:val="-5"/>
                <w:kern w:val="0"/>
                <w:sz w:val="20"/>
                <w:szCs w:val="20"/>
                <w:lang w:val="en-US" w:bidi="ar-SA"/>
              </w:rPr>
              <w:t>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0,26</w:t>
            </w:r>
            <w:r>
              <w:rPr>
                <w:spacing w:val="-1"/>
                <w:kern w:val="0"/>
                <w:sz w:val="20"/>
                <w:lang w:val="en-US" w:bidi="ar-SA"/>
              </w:rPr>
              <w:t xml:space="preserve"> </w:t>
            </w:r>
            <w:r>
              <w:rPr>
                <w:spacing w:val="-5"/>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kern w:val="0"/>
                <w:sz w:val="20"/>
                <w:lang w:val="en-US" w:bidi="ar-SA"/>
              </w:rPr>
              <w:t>0,26</w:t>
            </w:r>
            <w:r>
              <w:rPr>
                <w:spacing w:val="-1"/>
                <w:kern w:val="0"/>
                <w:sz w:val="20"/>
                <w:lang w:val="en-US" w:bidi="ar-SA"/>
              </w:rPr>
              <w:t xml:space="preserve"> </w:t>
            </w: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hanging="137" w:left="304" w:right="155"/>
              <w:jc w:val="left"/>
              <w:rPr>
                <w:sz w:val="20"/>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29"/>
              </w:rPr>
            </w:pPr>
            <w:r>
              <w:rPr>
                <w:kern w:val="0"/>
                <w:sz w:val="2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29"/>
              </w:rPr>
            </w:pPr>
            <w:r>
              <w:rPr>
                <w:kern w:val="0"/>
                <w:sz w:val="2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5"/>
                <w:kern w:val="0"/>
                <w:sz w:val="20"/>
                <w:lang w:val="en-US" w:bidi="ar-SA"/>
              </w:rPr>
              <w:t>н/д</w:t>
            </w:r>
          </w:p>
        </w:tc>
      </w:tr>
      <w:tr>
        <w:trPr>
          <w:trHeight w:val="664"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15</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 Пушкина, д.56</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10" w:after="0"/>
              <w:ind w:right="107"/>
              <w:jc w:val="center"/>
              <w:rPr>
                <w:sz w:val="20"/>
              </w:rPr>
            </w:pPr>
            <w:r>
              <w:rPr>
                <w:kern w:val="0"/>
                <w:sz w:val="20"/>
                <w:lang w:val="en-US" w:bidi="ar-SA"/>
              </w:rPr>
              <w:t>школа интернат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 H100- 2 ед., Celtik –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0,138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0,138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5"/>
                <w:kern w:val="0"/>
                <w:sz w:val="20"/>
                <w:lang w:val="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16</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 Уруссинская, д.74</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10" w:after="0"/>
              <w:ind w:right="107"/>
              <w:jc w:val="center"/>
              <w:rPr>
                <w:sz w:val="20"/>
              </w:rPr>
            </w:pPr>
            <w:r>
              <w:rPr>
                <w:kern w:val="0"/>
                <w:sz w:val="20"/>
                <w:lang w:val="en-US" w:bidi="ar-SA"/>
              </w:rPr>
              <w:t>школа интернат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A200- 2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5"/>
                <w:kern w:val="0"/>
                <w:sz w:val="20"/>
                <w:lang w:val="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17</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57" w:right="329"/>
              <w:jc w:val="left"/>
              <w:rPr>
                <w:sz w:val="20"/>
                <w:lang w:val="ru-RU"/>
              </w:rPr>
            </w:pPr>
            <w:r>
              <w:rPr>
                <w:kern w:val="0"/>
                <w:sz w:val="20"/>
                <w:lang w:val="ru-RU" w:bidi="ar-SA"/>
              </w:rPr>
              <w:t>Котельная пгт.Уруссу, ул. Уруссинская, д.70</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center"/>
              <w:rPr>
                <w:sz w:val="20"/>
              </w:rPr>
            </w:pPr>
            <w:r>
              <w:rPr>
                <w:kern w:val="0"/>
                <w:sz w:val="20"/>
                <w:lang w:val="en-US" w:bidi="ar-SA"/>
              </w:rPr>
              <w:t>МБУ «Районный дом культуры»</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 H400- 2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5"/>
                <w:kern w:val="0"/>
                <w:sz w:val="20"/>
                <w:lang w:val="en-US" w:bidi="ar-SA"/>
              </w:rPr>
              <w:t>н/д</w:t>
            </w:r>
          </w:p>
        </w:tc>
      </w:tr>
      <w:tr>
        <w:trPr>
          <w:trHeight w:val="647"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18</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ул. Пушкина, д.38</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10" w:after="0"/>
              <w:ind w:right="107"/>
              <w:jc w:val="center"/>
              <w:rPr>
                <w:sz w:val="20"/>
                <w:lang w:val="ru-RU"/>
              </w:rPr>
            </w:pPr>
            <w:r>
              <w:rPr>
                <w:kern w:val="0"/>
                <w:sz w:val="20"/>
                <w:lang w:val="ru-RU" w:bidi="ar-SA"/>
              </w:rPr>
              <w:t>Исполнительный комтет Ютазинского муниципального района</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 H500- 2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0,43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0,43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5"/>
                <w:kern w:val="0"/>
                <w:sz w:val="20"/>
                <w:lang w:val="en-US" w:bidi="ar-SA"/>
              </w:rPr>
              <w:t>н/д</w:t>
            </w:r>
          </w:p>
        </w:tc>
      </w:tr>
      <w:tr>
        <w:trPr>
          <w:trHeight w:val="688"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9"/>
              </w:rPr>
            </w:pPr>
            <w:r>
              <w:rPr>
                <w:kern w:val="0"/>
                <w:sz w:val="19"/>
                <w:lang w:val="en-US" w:bidi="ar-SA"/>
              </w:rPr>
              <w:t>19</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spacing w:val="-2"/>
                <w:sz w:val="20"/>
                <w:lang w:val="ru-RU"/>
              </w:rPr>
            </w:pPr>
            <w:r>
              <w:rPr>
                <w:spacing w:val="-2"/>
                <w:kern w:val="0"/>
                <w:sz w:val="20"/>
                <w:lang w:val="ru-RU" w:bidi="ar-SA"/>
              </w:rPr>
              <w:t>Котельная пгт.Уруссу, пер. Химиков, д.6</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10" w:after="0"/>
              <w:ind w:right="107"/>
              <w:jc w:val="center"/>
              <w:rPr>
                <w:sz w:val="20"/>
                <w:lang w:val="ru-RU"/>
              </w:rPr>
            </w:pPr>
            <w:r>
              <w:rPr>
                <w:kern w:val="0"/>
                <w:sz w:val="20"/>
                <w:lang w:val="ru-RU" w:bidi="ar-SA"/>
              </w:rPr>
              <w:t>ФГКУ «11 отряд» ФПС по РТ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20"/>
                <w:szCs w:val="20"/>
              </w:rPr>
            </w:pPr>
            <w:r>
              <w:rPr>
                <w:kern w:val="0"/>
                <w:sz w:val="20"/>
                <w:szCs w:val="20"/>
                <w:lang w:val="en-US" w:bidi="ar-SA"/>
              </w:rPr>
              <w:t>RS – H200- 2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sz w:val="19"/>
              </w:rPr>
            </w:pPr>
            <w:r>
              <w:rPr>
                <w:kern w:val="0"/>
                <w:sz w:val="19"/>
                <w:lang w:val="en-US" w:bidi="ar-SA"/>
              </w:rPr>
              <w:t>0,172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sz w:val="19"/>
              </w:rPr>
            </w:pPr>
            <w:r>
              <w:rPr>
                <w:kern w:val="0"/>
                <w:sz w:val="19"/>
                <w:lang w:val="en-US" w:bidi="ar-SA"/>
              </w:rPr>
              <w:t>0,172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0"/>
              </w:rPr>
            </w:pPr>
            <w:r>
              <w:rPr>
                <w:spacing w:val="-5"/>
                <w:kern w:val="0"/>
                <w:sz w:val="20"/>
                <w:lang w:val="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color w:themeColor="text1" w:val="000000"/>
                <w:sz w:val="19"/>
              </w:rPr>
            </w:pPr>
            <w:r>
              <w:rPr>
                <w:color w:themeColor="text1" w:val="000000"/>
                <w:kern w:val="0"/>
                <w:sz w:val="19"/>
                <w:lang w:val="en-US" w:bidi="ar-SA"/>
              </w:rPr>
              <w:t>20</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57" w:right="329"/>
              <w:jc w:val="left"/>
              <w:rPr>
                <w:color w:themeColor="text1" w:val="000000"/>
                <w:sz w:val="19"/>
                <w:lang w:val="ru-RU"/>
              </w:rPr>
            </w:pPr>
            <w:r>
              <w:rPr>
                <w:color w:themeColor="text1" w:val="000000"/>
                <w:kern w:val="0"/>
                <w:sz w:val="19"/>
                <w:lang w:val="ru-RU" w:bidi="ar-SA"/>
              </w:rPr>
              <w:t>Котельная пгт.Уруссу, ул.Фаниса</w:t>
            </w:r>
          </w:p>
          <w:p>
            <w:pPr>
              <w:pStyle w:val="TableParagraph"/>
              <w:tabs>
                <w:tab w:val="clear" w:pos="720"/>
                <w:tab w:val="left" w:pos="618" w:leader="none"/>
              </w:tabs>
              <w:spacing w:lineRule="exact" w:line="217" w:before="0" w:after="0"/>
              <w:ind w:left="57"/>
              <w:jc w:val="left"/>
              <w:rPr>
                <w:color w:themeColor="text1" w:val="000000"/>
                <w:sz w:val="19"/>
                <w:lang w:val="ru-RU"/>
              </w:rPr>
            </w:pPr>
            <w:r>
              <w:rPr>
                <w:color w:themeColor="text1" w:val="000000"/>
                <w:kern w:val="0"/>
                <w:sz w:val="19"/>
                <w:lang w:val="ru-RU" w:bidi="ar-SA"/>
              </w:rPr>
              <w:t>Каримова, д.16</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125" w:right="118"/>
              <w:jc w:val="center"/>
              <w:rPr>
                <w:color w:themeColor="text1" w:val="000000"/>
                <w:sz w:val="20"/>
              </w:rPr>
            </w:pPr>
            <w:r>
              <w:rPr>
                <w:color w:themeColor="text1" w:val="000000"/>
                <w:kern w:val="0"/>
                <w:sz w:val="20"/>
                <w:lang w:val="en-US" w:bidi="ar-SA"/>
              </w:rPr>
              <w:t>МБОУ</w:t>
            </w:r>
            <w:r>
              <w:rPr>
                <w:color w:themeColor="text1" w:val="000000"/>
                <w:spacing w:val="-7"/>
                <w:kern w:val="0"/>
                <w:sz w:val="20"/>
                <w:lang w:val="en-US" w:bidi="ar-SA"/>
              </w:rPr>
              <w:t xml:space="preserve"> </w:t>
            </w:r>
            <w:r>
              <w:rPr>
                <w:color w:themeColor="text1" w:val="000000"/>
                <w:kern w:val="0"/>
                <w:sz w:val="20"/>
                <w:lang w:val="en-US" w:bidi="ar-SA"/>
              </w:rPr>
              <w:t>«Уруссинская гимназия»</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color w:themeColor="text1" w:val="000000"/>
                <w:sz w:val="20"/>
                <w:szCs w:val="20"/>
              </w:rPr>
            </w:pPr>
            <w:r>
              <w:rPr>
                <w:color w:themeColor="text1" w:val="000000"/>
                <w:kern w:val="0"/>
                <w:sz w:val="20"/>
                <w:szCs w:val="20"/>
                <w:lang w:val="en-US" w:bidi="ar-SA"/>
              </w:rPr>
              <w:t>RS – 500 –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color w:themeColor="text1" w:val="000000"/>
                <w:sz w:val="19"/>
              </w:rPr>
            </w:pPr>
            <w:r>
              <w:rPr>
                <w:color w:themeColor="text1" w:val="000000"/>
                <w:kern w:val="0"/>
                <w:sz w:val="19"/>
                <w:lang w:val="en-US" w:bidi="ar-SA"/>
              </w:rPr>
              <w:t>0,86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lineRule="exact" w:line="229" w:before="110" w:after="0"/>
              <w:jc w:val="center"/>
              <w:rPr>
                <w:color w:themeColor="text1" w:val="000000"/>
                <w:sz w:val="19"/>
              </w:rPr>
            </w:pPr>
            <w:r>
              <w:rPr>
                <w:color w:themeColor="text1" w:val="000000"/>
                <w:kern w:val="0"/>
                <w:sz w:val="19"/>
                <w:lang w:val="en-US" w:bidi="ar-SA"/>
              </w:rPr>
              <w:t>0,86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rPr>
            </w:pPr>
            <w:r>
              <w:rPr>
                <w:color w:themeColor="text1" w:val="000000"/>
                <w:spacing w:val="-2"/>
                <w:kern w:val="0"/>
                <w:sz w:val="20"/>
                <w:lang w:val="en-US" w:bidi="ar-SA"/>
              </w:rPr>
              <w:t xml:space="preserve">горячая </w:t>
            </w:r>
            <w:r>
              <w:rPr>
                <w:color w:themeColor="text1" w:val="000000"/>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color w:themeColor="text1" w:val="000000"/>
                <w:sz w:val="19"/>
              </w:rPr>
            </w:pPr>
            <w:r>
              <w:rPr>
                <w:color w:themeColor="text1" w:val="000000"/>
                <w:kern w:val="0"/>
                <w:sz w:val="19"/>
                <w:lang w:val="en-US" w:bidi="ar-SA"/>
              </w:rPr>
            </w:r>
          </w:p>
          <w:p>
            <w:pPr>
              <w:pStyle w:val="TableParagraph"/>
              <w:tabs>
                <w:tab w:val="clear" w:pos="720"/>
                <w:tab w:val="left" w:pos="618" w:leader="none"/>
              </w:tabs>
              <w:spacing w:before="0" w:after="0"/>
              <w:ind w:left="2"/>
              <w:jc w:val="center"/>
              <w:rPr>
                <w:color w:themeColor="text1" w:val="000000"/>
                <w:sz w:val="19"/>
              </w:rPr>
            </w:pPr>
            <w:r>
              <w:rPr>
                <w:color w:themeColor="text1" w:val="000000"/>
                <w:kern w:val="0"/>
                <w:sz w:val="19"/>
                <w:lang w:val="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color w:themeColor="text1" w:val="000000"/>
                <w:sz w:val="19"/>
              </w:rPr>
            </w:pPr>
            <w:r>
              <w:rPr>
                <w:color w:themeColor="text1" w:val="000000"/>
                <w:kern w:val="0"/>
                <w:sz w:val="19"/>
                <w:lang w:val="en-US" w:bidi="ar-SA"/>
              </w:rPr>
            </w:r>
          </w:p>
          <w:p>
            <w:pPr>
              <w:pStyle w:val="TableParagraph"/>
              <w:tabs>
                <w:tab w:val="clear" w:pos="720"/>
                <w:tab w:val="left" w:pos="618" w:leader="none"/>
              </w:tabs>
              <w:spacing w:before="0" w:after="0"/>
              <w:ind w:left="2"/>
              <w:jc w:val="center"/>
              <w:rPr>
                <w:color w:themeColor="text1" w:val="000000"/>
                <w:sz w:val="20"/>
              </w:rPr>
            </w:pPr>
            <w:r>
              <w:rPr>
                <w:color w:themeColor="text1" w:val="000000"/>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color w:themeColor="text1" w:val="000000"/>
                <w:sz w:val="20"/>
              </w:rPr>
            </w:pPr>
            <w:r>
              <w:rPr>
                <w:color w:themeColor="text1" w:val="000000"/>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color w:themeColor="text1" w:val="000000"/>
                <w:sz w:val="20"/>
              </w:rPr>
            </w:pPr>
            <w:r>
              <w:rPr>
                <w:color w:themeColor="text1" w:val="000000"/>
                <w:spacing w:val="-5"/>
                <w:kern w:val="0"/>
                <w:sz w:val="20"/>
                <w:lang w:val="en-US" w:bidi="ar-SA"/>
              </w:rPr>
              <w:t>н/д</w:t>
            </w:r>
          </w:p>
        </w:tc>
      </w:tr>
      <w:tr>
        <w:trPr>
          <w:trHeight w:val="710"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color w:themeColor="text1" w:val="000000"/>
                <w:sz w:val="19"/>
              </w:rPr>
            </w:pPr>
            <w:r>
              <w:rPr>
                <w:color w:themeColor="text1" w:val="000000"/>
                <w:kern w:val="0"/>
                <w:sz w:val="19"/>
                <w:lang w:val="en-US" w:bidi="ar-SA"/>
              </w:rPr>
              <w:t>21</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35" w:before="0" w:after="0"/>
              <w:ind w:left="57" w:right="329"/>
              <w:jc w:val="left"/>
              <w:rPr>
                <w:color w:themeColor="text1" w:val="000000"/>
                <w:spacing w:val="-2"/>
                <w:sz w:val="20"/>
                <w:lang w:val="ru-RU"/>
              </w:rPr>
            </w:pPr>
            <w:r>
              <w:rPr>
                <w:color w:themeColor="text1" w:val="000000"/>
                <w:spacing w:val="-2"/>
                <w:kern w:val="0"/>
                <w:sz w:val="20"/>
                <w:lang w:val="ru-RU" w:bidi="ar-SA"/>
              </w:rPr>
              <w:t>Котельная пгт.Уруссу, ул. Пушкина, д.121</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10" w:after="0"/>
              <w:ind w:right="107"/>
              <w:jc w:val="center"/>
              <w:rPr>
                <w:color w:themeColor="text1" w:val="000000"/>
                <w:sz w:val="20"/>
              </w:rPr>
            </w:pPr>
            <w:r>
              <w:rPr>
                <w:color w:themeColor="text1" w:val="000000"/>
                <w:kern w:val="0"/>
                <w:sz w:val="20"/>
                <w:lang w:val="en-US" w:bidi="ar-SA"/>
              </w:rPr>
              <w:t>МУП «Теплосервис»</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color w:themeColor="text1" w:val="000000"/>
                <w:sz w:val="20"/>
                <w:szCs w:val="20"/>
              </w:rPr>
            </w:pPr>
            <w:r>
              <w:rPr>
                <w:color w:themeColor="text1" w:val="000000"/>
                <w:kern w:val="0"/>
                <w:sz w:val="20"/>
                <w:szCs w:val="20"/>
                <w:lang w:val="en-US" w:bidi="ar-SA"/>
              </w:rPr>
            </w:r>
          </w:p>
          <w:p>
            <w:pPr>
              <w:pStyle w:val="TableParagraph"/>
              <w:tabs>
                <w:tab w:val="clear" w:pos="720"/>
                <w:tab w:val="left" w:pos="618" w:leader="none"/>
              </w:tabs>
              <w:spacing w:before="0" w:after="0"/>
              <w:jc w:val="center"/>
              <w:rPr>
                <w:color w:themeColor="text1" w:val="000000"/>
                <w:sz w:val="20"/>
                <w:szCs w:val="20"/>
              </w:rPr>
            </w:pPr>
            <w:r>
              <w:rPr>
                <w:color w:themeColor="text1" w:val="000000"/>
                <w:kern w:val="0"/>
                <w:sz w:val="20"/>
                <w:szCs w:val="20"/>
                <w:lang w:val="en-US" w:bidi="ar-SA"/>
              </w:rPr>
              <w:t>BAXY-40 –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color w:themeColor="text1" w:val="000000"/>
                <w:sz w:val="19"/>
              </w:rPr>
            </w:pPr>
            <w:r>
              <w:rPr>
                <w:color w:themeColor="text1" w:val="000000"/>
                <w:kern w:val="0"/>
                <w:sz w:val="19"/>
                <w:lang w:val="en-US" w:bidi="ar-SA"/>
              </w:rPr>
              <w:t>0,03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spacing w:val="-2"/>
                <w:sz w:val="20"/>
              </w:rPr>
            </w:pPr>
            <w:r>
              <w:rPr>
                <w:color w:themeColor="text1" w:val="000000"/>
                <w:spacing w:val="-2"/>
                <w:kern w:val="0"/>
                <w:sz w:val="20"/>
                <w:lang w:val="en-US" w:bidi="ar-SA"/>
              </w:rPr>
              <w:t>0,03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spacing w:val="-2"/>
                <w:sz w:val="20"/>
              </w:rPr>
            </w:pPr>
            <w:r>
              <w:rPr>
                <w:color w:themeColor="text1" w:val="000000"/>
                <w:spacing w:val="-2"/>
                <w:kern w:val="0"/>
                <w:sz w:val="20"/>
                <w:lang w:val="en-US" w:bidi="ar-SA"/>
              </w:rPr>
              <w:t>горячая 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color w:themeColor="text1" w:val="000000"/>
                <w:sz w:val="19"/>
              </w:rPr>
            </w:pPr>
            <w:r>
              <w:rPr>
                <w:color w:themeColor="text1" w:val="000000"/>
                <w:kern w:val="0"/>
                <w:sz w:val="19"/>
                <w:lang w:val="en-US" w:bidi="ar-SA"/>
              </w:rPr>
            </w:r>
          </w:p>
          <w:p>
            <w:pPr>
              <w:pStyle w:val="TableParagraph"/>
              <w:tabs>
                <w:tab w:val="clear" w:pos="720"/>
                <w:tab w:val="left" w:pos="618" w:leader="none"/>
              </w:tabs>
              <w:spacing w:before="5" w:after="0"/>
              <w:jc w:val="center"/>
              <w:rPr>
                <w:color w:themeColor="text1" w:val="000000"/>
                <w:sz w:val="19"/>
              </w:rPr>
            </w:pPr>
            <w:r>
              <w:rPr>
                <w:color w:themeColor="text1" w:val="000000"/>
                <w:kern w:val="0"/>
                <w:sz w:val="19"/>
                <w:lang w:val="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color w:themeColor="text1" w:val="000000"/>
                <w:sz w:val="19"/>
              </w:rPr>
            </w:pPr>
            <w:r>
              <w:rPr>
                <w:color w:themeColor="text1" w:val="000000"/>
                <w:kern w:val="0"/>
                <w:sz w:val="19"/>
                <w:lang w:val="en-US" w:bidi="ar-SA"/>
              </w:rPr>
            </w:r>
          </w:p>
          <w:p>
            <w:pPr>
              <w:pStyle w:val="TableParagraph"/>
              <w:tabs>
                <w:tab w:val="clear" w:pos="720"/>
                <w:tab w:val="left" w:pos="618" w:leader="none"/>
              </w:tabs>
              <w:spacing w:before="0" w:after="0"/>
              <w:ind w:left="2"/>
              <w:jc w:val="center"/>
              <w:rPr>
                <w:color w:themeColor="text1" w:val="000000"/>
                <w:sz w:val="20"/>
              </w:rPr>
            </w:pPr>
            <w:r>
              <w:rPr>
                <w:color w:themeColor="text1" w:val="000000"/>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color w:themeColor="text1" w:val="000000"/>
                <w:sz w:val="20"/>
              </w:rPr>
            </w:pPr>
            <w:r>
              <w:rPr>
                <w:color w:themeColor="text1" w:val="000000"/>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color w:themeColor="text1" w:val="000000"/>
                <w:sz w:val="20"/>
              </w:rPr>
            </w:pPr>
            <w:r>
              <w:rPr>
                <w:color w:themeColor="text1" w:val="000000"/>
                <w:spacing w:val="-5"/>
                <w:kern w:val="0"/>
                <w:sz w:val="20"/>
                <w:lang w:val="en-US" w:bidi="ar-SA"/>
              </w:rPr>
              <w:t>н/д</w:t>
            </w:r>
          </w:p>
        </w:tc>
      </w:tr>
      <w:tr>
        <w:trPr>
          <w:trHeight w:val="416"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color w:themeColor="text1" w:val="000000"/>
                <w:sz w:val="19"/>
              </w:rPr>
            </w:pPr>
            <w:r>
              <w:rPr>
                <w:color w:themeColor="text1" w:val="000000"/>
                <w:kern w:val="0"/>
                <w:sz w:val="19"/>
                <w:lang w:val="en-US" w:bidi="ar-SA"/>
              </w:rPr>
              <w:t>22</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35" w:before="0" w:after="0"/>
              <w:ind w:left="57"/>
              <w:jc w:val="left"/>
              <w:rPr>
                <w:color w:themeColor="text1" w:val="000000"/>
                <w:spacing w:val="-2"/>
                <w:sz w:val="20"/>
                <w:lang w:val="ru-RU"/>
              </w:rPr>
            </w:pPr>
            <w:r>
              <w:rPr>
                <w:color w:themeColor="text1" w:val="000000"/>
                <w:spacing w:val="-2"/>
                <w:kern w:val="0"/>
                <w:sz w:val="20"/>
                <w:lang w:val="ru-RU" w:bidi="ar-SA"/>
              </w:rPr>
              <w:t>Котельная теннисный корт</w:t>
            </w:r>
          </w:p>
          <w:p>
            <w:pPr>
              <w:pStyle w:val="TableParagraph"/>
              <w:tabs>
                <w:tab w:val="clear" w:pos="720"/>
                <w:tab w:val="left" w:pos="618" w:leader="none"/>
              </w:tabs>
              <w:spacing w:lineRule="auto" w:line="235" w:before="0" w:after="0"/>
              <w:ind w:left="57" w:right="329"/>
              <w:jc w:val="left"/>
              <w:rPr>
                <w:color w:themeColor="text1" w:val="000000"/>
                <w:spacing w:val="-2"/>
                <w:sz w:val="20"/>
                <w:lang w:val="ru-RU"/>
              </w:rPr>
            </w:pPr>
            <w:r>
              <w:rPr>
                <w:color w:themeColor="text1" w:val="000000"/>
                <w:spacing w:val="-2"/>
                <w:kern w:val="0"/>
                <w:sz w:val="20"/>
                <w:lang w:val="ru-RU" w:bidi="ar-SA"/>
              </w:rPr>
              <w:t>пгт Уруссу, ул.Ф. Каримова,д.37</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10" w:after="0"/>
              <w:ind w:right="107"/>
              <w:jc w:val="center"/>
              <w:rPr>
                <w:color w:themeColor="text1" w:val="000000"/>
                <w:sz w:val="20"/>
                <w:lang w:val="ru-RU"/>
              </w:rPr>
            </w:pPr>
            <w:r>
              <w:rPr>
                <w:color w:themeColor="text1" w:val="000000"/>
                <w:kern w:val="0"/>
                <w:sz w:val="20"/>
                <w:lang w:val="ru-RU" w:bidi="ar-SA"/>
              </w:rPr>
              <w:t>МБУ ДО «СШ «Олимп» Центр настольного тениса «Чемпион»</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color w:themeColor="text1" w:val="000000"/>
                <w:sz w:val="20"/>
                <w:szCs w:val="20"/>
              </w:rPr>
            </w:pPr>
            <w:r>
              <w:rPr>
                <w:color w:themeColor="text1" w:val="000000"/>
                <w:kern w:val="0"/>
                <w:sz w:val="20"/>
                <w:szCs w:val="20"/>
                <w:lang w:val="en-US" w:bidi="ar-SA"/>
              </w:rPr>
              <w:t>Булат-248 –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color w:themeColor="text1" w:val="000000"/>
                <w:sz w:val="19"/>
              </w:rPr>
            </w:pPr>
            <w:r>
              <w:rPr>
                <w:color w:themeColor="text1" w:val="000000"/>
                <w:kern w:val="0"/>
                <w:sz w:val="19"/>
                <w:lang w:val="en-US" w:bidi="ar-SA"/>
              </w:rPr>
              <w:t>0,213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spacing w:val="-2"/>
                <w:sz w:val="20"/>
              </w:rPr>
            </w:pPr>
            <w:r>
              <w:rPr>
                <w:color w:themeColor="text1" w:val="000000"/>
                <w:spacing w:val="-2"/>
                <w:kern w:val="0"/>
                <w:sz w:val="20"/>
                <w:lang w:val="en-US" w:bidi="ar-SA"/>
              </w:rPr>
              <w:t>0,213</w:t>
            </w:r>
          </w:p>
          <w:p>
            <w:pPr>
              <w:pStyle w:val="Normal"/>
              <w:tabs>
                <w:tab w:val="clear" w:pos="720"/>
                <w:tab w:val="left" w:pos="618" w:leader="none"/>
              </w:tabs>
              <w:suppressAutoHyphens w:val="false"/>
              <w:spacing w:before="0" w:after="0"/>
              <w:jc w:val="center"/>
              <w:rPr>
                <w:color w:themeColor="text1" w:val="000000"/>
                <w:spacing w:val="-2"/>
                <w:sz w:val="20"/>
              </w:rPr>
            </w:pPr>
            <w:r>
              <w:rPr>
                <w:color w:themeColor="text1" w:val="000000"/>
                <w:spacing w:val="-2"/>
                <w:kern w:val="0"/>
                <w:sz w:val="20"/>
                <w:lang w:val="en-US" w:bidi="ar-SA"/>
              </w:rPr>
              <w:t xml:space="preserve"> </w:t>
            </w:r>
            <w:r>
              <w:rPr>
                <w:color w:themeColor="text1" w:val="000000"/>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spacing w:val="-2"/>
                <w:sz w:val="20"/>
              </w:rPr>
            </w:pPr>
            <w:r>
              <w:rPr>
                <w:color w:themeColor="text1" w:val="000000"/>
                <w:spacing w:val="-2"/>
                <w:kern w:val="0"/>
                <w:sz w:val="20"/>
                <w:lang w:val="en-US" w:bidi="ar-SA"/>
              </w:rPr>
              <w:t>горячая 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r>
          </w:p>
          <w:p>
            <w:pPr>
              <w:pStyle w:val="TableParagraph"/>
              <w:tabs>
                <w:tab w:val="clear" w:pos="720"/>
                <w:tab w:val="left" w:pos="618" w:leader="none"/>
              </w:tabs>
              <w:spacing w:before="5" w:after="0"/>
              <w:jc w:val="center"/>
              <w:rPr>
                <w:color w:themeColor="text1" w:val="000000"/>
                <w:sz w:val="19"/>
              </w:rPr>
            </w:pPr>
            <w:r>
              <w:rPr>
                <w:color w:themeColor="text1" w:val="000000"/>
                <w:kern w:val="0"/>
                <w:sz w:val="19"/>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r>
          </w:p>
          <w:p>
            <w:pPr>
              <w:pStyle w:val="TableParagraph"/>
              <w:tabs>
                <w:tab w:val="clear" w:pos="720"/>
                <w:tab w:val="left" w:pos="618" w:leader="none"/>
              </w:tabs>
              <w:spacing w:before="5" w:after="0"/>
              <w:jc w:val="center"/>
              <w:rPr>
                <w:color w:themeColor="text1" w:val="000000"/>
                <w:sz w:val="19"/>
              </w:rPr>
            </w:pPr>
            <w:r>
              <w:rPr>
                <w:color w:themeColor="text1" w:val="000000"/>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color w:themeColor="text1" w:val="000000"/>
                <w:spacing w:val="-2"/>
                <w:sz w:val="20"/>
              </w:rPr>
            </w:pPr>
            <w:r>
              <w:rPr>
                <w:color w:themeColor="text1" w:val="000000"/>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r>
          </w:p>
          <w:p>
            <w:pPr>
              <w:pStyle w:val="TableParagraph"/>
              <w:tabs>
                <w:tab w:val="clear" w:pos="720"/>
                <w:tab w:val="left" w:pos="618" w:leader="none"/>
              </w:tabs>
              <w:spacing w:before="0" w:after="0"/>
              <w:jc w:val="center"/>
              <w:rPr>
                <w:color w:themeColor="text1" w:val="000000"/>
                <w:spacing w:val="-5"/>
                <w:sz w:val="20"/>
              </w:rPr>
            </w:pPr>
            <w:r>
              <w:rPr>
                <w:color w:themeColor="text1" w:val="000000"/>
                <w:spacing w:val="-5"/>
                <w:kern w:val="0"/>
                <w:sz w:val="20"/>
                <w:lang w:val="en-US" w:bidi="ar-SA"/>
              </w:rPr>
              <w:t>н/д</w:t>
            </w:r>
          </w:p>
        </w:tc>
      </w:tr>
    </w:tbl>
    <w:p>
      <w:pPr>
        <w:sectPr>
          <w:headerReference w:type="default" r:id="rId152"/>
          <w:headerReference w:type="first" r:id="rId153"/>
          <w:footerReference w:type="default" r:id="rId154"/>
          <w:footerReference w:type="first" r:id="rId155"/>
          <w:type w:val="nextPage"/>
          <w:pgSz w:orient="landscape" w:w="16838" w:h="11906"/>
          <w:pgMar w:left="460" w:right="567" w:gutter="0" w:header="0" w:top="660" w:footer="1163" w:bottom="1360"/>
          <w:pgNumType w:fmt="decimal"/>
          <w:formProt w:val="false"/>
          <w:textDirection w:val="lrTb"/>
          <w:docGrid w:type="default" w:linePitch="100" w:charSpace="0"/>
        </w:sectPr>
      </w:pPr>
    </w:p>
    <w:p>
      <w:pPr>
        <w:pStyle w:val="11"/>
        <w:numPr>
          <w:ilvl w:val="2"/>
          <w:numId w:val="13"/>
        </w:numPr>
        <w:rPr/>
      </w:pPr>
      <w:bookmarkStart w:id="946" w:name="_Toc220658581"/>
      <w:bookmarkStart w:id="947" w:name="_Toc211237144"/>
      <w:bookmarkStart w:id="948" w:name="_Toc210911823"/>
      <w:bookmarkStart w:id="949" w:name="_Toc210908243"/>
      <w:r>
        <w:rPr/>
        <w:t>Параметры установленной тепловой мощности теплофикационного оборудования и теплофикационной установки</w:t>
      </w:r>
      <w:bookmarkEnd w:id="946"/>
      <w:bookmarkEnd w:id="947"/>
      <w:bookmarkEnd w:id="948"/>
      <w:bookmarkEnd w:id="949"/>
    </w:p>
    <w:p>
      <w:pPr>
        <w:pStyle w:val="BodyText"/>
        <w:tabs>
          <w:tab w:val="clear" w:pos="720"/>
          <w:tab w:val="left" w:pos="618" w:leader="none"/>
        </w:tabs>
        <w:rPr/>
      </w:pPr>
      <w:r>
        <w:rPr/>
      </w:r>
    </w:p>
    <w:p>
      <w:pPr>
        <w:pStyle w:val="BodyText"/>
        <w:tabs>
          <w:tab w:val="clear" w:pos="720"/>
          <w:tab w:val="left" w:pos="618" w:leader="none"/>
        </w:tabs>
        <w:spacing w:before="78" w:after="140"/>
        <w:ind w:right="235"/>
        <w:rPr/>
      </w:pPr>
      <w:r>
        <w:rPr/>
        <w:t>В таб. 19 представлены перечень и основные характеристики котельного оборудования теплоисточников, эксплуатируемых ООО «Уруссу-Водоканал»</w:t>
      </w:r>
      <w:r>
        <w:rPr>
          <w:spacing w:val="-1"/>
        </w:rPr>
        <w:t xml:space="preserve"> </w:t>
      </w:r>
      <w:r>
        <w:rPr/>
        <w:t>в пгт.Уруссу.</w:t>
      </w:r>
    </w:p>
    <w:p>
      <w:pPr>
        <w:pStyle w:val="Normal"/>
        <w:tabs>
          <w:tab w:val="clear" w:pos="720"/>
          <w:tab w:val="left" w:pos="618" w:leader="none"/>
        </w:tabs>
        <w:spacing w:before="119" w:after="0"/>
        <w:ind w:left="4755"/>
        <w:rPr/>
      </w:pPr>
      <w:r>
        <w:rPr/>
        <w:t>таб.</w:t>
      </w:r>
      <w:r>
        <w:rPr>
          <w:spacing w:val="40"/>
        </w:rPr>
        <w:t xml:space="preserve"> </w:t>
      </w:r>
      <w:r>
        <w:rPr/>
        <w:t>19 – Перечень и установленная тепловая мощность</w:t>
      </w:r>
      <w:r>
        <w:rPr>
          <w:spacing w:val="-4"/>
        </w:rPr>
        <w:t xml:space="preserve"> </w:t>
      </w:r>
      <w:r>
        <w:rPr/>
        <w:t>теплоисточников</w:t>
      </w:r>
      <w:r>
        <w:rPr>
          <w:spacing w:val="-3"/>
        </w:rPr>
        <w:t xml:space="preserve"> </w:t>
      </w:r>
      <w:r>
        <w:rPr/>
        <w:t>ООО «Уруссу-Водоканал</w:t>
      </w:r>
      <w:r>
        <w:rPr>
          <w:spacing w:val="-2"/>
        </w:rPr>
        <w:t>»</w:t>
      </w:r>
    </w:p>
    <w:p>
      <w:pPr>
        <w:pStyle w:val="BodyText"/>
        <w:tabs>
          <w:tab w:val="clear" w:pos="720"/>
          <w:tab w:val="left" w:pos="618" w:leader="none"/>
        </w:tabs>
        <w:spacing w:before="1" w:after="140"/>
        <w:rPr>
          <w:sz w:val="11"/>
        </w:rPr>
      </w:pPr>
      <w:r>
        <w:rPr>
          <w:sz w:val="11"/>
        </w:rPr>
      </w:r>
    </w:p>
    <w:tbl>
      <w:tblPr>
        <w:tblStyle w:val="TableNormal"/>
        <w:tblW w:w="9761" w:type="dxa"/>
        <w:jc w:val="left"/>
        <w:tblInd w:w="209" w:type="dxa"/>
        <w:tblLayout w:type="fixed"/>
        <w:tblCellMar>
          <w:top w:w="0" w:type="dxa"/>
          <w:left w:w="5" w:type="dxa"/>
          <w:bottom w:w="0" w:type="dxa"/>
          <w:right w:w="5" w:type="dxa"/>
        </w:tblCellMar>
        <w:tblLook w:val="01e0" w:noHBand="0" w:noVBand="0" w:firstColumn="1" w:lastRow="1" w:lastColumn="1" w:firstRow="1"/>
      </w:tblPr>
      <w:tblGrid>
        <w:gridCol w:w="3276"/>
        <w:gridCol w:w="1703"/>
        <w:gridCol w:w="1841"/>
        <w:gridCol w:w="1300"/>
        <w:gridCol w:w="1641"/>
      </w:tblGrid>
      <w:tr>
        <w:trPr>
          <w:trHeight w:val="299" w:hRule="atLeast"/>
        </w:trPr>
        <w:tc>
          <w:tcPr>
            <w:tcW w:w="3276"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7"/>
                <w:lang w:val="ru-RU"/>
              </w:rPr>
            </w:pPr>
            <w:r>
              <w:rPr>
                <w:kern w:val="0"/>
                <w:sz w:val="27"/>
                <w:lang w:val="ru-RU" w:bidi="ar-SA"/>
              </w:rPr>
            </w:r>
          </w:p>
          <w:p>
            <w:pPr>
              <w:pStyle w:val="TableParagraph"/>
              <w:tabs>
                <w:tab w:val="clear" w:pos="720"/>
                <w:tab w:val="left" w:pos="618" w:leader="none"/>
              </w:tabs>
              <w:spacing w:before="0" w:after="0"/>
              <w:ind w:left="458"/>
              <w:jc w:val="left"/>
              <w:rPr>
                <w:sz w:val="24"/>
              </w:rPr>
            </w:pPr>
            <w:r>
              <w:rPr>
                <w:kern w:val="0"/>
                <w:sz w:val="24"/>
                <w:lang w:val="en-US" w:bidi="ar-SA"/>
              </w:rPr>
              <w:t>Наименование</w:t>
            </w:r>
            <w:r>
              <w:rPr>
                <w:spacing w:val="-8"/>
                <w:kern w:val="0"/>
                <w:sz w:val="24"/>
                <w:lang w:val="en-US" w:bidi="ar-SA"/>
              </w:rPr>
              <w:t xml:space="preserve"> </w:t>
            </w:r>
            <w:r>
              <w:rPr>
                <w:spacing w:val="-2"/>
                <w:kern w:val="0"/>
                <w:sz w:val="24"/>
                <w:lang w:val="en-US" w:bidi="ar-SA"/>
              </w:rPr>
              <w:t>объекта</w:t>
            </w:r>
          </w:p>
        </w:tc>
        <w:tc>
          <w:tcPr>
            <w:tcW w:w="4844"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 w:after="0"/>
              <w:ind w:left="1650" w:right="1641"/>
              <w:jc w:val="center"/>
              <w:rPr>
                <w:sz w:val="24"/>
              </w:rPr>
            </w:pPr>
            <w:r>
              <w:rPr>
                <w:spacing w:val="-2"/>
                <w:kern w:val="0"/>
                <w:sz w:val="24"/>
                <w:lang w:val="en-US" w:bidi="ar-SA"/>
              </w:rPr>
              <w:t>Котлоагрегаты</w:t>
            </w:r>
          </w:p>
        </w:tc>
        <w:tc>
          <w:tcPr>
            <w:tcW w:w="1641"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1" w:after="0"/>
              <w:ind w:hanging="135" w:left="627" w:right="479"/>
              <w:jc w:val="left"/>
              <w:rPr>
                <w:sz w:val="24"/>
              </w:rPr>
            </w:pPr>
            <w:r>
              <w:rPr>
                <w:spacing w:val="-2"/>
                <w:kern w:val="0"/>
                <w:sz w:val="24"/>
                <w:lang w:val="en-US" w:bidi="ar-SA"/>
              </w:rPr>
              <w:t xml:space="preserve">Всего, </w:t>
            </w:r>
            <w:r>
              <w:rPr>
                <w:spacing w:val="-4"/>
                <w:kern w:val="0"/>
                <w:sz w:val="24"/>
                <w:lang w:val="en-US" w:bidi="ar-SA"/>
              </w:rPr>
              <w:t>кВт</w:t>
            </w:r>
          </w:p>
        </w:tc>
      </w:tr>
      <w:tr>
        <w:trPr>
          <w:trHeight w:val="601" w:hRule="atLeast"/>
        </w:trPr>
        <w:tc>
          <w:tcPr>
            <w:tcW w:w="3276"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5" w:after="0"/>
              <w:ind w:left="40" w:right="34"/>
              <w:jc w:val="center"/>
              <w:rPr>
                <w:sz w:val="24"/>
              </w:rPr>
            </w:pPr>
            <w:r>
              <w:rPr>
                <w:spacing w:val="-2"/>
                <w:kern w:val="0"/>
                <w:sz w:val="24"/>
                <w:lang w:val="en-US" w:bidi="ar-SA"/>
              </w:rPr>
              <w:t>Марка</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hanging="10" w:left="152"/>
              <w:jc w:val="left"/>
              <w:rPr>
                <w:sz w:val="24"/>
              </w:rPr>
            </w:pPr>
            <w:r>
              <w:rPr>
                <w:spacing w:val="-2"/>
                <w:kern w:val="0"/>
                <w:sz w:val="24"/>
                <w:lang w:val="en-US" w:bidi="ar-SA"/>
              </w:rPr>
              <w:t xml:space="preserve">Установленная </w:t>
            </w:r>
            <w:r>
              <w:rPr>
                <w:kern w:val="0"/>
                <w:sz w:val="24"/>
                <w:lang w:val="en-US" w:bidi="ar-SA"/>
              </w:rPr>
              <w:t>мощность,</w:t>
            </w:r>
            <w:r>
              <w:rPr>
                <w:spacing w:val="-2"/>
                <w:kern w:val="0"/>
                <w:sz w:val="24"/>
                <w:lang w:val="en-US" w:bidi="ar-SA"/>
              </w:rPr>
              <w:t xml:space="preserve"> </w:t>
            </w:r>
            <w:r>
              <w:rPr>
                <w:spacing w:val="-5"/>
                <w:kern w:val="0"/>
                <w:sz w:val="24"/>
                <w:lang w:val="en-US" w:bidi="ar-SA"/>
              </w:rPr>
              <w:t>кВт</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5" w:after="0"/>
              <w:ind w:left="280" w:right="273"/>
              <w:jc w:val="center"/>
              <w:rPr>
                <w:sz w:val="24"/>
              </w:rPr>
            </w:pPr>
            <w:r>
              <w:rPr>
                <w:spacing w:val="-2"/>
                <w:kern w:val="0"/>
                <w:sz w:val="24"/>
                <w:lang w:val="en-US" w:bidi="ar-SA"/>
              </w:rPr>
              <w:t>Кол-</w:t>
            </w:r>
            <w:r>
              <w:rPr>
                <w:spacing w:val="-5"/>
                <w:kern w:val="0"/>
                <w:sz w:val="24"/>
                <w:lang w:val="en-US" w:bidi="ar-SA"/>
              </w:rPr>
              <w:t>во</w:t>
            </w:r>
          </w:p>
        </w:tc>
        <w:tc>
          <w:tcPr>
            <w:tcW w:w="1641"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477"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left="57" w:right="50"/>
              <w:jc w:val="left"/>
              <w:rPr>
                <w:kern w:val="0"/>
                <w:lang w:val="en-US" w:bidi="ar-SA"/>
              </w:rPr>
            </w:pPr>
            <w:r>
              <w:rPr>
                <w:kern w:val="0"/>
                <w:lang w:val="en-US" w:bidi="ar-SA"/>
              </w:rPr>
              <w:t>Котельная «Гармония»</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40" w:right="34"/>
              <w:jc w:val="center"/>
              <w:rPr>
                <w:sz w:val="24"/>
              </w:rPr>
            </w:pPr>
            <w:r>
              <w:rPr>
                <w:w w:val="95"/>
                <w:kern w:val="0"/>
                <w:sz w:val="24"/>
                <w:lang w:val="en-US" w:bidi="ar-SA"/>
              </w:rPr>
              <w:t>RS-Н</w:t>
            </w:r>
            <w:r>
              <w:rPr>
                <w:spacing w:val="-5"/>
                <w:kern w:val="0"/>
                <w:sz w:val="24"/>
                <w:lang w:val="en-US" w:bidi="ar-SA"/>
              </w:rPr>
              <w:t>150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right="-53"/>
              <w:jc w:val="center"/>
              <w:rPr>
                <w:sz w:val="24"/>
              </w:rPr>
            </w:pPr>
            <w:r>
              <w:rPr>
                <w:spacing w:val="-2"/>
                <w:kern w:val="0"/>
                <w:sz w:val="24"/>
                <w:lang w:val="en-US" w:bidi="ar-SA"/>
              </w:rPr>
              <w:t>150,0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10"/>
              <w:jc w:val="center"/>
              <w:rPr>
                <w:sz w:val="24"/>
              </w:rPr>
            </w:pPr>
            <w:r>
              <w:rPr>
                <w:kern w:val="0"/>
                <w:sz w:val="24"/>
                <w:lang w:val="en-US" w:bidi="ar-SA"/>
              </w:rPr>
              <w:t>1</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right="53"/>
              <w:jc w:val="center"/>
              <w:rPr>
                <w:sz w:val="24"/>
              </w:rPr>
            </w:pPr>
            <w:r>
              <w:rPr>
                <w:spacing w:val="-2"/>
                <w:kern w:val="0"/>
                <w:sz w:val="24"/>
                <w:lang w:val="en-US" w:bidi="ar-SA"/>
              </w:rPr>
              <w:t>160,0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kern w:val="0"/>
                <w:lang w:val="en-US" w:bidi="ar-SA"/>
              </w:rPr>
            </w:pPr>
            <w:r>
              <w:rPr>
                <w:kern w:val="0"/>
                <w:lang w:val="en-US" w:bidi="ar-SA"/>
              </w:rPr>
              <w:t>Котельная</w:t>
            </w:r>
            <w:r>
              <w:rPr>
                <w:spacing w:val="-2"/>
                <w:kern w:val="0"/>
                <w:lang w:val="en-US" w:bidi="ar-SA"/>
              </w:rPr>
              <w:t xml:space="preserve"> </w:t>
            </w:r>
            <w:r>
              <w:rPr>
                <w:spacing w:val="-4"/>
                <w:kern w:val="0"/>
                <w:lang w:val="en-US" w:bidi="ar-SA"/>
              </w:rPr>
              <w:t>ДЮСШ</w:t>
            </w:r>
          </w:p>
          <w:p>
            <w:pPr>
              <w:pStyle w:val="TableParagraph"/>
              <w:tabs>
                <w:tab w:val="clear" w:pos="720"/>
                <w:tab w:val="left" w:pos="618" w:leader="none"/>
              </w:tabs>
              <w:spacing w:lineRule="exact" w:line="240" w:before="0" w:after="0"/>
              <w:ind w:left="57"/>
              <w:jc w:val="left"/>
              <w:rPr>
                <w:kern w:val="0"/>
                <w:lang w:val="en-US" w:bidi="ar-SA"/>
              </w:rPr>
            </w:pPr>
            <w:r>
              <w:rPr>
                <w:spacing w:val="-2"/>
                <w:kern w:val="0"/>
                <w:lang w:val="en-US" w:bidi="ar-SA"/>
              </w:rPr>
              <w:t>«ОЛИМП»</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40" w:right="34"/>
              <w:jc w:val="center"/>
              <w:rPr>
                <w:sz w:val="24"/>
              </w:rPr>
            </w:pPr>
            <w:r>
              <w:rPr>
                <w:w w:val="95"/>
                <w:kern w:val="0"/>
                <w:sz w:val="24"/>
                <w:lang w:val="en-US" w:bidi="ar-SA"/>
              </w:rPr>
              <w:t>RS-</w:t>
            </w:r>
            <w:r>
              <w:rPr>
                <w:spacing w:val="-4"/>
                <w:kern w:val="0"/>
                <w:sz w:val="24"/>
                <w:lang w:val="en-US" w:bidi="ar-SA"/>
              </w:rPr>
              <w:t>А400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right="-53"/>
              <w:jc w:val="center"/>
              <w:rPr>
                <w:sz w:val="24"/>
              </w:rPr>
            </w:pPr>
            <w:r>
              <w:rPr>
                <w:spacing w:val="-2"/>
                <w:kern w:val="0"/>
                <w:sz w:val="24"/>
                <w:lang w:val="en-US" w:bidi="ar-SA"/>
              </w:rPr>
              <w:t>400,0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10"/>
              <w:jc w:val="center"/>
              <w:rPr>
                <w:sz w:val="24"/>
              </w:rPr>
            </w:pPr>
            <w:r>
              <w:rPr>
                <w:kern w:val="0"/>
                <w:sz w:val="24"/>
                <w:lang w:val="en-US" w:bidi="ar-SA"/>
              </w:rPr>
              <w:t>3</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right="53"/>
              <w:jc w:val="center"/>
              <w:rPr>
                <w:sz w:val="24"/>
              </w:rPr>
            </w:pPr>
            <w:r>
              <w:rPr>
                <w:spacing w:val="-2"/>
                <w:kern w:val="0"/>
                <w:sz w:val="24"/>
                <w:lang w:val="en-US" w:bidi="ar-SA"/>
              </w:rPr>
              <w:t>1200,0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kern w:val="0"/>
                <w:lang w:val="en-US" w:bidi="ar-SA"/>
              </w:rPr>
            </w:pPr>
            <w:r>
              <w:rPr>
                <w:kern w:val="0"/>
                <w:lang w:val="en-US" w:bidi="ar-SA"/>
              </w:rPr>
              <w:t>Котельная НОШ №1</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40" w:right="34"/>
              <w:jc w:val="center"/>
              <w:rPr>
                <w:w w:val="95"/>
                <w:sz w:val="24"/>
              </w:rPr>
            </w:pPr>
            <w:r>
              <w:rPr>
                <w:w w:val="95"/>
                <w:kern w:val="0"/>
                <w:sz w:val="24"/>
                <w:lang w:val="en-US" w:bidi="ar-SA"/>
              </w:rPr>
              <w:t>RS-Н400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632" w:right="629"/>
              <w:jc w:val="center"/>
              <w:rPr>
                <w:spacing w:val="-2"/>
                <w:sz w:val="24"/>
              </w:rPr>
            </w:pPr>
            <w:r>
              <w:rPr>
                <w:spacing w:val="-2"/>
                <w:kern w:val="0"/>
                <w:sz w:val="24"/>
                <w:lang w:val="en-US" w:bidi="ar-SA"/>
              </w:rPr>
              <w:t>400,0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10"/>
              <w:jc w:val="center"/>
              <w:rPr>
                <w:sz w:val="24"/>
              </w:rPr>
            </w:pPr>
            <w:r>
              <w:rPr>
                <w:kern w:val="0"/>
                <w:sz w:val="24"/>
                <w:lang w:val="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right="53"/>
              <w:jc w:val="center"/>
              <w:rPr>
                <w:spacing w:val="-2"/>
                <w:sz w:val="24"/>
              </w:rPr>
            </w:pPr>
            <w:r>
              <w:rPr>
                <w:spacing w:val="-2"/>
                <w:kern w:val="0"/>
                <w:sz w:val="24"/>
                <w:lang w:val="en-US" w:bidi="ar-SA"/>
              </w:rPr>
              <w:t>800,0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57"/>
              <w:jc w:val="left"/>
              <w:rPr>
                <w:kern w:val="0"/>
                <w:lang w:val="en-US" w:bidi="ar-SA"/>
              </w:rPr>
            </w:pPr>
            <w:r>
              <w:rPr>
                <w:kern w:val="0"/>
                <w:lang w:val="en-US" w:bidi="ar-SA"/>
              </w:rPr>
              <w:t>Котельная</w:t>
            </w:r>
            <w:r>
              <w:rPr>
                <w:spacing w:val="-4"/>
                <w:kern w:val="0"/>
                <w:lang w:val="en-US" w:bidi="ar-SA"/>
              </w:rPr>
              <w:t xml:space="preserve"> </w:t>
            </w:r>
            <w:r>
              <w:rPr>
                <w:kern w:val="0"/>
                <w:lang w:val="en-US" w:bidi="ar-SA"/>
              </w:rPr>
              <w:t>ООШ</w:t>
            </w:r>
            <w:r>
              <w:rPr>
                <w:spacing w:val="-4"/>
                <w:kern w:val="0"/>
                <w:lang w:val="en-US" w:bidi="ar-SA"/>
              </w:rPr>
              <w:t xml:space="preserve"> </w:t>
            </w:r>
            <w:r>
              <w:rPr>
                <w:spacing w:val="-5"/>
                <w:kern w:val="0"/>
                <w:lang w:val="en-US" w:bidi="ar-SA"/>
              </w:rPr>
              <w:t>№2</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40" w:right="34"/>
              <w:jc w:val="center"/>
              <w:rPr>
                <w:w w:val="95"/>
                <w:sz w:val="24"/>
              </w:rPr>
            </w:pPr>
            <w:r>
              <w:rPr>
                <w:w w:val="95"/>
                <w:kern w:val="0"/>
                <w:sz w:val="24"/>
                <w:lang w:val="en-US" w:bidi="ar-SA"/>
              </w:rPr>
              <w:t>RS-</w:t>
            </w:r>
            <w:r>
              <w:rPr>
                <w:spacing w:val="-4"/>
                <w:kern w:val="0"/>
                <w:sz w:val="24"/>
                <w:lang w:val="en-US" w:bidi="ar-SA"/>
              </w:rPr>
              <w:t>А150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632" w:right="629"/>
              <w:jc w:val="center"/>
              <w:rPr>
                <w:spacing w:val="-2"/>
                <w:sz w:val="24"/>
              </w:rPr>
            </w:pPr>
            <w:r>
              <w:rPr>
                <w:spacing w:val="-2"/>
                <w:kern w:val="0"/>
                <w:sz w:val="24"/>
                <w:lang w:val="en-US" w:bidi="ar-SA"/>
              </w:rPr>
              <w:t>150,0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10"/>
              <w:jc w:val="center"/>
              <w:rPr>
                <w:sz w:val="24"/>
              </w:rPr>
            </w:pPr>
            <w:r>
              <w:rPr>
                <w:kern w:val="0"/>
                <w:sz w:val="24"/>
                <w:lang w:val="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right="53"/>
              <w:jc w:val="center"/>
              <w:rPr>
                <w:spacing w:val="-2"/>
                <w:sz w:val="24"/>
              </w:rPr>
            </w:pPr>
            <w:r>
              <w:rPr>
                <w:spacing w:val="-2"/>
                <w:kern w:val="0"/>
                <w:sz w:val="24"/>
                <w:lang w:val="en-US" w:bidi="ar-SA"/>
              </w:rPr>
              <w:t>300,0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57"/>
              <w:jc w:val="left"/>
              <w:rPr>
                <w:kern w:val="0"/>
                <w:lang w:val="en-US" w:bidi="ar-SA"/>
              </w:rPr>
            </w:pPr>
            <w:r>
              <w:rPr>
                <w:kern w:val="0"/>
                <w:lang w:val="en-US" w:bidi="ar-SA"/>
              </w:rPr>
              <w:t>Котельная</w:t>
            </w:r>
            <w:r>
              <w:rPr>
                <w:spacing w:val="-4"/>
                <w:kern w:val="0"/>
                <w:lang w:val="en-US" w:bidi="ar-SA"/>
              </w:rPr>
              <w:t xml:space="preserve"> </w:t>
            </w:r>
            <w:r>
              <w:rPr>
                <w:kern w:val="0"/>
                <w:lang w:val="en-US" w:bidi="ar-SA"/>
              </w:rPr>
              <w:t>СОШ</w:t>
            </w:r>
            <w:r>
              <w:rPr>
                <w:spacing w:val="-3"/>
                <w:kern w:val="0"/>
                <w:lang w:val="en-US" w:bidi="ar-SA"/>
              </w:rPr>
              <w:t xml:space="preserve"> </w:t>
            </w:r>
            <w:r>
              <w:rPr>
                <w:spacing w:val="-5"/>
                <w:kern w:val="0"/>
                <w:lang w:val="en-US" w:bidi="ar-SA"/>
              </w:rPr>
              <w:t>№3</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40" w:right="34"/>
              <w:jc w:val="center"/>
              <w:rPr>
                <w:w w:val="95"/>
                <w:sz w:val="24"/>
              </w:rPr>
            </w:pPr>
            <w:r>
              <w:rPr>
                <w:w w:val="95"/>
                <w:kern w:val="0"/>
                <w:sz w:val="24"/>
                <w:lang w:val="en-US" w:bidi="ar-SA"/>
              </w:rPr>
              <w:t>RS-А200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632" w:right="629"/>
              <w:jc w:val="center"/>
              <w:rPr>
                <w:spacing w:val="-2"/>
                <w:sz w:val="24"/>
              </w:rPr>
            </w:pPr>
            <w:r>
              <w:rPr>
                <w:spacing w:val="-2"/>
                <w:kern w:val="0"/>
                <w:sz w:val="24"/>
                <w:lang w:val="en-US" w:bidi="ar-SA"/>
              </w:rPr>
              <w:t>200,0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10"/>
              <w:jc w:val="center"/>
              <w:rPr>
                <w:sz w:val="24"/>
              </w:rPr>
            </w:pPr>
            <w:r>
              <w:rPr>
                <w:kern w:val="0"/>
                <w:sz w:val="24"/>
                <w:lang w:val="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right="53"/>
              <w:jc w:val="center"/>
              <w:rPr>
                <w:spacing w:val="-2"/>
                <w:sz w:val="24"/>
              </w:rPr>
            </w:pPr>
            <w:r>
              <w:rPr>
                <w:spacing w:val="-2"/>
                <w:kern w:val="0"/>
                <w:sz w:val="24"/>
                <w:lang w:val="en-US" w:bidi="ar-SA"/>
              </w:rPr>
              <w:t>400,0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3" w:before="41" w:after="0"/>
              <w:ind w:left="57"/>
              <w:jc w:val="left"/>
              <w:rPr>
                <w:lang w:val="ru-RU"/>
              </w:rPr>
            </w:pPr>
            <w:r>
              <w:rPr>
                <w:kern w:val="0"/>
                <w:lang w:val="ru-RU" w:bidi="ar-SA"/>
              </w:rPr>
              <w:t>Котельная</w:t>
            </w:r>
            <w:r>
              <w:rPr>
                <w:spacing w:val="-4"/>
                <w:kern w:val="0"/>
                <w:lang w:val="ru-RU" w:bidi="ar-SA"/>
              </w:rPr>
              <w:t xml:space="preserve"> МБДОУ</w:t>
            </w:r>
          </w:p>
          <w:p>
            <w:pPr>
              <w:pStyle w:val="TableParagraph"/>
              <w:tabs>
                <w:tab w:val="clear" w:pos="720"/>
                <w:tab w:val="left" w:pos="618" w:leader="none"/>
              </w:tabs>
              <w:spacing w:lineRule="exact" w:line="253" w:before="0" w:after="0"/>
              <w:ind w:left="57"/>
              <w:jc w:val="left"/>
              <w:rPr>
                <w:spacing w:val="-5"/>
                <w:lang w:val="ru-RU"/>
              </w:rPr>
            </w:pPr>
            <w:r>
              <w:rPr>
                <w:kern w:val="0"/>
                <w:lang w:val="ru-RU" w:bidi="ar-SA"/>
              </w:rPr>
              <w:t>«Детский</w:t>
            </w:r>
            <w:r>
              <w:rPr>
                <w:spacing w:val="-3"/>
                <w:kern w:val="0"/>
                <w:lang w:val="ru-RU" w:bidi="ar-SA"/>
              </w:rPr>
              <w:t xml:space="preserve"> </w:t>
            </w:r>
            <w:r>
              <w:rPr>
                <w:kern w:val="0"/>
                <w:lang w:val="ru-RU" w:bidi="ar-SA"/>
              </w:rPr>
              <w:t>сад</w:t>
            </w:r>
            <w:r>
              <w:rPr>
                <w:spacing w:val="-3"/>
                <w:kern w:val="0"/>
                <w:lang w:val="ru-RU" w:bidi="ar-SA"/>
              </w:rPr>
              <w:t xml:space="preserve"> </w:t>
            </w:r>
            <w:r>
              <w:rPr>
                <w:spacing w:val="-5"/>
                <w:kern w:val="0"/>
                <w:lang w:val="ru-RU" w:bidi="ar-SA"/>
              </w:rPr>
              <w:t>№1»</w:t>
            </w:r>
            <w:r>
              <w:rPr>
                <w:kern w:val="0"/>
                <w:lang w:val="ru-RU" w:bidi="ar-SA"/>
              </w:rPr>
              <w:t xml:space="preserve"> -</w:t>
            </w:r>
            <w:r>
              <w:rPr>
                <w:spacing w:val="-5"/>
                <w:kern w:val="0"/>
                <w:lang w:val="ru-RU" w:bidi="ar-SA"/>
              </w:rPr>
              <w:t>МБДОУ</w:t>
            </w:r>
          </w:p>
          <w:p>
            <w:pPr>
              <w:pStyle w:val="TableParagraph"/>
              <w:tabs>
                <w:tab w:val="clear" w:pos="720"/>
                <w:tab w:val="left" w:pos="618" w:leader="none"/>
              </w:tabs>
              <w:spacing w:lineRule="exact" w:line="253" w:before="0" w:after="0"/>
              <w:ind w:left="57"/>
              <w:jc w:val="left"/>
              <w:rPr>
                <w:lang w:val="ru-RU"/>
              </w:rPr>
            </w:pPr>
            <w:r>
              <w:rPr>
                <w:spacing w:val="-5"/>
                <w:kern w:val="0"/>
                <w:lang w:val="ru-RU" w:bidi="ar-SA"/>
              </w:rPr>
              <w:t>«Детский сад №3»</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40" w:right="34"/>
              <w:jc w:val="center"/>
              <w:rPr>
                <w:w w:val="95"/>
                <w:sz w:val="24"/>
              </w:rPr>
            </w:pPr>
            <w:r>
              <w:rPr>
                <w:w w:val="95"/>
                <w:kern w:val="0"/>
                <w:sz w:val="24"/>
                <w:lang w:val="en-US" w:bidi="ar-SA"/>
              </w:rPr>
              <w:t>RS-А200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632" w:right="629"/>
              <w:jc w:val="center"/>
              <w:rPr>
                <w:spacing w:val="-2"/>
                <w:sz w:val="24"/>
              </w:rPr>
            </w:pPr>
            <w:r>
              <w:rPr>
                <w:spacing w:val="-2"/>
                <w:kern w:val="0"/>
                <w:sz w:val="24"/>
                <w:lang w:val="en-US" w:bidi="ar-SA"/>
              </w:rPr>
              <w:t>200,0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10"/>
              <w:jc w:val="center"/>
              <w:rPr>
                <w:sz w:val="24"/>
              </w:rPr>
            </w:pPr>
            <w:r>
              <w:rPr>
                <w:kern w:val="0"/>
                <w:sz w:val="24"/>
                <w:lang w:val="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right="53"/>
              <w:jc w:val="center"/>
              <w:rPr>
                <w:spacing w:val="-2"/>
                <w:sz w:val="24"/>
              </w:rPr>
            </w:pPr>
            <w:r>
              <w:rPr>
                <w:spacing w:val="-2"/>
                <w:kern w:val="0"/>
                <w:sz w:val="24"/>
                <w:lang w:val="en-US" w:bidi="ar-SA"/>
              </w:rPr>
              <w:t>400,0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TableParagraph"/>
              <w:tabs>
                <w:tab w:val="clear" w:pos="720"/>
                <w:tab w:val="left" w:pos="618" w:leader="none"/>
              </w:tabs>
              <w:spacing w:before="2"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№2»</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40" w:right="34"/>
              <w:jc w:val="center"/>
              <w:rPr>
                <w:w w:val="95"/>
                <w:sz w:val="24"/>
              </w:rPr>
            </w:pPr>
            <w:r>
              <w:rPr>
                <w:w w:val="95"/>
                <w:kern w:val="0"/>
                <w:sz w:val="24"/>
                <w:lang w:val="en-US" w:bidi="ar-SA"/>
              </w:rPr>
              <w:t>RS-Н</w:t>
            </w:r>
            <w:r>
              <w:rPr>
                <w:spacing w:val="-5"/>
                <w:kern w:val="0"/>
                <w:sz w:val="24"/>
                <w:lang w:val="en-US" w:bidi="ar-SA"/>
              </w:rPr>
              <w:t>100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632" w:right="629"/>
              <w:jc w:val="center"/>
              <w:rPr>
                <w:spacing w:val="-2"/>
                <w:sz w:val="24"/>
              </w:rPr>
            </w:pPr>
            <w:r>
              <w:rPr>
                <w:spacing w:val="-2"/>
                <w:kern w:val="0"/>
                <w:sz w:val="24"/>
                <w:lang w:val="en-US" w:bidi="ar-SA"/>
              </w:rPr>
              <w:t>100,0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10"/>
              <w:jc w:val="center"/>
              <w:rPr>
                <w:sz w:val="24"/>
              </w:rPr>
            </w:pPr>
            <w:r>
              <w:rPr>
                <w:kern w:val="0"/>
                <w:sz w:val="24"/>
                <w:lang w:val="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right="53"/>
              <w:jc w:val="center"/>
              <w:rPr>
                <w:spacing w:val="-2"/>
                <w:sz w:val="24"/>
              </w:rPr>
            </w:pPr>
            <w:r>
              <w:rPr>
                <w:spacing w:val="-2"/>
                <w:kern w:val="0"/>
                <w:sz w:val="24"/>
                <w:lang w:val="en-US" w:bidi="ar-SA"/>
              </w:rPr>
              <w:t>200,0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2"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TableParagraph"/>
              <w:tabs>
                <w:tab w:val="clear" w:pos="720"/>
                <w:tab w:val="left" w:pos="618" w:leader="none"/>
              </w:tabs>
              <w:spacing w:lineRule="exact" w:line="252" w:before="0"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№4»</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40" w:right="34"/>
              <w:jc w:val="center"/>
              <w:rPr>
                <w:w w:val="95"/>
                <w:sz w:val="24"/>
              </w:rPr>
            </w:pPr>
            <w:r>
              <w:rPr>
                <w:w w:val="95"/>
                <w:kern w:val="0"/>
                <w:sz w:val="24"/>
                <w:lang w:val="en-US" w:bidi="ar-SA"/>
              </w:rPr>
              <w:t>RS-Н</w:t>
            </w:r>
            <w:r>
              <w:rPr>
                <w:spacing w:val="-5"/>
                <w:kern w:val="0"/>
                <w:sz w:val="24"/>
                <w:lang w:val="en-US" w:bidi="ar-SA"/>
              </w:rPr>
              <w:t>80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632" w:right="629"/>
              <w:jc w:val="center"/>
              <w:rPr>
                <w:spacing w:val="-2"/>
                <w:sz w:val="24"/>
              </w:rPr>
            </w:pPr>
            <w:r>
              <w:rPr>
                <w:spacing w:val="-2"/>
                <w:kern w:val="0"/>
                <w:sz w:val="24"/>
                <w:lang w:val="en-US" w:bidi="ar-SA"/>
              </w:rPr>
              <w:t>80,0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10"/>
              <w:jc w:val="center"/>
              <w:rPr>
                <w:sz w:val="24"/>
              </w:rPr>
            </w:pPr>
            <w:r>
              <w:rPr>
                <w:kern w:val="0"/>
                <w:sz w:val="24"/>
                <w:lang w:val="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right="53"/>
              <w:jc w:val="center"/>
              <w:rPr>
                <w:spacing w:val="-2"/>
                <w:sz w:val="24"/>
              </w:rPr>
            </w:pPr>
            <w:r>
              <w:rPr>
                <w:spacing w:val="-2"/>
                <w:kern w:val="0"/>
                <w:sz w:val="24"/>
                <w:lang w:val="en-US" w:bidi="ar-SA"/>
              </w:rPr>
              <w:t>160,0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2"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TableParagraph"/>
              <w:tabs>
                <w:tab w:val="clear" w:pos="720"/>
                <w:tab w:val="left" w:pos="618" w:leader="none"/>
              </w:tabs>
              <w:spacing w:lineRule="exact" w:line="252" w:before="0"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№5»</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40" w:right="34"/>
              <w:jc w:val="center"/>
              <w:rPr>
                <w:w w:val="95"/>
                <w:sz w:val="24"/>
              </w:rPr>
            </w:pPr>
            <w:r>
              <w:rPr>
                <w:w w:val="95"/>
                <w:kern w:val="0"/>
                <w:sz w:val="24"/>
                <w:lang w:val="en-US" w:bidi="ar-SA"/>
              </w:rPr>
              <w:t>RS-Н</w:t>
            </w:r>
            <w:r>
              <w:rPr>
                <w:spacing w:val="-5"/>
                <w:kern w:val="0"/>
                <w:sz w:val="24"/>
                <w:lang w:val="en-US" w:bidi="ar-SA"/>
              </w:rPr>
              <w:t>80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632" w:right="629"/>
              <w:jc w:val="center"/>
              <w:rPr>
                <w:spacing w:val="-2"/>
                <w:sz w:val="24"/>
              </w:rPr>
            </w:pPr>
            <w:r>
              <w:rPr>
                <w:spacing w:val="-2"/>
                <w:kern w:val="0"/>
                <w:sz w:val="24"/>
                <w:lang w:val="en-US" w:bidi="ar-SA"/>
              </w:rPr>
              <w:t>80,0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10"/>
              <w:jc w:val="center"/>
              <w:rPr>
                <w:sz w:val="24"/>
              </w:rPr>
            </w:pPr>
            <w:r>
              <w:rPr>
                <w:kern w:val="0"/>
                <w:sz w:val="24"/>
                <w:lang w:val="en-US" w:bidi="ar-SA"/>
              </w:rPr>
              <w:t>1</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right="53"/>
              <w:jc w:val="center"/>
              <w:rPr>
                <w:spacing w:val="-2"/>
                <w:sz w:val="24"/>
              </w:rPr>
            </w:pPr>
            <w:r>
              <w:rPr>
                <w:spacing w:val="-2"/>
                <w:kern w:val="0"/>
                <w:sz w:val="24"/>
                <w:lang w:val="en-US" w:bidi="ar-SA"/>
              </w:rPr>
              <w:t>80,0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2"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TableParagraph"/>
              <w:tabs>
                <w:tab w:val="clear" w:pos="720"/>
                <w:tab w:val="left" w:pos="618" w:leader="none"/>
              </w:tabs>
              <w:spacing w:lineRule="exact" w:line="252" w:before="0"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№6»</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40" w:right="34"/>
              <w:jc w:val="center"/>
              <w:rPr>
                <w:sz w:val="24"/>
              </w:rPr>
            </w:pPr>
            <w:r>
              <w:rPr>
                <w:w w:val="95"/>
                <w:kern w:val="0"/>
                <w:sz w:val="24"/>
                <w:lang w:val="en-US" w:bidi="ar-SA"/>
              </w:rPr>
              <w:t>RS-Н</w:t>
            </w:r>
            <w:r>
              <w:rPr>
                <w:spacing w:val="-5"/>
                <w:kern w:val="0"/>
                <w:sz w:val="24"/>
                <w:lang w:val="en-US" w:bidi="ar-SA"/>
              </w:rPr>
              <w:t>150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right="-53"/>
              <w:jc w:val="center"/>
              <w:rPr>
                <w:sz w:val="24"/>
              </w:rPr>
            </w:pPr>
            <w:r>
              <w:rPr>
                <w:spacing w:val="-2"/>
                <w:kern w:val="0"/>
                <w:sz w:val="24"/>
                <w:lang w:val="en-US" w:bidi="ar-SA"/>
              </w:rPr>
              <w:t>150,0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10"/>
              <w:jc w:val="center"/>
              <w:rPr>
                <w:sz w:val="24"/>
              </w:rPr>
            </w:pPr>
            <w:r>
              <w:rPr>
                <w:kern w:val="0"/>
                <w:sz w:val="24"/>
                <w:lang w:val="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right="53"/>
              <w:jc w:val="center"/>
              <w:rPr>
                <w:sz w:val="24"/>
              </w:rPr>
            </w:pPr>
            <w:r>
              <w:rPr>
                <w:spacing w:val="-2"/>
                <w:kern w:val="0"/>
                <w:sz w:val="24"/>
                <w:lang w:val="en-US" w:bidi="ar-SA"/>
              </w:rPr>
              <w:t>300,0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2" w:before="0" w:after="0"/>
              <w:ind w:left="57" w:right="537"/>
              <w:jc w:val="left"/>
              <w:rPr>
                <w:lang w:val="ru-RU"/>
              </w:rPr>
            </w:pPr>
            <w:r>
              <w:rPr>
                <w:kern w:val="0"/>
                <w:lang w:val="ru-RU" w:bidi="ar-SA"/>
              </w:rPr>
              <w:t>Котельная</w:t>
            </w:r>
            <w:r>
              <w:rPr>
                <w:spacing w:val="-14"/>
                <w:kern w:val="0"/>
                <w:lang w:val="ru-RU" w:bidi="ar-SA"/>
              </w:rPr>
              <w:t xml:space="preserve"> </w:t>
            </w:r>
            <w:r>
              <w:rPr>
                <w:kern w:val="0"/>
                <w:lang w:val="ru-RU" w:bidi="ar-SA"/>
              </w:rPr>
              <w:t xml:space="preserve">школы- </w:t>
            </w:r>
            <w:r>
              <w:rPr>
                <w:spacing w:val="-2"/>
                <w:kern w:val="0"/>
                <w:lang w:val="ru-RU" w:bidi="ar-SA"/>
              </w:rPr>
              <w:t xml:space="preserve">интерната </w:t>
            </w:r>
            <w:r>
              <w:rPr>
                <w:kern w:val="0"/>
                <w:lang w:val="ru-RU" w:bidi="ar-SA"/>
              </w:rPr>
              <w:t>(ул.Пушкина, 56)</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40" w:right="34"/>
              <w:jc w:val="center"/>
              <w:rPr>
                <w:w w:val="95"/>
                <w:sz w:val="24"/>
              </w:rPr>
            </w:pPr>
            <w:r>
              <w:rPr>
                <w:w w:val="95"/>
                <w:kern w:val="0"/>
                <w:sz w:val="24"/>
                <w:lang w:val="en-US" w:bidi="ar-SA"/>
              </w:rPr>
              <w:t>RS-Н</w:t>
            </w:r>
            <w:r>
              <w:rPr>
                <w:spacing w:val="-5"/>
                <w:kern w:val="0"/>
                <w:sz w:val="24"/>
                <w:lang w:val="en-US" w:bidi="ar-SA"/>
              </w:rPr>
              <w:t>100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632" w:right="629"/>
              <w:jc w:val="center"/>
              <w:rPr>
                <w:spacing w:val="-2"/>
                <w:sz w:val="24"/>
              </w:rPr>
            </w:pPr>
            <w:r>
              <w:rPr>
                <w:spacing w:val="-2"/>
                <w:kern w:val="0"/>
                <w:sz w:val="24"/>
                <w:lang w:val="en-US" w:bidi="ar-SA"/>
              </w:rPr>
              <w:t>100,0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10"/>
              <w:jc w:val="center"/>
              <w:rPr>
                <w:sz w:val="24"/>
              </w:rPr>
            </w:pPr>
            <w:r>
              <w:rPr>
                <w:kern w:val="0"/>
                <w:sz w:val="24"/>
                <w:lang w:val="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right="53"/>
              <w:jc w:val="center"/>
              <w:rPr>
                <w:spacing w:val="-2"/>
                <w:sz w:val="24"/>
              </w:rPr>
            </w:pPr>
            <w:r>
              <w:rPr>
                <w:spacing w:val="-2"/>
                <w:kern w:val="0"/>
                <w:sz w:val="24"/>
                <w:lang w:val="en-US" w:bidi="ar-SA"/>
              </w:rPr>
              <w:t>200,0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57" w:right="537"/>
              <w:jc w:val="left"/>
              <w:rPr>
                <w:lang w:val="ru-RU"/>
              </w:rPr>
            </w:pPr>
            <w:r>
              <w:rPr>
                <w:kern w:val="0"/>
                <w:lang w:val="ru-RU" w:bidi="ar-SA"/>
              </w:rPr>
              <w:t>Котельная</w:t>
            </w:r>
            <w:r>
              <w:rPr>
                <w:spacing w:val="-14"/>
                <w:kern w:val="0"/>
                <w:lang w:val="ru-RU" w:bidi="ar-SA"/>
              </w:rPr>
              <w:t xml:space="preserve"> </w:t>
            </w:r>
            <w:r>
              <w:rPr>
                <w:kern w:val="0"/>
                <w:lang w:val="ru-RU" w:bidi="ar-SA"/>
              </w:rPr>
              <w:t xml:space="preserve">школы- </w:t>
            </w:r>
            <w:r>
              <w:rPr>
                <w:spacing w:val="-2"/>
                <w:kern w:val="0"/>
                <w:lang w:val="ru-RU" w:bidi="ar-SA"/>
              </w:rPr>
              <w:t>интерната</w:t>
            </w:r>
          </w:p>
          <w:p>
            <w:pPr>
              <w:pStyle w:val="TableParagraph"/>
              <w:tabs>
                <w:tab w:val="clear" w:pos="720"/>
                <w:tab w:val="left" w:pos="618" w:leader="none"/>
              </w:tabs>
              <w:spacing w:lineRule="exact" w:line="238" w:before="0" w:after="0"/>
              <w:ind w:left="57"/>
              <w:jc w:val="left"/>
              <w:rPr>
                <w:lang w:val="ru-RU"/>
              </w:rPr>
            </w:pPr>
            <w:r>
              <w:rPr>
                <w:kern w:val="0"/>
                <w:lang w:val="ru-RU" w:bidi="ar-SA"/>
              </w:rPr>
              <w:t>(ул.Уруссинская,</w:t>
            </w:r>
            <w:r>
              <w:rPr>
                <w:spacing w:val="-9"/>
                <w:kern w:val="0"/>
                <w:lang w:val="ru-RU" w:bidi="ar-SA"/>
              </w:rPr>
              <w:t xml:space="preserve"> </w:t>
            </w:r>
            <w:r>
              <w:rPr>
                <w:spacing w:val="-5"/>
                <w:kern w:val="0"/>
                <w:lang w:val="ru-RU" w:bidi="ar-SA"/>
              </w:rPr>
              <w:t>74)</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40" w:right="34"/>
              <w:jc w:val="center"/>
              <w:rPr>
                <w:w w:val="95"/>
                <w:sz w:val="24"/>
              </w:rPr>
            </w:pPr>
            <w:r>
              <w:rPr>
                <w:w w:val="95"/>
                <w:kern w:val="0"/>
                <w:sz w:val="24"/>
                <w:lang w:val="en-US" w:bidi="ar-SA"/>
              </w:rPr>
              <w:t>RS-А200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632" w:right="629"/>
              <w:jc w:val="center"/>
              <w:rPr>
                <w:spacing w:val="-2"/>
                <w:sz w:val="24"/>
              </w:rPr>
            </w:pPr>
            <w:r>
              <w:rPr>
                <w:spacing w:val="-2"/>
                <w:kern w:val="0"/>
                <w:sz w:val="24"/>
                <w:lang w:val="en-US" w:bidi="ar-SA"/>
              </w:rPr>
              <w:t>200,0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10"/>
              <w:jc w:val="center"/>
              <w:rPr>
                <w:sz w:val="24"/>
              </w:rPr>
            </w:pPr>
            <w:r>
              <w:rPr>
                <w:kern w:val="0"/>
                <w:sz w:val="24"/>
                <w:lang w:val="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right="53"/>
              <w:jc w:val="center"/>
              <w:rPr>
                <w:spacing w:val="-2"/>
                <w:sz w:val="24"/>
              </w:rPr>
            </w:pPr>
            <w:r>
              <w:rPr>
                <w:spacing w:val="-2"/>
                <w:kern w:val="0"/>
                <w:sz w:val="24"/>
                <w:lang w:val="en-US" w:bidi="ar-SA"/>
              </w:rPr>
              <w:t>400,0</w:t>
            </w:r>
          </w:p>
        </w:tc>
      </w:tr>
      <w:tr>
        <w:trPr>
          <w:trHeight w:val="422"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57"/>
              <w:jc w:val="left"/>
              <w:rPr>
                <w:kern w:val="0"/>
                <w:lang w:val="en-US" w:bidi="ar-SA"/>
              </w:rPr>
            </w:pPr>
            <w:r>
              <w:rPr>
                <w:kern w:val="0"/>
                <w:lang w:val="en-US" w:bidi="ar-SA"/>
              </w:rPr>
              <w:t>Котельная</w:t>
            </w:r>
            <w:r>
              <w:rPr>
                <w:spacing w:val="-2"/>
                <w:kern w:val="0"/>
                <w:lang w:val="en-US" w:bidi="ar-SA"/>
              </w:rPr>
              <w:t xml:space="preserve"> </w:t>
            </w:r>
            <w:r>
              <w:rPr>
                <w:spacing w:val="-5"/>
                <w:kern w:val="0"/>
                <w:lang w:val="en-US" w:bidi="ar-SA"/>
              </w:rPr>
              <w:t>РДК</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40" w:right="34"/>
              <w:jc w:val="center"/>
              <w:rPr>
                <w:w w:val="95"/>
                <w:sz w:val="24"/>
              </w:rPr>
            </w:pPr>
            <w:r>
              <w:rPr>
                <w:w w:val="95"/>
                <w:kern w:val="0"/>
                <w:sz w:val="24"/>
                <w:lang w:val="en-US" w:bidi="ar-SA"/>
              </w:rPr>
              <w:t>RS-Н400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632" w:right="629"/>
              <w:jc w:val="center"/>
              <w:rPr>
                <w:spacing w:val="-2"/>
                <w:sz w:val="24"/>
              </w:rPr>
            </w:pPr>
            <w:r>
              <w:rPr>
                <w:spacing w:val="-2"/>
                <w:kern w:val="0"/>
                <w:sz w:val="24"/>
                <w:lang w:val="en-US" w:bidi="ar-SA"/>
              </w:rPr>
              <w:t>400,0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10"/>
              <w:jc w:val="center"/>
              <w:rPr>
                <w:sz w:val="24"/>
              </w:rPr>
            </w:pPr>
            <w:r>
              <w:rPr>
                <w:kern w:val="0"/>
                <w:sz w:val="24"/>
                <w:lang w:val="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right="53"/>
              <w:jc w:val="center"/>
              <w:rPr>
                <w:spacing w:val="-2"/>
                <w:sz w:val="24"/>
              </w:rPr>
            </w:pPr>
            <w:r>
              <w:rPr>
                <w:spacing w:val="-2"/>
                <w:kern w:val="0"/>
                <w:sz w:val="24"/>
                <w:lang w:val="en-US" w:bidi="ar-SA"/>
              </w:rPr>
              <w:t>800,0</w:t>
            </w:r>
          </w:p>
        </w:tc>
      </w:tr>
      <w:tr>
        <w:trPr>
          <w:trHeight w:val="422"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8" w:before="0" w:after="0"/>
              <w:ind w:left="57"/>
              <w:jc w:val="left"/>
              <w:rPr>
                <w:kern w:val="0"/>
                <w:lang w:val="en-US" w:bidi="ar-SA"/>
              </w:rPr>
            </w:pPr>
            <w:r>
              <w:rPr>
                <w:kern w:val="0"/>
                <w:lang w:val="en-US" w:bidi="ar-SA"/>
              </w:rPr>
              <w:t>Котельная</w:t>
            </w:r>
            <w:r>
              <w:rPr>
                <w:spacing w:val="-2"/>
                <w:kern w:val="0"/>
                <w:lang w:val="en-US" w:bidi="ar-SA"/>
              </w:rPr>
              <w:t xml:space="preserve"> Исполкома</w:t>
            </w:r>
          </w:p>
          <w:p>
            <w:pPr>
              <w:pStyle w:val="TableParagraph"/>
              <w:tabs>
                <w:tab w:val="clear" w:pos="720"/>
                <w:tab w:val="left" w:pos="618" w:leader="none"/>
              </w:tabs>
              <w:spacing w:lineRule="exact" w:line="240" w:before="0" w:after="0"/>
              <w:ind w:left="57"/>
              <w:jc w:val="left"/>
              <w:rPr>
                <w:kern w:val="0"/>
                <w:lang w:val="en-US" w:bidi="ar-SA"/>
              </w:rPr>
            </w:pPr>
            <w:r>
              <w:rPr>
                <w:spacing w:val="-2"/>
                <w:kern w:val="0"/>
                <w:lang w:val="en-US" w:bidi="ar-SA"/>
              </w:rPr>
              <w:t>Ютазинского</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40" w:right="34"/>
              <w:jc w:val="center"/>
              <w:rPr>
                <w:w w:val="95"/>
                <w:sz w:val="24"/>
              </w:rPr>
            </w:pPr>
            <w:r>
              <w:rPr>
                <w:w w:val="95"/>
                <w:kern w:val="0"/>
                <w:sz w:val="24"/>
                <w:lang w:val="en-US" w:bidi="ar-SA"/>
              </w:rPr>
              <w:t>RS-Н500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632" w:right="629"/>
              <w:jc w:val="center"/>
              <w:rPr>
                <w:spacing w:val="-2"/>
                <w:sz w:val="24"/>
              </w:rPr>
            </w:pPr>
            <w:r>
              <w:rPr>
                <w:spacing w:val="-2"/>
                <w:kern w:val="0"/>
                <w:sz w:val="24"/>
                <w:lang w:val="en-US" w:bidi="ar-SA"/>
              </w:rPr>
              <w:t>500,0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10"/>
              <w:jc w:val="center"/>
              <w:rPr>
                <w:sz w:val="24"/>
              </w:rPr>
            </w:pPr>
            <w:r>
              <w:rPr>
                <w:kern w:val="0"/>
                <w:sz w:val="24"/>
                <w:lang w:val="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right="53"/>
              <w:jc w:val="center"/>
              <w:rPr>
                <w:spacing w:val="-2"/>
                <w:sz w:val="24"/>
              </w:rPr>
            </w:pPr>
            <w:r>
              <w:rPr>
                <w:spacing w:val="-2"/>
                <w:kern w:val="0"/>
                <w:sz w:val="24"/>
                <w:lang w:val="en-US" w:bidi="ar-SA"/>
              </w:rPr>
              <w:t>1000,0</w:t>
            </w:r>
          </w:p>
        </w:tc>
      </w:tr>
      <w:tr>
        <w:trPr>
          <w:trHeight w:val="422"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left="57"/>
              <w:jc w:val="left"/>
              <w:rPr>
                <w:lang w:val="ru-RU"/>
              </w:rPr>
            </w:pPr>
            <w:r>
              <w:rPr>
                <w:kern w:val="0"/>
                <w:lang w:val="ru-RU" w:bidi="ar-SA"/>
              </w:rPr>
              <w:t>Котельная</w:t>
            </w:r>
            <w:r>
              <w:rPr>
                <w:spacing w:val="-14"/>
                <w:kern w:val="0"/>
                <w:lang w:val="ru-RU" w:bidi="ar-SA"/>
              </w:rPr>
              <w:t xml:space="preserve"> </w:t>
            </w:r>
            <w:r>
              <w:rPr>
                <w:kern w:val="0"/>
                <w:lang w:val="ru-RU" w:bidi="ar-SA"/>
              </w:rPr>
              <w:t>ФГКУ</w:t>
            </w:r>
            <w:r>
              <w:rPr>
                <w:spacing w:val="-14"/>
                <w:kern w:val="0"/>
                <w:lang w:val="ru-RU" w:bidi="ar-SA"/>
              </w:rPr>
              <w:t xml:space="preserve"> </w:t>
            </w:r>
            <w:r>
              <w:rPr>
                <w:kern w:val="0"/>
                <w:lang w:val="ru-RU" w:bidi="ar-SA"/>
              </w:rPr>
              <w:t>«11 отряд» ФПС по РТ</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40" w:right="34"/>
              <w:jc w:val="center"/>
              <w:rPr>
                <w:w w:val="95"/>
                <w:sz w:val="24"/>
              </w:rPr>
            </w:pPr>
            <w:r>
              <w:rPr>
                <w:w w:val="95"/>
                <w:kern w:val="0"/>
                <w:sz w:val="24"/>
                <w:lang w:val="en-US" w:bidi="ar-SA"/>
              </w:rPr>
              <w:t>RS-Н200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632" w:right="629"/>
              <w:jc w:val="center"/>
              <w:rPr>
                <w:spacing w:val="-2"/>
                <w:sz w:val="24"/>
              </w:rPr>
            </w:pPr>
            <w:r>
              <w:rPr>
                <w:spacing w:val="-2"/>
                <w:kern w:val="0"/>
                <w:sz w:val="24"/>
                <w:lang w:val="en-US" w:bidi="ar-SA"/>
              </w:rPr>
              <w:t>200,0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10"/>
              <w:jc w:val="center"/>
              <w:rPr>
                <w:sz w:val="24"/>
              </w:rPr>
            </w:pPr>
            <w:r>
              <w:rPr>
                <w:kern w:val="0"/>
                <w:sz w:val="24"/>
                <w:lang w:val="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right="53"/>
              <w:jc w:val="center"/>
              <w:rPr>
                <w:spacing w:val="-2"/>
                <w:sz w:val="24"/>
              </w:rPr>
            </w:pPr>
            <w:r>
              <w:rPr>
                <w:spacing w:val="-2"/>
                <w:kern w:val="0"/>
                <w:sz w:val="24"/>
                <w:lang w:val="en-US" w:bidi="ar-SA"/>
              </w:rPr>
              <w:t>400,0</w:t>
            </w:r>
          </w:p>
        </w:tc>
      </w:tr>
      <w:tr>
        <w:trPr>
          <w:trHeight w:val="422"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left="57"/>
              <w:jc w:val="left"/>
              <w:rPr>
                <w:kern w:val="0"/>
                <w:lang w:val="en-US" w:bidi="ar-SA"/>
              </w:rPr>
            </w:pPr>
            <w:r>
              <w:rPr>
                <w:kern w:val="0"/>
                <w:lang w:val="en-US" w:bidi="ar-SA"/>
              </w:rPr>
              <w:t>ИТОГО</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40" w:right="34"/>
              <w:jc w:val="center"/>
              <w:rPr>
                <w:w w:val="95"/>
                <w:sz w:val="24"/>
              </w:rPr>
            </w:pPr>
            <w:r>
              <w:rPr>
                <w:w w:val="95"/>
                <w:kern w:val="0"/>
                <w:sz w:val="24"/>
                <w:lang w:val="en-US" w:bidi="ar-SA"/>
              </w:rPr>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632" w:right="629"/>
              <w:jc w:val="center"/>
              <w:rPr>
                <w:spacing w:val="-2"/>
                <w:sz w:val="24"/>
              </w:rPr>
            </w:pPr>
            <w:r>
              <w:rPr>
                <w:spacing w:val="-2"/>
                <w:kern w:val="0"/>
                <w:sz w:val="24"/>
                <w:lang w:val="en-US" w:bidi="ar-SA"/>
              </w:rPr>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10"/>
              <w:jc w:val="center"/>
              <w:rPr>
                <w:sz w:val="24"/>
              </w:rPr>
            </w:pPr>
            <w:r>
              <w:rPr>
                <w:kern w:val="0"/>
                <w:sz w:val="24"/>
                <w:lang w:val="en-US" w:bidi="ar-SA"/>
              </w:rPr>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right="53"/>
              <w:jc w:val="center"/>
              <w:rPr>
                <w:spacing w:val="-2"/>
                <w:sz w:val="24"/>
              </w:rPr>
            </w:pPr>
            <w:r>
              <w:rPr>
                <w:spacing w:val="-2"/>
                <w:kern w:val="0"/>
                <w:sz w:val="24"/>
                <w:lang w:val="en-US" w:bidi="ar-SA"/>
              </w:rPr>
              <w:t>10100,0</w:t>
            </w:r>
          </w:p>
        </w:tc>
      </w:tr>
    </w:tbl>
    <w:p>
      <w:pPr>
        <w:pStyle w:val="BodyText"/>
        <w:tabs>
          <w:tab w:val="clear" w:pos="720"/>
          <w:tab w:val="left" w:pos="618" w:leader="none"/>
        </w:tabs>
        <w:spacing w:before="78" w:after="140"/>
        <w:ind w:firstLine="566" w:left="218" w:right="235"/>
        <w:rPr/>
      </w:pPr>
      <w:r>
        <w:rPr/>
      </w:r>
    </w:p>
    <w:p>
      <w:pPr>
        <w:pStyle w:val="BodyText"/>
        <w:tabs>
          <w:tab w:val="clear" w:pos="720"/>
          <w:tab w:val="left" w:pos="618" w:leader="none"/>
        </w:tabs>
        <w:spacing w:before="78" w:after="140"/>
        <w:ind w:firstLine="566" w:left="218" w:right="235"/>
        <w:rPr/>
      </w:pPr>
      <w:r>
        <w:rPr/>
      </w:r>
    </w:p>
    <w:p>
      <w:pPr>
        <w:pStyle w:val="BodyText"/>
        <w:tabs>
          <w:tab w:val="clear" w:pos="720"/>
          <w:tab w:val="left" w:pos="618" w:leader="none"/>
        </w:tabs>
        <w:spacing w:before="78" w:after="140"/>
        <w:ind w:firstLine="566" w:left="218" w:right="235"/>
        <w:rPr/>
      </w:pPr>
      <w:r>
        <w:rPr/>
        <w:t>В таб. 20 представлены перечень и основные характеристики котельного оборудования теплоисточников, эксплуатируемых МУП «Теплосервис»</w:t>
      </w:r>
      <w:r>
        <w:rPr>
          <w:spacing w:val="-1"/>
        </w:rPr>
        <w:t xml:space="preserve"> </w:t>
      </w:r>
      <w:r>
        <w:rPr/>
        <w:t>в пгт.Уруссу.</w:t>
      </w:r>
    </w:p>
    <w:p>
      <w:pPr>
        <w:pStyle w:val="BodyText"/>
        <w:tabs>
          <w:tab w:val="clear" w:pos="720"/>
          <w:tab w:val="left" w:pos="618" w:leader="none"/>
        </w:tabs>
        <w:spacing w:before="78" w:after="140"/>
        <w:ind w:firstLine="566" w:left="218" w:right="235"/>
        <w:rPr/>
      </w:pPr>
      <w:r>
        <w:rPr/>
      </w:r>
    </w:p>
    <w:p>
      <w:pPr>
        <w:pStyle w:val="Normal"/>
        <w:tabs>
          <w:tab w:val="clear" w:pos="720"/>
          <w:tab w:val="left" w:pos="618" w:leader="none"/>
        </w:tabs>
        <w:spacing w:before="119" w:after="0"/>
        <w:ind w:left="4755"/>
        <w:rPr/>
      </w:pPr>
      <w:bookmarkStart w:id="950" w:name="_bookmark91"/>
      <w:bookmarkEnd w:id="950"/>
      <w:r>
        <w:rPr/>
        <w:t>таб.</w:t>
      </w:r>
      <w:r>
        <w:rPr>
          <w:spacing w:val="40"/>
        </w:rPr>
        <w:t xml:space="preserve"> </w:t>
      </w:r>
      <w:r>
        <w:rPr/>
        <w:t>20 – Перечень и установленная тепловая мощность</w:t>
      </w:r>
      <w:r>
        <w:rPr>
          <w:spacing w:val="-4"/>
        </w:rPr>
        <w:t xml:space="preserve"> </w:t>
      </w:r>
      <w:r>
        <w:rPr/>
        <w:t>теплоисточников</w:t>
      </w:r>
      <w:r>
        <w:rPr>
          <w:spacing w:val="-3"/>
        </w:rPr>
        <w:t xml:space="preserve"> </w:t>
      </w:r>
      <w:r>
        <w:rPr/>
        <w:t>МУП</w:t>
      </w:r>
      <w:r>
        <w:rPr>
          <w:spacing w:val="-2"/>
        </w:rPr>
        <w:t xml:space="preserve"> «Теплосервис»</w:t>
      </w:r>
    </w:p>
    <w:p>
      <w:pPr>
        <w:pStyle w:val="BodyText"/>
        <w:tabs>
          <w:tab w:val="clear" w:pos="720"/>
          <w:tab w:val="left" w:pos="618" w:leader="none"/>
        </w:tabs>
        <w:spacing w:before="1" w:after="140"/>
        <w:rPr>
          <w:sz w:val="11"/>
        </w:rPr>
      </w:pPr>
      <w:r>
        <w:rPr>
          <w:sz w:val="11"/>
        </w:rPr>
      </w:r>
    </w:p>
    <w:tbl>
      <w:tblPr>
        <w:tblStyle w:val="TableNormal"/>
        <w:tblW w:w="9761" w:type="dxa"/>
        <w:jc w:val="left"/>
        <w:tblInd w:w="209" w:type="dxa"/>
        <w:tblLayout w:type="fixed"/>
        <w:tblCellMar>
          <w:top w:w="0" w:type="dxa"/>
          <w:left w:w="5" w:type="dxa"/>
          <w:bottom w:w="0" w:type="dxa"/>
          <w:right w:w="5" w:type="dxa"/>
        </w:tblCellMar>
        <w:tblLook w:val="01e0" w:noHBand="0" w:noVBand="0" w:firstColumn="1" w:lastRow="1" w:lastColumn="1" w:firstRow="1"/>
      </w:tblPr>
      <w:tblGrid>
        <w:gridCol w:w="3276"/>
        <w:gridCol w:w="1703"/>
        <w:gridCol w:w="1841"/>
        <w:gridCol w:w="1300"/>
        <w:gridCol w:w="1641"/>
      </w:tblGrid>
      <w:tr>
        <w:trPr>
          <w:trHeight w:val="299" w:hRule="atLeast"/>
        </w:trPr>
        <w:tc>
          <w:tcPr>
            <w:tcW w:w="3276"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color w:themeColor="text1" w:val="000000"/>
                <w:sz w:val="24"/>
                <w:szCs w:val="24"/>
                <w:lang w:val="ru-RU"/>
              </w:rPr>
            </w:pPr>
            <w:r>
              <w:rPr>
                <w:color w:themeColor="text1" w:val="000000"/>
                <w:kern w:val="0"/>
                <w:sz w:val="24"/>
                <w:szCs w:val="24"/>
                <w:lang w:val="ru-RU" w:bidi="ar-SA"/>
              </w:rPr>
            </w:r>
          </w:p>
          <w:p>
            <w:pPr>
              <w:pStyle w:val="TableParagraph"/>
              <w:tabs>
                <w:tab w:val="clear" w:pos="720"/>
                <w:tab w:val="left" w:pos="618" w:leader="none"/>
              </w:tabs>
              <w:spacing w:before="0" w:after="0"/>
              <w:ind w:left="458"/>
              <w:jc w:val="left"/>
              <w:rPr>
                <w:color w:themeColor="text1" w:val="000000"/>
                <w:sz w:val="24"/>
                <w:szCs w:val="24"/>
              </w:rPr>
            </w:pPr>
            <w:r>
              <w:rPr>
                <w:color w:themeColor="text1" w:val="000000"/>
                <w:kern w:val="0"/>
                <w:sz w:val="24"/>
                <w:szCs w:val="24"/>
                <w:lang w:val="en-US" w:bidi="ar-SA"/>
              </w:rPr>
              <w:t>Наименование</w:t>
            </w:r>
            <w:r>
              <w:rPr>
                <w:color w:themeColor="text1" w:val="000000"/>
                <w:spacing w:val="-8"/>
                <w:kern w:val="0"/>
                <w:sz w:val="24"/>
                <w:szCs w:val="24"/>
                <w:lang w:val="en-US" w:bidi="ar-SA"/>
              </w:rPr>
              <w:t xml:space="preserve"> </w:t>
            </w:r>
            <w:r>
              <w:rPr>
                <w:color w:themeColor="text1" w:val="000000"/>
                <w:spacing w:val="-2"/>
                <w:kern w:val="0"/>
                <w:sz w:val="24"/>
                <w:szCs w:val="24"/>
                <w:lang w:val="en-US" w:bidi="ar-SA"/>
              </w:rPr>
              <w:t>объекта</w:t>
            </w:r>
          </w:p>
        </w:tc>
        <w:tc>
          <w:tcPr>
            <w:tcW w:w="4844"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 w:after="0"/>
              <w:ind w:left="1650" w:right="1641"/>
              <w:jc w:val="center"/>
              <w:rPr>
                <w:color w:themeColor="text1" w:val="000000"/>
                <w:sz w:val="24"/>
                <w:szCs w:val="24"/>
              </w:rPr>
            </w:pPr>
            <w:r>
              <w:rPr>
                <w:color w:themeColor="text1" w:val="000000"/>
                <w:spacing w:val="-2"/>
                <w:kern w:val="0"/>
                <w:sz w:val="24"/>
                <w:szCs w:val="24"/>
                <w:lang w:val="en-US" w:bidi="ar-SA"/>
              </w:rPr>
              <w:t>Котлоагрегаты</w:t>
            </w:r>
          </w:p>
        </w:tc>
        <w:tc>
          <w:tcPr>
            <w:tcW w:w="1641"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1" w:after="0"/>
              <w:ind w:hanging="135" w:left="627" w:right="479"/>
              <w:jc w:val="left"/>
              <w:rPr>
                <w:color w:themeColor="text1" w:val="000000"/>
                <w:sz w:val="24"/>
                <w:szCs w:val="24"/>
              </w:rPr>
            </w:pPr>
            <w:r>
              <w:rPr>
                <w:color w:themeColor="text1" w:val="000000"/>
                <w:spacing w:val="-2"/>
                <w:kern w:val="0"/>
                <w:sz w:val="24"/>
                <w:szCs w:val="24"/>
                <w:lang w:val="en-US" w:bidi="ar-SA"/>
              </w:rPr>
              <w:t xml:space="preserve">Всего, </w:t>
            </w:r>
            <w:r>
              <w:rPr>
                <w:color w:themeColor="text1" w:val="000000"/>
                <w:spacing w:val="-4"/>
                <w:kern w:val="0"/>
                <w:sz w:val="24"/>
                <w:szCs w:val="24"/>
                <w:lang w:val="en-US" w:bidi="ar-SA"/>
              </w:rPr>
              <w:t>кВт</w:t>
            </w:r>
          </w:p>
        </w:tc>
      </w:tr>
      <w:tr>
        <w:trPr>
          <w:trHeight w:val="601" w:hRule="atLeast"/>
        </w:trPr>
        <w:tc>
          <w:tcPr>
            <w:tcW w:w="3276"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color w:themeColor="text1" w:val="000000"/>
              </w:rPr>
            </w:pPr>
            <w:r>
              <w:rPr>
                <w:color w:themeColor="text1" w:val="000000"/>
                <w:kern w:val="0"/>
                <w:lang w:val="en-US" w:bidi="ar-SA"/>
              </w:rPr>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5" w:after="0"/>
              <w:ind w:left="40" w:right="34"/>
              <w:jc w:val="center"/>
              <w:rPr>
                <w:color w:themeColor="text1" w:val="000000"/>
                <w:sz w:val="24"/>
                <w:szCs w:val="24"/>
              </w:rPr>
            </w:pPr>
            <w:r>
              <w:rPr>
                <w:color w:themeColor="text1" w:val="000000"/>
                <w:spacing w:val="-2"/>
                <w:kern w:val="0"/>
                <w:sz w:val="24"/>
                <w:szCs w:val="24"/>
                <w:lang w:val="en-US" w:bidi="ar-SA"/>
              </w:rPr>
              <w:t>Марка</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hanging="10" w:left="152"/>
              <w:jc w:val="left"/>
              <w:rPr>
                <w:color w:themeColor="text1" w:val="000000"/>
                <w:sz w:val="24"/>
                <w:szCs w:val="24"/>
              </w:rPr>
            </w:pPr>
            <w:r>
              <w:rPr>
                <w:color w:themeColor="text1" w:val="000000"/>
                <w:spacing w:val="-2"/>
                <w:kern w:val="0"/>
                <w:sz w:val="24"/>
                <w:szCs w:val="24"/>
                <w:lang w:val="en-US" w:bidi="ar-SA"/>
              </w:rPr>
              <w:t xml:space="preserve">Установленная </w:t>
            </w:r>
            <w:r>
              <w:rPr>
                <w:color w:themeColor="text1" w:val="000000"/>
                <w:kern w:val="0"/>
                <w:sz w:val="24"/>
                <w:szCs w:val="24"/>
                <w:lang w:val="en-US" w:bidi="ar-SA"/>
              </w:rPr>
              <w:t>мощность,</w:t>
            </w:r>
            <w:r>
              <w:rPr>
                <w:color w:themeColor="text1" w:val="000000"/>
                <w:spacing w:val="-2"/>
                <w:kern w:val="0"/>
                <w:sz w:val="24"/>
                <w:szCs w:val="24"/>
                <w:lang w:val="en-US" w:bidi="ar-SA"/>
              </w:rPr>
              <w:t xml:space="preserve"> </w:t>
            </w:r>
            <w:r>
              <w:rPr>
                <w:color w:themeColor="text1" w:val="000000"/>
                <w:spacing w:val="-5"/>
                <w:kern w:val="0"/>
                <w:sz w:val="24"/>
                <w:szCs w:val="24"/>
                <w:lang w:val="en-US" w:bidi="ar-SA"/>
              </w:rPr>
              <w:t>кВт</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5" w:after="0"/>
              <w:ind w:left="280" w:right="273"/>
              <w:jc w:val="center"/>
              <w:rPr>
                <w:color w:themeColor="text1" w:val="000000"/>
                <w:sz w:val="24"/>
                <w:szCs w:val="24"/>
              </w:rPr>
            </w:pPr>
            <w:r>
              <w:rPr>
                <w:color w:themeColor="text1" w:val="000000"/>
                <w:spacing w:val="-2"/>
                <w:kern w:val="0"/>
                <w:sz w:val="24"/>
                <w:szCs w:val="24"/>
                <w:lang w:val="en-US" w:bidi="ar-SA"/>
              </w:rPr>
              <w:t>Кол-</w:t>
            </w:r>
            <w:r>
              <w:rPr>
                <w:color w:themeColor="text1" w:val="000000"/>
                <w:spacing w:val="-5"/>
                <w:kern w:val="0"/>
                <w:sz w:val="24"/>
                <w:szCs w:val="24"/>
                <w:lang w:val="en-US" w:bidi="ar-SA"/>
              </w:rPr>
              <w:t>во</w:t>
            </w:r>
          </w:p>
        </w:tc>
        <w:tc>
          <w:tcPr>
            <w:tcW w:w="1641"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color w:themeColor="text1" w:val="000000"/>
              </w:rPr>
            </w:pPr>
            <w:r>
              <w:rPr>
                <w:color w:themeColor="text1" w:val="000000"/>
                <w:kern w:val="0"/>
                <w:lang w:val="en-US" w:bidi="ar-SA"/>
              </w:rPr>
            </w:r>
          </w:p>
        </w:tc>
      </w:tr>
      <w:tr>
        <w:trPr>
          <w:trHeight w:val="477"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107"/>
              <w:jc w:val="left"/>
              <w:rPr>
                <w:color w:themeColor="text1" w:val="000000"/>
                <w:sz w:val="24"/>
                <w:szCs w:val="24"/>
              </w:rPr>
            </w:pPr>
            <w:r>
              <w:rPr>
                <w:color w:themeColor="text1" w:val="000000"/>
                <w:kern w:val="0"/>
                <w:sz w:val="24"/>
                <w:szCs w:val="24"/>
                <w:lang w:val="en-US" w:bidi="ar-SA"/>
              </w:rPr>
              <w:t>Котельная ЦДТ</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40" w:right="34"/>
              <w:jc w:val="center"/>
              <w:rPr>
                <w:color w:themeColor="text1" w:val="000000"/>
                <w:sz w:val="24"/>
                <w:szCs w:val="24"/>
              </w:rPr>
            </w:pPr>
            <w:r>
              <w:rPr>
                <w:color w:themeColor="text1" w:val="000000"/>
                <w:w w:val="95"/>
                <w:kern w:val="0"/>
                <w:sz w:val="24"/>
                <w:szCs w:val="24"/>
                <w:lang w:val="en-US" w:bidi="ar-SA"/>
              </w:rPr>
              <w:t>RS-</w:t>
            </w:r>
            <w:r>
              <w:rPr>
                <w:color w:themeColor="text1" w:val="000000"/>
                <w:spacing w:val="-5"/>
                <w:kern w:val="0"/>
                <w:sz w:val="24"/>
                <w:szCs w:val="24"/>
                <w:lang w:val="en-US" w:bidi="ar-SA"/>
              </w:rPr>
              <w:t>100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0" w:leader="none"/>
              </w:tabs>
              <w:spacing w:before="92" w:after="0"/>
              <w:jc w:val="center"/>
              <w:rPr>
                <w:color w:themeColor="text1" w:val="000000"/>
                <w:sz w:val="24"/>
                <w:szCs w:val="24"/>
              </w:rPr>
            </w:pPr>
            <w:r>
              <w:rPr>
                <w:color w:themeColor="text1" w:val="000000"/>
                <w:spacing w:val="-2"/>
                <w:kern w:val="0"/>
                <w:sz w:val="24"/>
                <w:szCs w:val="24"/>
                <w:lang w:val="en-US" w:bidi="ar-SA"/>
              </w:rPr>
              <w:t>100,0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10"/>
              <w:jc w:val="center"/>
              <w:rPr>
                <w:color w:themeColor="text1" w:val="000000"/>
                <w:sz w:val="24"/>
                <w:szCs w:val="24"/>
              </w:rPr>
            </w:pPr>
            <w:r>
              <w:rPr>
                <w:color w:themeColor="text1" w:val="000000"/>
                <w:kern w:val="0"/>
                <w:sz w:val="24"/>
                <w:szCs w:val="24"/>
                <w:lang w:val="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jc w:val="center"/>
              <w:rPr>
                <w:color w:themeColor="text1" w:val="000000"/>
                <w:sz w:val="24"/>
                <w:szCs w:val="24"/>
              </w:rPr>
            </w:pPr>
            <w:r>
              <w:rPr>
                <w:color w:themeColor="text1" w:val="000000"/>
                <w:spacing w:val="-2"/>
                <w:kern w:val="0"/>
                <w:sz w:val="24"/>
                <w:szCs w:val="24"/>
                <w:lang w:val="en-US" w:bidi="ar-SA"/>
              </w:rPr>
              <w:t>200,0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1" w:after="0"/>
              <w:ind w:left="107"/>
              <w:jc w:val="left"/>
              <w:rPr>
                <w:color w:themeColor="text1" w:val="000000"/>
                <w:sz w:val="24"/>
                <w:szCs w:val="24"/>
              </w:rPr>
            </w:pPr>
            <w:r>
              <w:rPr>
                <w:color w:themeColor="text1" w:val="000000"/>
                <w:kern w:val="0"/>
                <w:sz w:val="24"/>
                <w:szCs w:val="24"/>
                <w:lang w:val="en-US" w:bidi="ar-SA"/>
              </w:rPr>
              <w:t>Котельная МБДОУ</w:t>
            </w:r>
            <w:r>
              <w:rPr>
                <w:color w:themeColor="text1" w:val="000000"/>
                <w:spacing w:val="-3"/>
                <w:kern w:val="0"/>
                <w:sz w:val="24"/>
                <w:szCs w:val="24"/>
                <w:lang w:val="en-US" w:bidi="ar-SA"/>
              </w:rPr>
              <w:t xml:space="preserve"> </w:t>
            </w:r>
            <w:r>
              <w:rPr>
                <w:color w:themeColor="text1" w:val="000000"/>
                <w:kern w:val="0"/>
                <w:sz w:val="24"/>
                <w:szCs w:val="24"/>
                <w:lang w:val="en-US" w:bidi="ar-SA"/>
              </w:rPr>
              <w:t>Детский</w:t>
            </w:r>
            <w:r>
              <w:rPr>
                <w:color w:themeColor="text1" w:val="000000"/>
                <w:spacing w:val="-3"/>
                <w:kern w:val="0"/>
                <w:sz w:val="24"/>
                <w:szCs w:val="24"/>
                <w:lang w:val="en-US" w:bidi="ar-SA"/>
              </w:rPr>
              <w:t xml:space="preserve"> </w:t>
            </w:r>
            <w:r>
              <w:rPr>
                <w:color w:themeColor="text1" w:val="000000"/>
                <w:kern w:val="0"/>
                <w:sz w:val="24"/>
                <w:szCs w:val="24"/>
                <w:lang w:val="en-US" w:bidi="ar-SA"/>
              </w:rPr>
              <w:t>сад</w:t>
            </w:r>
            <w:r>
              <w:rPr>
                <w:color w:themeColor="text1" w:val="000000"/>
                <w:spacing w:val="-1"/>
                <w:kern w:val="0"/>
                <w:sz w:val="24"/>
                <w:szCs w:val="24"/>
                <w:lang w:val="en-US" w:bidi="ar-SA"/>
              </w:rPr>
              <w:t xml:space="preserve"> </w:t>
            </w:r>
            <w:r>
              <w:rPr>
                <w:color w:themeColor="text1" w:val="000000"/>
                <w:spacing w:val="-5"/>
                <w:kern w:val="0"/>
                <w:sz w:val="24"/>
                <w:szCs w:val="24"/>
                <w:lang w:val="en-US" w:bidi="ar-SA"/>
              </w:rPr>
              <w:t>№7</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40" w:right="34"/>
              <w:jc w:val="center"/>
              <w:rPr>
                <w:color w:themeColor="text1" w:val="000000"/>
                <w:w w:val="95"/>
                <w:sz w:val="24"/>
                <w:szCs w:val="24"/>
              </w:rPr>
            </w:pPr>
            <w:r>
              <w:rPr>
                <w:color w:themeColor="text1" w:val="000000"/>
                <w:w w:val="95"/>
                <w:kern w:val="0"/>
                <w:sz w:val="24"/>
                <w:szCs w:val="24"/>
                <w:lang w:val="en-US" w:bidi="ar-SA"/>
              </w:rPr>
              <w:t>RS-150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0" w:leader="none"/>
              </w:tabs>
              <w:spacing w:before="92" w:after="0"/>
              <w:jc w:val="center"/>
              <w:rPr>
                <w:color w:themeColor="text1" w:val="000000"/>
                <w:w w:val="95"/>
                <w:sz w:val="24"/>
                <w:szCs w:val="24"/>
              </w:rPr>
            </w:pPr>
            <w:r>
              <w:rPr>
                <w:color w:themeColor="text1" w:val="000000"/>
                <w:w w:val="95"/>
                <w:kern w:val="0"/>
                <w:sz w:val="24"/>
                <w:szCs w:val="24"/>
                <w:lang w:val="en-US" w:bidi="ar-SA"/>
              </w:rPr>
              <w:t>150,0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10"/>
              <w:jc w:val="center"/>
              <w:rPr>
                <w:color w:themeColor="text1" w:val="000000"/>
                <w:w w:val="95"/>
                <w:sz w:val="24"/>
                <w:szCs w:val="24"/>
              </w:rPr>
            </w:pPr>
            <w:r>
              <w:rPr>
                <w:color w:themeColor="text1" w:val="000000"/>
                <w:w w:val="95"/>
                <w:kern w:val="0"/>
                <w:sz w:val="24"/>
                <w:szCs w:val="24"/>
                <w:lang w:val="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jc w:val="center"/>
              <w:rPr>
                <w:color w:themeColor="text1" w:val="000000"/>
                <w:w w:val="95"/>
                <w:sz w:val="24"/>
                <w:szCs w:val="24"/>
              </w:rPr>
            </w:pPr>
            <w:r>
              <w:rPr>
                <w:color w:themeColor="text1" w:val="000000"/>
                <w:w w:val="95"/>
                <w:kern w:val="0"/>
                <w:sz w:val="24"/>
                <w:szCs w:val="24"/>
                <w:lang w:val="en-US" w:bidi="ar-SA"/>
              </w:rPr>
              <w:t>300,0</w:t>
            </w:r>
          </w:p>
        </w:tc>
      </w:tr>
      <w:tr>
        <w:trPr>
          <w:trHeight w:val="422"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107"/>
              <w:jc w:val="left"/>
              <w:rPr>
                <w:color w:themeColor="text1" w:val="000000"/>
                <w:sz w:val="24"/>
                <w:szCs w:val="24"/>
              </w:rPr>
            </w:pPr>
            <w:r>
              <w:rPr>
                <w:color w:themeColor="text1" w:val="000000"/>
                <w:kern w:val="0"/>
                <w:sz w:val="24"/>
                <w:szCs w:val="24"/>
                <w:lang w:val="en-US" w:bidi="ar-SA"/>
              </w:rPr>
              <w:t>Котельная рынок</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40" w:right="34"/>
              <w:jc w:val="center"/>
              <w:rPr>
                <w:color w:themeColor="text1" w:val="000000"/>
                <w:w w:val="95"/>
                <w:sz w:val="24"/>
                <w:szCs w:val="24"/>
              </w:rPr>
            </w:pPr>
            <w:r>
              <w:rPr>
                <w:color w:themeColor="text1" w:val="000000"/>
                <w:w w:val="95"/>
                <w:kern w:val="0"/>
                <w:sz w:val="24"/>
                <w:szCs w:val="24"/>
                <w:lang w:val="en-US" w:bidi="ar-SA"/>
              </w:rPr>
              <w:t>RS-А40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0" w:leader="none"/>
              </w:tabs>
              <w:spacing w:before="92" w:after="0"/>
              <w:jc w:val="center"/>
              <w:rPr>
                <w:color w:themeColor="text1" w:val="000000"/>
                <w:w w:val="95"/>
                <w:sz w:val="24"/>
                <w:szCs w:val="24"/>
              </w:rPr>
            </w:pPr>
            <w:r>
              <w:rPr>
                <w:color w:themeColor="text1" w:val="000000"/>
                <w:w w:val="95"/>
                <w:kern w:val="0"/>
                <w:sz w:val="24"/>
                <w:szCs w:val="24"/>
                <w:lang w:val="en-US" w:bidi="ar-SA"/>
              </w:rPr>
              <w:t>40,0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40" w:right="34"/>
              <w:jc w:val="center"/>
              <w:rPr>
                <w:color w:themeColor="text1" w:val="000000"/>
                <w:w w:val="95"/>
                <w:sz w:val="24"/>
                <w:szCs w:val="24"/>
              </w:rPr>
            </w:pPr>
            <w:r>
              <w:rPr>
                <w:color w:themeColor="text1" w:val="000000"/>
                <w:w w:val="95"/>
                <w:kern w:val="0"/>
                <w:sz w:val="24"/>
                <w:szCs w:val="24"/>
                <w:lang w:val="en-US" w:bidi="ar-SA"/>
              </w:rPr>
              <w:t>1</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40" w:right="34"/>
              <w:jc w:val="center"/>
              <w:rPr>
                <w:color w:themeColor="text1" w:val="000000"/>
                <w:w w:val="95"/>
                <w:sz w:val="24"/>
                <w:szCs w:val="24"/>
              </w:rPr>
            </w:pPr>
            <w:r>
              <w:rPr>
                <w:color w:themeColor="text1" w:val="000000"/>
                <w:w w:val="95"/>
                <w:kern w:val="0"/>
                <w:sz w:val="24"/>
                <w:szCs w:val="24"/>
                <w:lang w:val="en-US" w:bidi="ar-SA"/>
              </w:rPr>
              <w:t>40,0</w:t>
            </w:r>
          </w:p>
        </w:tc>
      </w:tr>
      <w:tr>
        <w:trPr>
          <w:trHeight w:val="422"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107"/>
              <w:jc w:val="left"/>
              <w:rPr>
                <w:color w:themeColor="text1" w:val="000000"/>
                <w:sz w:val="24"/>
                <w:szCs w:val="24"/>
              </w:rPr>
            </w:pPr>
            <w:r>
              <w:rPr>
                <w:color w:themeColor="text1" w:val="000000"/>
                <w:kern w:val="0"/>
                <w:sz w:val="24"/>
                <w:szCs w:val="24"/>
                <w:lang w:val="en-US" w:bidi="ar-SA"/>
              </w:rPr>
              <w:t>Котельная МУП «Теплосервис»</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40" w:right="34"/>
              <w:jc w:val="center"/>
              <w:rPr>
                <w:color w:themeColor="text1" w:val="000000"/>
                <w:w w:val="95"/>
                <w:sz w:val="24"/>
                <w:szCs w:val="24"/>
              </w:rPr>
            </w:pPr>
            <w:r>
              <w:rPr>
                <w:color w:themeColor="text1" w:val="000000"/>
                <w:w w:val="95"/>
                <w:kern w:val="0"/>
                <w:sz w:val="24"/>
                <w:szCs w:val="24"/>
                <w:lang w:val="en-US" w:bidi="ar-SA"/>
              </w:rPr>
              <w:t>BAXY - 40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0" w:leader="none"/>
              </w:tabs>
              <w:spacing w:before="92" w:after="0"/>
              <w:jc w:val="center"/>
              <w:rPr>
                <w:color w:themeColor="text1" w:val="000000"/>
                <w:w w:val="95"/>
                <w:sz w:val="24"/>
                <w:szCs w:val="24"/>
              </w:rPr>
            </w:pPr>
            <w:r>
              <w:rPr>
                <w:color w:themeColor="text1" w:val="000000"/>
                <w:w w:val="95"/>
                <w:kern w:val="0"/>
                <w:sz w:val="24"/>
                <w:szCs w:val="24"/>
                <w:lang w:val="en-US" w:bidi="ar-SA"/>
              </w:rPr>
              <w:t>40,0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40" w:right="34"/>
              <w:jc w:val="center"/>
              <w:rPr>
                <w:color w:themeColor="text1" w:val="000000"/>
                <w:w w:val="95"/>
                <w:sz w:val="24"/>
                <w:szCs w:val="24"/>
              </w:rPr>
            </w:pPr>
            <w:r>
              <w:rPr>
                <w:color w:themeColor="text1" w:val="000000"/>
                <w:w w:val="95"/>
                <w:kern w:val="0"/>
                <w:sz w:val="24"/>
                <w:szCs w:val="24"/>
                <w:lang w:val="en-US" w:bidi="ar-SA"/>
              </w:rPr>
              <w:t>1</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40" w:right="34"/>
              <w:jc w:val="center"/>
              <w:rPr>
                <w:color w:themeColor="text1" w:val="000000"/>
                <w:w w:val="95"/>
                <w:sz w:val="24"/>
                <w:szCs w:val="24"/>
              </w:rPr>
            </w:pPr>
            <w:r>
              <w:rPr>
                <w:color w:themeColor="text1" w:val="000000"/>
                <w:w w:val="95"/>
                <w:kern w:val="0"/>
                <w:sz w:val="24"/>
                <w:szCs w:val="24"/>
                <w:lang w:val="en-US" w:bidi="ar-SA"/>
              </w:rPr>
              <w:t>40.0</w:t>
            </w:r>
          </w:p>
        </w:tc>
      </w:tr>
      <w:tr>
        <w:trPr>
          <w:trHeight w:val="422"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107"/>
              <w:jc w:val="left"/>
              <w:rPr>
                <w:color w:themeColor="text1" w:val="000000"/>
                <w:sz w:val="24"/>
                <w:szCs w:val="24"/>
              </w:rPr>
            </w:pPr>
            <w:r>
              <w:rPr>
                <w:color w:themeColor="text1" w:val="000000"/>
                <w:kern w:val="0"/>
                <w:sz w:val="24"/>
                <w:szCs w:val="24"/>
                <w:lang w:val="en-US" w:bidi="ar-SA"/>
              </w:rPr>
              <w:t>Котельная МБОУ «Уруссинская гимназия»</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40" w:right="34"/>
              <w:jc w:val="center"/>
              <w:rPr>
                <w:color w:themeColor="text1" w:val="000000"/>
                <w:w w:val="95"/>
                <w:sz w:val="24"/>
                <w:szCs w:val="24"/>
              </w:rPr>
            </w:pPr>
            <w:r>
              <w:rPr>
                <w:color w:themeColor="text1" w:val="000000"/>
                <w:w w:val="95"/>
                <w:kern w:val="0"/>
                <w:sz w:val="24"/>
                <w:szCs w:val="24"/>
                <w:lang w:val="en-US" w:bidi="ar-SA"/>
              </w:rPr>
              <w:t>RS-500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0" w:leader="none"/>
              </w:tabs>
              <w:spacing w:before="92" w:after="0"/>
              <w:jc w:val="center"/>
              <w:rPr>
                <w:color w:themeColor="text1" w:val="000000"/>
                <w:w w:val="95"/>
                <w:sz w:val="24"/>
                <w:szCs w:val="24"/>
              </w:rPr>
            </w:pPr>
            <w:r>
              <w:rPr>
                <w:color w:themeColor="text1" w:val="000000"/>
                <w:w w:val="95"/>
                <w:kern w:val="0"/>
                <w:sz w:val="24"/>
                <w:szCs w:val="24"/>
                <w:lang w:val="en-US" w:bidi="ar-SA"/>
              </w:rPr>
              <w:t>500,0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10"/>
              <w:jc w:val="center"/>
              <w:rPr>
                <w:color w:themeColor="text1" w:val="000000"/>
                <w:w w:val="95"/>
                <w:sz w:val="24"/>
                <w:szCs w:val="24"/>
              </w:rPr>
            </w:pPr>
            <w:r>
              <w:rPr>
                <w:color w:themeColor="text1" w:val="000000"/>
                <w:w w:val="95"/>
                <w:kern w:val="0"/>
                <w:sz w:val="24"/>
                <w:szCs w:val="24"/>
                <w:lang w:val="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jc w:val="center"/>
              <w:rPr>
                <w:color w:themeColor="text1" w:val="000000"/>
                <w:w w:val="95"/>
                <w:sz w:val="24"/>
                <w:szCs w:val="24"/>
              </w:rPr>
            </w:pPr>
            <w:r>
              <w:rPr>
                <w:color w:themeColor="text1" w:val="000000"/>
                <w:w w:val="95"/>
                <w:kern w:val="0"/>
                <w:sz w:val="24"/>
                <w:szCs w:val="24"/>
                <w:lang w:val="en-US" w:bidi="ar-SA"/>
              </w:rPr>
              <w:t>1000,0</w:t>
            </w:r>
          </w:p>
        </w:tc>
      </w:tr>
      <w:tr>
        <w:trPr>
          <w:trHeight w:val="422"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color w:themeColor="text1" w:val="000000"/>
                <w:sz w:val="24"/>
                <w:szCs w:val="24"/>
              </w:rPr>
            </w:pPr>
            <w:r>
              <w:rPr>
                <w:color w:themeColor="text1" w:val="000000"/>
                <w:spacing w:val="-2"/>
                <w:kern w:val="0"/>
                <w:sz w:val="24"/>
                <w:szCs w:val="24"/>
                <w:lang w:val="en-US" w:bidi="ar-SA"/>
              </w:rPr>
              <w:t>Котельная</w:t>
            </w:r>
          </w:p>
          <w:p>
            <w:pPr>
              <w:pStyle w:val="TableParagraph"/>
              <w:tabs>
                <w:tab w:val="clear" w:pos="720"/>
                <w:tab w:val="left" w:pos="618" w:leader="none"/>
              </w:tabs>
              <w:spacing w:before="92" w:after="0"/>
              <w:ind w:left="107"/>
              <w:jc w:val="left"/>
              <w:rPr>
                <w:color w:themeColor="text1" w:val="000000"/>
                <w:sz w:val="24"/>
                <w:szCs w:val="24"/>
              </w:rPr>
            </w:pPr>
            <w:r>
              <w:rPr>
                <w:color w:themeColor="text1" w:val="000000"/>
                <w:kern w:val="0"/>
                <w:sz w:val="24"/>
                <w:szCs w:val="24"/>
                <w:lang w:val="en-US" w:bidi="ar-SA"/>
              </w:rPr>
              <w:t>Уруссинской</w:t>
            </w:r>
            <w:r>
              <w:rPr>
                <w:color w:themeColor="text1" w:val="000000"/>
                <w:spacing w:val="-6"/>
                <w:kern w:val="0"/>
                <w:sz w:val="24"/>
                <w:szCs w:val="24"/>
                <w:lang w:val="en-US" w:bidi="ar-SA"/>
              </w:rPr>
              <w:t xml:space="preserve"> </w:t>
            </w:r>
            <w:r>
              <w:rPr>
                <w:color w:themeColor="text1" w:val="000000"/>
                <w:spacing w:val="-5"/>
                <w:kern w:val="0"/>
                <w:sz w:val="24"/>
                <w:szCs w:val="24"/>
                <w:lang w:val="en-US" w:bidi="ar-SA"/>
              </w:rPr>
              <w:t>ЦРБ</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40" w:right="34"/>
              <w:jc w:val="center"/>
              <w:rPr>
                <w:color w:themeColor="text1" w:val="000000"/>
                <w:w w:val="95"/>
                <w:sz w:val="24"/>
                <w:szCs w:val="24"/>
              </w:rPr>
            </w:pPr>
            <w:r>
              <w:rPr>
                <w:color w:themeColor="text1" w:val="000000"/>
                <w:w w:val="95"/>
                <w:kern w:val="0"/>
                <w:sz w:val="24"/>
                <w:szCs w:val="24"/>
                <w:lang w:val="en-US" w:bidi="ar-SA"/>
              </w:rPr>
              <w:t>RS-</w:t>
            </w:r>
            <w:r>
              <w:rPr>
                <w:color w:themeColor="text1" w:val="000000"/>
                <w:spacing w:val="-4"/>
                <w:kern w:val="0"/>
                <w:sz w:val="24"/>
                <w:szCs w:val="24"/>
                <w:lang w:val="en-US" w:bidi="ar-SA"/>
              </w:rPr>
              <w:t>D1500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0" w:leader="none"/>
              </w:tabs>
              <w:spacing w:before="92" w:after="0"/>
              <w:jc w:val="center"/>
              <w:rPr>
                <w:color w:themeColor="text1" w:val="000000"/>
                <w:w w:val="95"/>
                <w:sz w:val="24"/>
                <w:szCs w:val="24"/>
              </w:rPr>
            </w:pPr>
            <w:r>
              <w:rPr>
                <w:color w:themeColor="text1" w:val="000000"/>
                <w:spacing w:val="-2"/>
                <w:kern w:val="0"/>
                <w:sz w:val="24"/>
                <w:szCs w:val="24"/>
                <w:lang w:val="en-US" w:bidi="ar-SA"/>
              </w:rPr>
              <w:t>1500,0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10"/>
              <w:jc w:val="center"/>
              <w:rPr>
                <w:color w:themeColor="text1" w:val="000000"/>
                <w:w w:val="95"/>
                <w:sz w:val="24"/>
                <w:szCs w:val="24"/>
              </w:rPr>
            </w:pPr>
            <w:r>
              <w:rPr>
                <w:color w:themeColor="text1" w:val="000000"/>
                <w:kern w:val="0"/>
                <w:sz w:val="24"/>
                <w:szCs w:val="24"/>
                <w:lang w:val="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jc w:val="center"/>
              <w:rPr>
                <w:color w:themeColor="text1" w:val="000000"/>
                <w:w w:val="95"/>
                <w:sz w:val="24"/>
                <w:szCs w:val="24"/>
              </w:rPr>
            </w:pPr>
            <w:r>
              <w:rPr>
                <w:color w:themeColor="text1" w:val="000000"/>
                <w:spacing w:val="-2"/>
                <w:kern w:val="0"/>
                <w:sz w:val="24"/>
                <w:szCs w:val="24"/>
                <w:lang w:val="en-US" w:bidi="ar-SA"/>
              </w:rPr>
              <w:t>3000,0</w:t>
            </w:r>
          </w:p>
        </w:tc>
      </w:tr>
      <w:tr>
        <w:trPr>
          <w:trHeight w:val="422"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107"/>
              <w:jc w:val="left"/>
              <w:rPr>
                <w:color w:themeColor="text1" w:val="000000"/>
                <w:sz w:val="24"/>
                <w:szCs w:val="24"/>
              </w:rPr>
            </w:pPr>
            <w:r>
              <w:rPr>
                <w:color w:themeColor="text1" w:val="000000"/>
                <w:kern w:val="0"/>
                <w:sz w:val="24"/>
                <w:szCs w:val="24"/>
                <w:lang w:val="en-US" w:bidi="ar-SA"/>
              </w:rPr>
              <w:t>Котельная Теннисный корт</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40" w:right="34"/>
              <w:jc w:val="center"/>
              <w:rPr>
                <w:color w:themeColor="text1" w:val="000000"/>
                <w:w w:val="95"/>
                <w:sz w:val="24"/>
                <w:szCs w:val="24"/>
              </w:rPr>
            </w:pPr>
            <w:r>
              <w:rPr>
                <w:color w:themeColor="text1" w:val="000000"/>
                <w:w w:val="95"/>
                <w:kern w:val="0"/>
                <w:sz w:val="24"/>
                <w:szCs w:val="24"/>
                <w:lang w:val="en-US" w:bidi="ar-SA"/>
              </w:rPr>
              <w:t>Булат -248</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0" w:leader="none"/>
              </w:tabs>
              <w:spacing w:before="92" w:after="0"/>
              <w:jc w:val="center"/>
              <w:rPr>
                <w:color w:themeColor="text1" w:val="000000"/>
                <w:w w:val="95"/>
                <w:sz w:val="24"/>
                <w:szCs w:val="24"/>
              </w:rPr>
            </w:pPr>
            <w:r>
              <w:rPr>
                <w:color w:themeColor="text1" w:val="000000"/>
                <w:w w:val="95"/>
                <w:kern w:val="0"/>
                <w:sz w:val="24"/>
                <w:szCs w:val="24"/>
                <w:lang w:val="en-US" w:bidi="ar-SA"/>
              </w:rPr>
              <w:t>250,0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10"/>
              <w:jc w:val="center"/>
              <w:rPr>
                <w:color w:themeColor="text1" w:val="000000"/>
                <w:w w:val="95"/>
                <w:sz w:val="24"/>
                <w:szCs w:val="24"/>
              </w:rPr>
            </w:pPr>
            <w:r>
              <w:rPr>
                <w:color w:themeColor="text1" w:val="000000"/>
                <w:w w:val="95"/>
                <w:kern w:val="0"/>
                <w:sz w:val="24"/>
                <w:szCs w:val="24"/>
                <w:lang w:val="en-US" w:bidi="ar-SA"/>
              </w:rPr>
              <w:t>1</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jc w:val="center"/>
              <w:rPr>
                <w:color w:themeColor="text1" w:val="000000"/>
                <w:w w:val="95"/>
                <w:sz w:val="24"/>
                <w:szCs w:val="24"/>
              </w:rPr>
            </w:pPr>
            <w:r>
              <w:rPr>
                <w:color w:themeColor="text1" w:val="000000"/>
                <w:w w:val="95"/>
                <w:kern w:val="0"/>
                <w:sz w:val="24"/>
                <w:szCs w:val="24"/>
                <w:lang w:val="en-US" w:bidi="ar-SA"/>
              </w:rPr>
              <w:t>248,0</w:t>
            </w:r>
          </w:p>
        </w:tc>
      </w:tr>
      <w:tr>
        <w:trPr>
          <w:trHeight w:val="422"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107"/>
              <w:jc w:val="left"/>
              <w:rPr>
                <w:color w:themeColor="text1" w:val="000000"/>
                <w:sz w:val="24"/>
                <w:szCs w:val="24"/>
              </w:rPr>
            </w:pPr>
            <w:r>
              <w:rPr>
                <w:color w:themeColor="text1" w:val="000000"/>
                <w:kern w:val="0"/>
                <w:sz w:val="24"/>
                <w:szCs w:val="24"/>
                <w:lang w:val="en-US" w:bidi="ar-SA"/>
              </w:rPr>
              <w:t>ИТОГО</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40" w:right="34"/>
              <w:jc w:val="center"/>
              <w:rPr>
                <w:color w:themeColor="text1" w:val="000000"/>
                <w:w w:val="95"/>
                <w:sz w:val="24"/>
                <w:szCs w:val="24"/>
              </w:rPr>
            </w:pPr>
            <w:r>
              <w:rPr>
                <w:color w:themeColor="text1" w:val="000000"/>
                <w:w w:val="95"/>
                <w:kern w:val="0"/>
                <w:sz w:val="24"/>
                <w:szCs w:val="24"/>
                <w:lang w:val="en-US" w:bidi="ar-SA"/>
              </w:rPr>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0" w:leader="none"/>
              </w:tabs>
              <w:spacing w:before="92" w:after="0"/>
              <w:jc w:val="center"/>
              <w:rPr>
                <w:color w:themeColor="text1" w:val="000000"/>
                <w:w w:val="95"/>
                <w:sz w:val="24"/>
                <w:szCs w:val="24"/>
              </w:rPr>
            </w:pPr>
            <w:r>
              <w:rPr>
                <w:color w:themeColor="text1" w:val="000000"/>
                <w:w w:val="95"/>
                <w:kern w:val="0"/>
                <w:sz w:val="24"/>
                <w:szCs w:val="24"/>
                <w:lang w:val="en-US" w:bidi="ar-SA"/>
              </w:rPr>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ind w:left="10"/>
              <w:jc w:val="center"/>
              <w:rPr>
                <w:color w:themeColor="text1" w:val="000000"/>
                <w:w w:val="95"/>
                <w:sz w:val="24"/>
                <w:szCs w:val="24"/>
              </w:rPr>
            </w:pPr>
            <w:r>
              <w:rPr>
                <w:color w:themeColor="text1" w:val="000000"/>
                <w:w w:val="95"/>
                <w:kern w:val="0"/>
                <w:sz w:val="24"/>
                <w:szCs w:val="24"/>
                <w:lang w:val="en-US" w:bidi="ar-SA"/>
              </w:rPr>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2" w:after="0"/>
              <w:jc w:val="center"/>
              <w:rPr>
                <w:color w:themeColor="text1" w:val="000000"/>
                <w:w w:val="95"/>
                <w:sz w:val="24"/>
                <w:szCs w:val="24"/>
              </w:rPr>
            </w:pPr>
            <w:r>
              <w:rPr>
                <w:color w:themeColor="text1" w:val="000000"/>
                <w:w w:val="95"/>
                <w:kern w:val="0"/>
                <w:sz w:val="24"/>
                <w:szCs w:val="24"/>
                <w:lang w:val="en-US" w:bidi="ar-SA"/>
              </w:rPr>
              <w:t>4828,0</w:t>
            </w:r>
          </w:p>
        </w:tc>
      </w:tr>
    </w:tbl>
    <w:p>
      <w:pPr>
        <w:pStyle w:val="BodyText"/>
        <w:tabs>
          <w:tab w:val="clear" w:pos="720"/>
          <w:tab w:val="left" w:pos="618" w:leader="none"/>
        </w:tabs>
        <w:rPr/>
      </w:pPr>
      <w:r>
        <w:rPr/>
      </w:r>
    </w:p>
    <w:p>
      <w:pPr>
        <w:pStyle w:val="11"/>
        <w:numPr>
          <w:ilvl w:val="2"/>
          <w:numId w:val="13"/>
        </w:numPr>
        <w:rPr/>
      </w:pPr>
      <w:bookmarkStart w:id="951" w:name="_Toc220658582"/>
      <w:bookmarkStart w:id="952" w:name="_Toc211237145"/>
      <w:bookmarkStart w:id="953" w:name="_Toc210911824"/>
      <w:bookmarkStart w:id="954" w:name="_Toc210908244"/>
      <w:bookmarkStart w:id="955" w:name="_bookmark92"/>
      <w:bookmarkEnd w:id="955"/>
      <w:r>
        <w:rPr/>
        <w:t>Ограничения</w:t>
      </w:r>
      <w:r>
        <w:rPr>
          <w:spacing w:val="80"/>
        </w:rPr>
        <w:t xml:space="preserve"> </w:t>
      </w:r>
      <w:r>
        <w:rPr/>
        <w:t>тепловой</w:t>
      </w:r>
      <w:r>
        <w:rPr>
          <w:spacing w:val="80"/>
        </w:rPr>
        <w:t xml:space="preserve"> </w:t>
      </w:r>
      <w:r>
        <w:rPr/>
        <w:t>мощности</w:t>
      </w:r>
      <w:r>
        <w:rPr>
          <w:spacing w:val="80"/>
        </w:rPr>
        <w:t xml:space="preserve"> </w:t>
      </w:r>
      <w:r>
        <w:rPr/>
        <w:t>и</w:t>
      </w:r>
      <w:r>
        <w:rPr>
          <w:spacing w:val="80"/>
        </w:rPr>
        <w:t xml:space="preserve"> </w:t>
      </w:r>
      <w:r>
        <w:rPr/>
        <w:t>параметры</w:t>
        <w:tab/>
      </w:r>
      <w:r>
        <w:rPr>
          <w:spacing w:val="-2"/>
        </w:rPr>
        <w:t xml:space="preserve">располагаемой </w:t>
      </w:r>
      <w:r>
        <w:rPr/>
        <w:t>тепловой мощности</w:t>
      </w:r>
      <w:bookmarkEnd w:id="951"/>
      <w:bookmarkEnd w:id="952"/>
      <w:bookmarkEnd w:id="953"/>
      <w:bookmarkEnd w:id="954"/>
    </w:p>
    <w:p>
      <w:pPr>
        <w:pStyle w:val="BodyText"/>
        <w:tabs>
          <w:tab w:val="clear" w:pos="720"/>
          <w:tab w:val="left" w:pos="618" w:leader="none"/>
        </w:tabs>
        <w:ind w:right="78"/>
        <w:rPr/>
      </w:pPr>
      <w:r>
        <w:rPr/>
      </w:r>
    </w:p>
    <w:p>
      <w:pPr>
        <w:pStyle w:val="BodyText"/>
        <w:tabs>
          <w:tab w:val="clear" w:pos="720"/>
          <w:tab w:val="left" w:pos="618" w:leader="none"/>
        </w:tabs>
        <w:spacing w:before="191" w:after="140"/>
        <w:ind w:right="78"/>
        <w:rPr/>
      </w:pPr>
      <w:r>
        <w:rPr/>
        <w:t>Ограничения тепловой мощности источников теплоснабжения пгт.Уруссу, эксплуатируемых ООО «Уруссу-Водоканал» и МУП «Теплосервис»</w:t>
      </w:r>
      <w:r>
        <w:rPr>
          <w:spacing w:val="40"/>
        </w:rPr>
        <w:t xml:space="preserve"> </w:t>
      </w:r>
      <w:r>
        <w:rPr/>
        <w:t xml:space="preserve">отсутствуют. Располагаемая тепловая мощность (производительность) оборудования соответствует установленной тепловой мощности оборудования (см. </w:t>
      </w:r>
      <w:hyperlink w:anchor="_bookmark90">
        <w:r>
          <w:rPr>
            <w:rStyle w:val="Style6"/>
          </w:rPr>
          <w:t>таб.</w:t>
        </w:r>
        <w:r>
          <w:rPr>
            <w:rStyle w:val="Style6"/>
            <w:spacing w:val="40"/>
          </w:rPr>
          <w:t xml:space="preserve"> </w:t>
        </w:r>
        <w:r>
          <w:rPr>
            <w:rStyle w:val="Style6"/>
          </w:rPr>
          <w:t>19</w:t>
        </w:r>
      </w:hyperlink>
      <w:r>
        <w:rPr/>
        <w:t xml:space="preserve">, </w:t>
      </w:r>
      <w:hyperlink w:anchor="_bookmark91">
        <w:r>
          <w:rPr>
            <w:rStyle w:val="Style6"/>
          </w:rPr>
          <w:t>таб.</w:t>
        </w:r>
        <w:r>
          <w:rPr>
            <w:rStyle w:val="Style6"/>
            <w:spacing w:val="40"/>
          </w:rPr>
          <w:t xml:space="preserve"> </w:t>
        </w:r>
        <w:r>
          <w:rPr>
            <w:rStyle w:val="Style6"/>
          </w:rPr>
          <w:t>20</w:t>
        </w:r>
      </w:hyperlink>
      <w:r>
        <w:rPr/>
        <w:t>).</w:t>
      </w:r>
    </w:p>
    <w:p>
      <w:pPr>
        <w:pStyle w:val="BodyText"/>
        <w:tabs>
          <w:tab w:val="clear" w:pos="720"/>
          <w:tab w:val="left" w:pos="618" w:leader="none"/>
        </w:tabs>
        <w:ind w:right="78"/>
        <w:rPr>
          <w:sz w:val="28"/>
        </w:rPr>
      </w:pPr>
      <w:r>
        <w:rPr>
          <w:sz w:val="28"/>
        </w:rPr>
      </w:r>
    </w:p>
    <w:p>
      <w:pPr>
        <w:pStyle w:val="11"/>
        <w:numPr>
          <w:ilvl w:val="2"/>
          <w:numId w:val="13"/>
        </w:numPr>
        <w:rPr/>
      </w:pPr>
      <w:bookmarkStart w:id="956" w:name="_Toc220658583"/>
      <w:bookmarkStart w:id="957" w:name="_Toc211237146"/>
      <w:bookmarkStart w:id="958" w:name="_Toc210911825"/>
      <w:bookmarkStart w:id="959" w:name="_Toc210908245"/>
      <w:bookmarkStart w:id="960" w:name="_bookmark93"/>
      <w:bookmarkEnd w:id="960"/>
      <w:r>
        <w:rPr/>
        <w:t>Объем потребления тепловой энергии (мощности) и теплоносителя на собственные и хозяйственные нужды и параметры тепловой мощности нетто</w:t>
      </w:r>
      <w:bookmarkEnd w:id="956"/>
      <w:bookmarkEnd w:id="957"/>
      <w:bookmarkEnd w:id="958"/>
      <w:bookmarkEnd w:id="959"/>
    </w:p>
    <w:p>
      <w:pPr>
        <w:pStyle w:val="BodyText"/>
        <w:tabs>
          <w:tab w:val="clear" w:pos="720"/>
          <w:tab w:val="left" w:pos="618" w:leader="none"/>
        </w:tabs>
        <w:ind w:right="78"/>
        <w:rPr/>
      </w:pPr>
      <w:r>
        <w:rPr/>
      </w:r>
    </w:p>
    <w:p>
      <w:pPr>
        <w:pStyle w:val="BodyText"/>
        <w:tabs>
          <w:tab w:val="clear" w:pos="720"/>
          <w:tab w:val="left" w:pos="618" w:leader="none"/>
        </w:tabs>
        <w:spacing w:before="192" w:after="140"/>
        <w:ind w:right="78"/>
        <w:rPr/>
      </w:pPr>
      <w:r>
        <w:rPr/>
        <w:t>Объемы потребления тепловой энергии (мощности) теплоисточников на собственные и хозяйственные нужды и параметры тепловой мощности нетто представлены в таб. 21.</w:t>
      </w:r>
      <w:bookmarkStart w:id="961" w:name="_bookmark94"/>
      <w:bookmarkEnd w:id="961"/>
    </w:p>
    <w:p>
      <w:pPr>
        <w:pStyle w:val="BodyText"/>
        <w:tabs>
          <w:tab w:val="clear" w:pos="720"/>
          <w:tab w:val="left" w:pos="618" w:leader="none"/>
        </w:tabs>
        <w:spacing w:before="192" w:after="140"/>
        <w:ind w:right="78"/>
        <w:rPr/>
      </w:pPr>
      <w:r>
        <w:rPr/>
      </w:r>
    </w:p>
    <w:p>
      <w:pPr>
        <w:pStyle w:val="BodyText"/>
        <w:tabs>
          <w:tab w:val="clear" w:pos="720"/>
          <w:tab w:val="left" w:pos="618" w:leader="none"/>
        </w:tabs>
        <w:spacing w:before="192" w:after="140"/>
        <w:ind w:right="78"/>
        <w:rPr/>
      </w:pPr>
      <w:r>
        <w:rPr/>
      </w:r>
    </w:p>
    <w:p>
      <w:pPr>
        <w:pStyle w:val="Normal"/>
        <w:tabs>
          <w:tab w:val="clear" w:pos="720"/>
          <w:tab w:val="left" w:pos="618" w:leader="none"/>
        </w:tabs>
        <w:spacing w:before="120" w:after="0"/>
        <w:ind w:left="4331"/>
        <w:rPr/>
      </w:pPr>
      <w:r>
        <w:rPr/>
        <w:t>таб.</w:t>
      </w:r>
      <w:r>
        <w:rPr>
          <w:spacing w:val="40"/>
        </w:rPr>
        <w:t xml:space="preserve"> </w:t>
      </w:r>
      <w:r>
        <w:rPr/>
        <w:t>21 - Объемы потребления тепловой энергии (мощности)</w:t>
      </w:r>
      <w:r>
        <w:rPr>
          <w:spacing w:val="-7"/>
        </w:rPr>
        <w:t xml:space="preserve"> </w:t>
      </w:r>
      <w:r>
        <w:rPr/>
        <w:t>на</w:t>
      </w:r>
      <w:r>
        <w:rPr>
          <w:spacing w:val="-8"/>
        </w:rPr>
        <w:t xml:space="preserve"> </w:t>
      </w:r>
      <w:r>
        <w:rPr/>
        <w:t>собственные</w:t>
      </w:r>
      <w:r>
        <w:rPr>
          <w:spacing w:val="-9"/>
        </w:rPr>
        <w:t xml:space="preserve"> </w:t>
      </w:r>
      <w:r>
        <w:rPr/>
        <w:t>и</w:t>
      </w:r>
      <w:r>
        <w:rPr>
          <w:spacing w:val="-9"/>
        </w:rPr>
        <w:t xml:space="preserve"> </w:t>
      </w:r>
      <w:r>
        <w:rPr/>
        <w:t>хозяйственные</w:t>
      </w:r>
      <w:r>
        <w:rPr>
          <w:spacing w:val="-9"/>
        </w:rPr>
        <w:t xml:space="preserve"> </w:t>
      </w:r>
      <w:r>
        <w:rPr/>
        <w:t>нужды</w:t>
      </w:r>
    </w:p>
    <w:p>
      <w:pPr>
        <w:pStyle w:val="BodyText"/>
        <w:tabs>
          <w:tab w:val="clear" w:pos="720"/>
          <w:tab w:val="left" w:pos="618" w:leader="none"/>
        </w:tabs>
        <w:spacing w:before="2" w:after="140"/>
        <w:rPr>
          <w:sz w:val="11"/>
        </w:rPr>
      </w:pPr>
      <w:r>
        <w:rPr>
          <w:sz w:val="11"/>
        </w:rPr>
      </w:r>
    </w:p>
    <w:tbl>
      <w:tblPr>
        <w:tblStyle w:val="TableNormal"/>
        <w:tblW w:w="9856" w:type="dxa"/>
        <w:jc w:val="left"/>
        <w:tblInd w:w="116" w:type="dxa"/>
        <w:tblLayout w:type="fixed"/>
        <w:tblCellMar>
          <w:top w:w="0" w:type="dxa"/>
          <w:left w:w="5" w:type="dxa"/>
          <w:bottom w:w="0" w:type="dxa"/>
          <w:right w:w="5" w:type="dxa"/>
        </w:tblCellMar>
        <w:tblLook w:val="01e0" w:noHBand="0" w:noVBand="0" w:firstColumn="1" w:lastRow="1" w:lastColumn="1" w:firstRow="1"/>
      </w:tblPr>
      <w:tblGrid>
        <w:gridCol w:w="2933"/>
        <w:gridCol w:w="3632"/>
        <w:gridCol w:w="3291"/>
      </w:tblGrid>
      <w:tr>
        <w:trPr>
          <w:trHeight w:val="952"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 w:after="0"/>
              <w:jc w:val="left"/>
              <w:rPr>
                <w:sz w:val="27"/>
                <w:lang w:val="ru-RU"/>
              </w:rPr>
            </w:pPr>
            <w:r>
              <w:rPr>
                <w:kern w:val="0"/>
                <w:sz w:val="27"/>
                <w:lang w:val="ru-RU" w:bidi="ar-SA"/>
              </w:rPr>
            </w:r>
          </w:p>
          <w:p>
            <w:pPr>
              <w:pStyle w:val="TableParagraph"/>
              <w:tabs>
                <w:tab w:val="clear" w:pos="720"/>
                <w:tab w:val="left" w:pos="618" w:leader="none"/>
              </w:tabs>
              <w:spacing w:before="1" w:after="0"/>
              <w:ind w:left="671"/>
              <w:jc w:val="left"/>
              <w:rPr>
                <w:sz w:val="24"/>
              </w:rPr>
            </w:pPr>
            <w:r>
              <w:rPr>
                <w:spacing w:val="-2"/>
                <w:kern w:val="0"/>
                <w:sz w:val="24"/>
                <w:lang w:val="en-US" w:bidi="ar-SA"/>
              </w:rPr>
              <w:t>Теплоисточник</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70" w:before="0" w:after="0"/>
              <w:ind w:hanging="89" w:left="477"/>
              <w:jc w:val="left"/>
              <w:rPr>
                <w:sz w:val="24"/>
                <w:lang w:val="ru-RU"/>
              </w:rPr>
            </w:pPr>
            <w:r>
              <w:rPr>
                <w:kern w:val="0"/>
                <w:sz w:val="24"/>
                <w:lang w:val="ru-RU" w:bidi="ar-SA"/>
              </w:rPr>
              <w:t>Расчетный</w:t>
            </w:r>
            <w:r>
              <w:rPr>
                <w:spacing w:val="-2"/>
                <w:kern w:val="0"/>
                <w:sz w:val="24"/>
                <w:lang w:val="ru-RU" w:bidi="ar-SA"/>
              </w:rPr>
              <w:t xml:space="preserve"> </w:t>
            </w:r>
            <w:r>
              <w:rPr>
                <w:kern w:val="0"/>
                <w:sz w:val="24"/>
                <w:lang w:val="ru-RU" w:bidi="ar-SA"/>
              </w:rPr>
              <w:t>расход</w:t>
            </w:r>
            <w:r>
              <w:rPr>
                <w:spacing w:val="-2"/>
                <w:kern w:val="0"/>
                <w:sz w:val="24"/>
                <w:lang w:val="ru-RU" w:bidi="ar-SA"/>
              </w:rPr>
              <w:t xml:space="preserve"> тепловой</w:t>
            </w:r>
          </w:p>
          <w:p>
            <w:pPr>
              <w:pStyle w:val="TableParagraph"/>
              <w:tabs>
                <w:tab w:val="clear" w:pos="720"/>
                <w:tab w:val="left" w:pos="618" w:leader="none"/>
              </w:tabs>
              <w:spacing w:lineRule="atLeast" w:line="310" w:before="9" w:after="0"/>
              <w:ind w:firstLine="208" w:left="268"/>
              <w:jc w:val="left"/>
              <w:rPr>
                <w:sz w:val="24"/>
                <w:lang w:val="ru-RU"/>
              </w:rPr>
            </w:pPr>
            <w:r>
              <w:rPr>
                <w:kern w:val="0"/>
                <w:sz w:val="24"/>
                <w:lang w:val="ru-RU" w:bidi="ar-SA"/>
              </w:rPr>
              <w:t>энергии на собственные и хозяйственные</w:t>
            </w:r>
            <w:r>
              <w:rPr>
                <w:spacing w:val="-2"/>
                <w:kern w:val="0"/>
                <w:sz w:val="24"/>
                <w:lang w:val="ru-RU" w:bidi="ar-SA"/>
              </w:rPr>
              <w:t xml:space="preserve"> </w:t>
            </w:r>
            <w:r>
              <w:rPr>
                <w:kern w:val="0"/>
                <w:sz w:val="24"/>
                <w:lang w:val="ru-RU" w:bidi="ar-SA"/>
              </w:rPr>
              <w:t>нужды,</w:t>
            </w:r>
            <w:r>
              <w:rPr>
                <w:spacing w:val="-15"/>
                <w:kern w:val="0"/>
                <w:sz w:val="24"/>
                <w:lang w:val="ru-RU" w:bidi="ar-SA"/>
              </w:rPr>
              <w:t xml:space="preserve"> </w:t>
            </w:r>
            <w:r>
              <w:rPr>
                <w:kern w:val="0"/>
                <w:sz w:val="24"/>
                <w:lang w:val="ru-RU" w:bidi="ar-SA"/>
              </w:rPr>
              <w:t>Гкал/ч</w:t>
            </w:r>
          </w:p>
        </w:tc>
        <w:tc>
          <w:tcPr>
            <w:tcW w:w="329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76" w:before="155" w:after="0"/>
              <w:ind w:firstLine="132" w:left="427" w:right="409"/>
              <w:jc w:val="left"/>
              <w:rPr>
                <w:sz w:val="24"/>
                <w:lang w:val="ru-RU"/>
              </w:rPr>
            </w:pPr>
            <w:r>
              <w:rPr>
                <w:kern w:val="0"/>
                <w:sz w:val="24"/>
                <w:lang w:val="ru-RU" w:bidi="ar-SA"/>
              </w:rPr>
              <w:t>Параметры тепловой мощности</w:t>
            </w:r>
            <w:r>
              <w:rPr>
                <w:spacing w:val="-19"/>
                <w:kern w:val="0"/>
                <w:sz w:val="24"/>
                <w:lang w:val="ru-RU" w:bidi="ar-SA"/>
              </w:rPr>
              <w:t xml:space="preserve"> </w:t>
            </w:r>
            <w:r>
              <w:rPr>
                <w:kern w:val="0"/>
                <w:sz w:val="24"/>
                <w:lang w:val="ru-RU" w:bidi="ar-SA"/>
              </w:rPr>
              <w:t>нетто,</w:t>
            </w:r>
            <w:r>
              <w:rPr>
                <w:spacing w:val="-15"/>
                <w:kern w:val="0"/>
                <w:sz w:val="24"/>
                <w:lang w:val="ru-RU" w:bidi="ar-SA"/>
              </w:rPr>
              <w:t xml:space="preserve"> </w:t>
            </w:r>
            <w:r>
              <w:rPr>
                <w:kern w:val="0"/>
                <w:sz w:val="24"/>
                <w:lang w:val="ru-RU" w:bidi="ar-SA"/>
              </w:rPr>
              <w:t>Гкал/ч</w:t>
            </w:r>
          </w:p>
        </w:tc>
      </w:tr>
      <w:tr>
        <w:trPr>
          <w:trHeight w:val="331"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left="57" w:right="50"/>
              <w:jc w:val="left"/>
              <w:rPr>
                <w:color w:themeColor="text1" w:val="000000"/>
                <w:sz w:val="24"/>
                <w:szCs w:val="24"/>
              </w:rPr>
            </w:pPr>
            <w:r>
              <w:rPr>
                <w:color w:themeColor="text1" w:val="000000"/>
                <w:kern w:val="0"/>
                <w:sz w:val="24"/>
                <w:szCs w:val="24"/>
                <w:lang w:val="en-US" w:bidi="ar-SA"/>
              </w:rPr>
              <w:t>Котельная «Гармония»</w:t>
            </w:r>
          </w:p>
        </w:tc>
        <w:tc>
          <w:tcPr>
            <w:tcW w:w="363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55" w:after="0"/>
              <w:ind w:left="1594" w:right="1584"/>
              <w:jc w:val="center"/>
              <w:rPr>
                <w:color w:themeColor="text1" w:val="000000"/>
                <w:sz w:val="24"/>
              </w:rPr>
            </w:pPr>
            <w:r>
              <w:rPr>
                <w:color w:themeColor="text1" w:val="000000"/>
                <w:spacing w:val="-5"/>
                <w:kern w:val="0"/>
                <w:sz w:val="24"/>
                <w:lang w:val="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color w:themeColor="text1" w:val="000000"/>
                <w:sz w:val="24"/>
                <w:szCs w:val="24"/>
              </w:rPr>
            </w:pPr>
            <w:r>
              <w:rPr>
                <w:color w:themeColor="text1" w:val="000000"/>
                <w:kern w:val="0"/>
                <w:sz w:val="24"/>
                <w:szCs w:val="24"/>
                <w:lang w:val="en-US" w:bidi="ar-SA"/>
              </w:rPr>
              <w:t>0,137</w:t>
            </w:r>
          </w:p>
        </w:tc>
      </w:tr>
      <w:tr>
        <w:trPr>
          <w:trHeight w:val="451"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color w:themeColor="text1" w:val="000000"/>
                <w:sz w:val="24"/>
                <w:szCs w:val="24"/>
              </w:rPr>
            </w:pPr>
            <w:r>
              <w:rPr>
                <w:color w:themeColor="text1" w:val="000000"/>
                <w:kern w:val="0"/>
                <w:sz w:val="24"/>
                <w:szCs w:val="24"/>
                <w:lang w:val="en-US" w:bidi="ar-SA"/>
              </w:rPr>
              <w:t>Котельная</w:t>
            </w:r>
            <w:r>
              <w:rPr>
                <w:color w:themeColor="text1" w:val="000000"/>
                <w:spacing w:val="-2"/>
                <w:kern w:val="0"/>
                <w:sz w:val="24"/>
                <w:szCs w:val="24"/>
                <w:lang w:val="en-US" w:bidi="ar-SA"/>
              </w:rPr>
              <w:t xml:space="preserve"> </w:t>
            </w:r>
            <w:r>
              <w:rPr>
                <w:color w:themeColor="text1" w:val="000000"/>
                <w:spacing w:val="-4"/>
                <w:kern w:val="0"/>
                <w:sz w:val="24"/>
                <w:szCs w:val="24"/>
                <w:lang w:val="en-US" w:bidi="ar-SA"/>
              </w:rPr>
              <w:t>ДЮСШ</w:t>
            </w:r>
          </w:p>
          <w:p>
            <w:pPr>
              <w:pStyle w:val="TableParagraph"/>
              <w:tabs>
                <w:tab w:val="clear" w:pos="720"/>
                <w:tab w:val="left" w:pos="618" w:leader="none"/>
              </w:tabs>
              <w:spacing w:lineRule="exact" w:line="240" w:before="0" w:after="0"/>
              <w:ind w:left="57"/>
              <w:jc w:val="left"/>
              <w:rPr>
                <w:color w:themeColor="text1" w:val="000000"/>
                <w:sz w:val="24"/>
                <w:szCs w:val="24"/>
              </w:rPr>
            </w:pPr>
            <w:r>
              <w:rPr>
                <w:color w:themeColor="text1" w:val="000000"/>
                <w:spacing w:val="-2"/>
                <w:kern w:val="0"/>
                <w:sz w:val="24"/>
                <w:szCs w:val="24"/>
                <w:lang w:val="en-US" w:bidi="ar-SA"/>
              </w:rPr>
              <w:t>«ОЛИМП»</w:t>
            </w:r>
          </w:p>
        </w:tc>
        <w:tc>
          <w:tcPr>
            <w:tcW w:w="363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55" w:after="0"/>
              <w:ind w:left="1594" w:right="1584"/>
              <w:jc w:val="center"/>
              <w:rPr>
                <w:color w:themeColor="text1" w:val="000000"/>
                <w:sz w:val="24"/>
              </w:rPr>
            </w:pPr>
            <w:r>
              <w:rPr>
                <w:color w:themeColor="text1" w:val="000000"/>
                <w:spacing w:val="-5"/>
                <w:kern w:val="0"/>
                <w:sz w:val="24"/>
                <w:lang w:val="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color w:themeColor="text1" w:val="000000"/>
                <w:sz w:val="24"/>
                <w:szCs w:val="24"/>
              </w:rPr>
            </w:pPr>
            <w:r>
              <w:rPr>
                <w:color w:themeColor="text1" w:val="000000"/>
                <w:kern w:val="0"/>
                <w:sz w:val="24"/>
                <w:szCs w:val="24"/>
                <w:lang w:val="en-US" w:bidi="ar-SA"/>
              </w:rPr>
              <w:t>1,032</w:t>
            </w:r>
          </w:p>
        </w:tc>
      </w:tr>
      <w:tr>
        <w:trPr>
          <w:trHeight w:val="637"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color w:themeColor="text1" w:val="000000"/>
                <w:sz w:val="24"/>
                <w:szCs w:val="24"/>
              </w:rPr>
            </w:pPr>
            <w:r>
              <w:rPr>
                <w:color w:themeColor="text1" w:val="000000"/>
                <w:spacing w:val="-2"/>
                <w:kern w:val="0"/>
                <w:sz w:val="24"/>
                <w:szCs w:val="24"/>
                <w:lang w:val="en-US" w:bidi="ar-SA"/>
              </w:rPr>
              <w:t>Котельная</w:t>
            </w:r>
          </w:p>
          <w:p>
            <w:pPr>
              <w:pStyle w:val="TableParagraph"/>
              <w:tabs>
                <w:tab w:val="clear" w:pos="720"/>
                <w:tab w:val="left" w:pos="618" w:leader="none"/>
              </w:tabs>
              <w:spacing w:lineRule="exact" w:line="240" w:before="0" w:after="0"/>
              <w:ind w:left="57"/>
              <w:jc w:val="left"/>
              <w:rPr>
                <w:color w:themeColor="text1" w:val="000000"/>
                <w:sz w:val="24"/>
                <w:szCs w:val="24"/>
              </w:rPr>
            </w:pPr>
            <w:r>
              <w:rPr>
                <w:color w:themeColor="text1" w:val="000000"/>
                <w:kern w:val="0"/>
                <w:sz w:val="24"/>
                <w:szCs w:val="24"/>
                <w:lang w:val="en-US" w:bidi="ar-SA"/>
              </w:rPr>
              <w:t>Уруссинской</w:t>
            </w:r>
            <w:r>
              <w:rPr>
                <w:color w:themeColor="text1" w:val="000000"/>
                <w:spacing w:val="-6"/>
                <w:kern w:val="0"/>
                <w:sz w:val="24"/>
                <w:szCs w:val="24"/>
                <w:lang w:val="en-US" w:bidi="ar-SA"/>
              </w:rPr>
              <w:t xml:space="preserve"> </w:t>
            </w:r>
            <w:r>
              <w:rPr>
                <w:color w:themeColor="text1" w:val="000000"/>
                <w:spacing w:val="-5"/>
                <w:kern w:val="0"/>
                <w:sz w:val="24"/>
                <w:szCs w:val="24"/>
                <w:lang w:val="en-US" w:bidi="ar-SA"/>
              </w:rPr>
              <w:t>ЦРБ</w:t>
            </w:r>
          </w:p>
        </w:tc>
        <w:tc>
          <w:tcPr>
            <w:tcW w:w="363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55" w:after="0"/>
              <w:ind w:left="1594" w:right="1584"/>
              <w:jc w:val="center"/>
              <w:rPr>
                <w:color w:themeColor="text1" w:val="000000"/>
                <w:sz w:val="24"/>
              </w:rPr>
            </w:pPr>
            <w:r>
              <w:rPr>
                <w:color w:themeColor="text1" w:val="000000"/>
                <w:spacing w:val="-5"/>
                <w:kern w:val="0"/>
                <w:sz w:val="24"/>
                <w:lang w:val="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color w:themeColor="text1" w:val="000000"/>
                <w:sz w:val="24"/>
                <w:szCs w:val="24"/>
              </w:rPr>
            </w:pPr>
            <w:r>
              <w:rPr>
                <w:color w:themeColor="text1" w:val="000000"/>
                <w:kern w:val="0"/>
                <w:sz w:val="24"/>
                <w:szCs w:val="24"/>
                <w:lang w:val="en-US" w:bidi="ar-SA"/>
              </w:rPr>
              <w:t>2,721</w:t>
            </w:r>
          </w:p>
        </w:tc>
      </w:tr>
      <w:tr>
        <w:trPr>
          <w:trHeight w:val="256"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color w:themeColor="text1" w:val="000000"/>
                <w:sz w:val="24"/>
                <w:szCs w:val="24"/>
              </w:rPr>
            </w:pPr>
            <w:r>
              <w:rPr>
                <w:color w:themeColor="text1" w:val="000000"/>
                <w:kern w:val="0"/>
                <w:sz w:val="24"/>
                <w:szCs w:val="24"/>
                <w:lang w:val="en-US" w:bidi="ar-SA"/>
              </w:rPr>
              <w:t>Котельная НОШ №1</w:t>
            </w:r>
          </w:p>
        </w:tc>
        <w:tc>
          <w:tcPr>
            <w:tcW w:w="363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55" w:after="0"/>
              <w:ind w:left="1594" w:right="1584"/>
              <w:jc w:val="center"/>
              <w:rPr>
                <w:color w:themeColor="text1" w:val="000000"/>
                <w:sz w:val="24"/>
              </w:rPr>
            </w:pPr>
            <w:r>
              <w:rPr>
                <w:color w:themeColor="text1" w:val="000000"/>
                <w:spacing w:val="-5"/>
                <w:kern w:val="0"/>
                <w:sz w:val="24"/>
                <w:lang w:val="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color w:themeColor="text1" w:val="000000"/>
                <w:sz w:val="24"/>
                <w:szCs w:val="24"/>
              </w:rPr>
            </w:pPr>
            <w:r>
              <w:rPr>
                <w:color w:themeColor="text1" w:val="000000"/>
                <w:kern w:val="0"/>
                <w:sz w:val="24"/>
                <w:szCs w:val="24"/>
                <w:lang w:val="en-US" w:bidi="ar-SA"/>
              </w:rPr>
              <w:t>0,344</w:t>
            </w:r>
          </w:p>
        </w:tc>
      </w:tr>
      <w:tr>
        <w:trPr>
          <w:trHeight w:val="263"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57"/>
              <w:jc w:val="left"/>
              <w:rPr>
                <w:color w:themeColor="text1" w:val="000000"/>
                <w:sz w:val="24"/>
                <w:szCs w:val="24"/>
              </w:rPr>
            </w:pPr>
            <w:r>
              <w:rPr>
                <w:color w:themeColor="text1" w:val="000000"/>
                <w:kern w:val="0"/>
                <w:sz w:val="24"/>
                <w:szCs w:val="24"/>
                <w:lang w:val="en-US" w:bidi="ar-SA"/>
              </w:rPr>
              <w:t>Котельная</w:t>
            </w:r>
            <w:r>
              <w:rPr>
                <w:color w:themeColor="text1" w:val="000000"/>
                <w:spacing w:val="-4"/>
                <w:kern w:val="0"/>
                <w:sz w:val="24"/>
                <w:szCs w:val="24"/>
                <w:lang w:val="en-US" w:bidi="ar-SA"/>
              </w:rPr>
              <w:t xml:space="preserve"> </w:t>
            </w:r>
            <w:r>
              <w:rPr>
                <w:color w:themeColor="text1" w:val="000000"/>
                <w:kern w:val="0"/>
                <w:sz w:val="24"/>
                <w:szCs w:val="24"/>
                <w:lang w:val="en-US" w:bidi="ar-SA"/>
              </w:rPr>
              <w:t>ООШ</w:t>
            </w:r>
            <w:r>
              <w:rPr>
                <w:color w:themeColor="text1" w:val="000000"/>
                <w:spacing w:val="-4"/>
                <w:kern w:val="0"/>
                <w:sz w:val="24"/>
                <w:szCs w:val="24"/>
                <w:lang w:val="en-US" w:bidi="ar-SA"/>
              </w:rPr>
              <w:t xml:space="preserve"> </w:t>
            </w:r>
            <w:r>
              <w:rPr>
                <w:color w:themeColor="text1" w:val="000000"/>
                <w:spacing w:val="-5"/>
                <w:kern w:val="0"/>
                <w:sz w:val="24"/>
                <w:szCs w:val="24"/>
                <w:lang w:val="en-US" w:bidi="ar-SA"/>
              </w:rPr>
              <w:t>№2</w:t>
            </w:r>
          </w:p>
        </w:tc>
        <w:tc>
          <w:tcPr>
            <w:tcW w:w="363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55" w:after="0"/>
              <w:ind w:left="1594" w:right="1584"/>
              <w:jc w:val="center"/>
              <w:rPr>
                <w:color w:themeColor="text1" w:val="000000"/>
                <w:sz w:val="24"/>
              </w:rPr>
            </w:pPr>
            <w:r>
              <w:rPr>
                <w:color w:themeColor="text1" w:val="000000"/>
                <w:spacing w:val="-5"/>
                <w:kern w:val="0"/>
                <w:sz w:val="24"/>
                <w:lang w:val="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color w:themeColor="text1" w:val="000000"/>
                <w:sz w:val="24"/>
                <w:szCs w:val="24"/>
              </w:rPr>
            </w:pPr>
            <w:r>
              <w:rPr>
                <w:color w:themeColor="text1" w:val="000000"/>
                <w:kern w:val="0"/>
                <w:sz w:val="24"/>
                <w:szCs w:val="24"/>
                <w:lang w:val="en-US" w:bidi="ar-SA"/>
              </w:rPr>
              <w:t>0,258</w:t>
            </w:r>
          </w:p>
        </w:tc>
      </w:tr>
      <w:tr>
        <w:trPr>
          <w:trHeight w:val="285"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57"/>
              <w:jc w:val="left"/>
              <w:rPr>
                <w:color w:themeColor="text1" w:val="000000"/>
                <w:sz w:val="24"/>
                <w:szCs w:val="24"/>
              </w:rPr>
            </w:pPr>
            <w:r>
              <w:rPr>
                <w:color w:themeColor="text1" w:val="000000"/>
                <w:kern w:val="0"/>
                <w:sz w:val="24"/>
                <w:szCs w:val="24"/>
                <w:lang w:val="en-US" w:bidi="ar-SA"/>
              </w:rPr>
              <w:t>Котельная</w:t>
            </w:r>
            <w:r>
              <w:rPr>
                <w:color w:themeColor="text1" w:val="000000"/>
                <w:spacing w:val="-4"/>
                <w:kern w:val="0"/>
                <w:sz w:val="24"/>
                <w:szCs w:val="24"/>
                <w:lang w:val="en-US" w:bidi="ar-SA"/>
              </w:rPr>
              <w:t xml:space="preserve"> </w:t>
            </w:r>
            <w:r>
              <w:rPr>
                <w:color w:themeColor="text1" w:val="000000"/>
                <w:kern w:val="0"/>
                <w:sz w:val="24"/>
                <w:szCs w:val="24"/>
                <w:lang w:val="en-US" w:bidi="ar-SA"/>
              </w:rPr>
              <w:t>СОШ</w:t>
            </w:r>
            <w:r>
              <w:rPr>
                <w:color w:themeColor="text1" w:val="000000"/>
                <w:spacing w:val="-3"/>
                <w:kern w:val="0"/>
                <w:sz w:val="24"/>
                <w:szCs w:val="24"/>
                <w:lang w:val="en-US" w:bidi="ar-SA"/>
              </w:rPr>
              <w:t xml:space="preserve"> </w:t>
            </w:r>
            <w:r>
              <w:rPr>
                <w:color w:themeColor="text1" w:val="000000"/>
                <w:spacing w:val="-5"/>
                <w:kern w:val="0"/>
                <w:sz w:val="24"/>
                <w:szCs w:val="24"/>
                <w:lang w:val="en-US" w:bidi="ar-SA"/>
              </w:rPr>
              <w:t>№3</w:t>
            </w:r>
          </w:p>
        </w:tc>
        <w:tc>
          <w:tcPr>
            <w:tcW w:w="363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55" w:after="0"/>
              <w:ind w:left="1594" w:right="1584"/>
              <w:jc w:val="center"/>
              <w:rPr>
                <w:color w:themeColor="text1" w:val="000000"/>
                <w:sz w:val="24"/>
              </w:rPr>
            </w:pPr>
            <w:r>
              <w:rPr>
                <w:color w:themeColor="text1" w:val="000000"/>
                <w:spacing w:val="-5"/>
                <w:kern w:val="0"/>
                <w:sz w:val="24"/>
                <w:lang w:val="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color w:themeColor="text1" w:val="000000"/>
                <w:sz w:val="24"/>
                <w:szCs w:val="24"/>
              </w:rPr>
            </w:pPr>
            <w:r>
              <w:rPr>
                <w:color w:themeColor="text1" w:val="000000"/>
                <w:kern w:val="0"/>
                <w:sz w:val="24"/>
                <w:szCs w:val="24"/>
                <w:lang w:val="en-US" w:bidi="ar-SA"/>
              </w:rPr>
              <w:t>0,344</w:t>
            </w:r>
          </w:p>
        </w:tc>
      </w:tr>
      <w:tr>
        <w:trPr>
          <w:trHeight w:val="245"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57"/>
              <w:jc w:val="left"/>
              <w:rPr>
                <w:color w:themeColor="text1" w:val="000000"/>
                <w:sz w:val="24"/>
                <w:szCs w:val="24"/>
              </w:rPr>
            </w:pPr>
            <w:r>
              <w:rPr>
                <w:color w:themeColor="text1" w:val="000000"/>
                <w:kern w:val="0"/>
                <w:sz w:val="24"/>
                <w:szCs w:val="24"/>
                <w:lang w:val="en-US" w:bidi="ar-SA"/>
              </w:rPr>
              <w:t>Котельная</w:t>
            </w:r>
            <w:r>
              <w:rPr>
                <w:color w:themeColor="text1" w:val="000000"/>
                <w:spacing w:val="50"/>
                <w:kern w:val="0"/>
                <w:sz w:val="24"/>
                <w:szCs w:val="24"/>
                <w:lang w:val="en-US" w:bidi="ar-SA"/>
              </w:rPr>
              <w:t xml:space="preserve"> </w:t>
            </w:r>
            <w:r>
              <w:rPr>
                <w:color w:themeColor="text1" w:val="000000"/>
                <w:kern w:val="0"/>
                <w:sz w:val="24"/>
                <w:szCs w:val="24"/>
                <w:lang w:val="en-US" w:bidi="ar-SA"/>
              </w:rPr>
              <w:t>ЦДТ</w:t>
            </w:r>
          </w:p>
        </w:tc>
        <w:tc>
          <w:tcPr>
            <w:tcW w:w="363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55" w:after="0"/>
              <w:ind w:left="1594" w:right="1584"/>
              <w:jc w:val="center"/>
              <w:rPr>
                <w:color w:themeColor="text1" w:val="000000"/>
                <w:sz w:val="24"/>
              </w:rPr>
            </w:pPr>
            <w:r>
              <w:rPr>
                <w:color w:themeColor="text1" w:val="000000"/>
                <w:spacing w:val="-5"/>
                <w:kern w:val="0"/>
                <w:sz w:val="24"/>
                <w:lang w:val="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color w:themeColor="text1" w:val="000000"/>
                <w:sz w:val="24"/>
                <w:szCs w:val="24"/>
              </w:rPr>
            </w:pPr>
            <w:r>
              <w:rPr>
                <w:color w:themeColor="text1" w:val="000000"/>
                <w:kern w:val="0"/>
                <w:sz w:val="24"/>
                <w:szCs w:val="24"/>
                <w:lang w:val="en-US" w:bidi="ar-SA"/>
              </w:rPr>
              <w:t>0,17</w:t>
            </w:r>
          </w:p>
        </w:tc>
      </w:tr>
      <w:tr>
        <w:trPr>
          <w:trHeight w:val="539"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3" w:before="41" w:after="0"/>
              <w:ind w:left="57"/>
              <w:jc w:val="left"/>
              <w:rPr>
                <w:color w:themeColor="text1" w:val="000000"/>
                <w:sz w:val="24"/>
                <w:szCs w:val="24"/>
                <w:lang w:val="ru-RU"/>
              </w:rPr>
            </w:pPr>
            <w:r>
              <w:rPr>
                <w:color w:themeColor="text1" w:val="000000"/>
                <w:kern w:val="0"/>
                <w:sz w:val="24"/>
                <w:szCs w:val="24"/>
                <w:lang w:val="ru-RU" w:bidi="ar-SA"/>
              </w:rPr>
              <w:t>Котельная</w:t>
            </w:r>
            <w:r>
              <w:rPr>
                <w:color w:themeColor="text1" w:val="000000"/>
                <w:spacing w:val="-4"/>
                <w:kern w:val="0"/>
                <w:sz w:val="24"/>
                <w:szCs w:val="24"/>
                <w:lang w:val="ru-RU" w:bidi="ar-SA"/>
              </w:rPr>
              <w:t xml:space="preserve"> МБДОУ</w:t>
            </w:r>
          </w:p>
          <w:p>
            <w:pPr>
              <w:pStyle w:val="TableParagraph"/>
              <w:tabs>
                <w:tab w:val="clear" w:pos="720"/>
                <w:tab w:val="left" w:pos="618" w:leader="none"/>
              </w:tabs>
              <w:spacing w:lineRule="exact" w:line="253" w:before="0" w:after="0"/>
              <w:ind w:left="57"/>
              <w:jc w:val="left"/>
              <w:rPr>
                <w:color w:themeColor="text1" w:val="000000"/>
                <w:spacing w:val="-5"/>
                <w:sz w:val="24"/>
                <w:szCs w:val="24"/>
                <w:lang w:val="ru-RU"/>
              </w:rPr>
            </w:pPr>
            <w:r>
              <w:rPr>
                <w:color w:themeColor="text1" w:val="000000"/>
                <w:kern w:val="0"/>
                <w:sz w:val="24"/>
                <w:szCs w:val="24"/>
                <w:lang w:val="ru-RU" w:bidi="ar-SA"/>
              </w:rPr>
              <w:t>«Детский</w:t>
            </w:r>
            <w:r>
              <w:rPr>
                <w:color w:themeColor="text1" w:val="000000"/>
                <w:spacing w:val="-3"/>
                <w:kern w:val="0"/>
                <w:sz w:val="24"/>
                <w:szCs w:val="24"/>
                <w:lang w:val="ru-RU" w:bidi="ar-SA"/>
              </w:rPr>
              <w:t xml:space="preserve"> </w:t>
            </w:r>
            <w:r>
              <w:rPr>
                <w:color w:themeColor="text1" w:val="000000"/>
                <w:kern w:val="0"/>
                <w:sz w:val="24"/>
                <w:szCs w:val="24"/>
                <w:lang w:val="ru-RU" w:bidi="ar-SA"/>
              </w:rPr>
              <w:t>сад</w:t>
            </w:r>
            <w:r>
              <w:rPr>
                <w:color w:themeColor="text1" w:val="000000"/>
                <w:spacing w:val="-3"/>
                <w:kern w:val="0"/>
                <w:sz w:val="24"/>
                <w:szCs w:val="24"/>
                <w:lang w:val="ru-RU" w:bidi="ar-SA"/>
              </w:rPr>
              <w:t xml:space="preserve"> </w:t>
            </w:r>
            <w:r>
              <w:rPr>
                <w:color w:themeColor="text1" w:val="000000"/>
                <w:spacing w:val="-5"/>
                <w:kern w:val="0"/>
                <w:sz w:val="24"/>
                <w:szCs w:val="24"/>
                <w:lang w:val="ru-RU" w:bidi="ar-SA"/>
              </w:rPr>
              <w:t>№1»</w:t>
            </w:r>
            <w:r>
              <w:rPr>
                <w:color w:themeColor="text1" w:val="000000"/>
                <w:kern w:val="0"/>
                <w:sz w:val="24"/>
                <w:szCs w:val="24"/>
                <w:lang w:val="ru-RU" w:bidi="ar-SA"/>
              </w:rPr>
              <w:t xml:space="preserve"> -</w:t>
            </w:r>
            <w:r>
              <w:rPr>
                <w:color w:themeColor="text1" w:val="000000"/>
                <w:spacing w:val="-5"/>
                <w:kern w:val="0"/>
                <w:sz w:val="24"/>
                <w:szCs w:val="24"/>
                <w:lang w:val="ru-RU" w:bidi="ar-SA"/>
              </w:rPr>
              <w:t>МБДОУ</w:t>
            </w:r>
          </w:p>
          <w:p>
            <w:pPr>
              <w:pStyle w:val="TableParagraph"/>
              <w:tabs>
                <w:tab w:val="clear" w:pos="720"/>
                <w:tab w:val="left" w:pos="618" w:leader="none"/>
              </w:tabs>
              <w:spacing w:lineRule="exact" w:line="253" w:before="0" w:after="0"/>
              <w:ind w:left="57"/>
              <w:jc w:val="left"/>
              <w:rPr>
                <w:color w:themeColor="text1" w:val="000000"/>
                <w:sz w:val="24"/>
                <w:szCs w:val="24"/>
                <w:lang w:val="ru-RU"/>
              </w:rPr>
            </w:pPr>
            <w:r>
              <w:rPr>
                <w:color w:themeColor="text1" w:val="000000"/>
                <w:spacing w:val="-5"/>
                <w:kern w:val="0"/>
                <w:sz w:val="24"/>
                <w:szCs w:val="24"/>
                <w:lang w:val="ru-RU" w:bidi="ar-SA"/>
              </w:rPr>
              <w:t>«Детский сад №3»</w:t>
            </w:r>
          </w:p>
        </w:tc>
        <w:tc>
          <w:tcPr>
            <w:tcW w:w="363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55" w:after="0"/>
              <w:ind w:left="1594" w:right="1584"/>
              <w:jc w:val="center"/>
              <w:rPr>
                <w:color w:themeColor="text1" w:val="000000"/>
                <w:sz w:val="24"/>
              </w:rPr>
            </w:pPr>
            <w:r>
              <w:rPr>
                <w:color w:themeColor="text1" w:val="000000"/>
                <w:spacing w:val="-5"/>
                <w:kern w:val="0"/>
                <w:sz w:val="24"/>
                <w:lang w:val="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color w:themeColor="text1" w:val="000000"/>
                <w:sz w:val="24"/>
                <w:szCs w:val="24"/>
              </w:rPr>
            </w:pPr>
            <w:r>
              <w:rPr>
                <w:color w:themeColor="text1" w:val="000000"/>
                <w:kern w:val="0"/>
                <w:sz w:val="24"/>
                <w:szCs w:val="24"/>
                <w:lang w:val="en-US" w:bidi="ar-SA"/>
              </w:rPr>
              <w:t>0,344</w:t>
            </w:r>
          </w:p>
        </w:tc>
      </w:tr>
      <w:tr>
        <w:trPr>
          <w:trHeight w:val="539"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41" w:after="0"/>
              <w:ind w:left="57"/>
              <w:jc w:val="left"/>
              <w:rPr>
                <w:color w:themeColor="text1" w:val="000000"/>
                <w:sz w:val="24"/>
                <w:szCs w:val="24"/>
              </w:rPr>
            </w:pPr>
            <w:r>
              <w:rPr>
                <w:color w:themeColor="text1" w:val="000000"/>
                <w:kern w:val="0"/>
                <w:sz w:val="24"/>
                <w:szCs w:val="24"/>
                <w:lang w:val="en-US" w:bidi="ar-SA"/>
              </w:rPr>
              <w:t>Котельная</w:t>
            </w:r>
            <w:r>
              <w:rPr>
                <w:color w:themeColor="text1" w:val="000000"/>
                <w:spacing w:val="-4"/>
                <w:kern w:val="0"/>
                <w:sz w:val="24"/>
                <w:szCs w:val="24"/>
                <w:lang w:val="en-US" w:bidi="ar-SA"/>
              </w:rPr>
              <w:t xml:space="preserve"> МБДОУ</w:t>
            </w:r>
          </w:p>
          <w:p>
            <w:pPr>
              <w:pStyle w:val="TableParagraph"/>
              <w:tabs>
                <w:tab w:val="clear" w:pos="720"/>
                <w:tab w:val="left" w:pos="618" w:leader="none"/>
              </w:tabs>
              <w:spacing w:before="2" w:after="0"/>
              <w:ind w:left="57"/>
              <w:jc w:val="left"/>
              <w:rPr>
                <w:color w:themeColor="text1" w:val="000000"/>
                <w:sz w:val="24"/>
                <w:szCs w:val="24"/>
              </w:rPr>
            </w:pPr>
            <w:r>
              <w:rPr>
                <w:color w:themeColor="text1" w:val="000000"/>
                <w:kern w:val="0"/>
                <w:sz w:val="24"/>
                <w:szCs w:val="24"/>
                <w:lang w:val="en-US" w:bidi="ar-SA"/>
              </w:rPr>
              <w:t>«Детский</w:t>
            </w:r>
            <w:r>
              <w:rPr>
                <w:color w:themeColor="text1" w:val="000000"/>
                <w:spacing w:val="-3"/>
                <w:kern w:val="0"/>
                <w:sz w:val="24"/>
                <w:szCs w:val="24"/>
                <w:lang w:val="en-US" w:bidi="ar-SA"/>
              </w:rPr>
              <w:t xml:space="preserve"> </w:t>
            </w:r>
            <w:r>
              <w:rPr>
                <w:color w:themeColor="text1" w:val="000000"/>
                <w:kern w:val="0"/>
                <w:sz w:val="24"/>
                <w:szCs w:val="24"/>
                <w:lang w:val="en-US" w:bidi="ar-SA"/>
              </w:rPr>
              <w:t>сад</w:t>
            </w:r>
            <w:r>
              <w:rPr>
                <w:color w:themeColor="text1" w:val="000000"/>
                <w:spacing w:val="-3"/>
                <w:kern w:val="0"/>
                <w:sz w:val="24"/>
                <w:szCs w:val="24"/>
                <w:lang w:val="en-US" w:bidi="ar-SA"/>
              </w:rPr>
              <w:t xml:space="preserve"> </w:t>
            </w:r>
            <w:r>
              <w:rPr>
                <w:color w:themeColor="text1" w:val="000000"/>
                <w:spacing w:val="-5"/>
                <w:kern w:val="0"/>
                <w:sz w:val="24"/>
                <w:szCs w:val="24"/>
                <w:lang w:val="en-US" w:bidi="ar-SA"/>
              </w:rPr>
              <w:t>№2»</w:t>
            </w:r>
          </w:p>
        </w:tc>
        <w:tc>
          <w:tcPr>
            <w:tcW w:w="363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55" w:after="0"/>
              <w:ind w:left="1594" w:right="1584"/>
              <w:jc w:val="center"/>
              <w:rPr>
                <w:color w:themeColor="text1" w:val="000000"/>
                <w:sz w:val="24"/>
              </w:rPr>
            </w:pPr>
            <w:r>
              <w:rPr>
                <w:color w:themeColor="text1" w:val="000000"/>
                <w:spacing w:val="-5"/>
                <w:kern w:val="0"/>
                <w:sz w:val="24"/>
                <w:lang w:val="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color w:themeColor="text1" w:val="000000"/>
                <w:sz w:val="24"/>
                <w:szCs w:val="24"/>
              </w:rPr>
            </w:pPr>
            <w:r>
              <w:rPr>
                <w:color w:themeColor="text1" w:val="000000"/>
                <w:kern w:val="0"/>
                <w:sz w:val="24"/>
                <w:szCs w:val="24"/>
                <w:lang w:val="en-US" w:bidi="ar-SA"/>
              </w:rPr>
              <w:t>0,086</w:t>
            </w:r>
          </w:p>
        </w:tc>
      </w:tr>
      <w:tr>
        <w:trPr>
          <w:trHeight w:val="221"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 w:after="0"/>
              <w:ind w:left="57"/>
              <w:jc w:val="left"/>
              <w:rPr>
                <w:color w:themeColor="text1" w:val="000000"/>
                <w:sz w:val="24"/>
                <w:szCs w:val="24"/>
              </w:rPr>
            </w:pPr>
            <w:r>
              <w:rPr>
                <w:color w:themeColor="text1" w:val="000000"/>
                <w:kern w:val="0"/>
                <w:sz w:val="24"/>
                <w:szCs w:val="24"/>
                <w:lang w:val="en-US" w:bidi="ar-SA"/>
              </w:rPr>
              <w:t>Котельная рынок Уруссу</w:t>
            </w:r>
          </w:p>
        </w:tc>
        <w:tc>
          <w:tcPr>
            <w:tcW w:w="363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55" w:after="0"/>
              <w:ind w:left="1594" w:right="1584"/>
              <w:jc w:val="center"/>
              <w:rPr>
                <w:color w:themeColor="text1" w:val="000000"/>
                <w:sz w:val="24"/>
              </w:rPr>
            </w:pPr>
            <w:r>
              <w:rPr>
                <w:color w:themeColor="text1" w:val="000000"/>
                <w:spacing w:val="-5"/>
                <w:kern w:val="0"/>
                <w:sz w:val="24"/>
                <w:lang w:val="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color w:themeColor="text1" w:val="000000"/>
                <w:sz w:val="24"/>
                <w:szCs w:val="24"/>
              </w:rPr>
            </w:pPr>
            <w:r>
              <w:rPr>
                <w:color w:themeColor="text1" w:val="000000"/>
                <w:kern w:val="0"/>
                <w:sz w:val="24"/>
                <w:szCs w:val="24"/>
                <w:lang w:val="en-US" w:bidi="ar-SA"/>
              </w:rPr>
              <w:t>0,03</w:t>
            </w:r>
          </w:p>
        </w:tc>
      </w:tr>
      <w:tr>
        <w:trPr>
          <w:trHeight w:val="539"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2" w:before="41" w:after="0"/>
              <w:ind w:left="57"/>
              <w:jc w:val="left"/>
              <w:rPr>
                <w:color w:themeColor="text1" w:val="000000"/>
                <w:sz w:val="24"/>
                <w:szCs w:val="24"/>
              </w:rPr>
            </w:pPr>
            <w:r>
              <w:rPr>
                <w:color w:themeColor="text1" w:val="000000"/>
                <w:kern w:val="0"/>
                <w:sz w:val="24"/>
                <w:szCs w:val="24"/>
                <w:lang w:val="en-US" w:bidi="ar-SA"/>
              </w:rPr>
              <w:t>Котельная</w:t>
            </w:r>
            <w:r>
              <w:rPr>
                <w:color w:themeColor="text1" w:val="000000"/>
                <w:spacing w:val="-4"/>
                <w:kern w:val="0"/>
                <w:sz w:val="24"/>
                <w:szCs w:val="24"/>
                <w:lang w:val="en-US" w:bidi="ar-SA"/>
              </w:rPr>
              <w:t xml:space="preserve"> МБДОУ</w:t>
            </w:r>
          </w:p>
          <w:p>
            <w:pPr>
              <w:pStyle w:val="TableParagraph"/>
              <w:tabs>
                <w:tab w:val="clear" w:pos="720"/>
                <w:tab w:val="left" w:pos="618" w:leader="none"/>
              </w:tabs>
              <w:spacing w:lineRule="exact" w:line="252" w:before="0" w:after="0"/>
              <w:ind w:left="57"/>
              <w:jc w:val="left"/>
              <w:rPr>
                <w:color w:themeColor="text1" w:val="000000"/>
                <w:sz w:val="24"/>
                <w:szCs w:val="24"/>
              </w:rPr>
            </w:pPr>
            <w:r>
              <w:rPr>
                <w:color w:themeColor="text1" w:val="000000"/>
                <w:kern w:val="0"/>
                <w:sz w:val="24"/>
                <w:szCs w:val="24"/>
                <w:lang w:val="en-US" w:bidi="ar-SA"/>
              </w:rPr>
              <w:t>«Детский</w:t>
            </w:r>
            <w:r>
              <w:rPr>
                <w:color w:themeColor="text1" w:val="000000"/>
                <w:spacing w:val="-3"/>
                <w:kern w:val="0"/>
                <w:sz w:val="24"/>
                <w:szCs w:val="24"/>
                <w:lang w:val="en-US" w:bidi="ar-SA"/>
              </w:rPr>
              <w:t xml:space="preserve"> </w:t>
            </w:r>
            <w:r>
              <w:rPr>
                <w:color w:themeColor="text1" w:val="000000"/>
                <w:kern w:val="0"/>
                <w:sz w:val="24"/>
                <w:szCs w:val="24"/>
                <w:lang w:val="en-US" w:bidi="ar-SA"/>
              </w:rPr>
              <w:t>сад</w:t>
            </w:r>
            <w:r>
              <w:rPr>
                <w:color w:themeColor="text1" w:val="000000"/>
                <w:spacing w:val="-3"/>
                <w:kern w:val="0"/>
                <w:sz w:val="24"/>
                <w:szCs w:val="24"/>
                <w:lang w:val="en-US" w:bidi="ar-SA"/>
              </w:rPr>
              <w:t xml:space="preserve"> </w:t>
            </w:r>
            <w:r>
              <w:rPr>
                <w:color w:themeColor="text1" w:val="000000"/>
                <w:spacing w:val="-5"/>
                <w:kern w:val="0"/>
                <w:sz w:val="24"/>
                <w:szCs w:val="24"/>
                <w:lang w:val="en-US" w:bidi="ar-SA"/>
              </w:rPr>
              <w:t>№4»</w:t>
            </w:r>
          </w:p>
        </w:tc>
        <w:tc>
          <w:tcPr>
            <w:tcW w:w="363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55" w:after="0"/>
              <w:ind w:left="1594" w:right="1584"/>
              <w:jc w:val="center"/>
              <w:rPr>
                <w:color w:themeColor="text1" w:val="000000"/>
                <w:sz w:val="24"/>
              </w:rPr>
            </w:pPr>
            <w:r>
              <w:rPr>
                <w:color w:themeColor="text1" w:val="000000"/>
                <w:spacing w:val="-5"/>
                <w:kern w:val="0"/>
                <w:sz w:val="24"/>
                <w:lang w:val="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color w:themeColor="text1" w:val="000000"/>
                <w:sz w:val="24"/>
                <w:szCs w:val="24"/>
              </w:rPr>
            </w:pPr>
            <w:r>
              <w:rPr>
                <w:color w:themeColor="text1" w:val="000000"/>
                <w:kern w:val="0"/>
                <w:sz w:val="24"/>
                <w:szCs w:val="24"/>
                <w:lang w:val="en-US" w:bidi="ar-SA"/>
              </w:rPr>
              <w:t>0,14</w:t>
            </w:r>
          </w:p>
        </w:tc>
      </w:tr>
      <w:tr>
        <w:trPr>
          <w:trHeight w:val="539"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2" w:before="41" w:after="0"/>
              <w:ind w:left="57"/>
              <w:jc w:val="left"/>
              <w:rPr>
                <w:color w:themeColor="text1" w:val="000000"/>
                <w:sz w:val="24"/>
                <w:szCs w:val="24"/>
              </w:rPr>
            </w:pPr>
            <w:r>
              <w:rPr>
                <w:color w:themeColor="text1" w:val="000000"/>
                <w:kern w:val="0"/>
                <w:sz w:val="24"/>
                <w:szCs w:val="24"/>
                <w:lang w:val="en-US" w:bidi="ar-SA"/>
              </w:rPr>
              <w:t>Котельная</w:t>
            </w:r>
            <w:r>
              <w:rPr>
                <w:color w:themeColor="text1" w:val="000000"/>
                <w:spacing w:val="-4"/>
                <w:kern w:val="0"/>
                <w:sz w:val="24"/>
                <w:szCs w:val="24"/>
                <w:lang w:val="en-US" w:bidi="ar-SA"/>
              </w:rPr>
              <w:t xml:space="preserve"> МБДОУ</w:t>
            </w:r>
          </w:p>
          <w:p>
            <w:pPr>
              <w:pStyle w:val="TableParagraph"/>
              <w:tabs>
                <w:tab w:val="clear" w:pos="720"/>
                <w:tab w:val="left" w:pos="618" w:leader="none"/>
              </w:tabs>
              <w:spacing w:lineRule="exact" w:line="252" w:before="0" w:after="0"/>
              <w:ind w:left="57"/>
              <w:jc w:val="left"/>
              <w:rPr>
                <w:color w:themeColor="text1" w:val="000000"/>
                <w:sz w:val="24"/>
                <w:szCs w:val="24"/>
              </w:rPr>
            </w:pPr>
            <w:r>
              <w:rPr>
                <w:color w:themeColor="text1" w:val="000000"/>
                <w:kern w:val="0"/>
                <w:sz w:val="24"/>
                <w:szCs w:val="24"/>
                <w:lang w:val="en-US" w:bidi="ar-SA"/>
              </w:rPr>
              <w:t>«Детский</w:t>
            </w:r>
            <w:r>
              <w:rPr>
                <w:color w:themeColor="text1" w:val="000000"/>
                <w:spacing w:val="-3"/>
                <w:kern w:val="0"/>
                <w:sz w:val="24"/>
                <w:szCs w:val="24"/>
                <w:lang w:val="en-US" w:bidi="ar-SA"/>
              </w:rPr>
              <w:t xml:space="preserve"> </w:t>
            </w:r>
            <w:r>
              <w:rPr>
                <w:color w:themeColor="text1" w:val="000000"/>
                <w:kern w:val="0"/>
                <w:sz w:val="24"/>
                <w:szCs w:val="24"/>
                <w:lang w:val="en-US" w:bidi="ar-SA"/>
              </w:rPr>
              <w:t>сад</w:t>
            </w:r>
            <w:r>
              <w:rPr>
                <w:color w:themeColor="text1" w:val="000000"/>
                <w:spacing w:val="-3"/>
                <w:kern w:val="0"/>
                <w:sz w:val="24"/>
                <w:szCs w:val="24"/>
                <w:lang w:val="en-US" w:bidi="ar-SA"/>
              </w:rPr>
              <w:t xml:space="preserve"> </w:t>
            </w:r>
            <w:r>
              <w:rPr>
                <w:color w:themeColor="text1" w:val="000000"/>
                <w:spacing w:val="-5"/>
                <w:kern w:val="0"/>
                <w:sz w:val="24"/>
                <w:szCs w:val="24"/>
                <w:lang w:val="en-US" w:bidi="ar-SA"/>
              </w:rPr>
              <w:t>№5»</w:t>
            </w:r>
          </w:p>
        </w:tc>
        <w:tc>
          <w:tcPr>
            <w:tcW w:w="363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55" w:after="0"/>
              <w:ind w:left="1594" w:right="1584"/>
              <w:jc w:val="center"/>
              <w:rPr>
                <w:color w:themeColor="text1" w:val="000000"/>
                <w:sz w:val="24"/>
              </w:rPr>
            </w:pPr>
            <w:r>
              <w:rPr>
                <w:color w:themeColor="text1" w:val="000000"/>
                <w:spacing w:val="-5"/>
                <w:kern w:val="0"/>
                <w:sz w:val="24"/>
                <w:lang w:val="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color w:themeColor="text1" w:val="000000"/>
                <w:sz w:val="24"/>
                <w:szCs w:val="24"/>
              </w:rPr>
            </w:pPr>
            <w:r>
              <w:rPr>
                <w:color w:themeColor="text1" w:val="000000"/>
                <w:kern w:val="0"/>
                <w:sz w:val="24"/>
                <w:szCs w:val="24"/>
                <w:lang w:val="en-US" w:bidi="ar-SA"/>
              </w:rPr>
              <w:t>0,07</w:t>
            </w:r>
          </w:p>
        </w:tc>
      </w:tr>
      <w:tr>
        <w:trPr>
          <w:trHeight w:val="539"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2" w:before="41" w:after="0"/>
              <w:ind w:left="57"/>
              <w:jc w:val="left"/>
              <w:rPr>
                <w:color w:themeColor="text1" w:val="000000"/>
                <w:sz w:val="24"/>
                <w:szCs w:val="24"/>
              </w:rPr>
            </w:pPr>
            <w:r>
              <w:rPr>
                <w:color w:themeColor="text1" w:val="000000"/>
                <w:kern w:val="0"/>
                <w:sz w:val="24"/>
                <w:szCs w:val="24"/>
                <w:lang w:val="en-US" w:bidi="ar-SA"/>
              </w:rPr>
              <w:t>Котельная</w:t>
            </w:r>
            <w:r>
              <w:rPr>
                <w:color w:themeColor="text1" w:val="000000"/>
                <w:spacing w:val="-4"/>
                <w:kern w:val="0"/>
                <w:sz w:val="24"/>
                <w:szCs w:val="24"/>
                <w:lang w:val="en-US" w:bidi="ar-SA"/>
              </w:rPr>
              <w:t xml:space="preserve"> МБДОУ</w:t>
            </w:r>
          </w:p>
          <w:p>
            <w:pPr>
              <w:pStyle w:val="TableParagraph"/>
              <w:tabs>
                <w:tab w:val="clear" w:pos="720"/>
                <w:tab w:val="left" w:pos="618" w:leader="none"/>
              </w:tabs>
              <w:spacing w:lineRule="exact" w:line="252" w:before="0" w:after="0"/>
              <w:ind w:left="57"/>
              <w:jc w:val="left"/>
              <w:rPr>
                <w:color w:themeColor="text1" w:val="000000"/>
                <w:sz w:val="24"/>
                <w:szCs w:val="24"/>
              </w:rPr>
            </w:pPr>
            <w:r>
              <w:rPr>
                <w:color w:themeColor="text1" w:val="000000"/>
                <w:kern w:val="0"/>
                <w:sz w:val="24"/>
                <w:szCs w:val="24"/>
                <w:lang w:val="en-US" w:bidi="ar-SA"/>
              </w:rPr>
              <w:t>«Детский</w:t>
            </w:r>
            <w:r>
              <w:rPr>
                <w:color w:themeColor="text1" w:val="000000"/>
                <w:spacing w:val="-3"/>
                <w:kern w:val="0"/>
                <w:sz w:val="24"/>
                <w:szCs w:val="24"/>
                <w:lang w:val="en-US" w:bidi="ar-SA"/>
              </w:rPr>
              <w:t xml:space="preserve"> </w:t>
            </w:r>
            <w:r>
              <w:rPr>
                <w:color w:themeColor="text1" w:val="000000"/>
                <w:kern w:val="0"/>
                <w:sz w:val="24"/>
                <w:szCs w:val="24"/>
                <w:lang w:val="en-US" w:bidi="ar-SA"/>
              </w:rPr>
              <w:t>сад</w:t>
            </w:r>
            <w:r>
              <w:rPr>
                <w:color w:themeColor="text1" w:val="000000"/>
                <w:spacing w:val="-3"/>
                <w:kern w:val="0"/>
                <w:sz w:val="24"/>
                <w:szCs w:val="24"/>
                <w:lang w:val="en-US" w:bidi="ar-SA"/>
              </w:rPr>
              <w:t xml:space="preserve"> </w:t>
            </w:r>
            <w:r>
              <w:rPr>
                <w:color w:themeColor="text1" w:val="000000"/>
                <w:spacing w:val="-5"/>
                <w:kern w:val="0"/>
                <w:sz w:val="24"/>
                <w:szCs w:val="24"/>
                <w:lang w:val="en-US" w:bidi="ar-SA"/>
              </w:rPr>
              <w:t>№6»</w:t>
            </w:r>
          </w:p>
        </w:tc>
        <w:tc>
          <w:tcPr>
            <w:tcW w:w="363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55" w:after="0"/>
              <w:ind w:left="1594" w:right="1584"/>
              <w:jc w:val="center"/>
              <w:rPr>
                <w:color w:themeColor="text1" w:val="000000"/>
                <w:sz w:val="24"/>
              </w:rPr>
            </w:pPr>
            <w:r>
              <w:rPr>
                <w:color w:themeColor="text1" w:val="000000"/>
                <w:spacing w:val="-5"/>
                <w:kern w:val="0"/>
                <w:sz w:val="24"/>
                <w:lang w:val="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color w:themeColor="text1" w:val="000000"/>
                <w:sz w:val="24"/>
                <w:szCs w:val="24"/>
              </w:rPr>
            </w:pPr>
            <w:r>
              <w:rPr>
                <w:color w:themeColor="text1" w:val="000000"/>
                <w:kern w:val="0"/>
                <w:sz w:val="24"/>
                <w:szCs w:val="24"/>
                <w:lang w:val="en-US" w:bidi="ar-SA"/>
              </w:rPr>
              <w:t>1,032</w:t>
            </w:r>
          </w:p>
        </w:tc>
      </w:tr>
      <w:tr>
        <w:trPr>
          <w:trHeight w:val="539"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3" w:before="41" w:after="0"/>
              <w:ind w:left="57"/>
              <w:jc w:val="left"/>
              <w:rPr>
                <w:color w:themeColor="text1" w:val="000000"/>
                <w:sz w:val="24"/>
                <w:szCs w:val="24"/>
              </w:rPr>
            </w:pPr>
            <w:r>
              <w:rPr>
                <w:color w:themeColor="text1" w:val="000000"/>
                <w:kern w:val="0"/>
                <w:sz w:val="24"/>
                <w:szCs w:val="24"/>
                <w:lang w:val="en-US" w:bidi="ar-SA"/>
              </w:rPr>
              <w:t>Котельная</w:t>
            </w:r>
            <w:r>
              <w:rPr>
                <w:color w:themeColor="text1" w:val="000000"/>
                <w:spacing w:val="-4"/>
                <w:kern w:val="0"/>
                <w:sz w:val="24"/>
                <w:szCs w:val="24"/>
                <w:lang w:val="en-US" w:bidi="ar-SA"/>
              </w:rPr>
              <w:t xml:space="preserve"> МБДОУ</w:t>
            </w:r>
          </w:p>
          <w:p>
            <w:pPr>
              <w:pStyle w:val="TableParagraph"/>
              <w:tabs>
                <w:tab w:val="clear" w:pos="720"/>
                <w:tab w:val="left" w:pos="618" w:leader="none"/>
              </w:tabs>
              <w:spacing w:before="0" w:after="0"/>
              <w:ind w:left="57"/>
              <w:jc w:val="left"/>
              <w:rPr>
                <w:color w:themeColor="text1" w:val="000000"/>
                <w:sz w:val="24"/>
                <w:szCs w:val="24"/>
              </w:rPr>
            </w:pPr>
            <w:r>
              <w:rPr>
                <w:color w:themeColor="text1" w:val="000000"/>
                <w:kern w:val="0"/>
                <w:sz w:val="24"/>
                <w:szCs w:val="24"/>
                <w:lang w:val="en-US" w:bidi="ar-SA"/>
              </w:rPr>
              <w:t>«Детский</w:t>
            </w:r>
            <w:r>
              <w:rPr>
                <w:color w:themeColor="text1" w:val="000000"/>
                <w:spacing w:val="-3"/>
                <w:kern w:val="0"/>
                <w:sz w:val="24"/>
                <w:szCs w:val="24"/>
                <w:lang w:val="en-US" w:bidi="ar-SA"/>
              </w:rPr>
              <w:t xml:space="preserve"> </w:t>
            </w:r>
            <w:r>
              <w:rPr>
                <w:color w:themeColor="text1" w:val="000000"/>
                <w:kern w:val="0"/>
                <w:sz w:val="24"/>
                <w:szCs w:val="24"/>
                <w:lang w:val="en-US" w:bidi="ar-SA"/>
              </w:rPr>
              <w:t>сад</w:t>
            </w:r>
            <w:r>
              <w:rPr>
                <w:color w:themeColor="text1" w:val="000000"/>
                <w:spacing w:val="-3"/>
                <w:kern w:val="0"/>
                <w:sz w:val="24"/>
                <w:szCs w:val="24"/>
                <w:lang w:val="en-US" w:bidi="ar-SA"/>
              </w:rPr>
              <w:t xml:space="preserve"> </w:t>
            </w:r>
            <w:r>
              <w:rPr>
                <w:color w:themeColor="text1" w:val="000000"/>
                <w:spacing w:val="-5"/>
                <w:kern w:val="0"/>
                <w:sz w:val="24"/>
                <w:szCs w:val="24"/>
                <w:lang w:val="en-US" w:bidi="ar-SA"/>
              </w:rPr>
              <w:t>№7»</w:t>
            </w:r>
          </w:p>
        </w:tc>
        <w:tc>
          <w:tcPr>
            <w:tcW w:w="363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55" w:after="0"/>
              <w:ind w:left="1594" w:right="1584"/>
              <w:jc w:val="center"/>
              <w:rPr>
                <w:color w:themeColor="text1" w:val="000000"/>
                <w:sz w:val="24"/>
              </w:rPr>
            </w:pPr>
            <w:r>
              <w:rPr>
                <w:color w:themeColor="text1" w:val="000000"/>
                <w:spacing w:val="-5"/>
                <w:kern w:val="0"/>
                <w:sz w:val="24"/>
                <w:lang w:val="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color w:themeColor="text1" w:val="000000"/>
                <w:sz w:val="24"/>
                <w:szCs w:val="24"/>
              </w:rPr>
            </w:pPr>
            <w:r>
              <w:rPr>
                <w:color w:themeColor="text1" w:val="000000"/>
                <w:kern w:val="0"/>
                <w:sz w:val="24"/>
                <w:szCs w:val="24"/>
                <w:lang w:val="en-US" w:bidi="ar-SA"/>
              </w:rPr>
              <w:t>0,26</w:t>
            </w:r>
          </w:p>
        </w:tc>
      </w:tr>
      <w:tr>
        <w:trPr>
          <w:trHeight w:val="539"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2" w:before="0" w:after="0"/>
              <w:ind w:left="57" w:right="537"/>
              <w:jc w:val="left"/>
              <w:rPr>
                <w:color w:themeColor="text1" w:val="000000"/>
                <w:sz w:val="24"/>
                <w:szCs w:val="24"/>
                <w:lang w:val="ru-RU"/>
              </w:rPr>
            </w:pPr>
            <w:r>
              <w:rPr>
                <w:color w:themeColor="text1" w:val="000000"/>
                <w:kern w:val="0"/>
                <w:sz w:val="24"/>
                <w:szCs w:val="24"/>
                <w:lang w:val="ru-RU" w:bidi="ar-SA"/>
              </w:rPr>
              <w:t>Котельная</w:t>
            </w:r>
            <w:r>
              <w:rPr>
                <w:color w:themeColor="text1" w:val="000000"/>
                <w:spacing w:val="-14"/>
                <w:kern w:val="0"/>
                <w:sz w:val="24"/>
                <w:szCs w:val="24"/>
                <w:lang w:val="ru-RU" w:bidi="ar-SA"/>
              </w:rPr>
              <w:t xml:space="preserve"> </w:t>
            </w:r>
            <w:r>
              <w:rPr>
                <w:color w:themeColor="text1" w:val="000000"/>
                <w:kern w:val="0"/>
                <w:sz w:val="24"/>
                <w:szCs w:val="24"/>
                <w:lang w:val="ru-RU" w:bidi="ar-SA"/>
              </w:rPr>
              <w:t xml:space="preserve">школы- </w:t>
            </w:r>
            <w:r>
              <w:rPr>
                <w:color w:themeColor="text1" w:val="000000"/>
                <w:spacing w:val="-2"/>
                <w:kern w:val="0"/>
                <w:sz w:val="24"/>
                <w:szCs w:val="24"/>
                <w:lang w:val="ru-RU" w:bidi="ar-SA"/>
              </w:rPr>
              <w:t xml:space="preserve">интерната </w:t>
            </w:r>
            <w:r>
              <w:rPr>
                <w:color w:themeColor="text1" w:val="000000"/>
                <w:kern w:val="0"/>
                <w:sz w:val="24"/>
                <w:szCs w:val="24"/>
                <w:lang w:val="ru-RU" w:bidi="ar-SA"/>
              </w:rPr>
              <w:t>(ул.Пушкина, 56)</w:t>
            </w:r>
          </w:p>
        </w:tc>
        <w:tc>
          <w:tcPr>
            <w:tcW w:w="363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55" w:after="0"/>
              <w:ind w:left="1594" w:right="1584"/>
              <w:jc w:val="center"/>
              <w:rPr>
                <w:color w:themeColor="text1" w:val="000000"/>
                <w:sz w:val="24"/>
              </w:rPr>
            </w:pPr>
            <w:r>
              <w:rPr>
                <w:color w:themeColor="text1" w:val="000000"/>
                <w:spacing w:val="-5"/>
                <w:kern w:val="0"/>
                <w:sz w:val="24"/>
                <w:lang w:val="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color w:themeColor="text1" w:val="000000"/>
                <w:sz w:val="24"/>
                <w:szCs w:val="24"/>
              </w:rPr>
            </w:pPr>
            <w:r>
              <w:rPr>
                <w:color w:themeColor="text1" w:val="000000"/>
                <w:kern w:val="0"/>
                <w:sz w:val="24"/>
                <w:szCs w:val="24"/>
                <w:lang w:val="en-US" w:bidi="ar-SA"/>
              </w:rPr>
              <w:t>0,138</w:t>
            </w:r>
          </w:p>
        </w:tc>
      </w:tr>
      <w:tr>
        <w:trPr>
          <w:trHeight w:val="539"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57" w:right="537"/>
              <w:jc w:val="left"/>
              <w:rPr>
                <w:color w:themeColor="text1" w:val="000000"/>
                <w:sz w:val="24"/>
                <w:szCs w:val="24"/>
                <w:lang w:val="ru-RU"/>
              </w:rPr>
            </w:pPr>
            <w:r>
              <w:rPr>
                <w:color w:themeColor="text1" w:val="000000"/>
                <w:kern w:val="0"/>
                <w:sz w:val="24"/>
                <w:szCs w:val="24"/>
                <w:lang w:val="ru-RU" w:bidi="ar-SA"/>
              </w:rPr>
              <w:t>Котельная</w:t>
            </w:r>
            <w:r>
              <w:rPr>
                <w:color w:themeColor="text1" w:val="000000"/>
                <w:spacing w:val="-14"/>
                <w:kern w:val="0"/>
                <w:sz w:val="24"/>
                <w:szCs w:val="24"/>
                <w:lang w:val="ru-RU" w:bidi="ar-SA"/>
              </w:rPr>
              <w:t xml:space="preserve"> </w:t>
            </w:r>
            <w:r>
              <w:rPr>
                <w:color w:themeColor="text1" w:val="000000"/>
                <w:kern w:val="0"/>
                <w:sz w:val="24"/>
                <w:szCs w:val="24"/>
                <w:lang w:val="ru-RU" w:bidi="ar-SA"/>
              </w:rPr>
              <w:t xml:space="preserve">школы- </w:t>
            </w:r>
            <w:r>
              <w:rPr>
                <w:color w:themeColor="text1" w:val="000000"/>
                <w:spacing w:val="-2"/>
                <w:kern w:val="0"/>
                <w:sz w:val="24"/>
                <w:szCs w:val="24"/>
                <w:lang w:val="ru-RU" w:bidi="ar-SA"/>
              </w:rPr>
              <w:t>интерната</w:t>
            </w:r>
          </w:p>
          <w:p>
            <w:pPr>
              <w:pStyle w:val="TableParagraph"/>
              <w:tabs>
                <w:tab w:val="clear" w:pos="720"/>
                <w:tab w:val="left" w:pos="618" w:leader="none"/>
              </w:tabs>
              <w:spacing w:lineRule="exact" w:line="238" w:before="0" w:after="0"/>
              <w:ind w:left="57"/>
              <w:jc w:val="left"/>
              <w:rPr>
                <w:color w:themeColor="text1" w:val="000000"/>
                <w:sz w:val="24"/>
                <w:szCs w:val="24"/>
                <w:lang w:val="ru-RU"/>
              </w:rPr>
            </w:pPr>
            <w:r>
              <w:rPr>
                <w:color w:themeColor="text1" w:val="000000"/>
                <w:kern w:val="0"/>
                <w:sz w:val="24"/>
                <w:szCs w:val="24"/>
                <w:lang w:val="ru-RU" w:bidi="ar-SA"/>
              </w:rPr>
              <w:t>(ул.Уруссинская,</w:t>
            </w:r>
            <w:r>
              <w:rPr>
                <w:color w:themeColor="text1" w:val="000000"/>
                <w:spacing w:val="-9"/>
                <w:kern w:val="0"/>
                <w:sz w:val="24"/>
                <w:szCs w:val="24"/>
                <w:lang w:val="ru-RU" w:bidi="ar-SA"/>
              </w:rPr>
              <w:t xml:space="preserve"> </w:t>
            </w:r>
            <w:r>
              <w:rPr>
                <w:color w:themeColor="text1" w:val="000000"/>
                <w:spacing w:val="-5"/>
                <w:kern w:val="0"/>
                <w:sz w:val="24"/>
                <w:szCs w:val="24"/>
                <w:lang w:val="ru-RU" w:bidi="ar-SA"/>
              </w:rPr>
              <w:t>74)</w:t>
            </w:r>
          </w:p>
        </w:tc>
        <w:tc>
          <w:tcPr>
            <w:tcW w:w="363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55" w:after="0"/>
              <w:ind w:left="1594" w:right="1584"/>
              <w:jc w:val="center"/>
              <w:rPr>
                <w:color w:themeColor="text1" w:val="000000"/>
                <w:sz w:val="24"/>
              </w:rPr>
            </w:pPr>
            <w:r>
              <w:rPr>
                <w:color w:themeColor="text1" w:val="000000"/>
                <w:spacing w:val="-5"/>
                <w:kern w:val="0"/>
                <w:sz w:val="24"/>
                <w:lang w:val="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color w:themeColor="text1" w:val="000000"/>
                <w:sz w:val="24"/>
                <w:szCs w:val="24"/>
              </w:rPr>
            </w:pPr>
            <w:r>
              <w:rPr>
                <w:color w:themeColor="text1" w:val="000000"/>
                <w:kern w:val="0"/>
                <w:sz w:val="24"/>
                <w:szCs w:val="24"/>
                <w:lang w:val="en-US" w:bidi="ar-SA"/>
              </w:rPr>
              <w:t>0,344</w:t>
            </w:r>
          </w:p>
        </w:tc>
      </w:tr>
      <w:tr>
        <w:trPr>
          <w:trHeight w:val="233"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 w:after="0"/>
              <w:ind w:left="57"/>
              <w:jc w:val="left"/>
              <w:rPr>
                <w:color w:themeColor="text1" w:val="000000"/>
                <w:sz w:val="24"/>
                <w:szCs w:val="24"/>
              </w:rPr>
            </w:pPr>
            <w:r>
              <w:rPr>
                <w:color w:themeColor="text1" w:val="000000"/>
                <w:kern w:val="0"/>
                <w:sz w:val="24"/>
                <w:szCs w:val="24"/>
                <w:lang w:val="en-US" w:bidi="ar-SA"/>
              </w:rPr>
              <w:t>Котельная</w:t>
            </w:r>
            <w:r>
              <w:rPr>
                <w:color w:themeColor="text1" w:val="000000"/>
                <w:spacing w:val="-2"/>
                <w:kern w:val="0"/>
                <w:sz w:val="24"/>
                <w:szCs w:val="24"/>
                <w:lang w:val="en-US" w:bidi="ar-SA"/>
              </w:rPr>
              <w:t xml:space="preserve"> </w:t>
            </w:r>
            <w:r>
              <w:rPr>
                <w:color w:themeColor="text1" w:val="000000"/>
                <w:spacing w:val="-5"/>
                <w:kern w:val="0"/>
                <w:sz w:val="24"/>
                <w:szCs w:val="24"/>
                <w:lang w:val="en-US" w:bidi="ar-SA"/>
              </w:rPr>
              <w:t>РДК</w:t>
            </w:r>
          </w:p>
        </w:tc>
        <w:tc>
          <w:tcPr>
            <w:tcW w:w="363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55" w:after="0"/>
              <w:ind w:left="1594" w:right="1584"/>
              <w:jc w:val="center"/>
              <w:rPr>
                <w:color w:themeColor="text1" w:val="000000"/>
                <w:sz w:val="24"/>
              </w:rPr>
            </w:pPr>
            <w:r>
              <w:rPr>
                <w:color w:themeColor="text1" w:val="000000"/>
                <w:spacing w:val="-5"/>
                <w:kern w:val="0"/>
                <w:sz w:val="24"/>
                <w:lang w:val="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color w:themeColor="text1" w:val="000000"/>
                <w:sz w:val="24"/>
                <w:szCs w:val="24"/>
              </w:rPr>
            </w:pPr>
            <w:r>
              <w:rPr>
                <w:color w:themeColor="text1" w:val="000000"/>
                <w:kern w:val="0"/>
                <w:sz w:val="24"/>
                <w:szCs w:val="24"/>
                <w:lang w:val="en-US" w:bidi="ar-SA"/>
              </w:rPr>
              <w:t>0,344</w:t>
            </w:r>
          </w:p>
        </w:tc>
      </w:tr>
      <w:tr>
        <w:trPr>
          <w:trHeight w:val="539"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8" w:before="0" w:after="0"/>
              <w:ind w:left="57"/>
              <w:jc w:val="left"/>
              <w:rPr>
                <w:color w:themeColor="text1" w:val="000000"/>
                <w:sz w:val="24"/>
                <w:szCs w:val="24"/>
              </w:rPr>
            </w:pPr>
            <w:r>
              <w:rPr>
                <w:color w:themeColor="text1" w:val="000000"/>
                <w:kern w:val="0"/>
                <w:sz w:val="24"/>
                <w:szCs w:val="24"/>
                <w:lang w:val="en-US" w:bidi="ar-SA"/>
              </w:rPr>
              <w:t>Котельная</w:t>
            </w:r>
            <w:r>
              <w:rPr>
                <w:color w:themeColor="text1" w:val="000000"/>
                <w:spacing w:val="-2"/>
                <w:kern w:val="0"/>
                <w:sz w:val="24"/>
                <w:szCs w:val="24"/>
                <w:lang w:val="en-US" w:bidi="ar-SA"/>
              </w:rPr>
              <w:t xml:space="preserve"> Исполкома</w:t>
            </w:r>
          </w:p>
          <w:p>
            <w:pPr>
              <w:pStyle w:val="TableParagraph"/>
              <w:tabs>
                <w:tab w:val="clear" w:pos="720"/>
                <w:tab w:val="left" w:pos="618" w:leader="none"/>
              </w:tabs>
              <w:spacing w:lineRule="exact" w:line="240" w:before="0" w:after="0"/>
              <w:ind w:left="57"/>
              <w:jc w:val="left"/>
              <w:rPr>
                <w:color w:themeColor="text1" w:val="000000"/>
                <w:sz w:val="24"/>
                <w:szCs w:val="24"/>
              </w:rPr>
            </w:pPr>
            <w:r>
              <w:rPr>
                <w:color w:themeColor="text1" w:val="000000"/>
                <w:spacing w:val="-2"/>
                <w:kern w:val="0"/>
                <w:sz w:val="24"/>
                <w:szCs w:val="24"/>
                <w:lang w:val="en-US" w:bidi="ar-SA"/>
              </w:rPr>
              <w:t>Ютазинского</w:t>
            </w:r>
          </w:p>
        </w:tc>
        <w:tc>
          <w:tcPr>
            <w:tcW w:w="363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55" w:after="0"/>
              <w:ind w:left="1594" w:right="1584"/>
              <w:jc w:val="center"/>
              <w:rPr>
                <w:color w:themeColor="text1" w:val="000000"/>
                <w:sz w:val="24"/>
              </w:rPr>
            </w:pPr>
            <w:r>
              <w:rPr>
                <w:color w:themeColor="text1" w:val="000000"/>
                <w:spacing w:val="-5"/>
                <w:kern w:val="0"/>
                <w:sz w:val="24"/>
                <w:lang w:val="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color w:themeColor="text1" w:val="000000"/>
                <w:sz w:val="24"/>
                <w:szCs w:val="24"/>
              </w:rPr>
            </w:pPr>
            <w:r>
              <w:rPr>
                <w:color w:themeColor="text1" w:val="000000"/>
                <w:kern w:val="0"/>
                <w:sz w:val="24"/>
                <w:szCs w:val="24"/>
                <w:lang w:val="en-US" w:bidi="ar-SA"/>
              </w:rPr>
              <w:t>0,43</w:t>
            </w:r>
          </w:p>
        </w:tc>
      </w:tr>
      <w:tr>
        <w:trPr>
          <w:trHeight w:val="539"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left="57"/>
              <w:jc w:val="left"/>
              <w:rPr>
                <w:color w:themeColor="text1" w:val="000000"/>
                <w:sz w:val="24"/>
                <w:szCs w:val="24"/>
                <w:lang w:val="ru-RU"/>
              </w:rPr>
            </w:pPr>
            <w:r>
              <w:rPr>
                <w:color w:themeColor="text1" w:val="000000"/>
                <w:kern w:val="0"/>
                <w:sz w:val="24"/>
                <w:szCs w:val="24"/>
                <w:lang w:val="ru-RU" w:bidi="ar-SA"/>
              </w:rPr>
              <w:t>Котельная</w:t>
            </w:r>
            <w:r>
              <w:rPr>
                <w:color w:themeColor="text1" w:val="000000"/>
                <w:spacing w:val="-14"/>
                <w:kern w:val="0"/>
                <w:sz w:val="24"/>
                <w:szCs w:val="24"/>
                <w:lang w:val="ru-RU" w:bidi="ar-SA"/>
              </w:rPr>
              <w:t xml:space="preserve"> </w:t>
            </w:r>
            <w:r>
              <w:rPr>
                <w:color w:themeColor="text1" w:val="000000"/>
                <w:kern w:val="0"/>
                <w:sz w:val="24"/>
                <w:szCs w:val="24"/>
                <w:lang w:val="ru-RU" w:bidi="ar-SA"/>
              </w:rPr>
              <w:t>ФГКУ</w:t>
            </w:r>
            <w:r>
              <w:rPr>
                <w:color w:themeColor="text1" w:val="000000"/>
                <w:spacing w:val="-14"/>
                <w:kern w:val="0"/>
                <w:sz w:val="24"/>
                <w:szCs w:val="24"/>
                <w:lang w:val="ru-RU" w:bidi="ar-SA"/>
              </w:rPr>
              <w:t xml:space="preserve"> </w:t>
            </w:r>
            <w:r>
              <w:rPr>
                <w:color w:themeColor="text1" w:val="000000"/>
                <w:kern w:val="0"/>
                <w:sz w:val="24"/>
                <w:szCs w:val="24"/>
                <w:lang w:val="ru-RU" w:bidi="ar-SA"/>
              </w:rPr>
              <w:t>«11 отряд» ФПС по РТ</w:t>
            </w:r>
          </w:p>
        </w:tc>
        <w:tc>
          <w:tcPr>
            <w:tcW w:w="363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55" w:after="0"/>
              <w:ind w:left="1594" w:right="1584"/>
              <w:jc w:val="center"/>
              <w:rPr>
                <w:color w:themeColor="text1" w:val="000000"/>
                <w:sz w:val="24"/>
              </w:rPr>
            </w:pPr>
            <w:r>
              <w:rPr>
                <w:color w:themeColor="text1" w:val="000000"/>
                <w:spacing w:val="-5"/>
                <w:kern w:val="0"/>
                <w:sz w:val="24"/>
                <w:lang w:val="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color w:themeColor="text1" w:val="000000"/>
                <w:sz w:val="24"/>
                <w:szCs w:val="24"/>
              </w:rPr>
            </w:pPr>
            <w:r>
              <w:rPr>
                <w:color w:themeColor="text1" w:val="000000"/>
                <w:kern w:val="0"/>
                <w:sz w:val="24"/>
                <w:szCs w:val="24"/>
                <w:lang w:val="en-US" w:bidi="ar-SA"/>
              </w:rPr>
              <w:t>0,172</w:t>
            </w:r>
          </w:p>
        </w:tc>
      </w:tr>
      <w:tr>
        <w:trPr>
          <w:trHeight w:val="205"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color w:themeColor="text1" w:val="000000"/>
                <w:sz w:val="24"/>
                <w:szCs w:val="24"/>
              </w:rPr>
            </w:pPr>
            <w:r>
              <w:rPr>
                <w:color w:themeColor="text1" w:val="000000"/>
                <w:kern w:val="0"/>
                <w:sz w:val="24"/>
                <w:szCs w:val="24"/>
                <w:lang w:val="en-US" w:bidi="ar-SA"/>
              </w:rPr>
              <w:t>Котельная</w:t>
            </w:r>
            <w:r>
              <w:rPr>
                <w:color w:themeColor="text1" w:val="000000"/>
                <w:spacing w:val="-2"/>
                <w:kern w:val="0"/>
                <w:sz w:val="24"/>
                <w:szCs w:val="24"/>
                <w:lang w:val="en-US" w:bidi="ar-SA"/>
              </w:rPr>
              <w:t xml:space="preserve"> гимназии</w:t>
            </w:r>
          </w:p>
        </w:tc>
        <w:tc>
          <w:tcPr>
            <w:tcW w:w="363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55" w:after="0"/>
              <w:ind w:left="1594" w:right="1584"/>
              <w:jc w:val="center"/>
              <w:rPr>
                <w:color w:themeColor="text1" w:val="000000"/>
                <w:sz w:val="24"/>
              </w:rPr>
            </w:pPr>
            <w:r>
              <w:rPr>
                <w:color w:themeColor="text1" w:val="000000"/>
                <w:spacing w:val="-5"/>
                <w:kern w:val="0"/>
                <w:sz w:val="24"/>
                <w:lang w:val="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color w:themeColor="text1" w:val="000000"/>
                <w:sz w:val="24"/>
                <w:szCs w:val="24"/>
              </w:rPr>
            </w:pPr>
            <w:r>
              <w:rPr>
                <w:color w:themeColor="text1" w:val="000000"/>
                <w:kern w:val="0"/>
                <w:sz w:val="24"/>
                <w:szCs w:val="24"/>
                <w:lang w:val="en-US" w:bidi="ar-SA"/>
              </w:rPr>
              <w:t>0,86</w:t>
            </w:r>
          </w:p>
        </w:tc>
      </w:tr>
      <w:tr>
        <w:trPr>
          <w:trHeight w:val="197"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57"/>
              <w:jc w:val="left"/>
              <w:rPr>
                <w:color w:themeColor="text1" w:val="000000"/>
                <w:sz w:val="24"/>
                <w:szCs w:val="24"/>
              </w:rPr>
            </w:pPr>
            <w:r>
              <w:rPr>
                <w:color w:themeColor="text1" w:val="000000"/>
                <w:kern w:val="0"/>
                <w:sz w:val="24"/>
                <w:szCs w:val="24"/>
                <w:lang w:val="en-US" w:bidi="ar-SA"/>
              </w:rPr>
              <w:t>Котельная Теплосервис</w:t>
            </w:r>
          </w:p>
        </w:tc>
        <w:tc>
          <w:tcPr>
            <w:tcW w:w="363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55" w:after="0"/>
              <w:ind w:left="1594" w:right="1584"/>
              <w:jc w:val="center"/>
              <w:rPr>
                <w:color w:themeColor="text1" w:val="000000"/>
                <w:sz w:val="24"/>
              </w:rPr>
            </w:pPr>
            <w:r>
              <w:rPr>
                <w:color w:themeColor="text1" w:val="000000"/>
                <w:spacing w:val="-5"/>
                <w:kern w:val="0"/>
                <w:sz w:val="24"/>
                <w:lang w:val="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5" w:after="0"/>
              <w:jc w:val="center"/>
              <w:rPr>
                <w:color w:themeColor="text1" w:val="000000"/>
                <w:sz w:val="24"/>
                <w:szCs w:val="24"/>
              </w:rPr>
            </w:pPr>
            <w:r>
              <w:rPr>
                <w:color w:themeColor="text1" w:val="000000"/>
                <w:kern w:val="0"/>
                <w:sz w:val="24"/>
                <w:szCs w:val="24"/>
                <w:lang w:val="en-US" w:bidi="ar-SA"/>
              </w:rPr>
              <w:t>0,03</w:t>
            </w:r>
          </w:p>
        </w:tc>
      </w:tr>
      <w:tr>
        <w:trPr>
          <w:trHeight w:val="317"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left="57" w:right="50"/>
              <w:jc w:val="left"/>
              <w:rPr>
                <w:color w:themeColor="text1" w:val="000000"/>
                <w:sz w:val="24"/>
                <w:szCs w:val="24"/>
              </w:rPr>
            </w:pPr>
            <w:r>
              <w:rPr>
                <w:color w:themeColor="text1" w:val="000000"/>
                <w:kern w:val="0"/>
                <w:sz w:val="24"/>
                <w:szCs w:val="24"/>
                <w:lang w:val="en-US" w:bidi="ar-SA"/>
              </w:rPr>
              <w:t>Котельная «Гармония»</w:t>
            </w:r>
          </w:p>
        </w:tc>
        <w:tc>
          <w:tcPr>
            <w:tcW w:w="363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55" w:after="0"/>
              <w:ind w:left="1594" w:right="1584"/>
              <w:jc w:val="center"/>
              <w:rPr>
                <w:color w:themeColor="text1" w:val="000000"/>
                <w:sz w:val="24"/>
              </w:rPr>
            </w:pPr>
            <w:r>
              <w:rPr>
                <w:color w:themeColor="text1" w:val="000000"/>
                <w:spacing w:val="-5"/>
                <w:kern w:val="0"/>
                <w:sz w:val="24"/>
                <w:lang w:val="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color w:themeColor="text1" w:val="000000"/>
                <w:sz w:val="24"/>
                <w:szCs w:val="24"/>
              </w:rPr>
            </w:pPr>
            <w:r>
              <w:rPr>
                <w:color w:themeColor="text1" w:val="000000"/>
                <w:kern w:val="0"/>
                <w:sz w:val="24"/>
                <w:szCs w:val="24"/>
                <w:lang w:val="en-US" w:bidi="ar-SA"/>
              </w:rPr>
              <w:t>0,137</w:t>
            </w:r>
          </w:p>
        </w:tc>
      </w:tr>
      <w:tr>
        <w:trPr>
          <w:trHeight w:val="317"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left="57" w:right="50"/>
              <w:jc w:val="left"/>
              <w:rPr>
                <w:color w:themeColor="text1" w:val="000000"/>
                <w:sz w:val="24"/>
                <w:szCs w:val="24"/>
              </w:rPr>
            </w:pPr>
            <w:r>
              <w:rPr>
                <w:color w:themeColor="text1" w:val="000000"/>
                <w:kern w:val="0"/>
                <w:sz w:val="24"/>
                <w:szCs w:val="24"/>
                <w:lang w:val="en-US" w:bidi="ar-SA"/>
              </w:rPr>
              <w:t>Котельная Теннисный корт</w:t>
            </w:r>
          </w:p>
        </w:tc>
        <w:tc>
          <w:tcPr>
            <w:tcW w:w="3632"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155" w:after="0"/>
              <w:ind w:left="1594" w:right="1584"/>
              <w:jc w:val="center"/>
              <w:rPr>
                <w:color w:themeColor="text1" w:val="000000"/>
                <w:spacing w:val="-5"/>
                <w:sz w:val="24"/>
              </w:rPr>
            </w:pPr>
            <w:r>
              <w:rPr>
                <w:color w:themeColor="text1" w:val="000000"/>
                <w:spacing w:val="-5"/>
                <w:kern w:val="0"/>
                <w:sz w:val="24"/>
                <w:lang w:val="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color w:themeColor="text1" w:val="000000"/>
                <w:sz w:val="24"/>
                <w:szCs w:val="24"/>
              </w:rPr>
            </w:pPr>
            <w:r>
              <w:rPr>
                <w:color w:themeColor="text1" w:val="000000"/>
                <w:kern w:val="0"/>
                <w:sz w:val="24"/>
                <w:szCs w:val="24"/>
                <w:lang w:val="en-US" w:bidi="ar-SA"/>
              </w:rPr>
              <w:t>0,213</w:t>
            </w:r>
          </w:p>
        </w:tc>
      </w:tr>
    </w:tbl>
    <w:p>
      <w:pPr>
        <w:pStyle w:val="11"/>
        <w:numPr>
          <w:ilvl w:val="2"/>
          <w:numId w:val="13"/>
        </w:numPr>
        <w:rPr/>
      </w:pPr>
      <w:bookmarkStart w:id="962" w:name="_Toc220658584"/>
      <w:bookmarkStart w:id="963" w:name="_Toc211237147"/>
      <w:bookmarkStart w:id="964" w:name="_Toc210911826"/>
      <w:bookmarkStart w:id="965" w:name="_Toc210908246"/>
      <w:bookmarkStart w:id="966" w:name="_bookmark95"/>
      <w:bookmarkEnd w:id="966"/>
      <w:r>
        <w:rPr/>
        <w:t>Сроки ввода в эксплуатацию теплофикационного оборудования, годы последнего освидетельствования при допуске к эксплуатации после ремонтов, годы продления ресурса и мероприятия по продлению ресурса</w:t>
      </w:r>
      <w:bookmarkEnd w:id="962"/>
      <w:bookmarkEnd w:id="963"/>
      <w:bookmarkEnd w:id="964"/>
      <w:bookmarkEnd w:id="965"/>
    </w:p>
    <w:p>
      <w:pPr>
        <w:pStyle w:val="NoSpacing"/>
        <w:tabs>
          <w:tab w:val="clear" w:pos="720"/>
          <w:tab w:val="left" w:pos="618" w:leader="none"/>
          <w:tab w:val="left" w:pos="9498" w:leader="none"/>
        </w:tabs>
        <w:ind w:firstLine="709" w:right="78"/>
        <w:rPr/>
      </w:pPr>
      <w:r>
        <w:rPr/>
      </w:r>
    </w:p>
    <w:p>
      <w:pPr>
        <w:pStyle w:val="BodyText"/>
        <w:tabs>
          <w:tab w:val="clear" w:pos="720"/>
          <w:tab w:val="left" w:pos="618" w:leader="none"/>
          <w:tab w:val="left" w:pos="9498" w:leader="none"/>
        </w:tabs>
        <w:spacing w:before="192" w:after="140"/>
        <w:ind w:right="78"/>
        <w:rPr>
          <w:sz w:val="11"/>
          <w:highlight w:val="yellow"/>
        </w:rPr>
      </w:pPr>
      <w:bookmarkStart w:id="967" w:name="_bookmark96"/>
      <w:bookmarkEnd w:id="967"/>
      <w:r>
        <w:rPr/>
        <w:t xml:space="preserve">Сроки ввода в эксплуатацию котлоагрегатов, год последнего освидетельствования при допуске к эксплуатации после ремонта, год продления ресурса и мероприятия по продлению ресурса </w:t>
      </w:r>
    </w:p>
    <w:p>
      <w:pPr>
        <w:pStyle w:val="11"/>
        <w:numPr>
          <w:ilvl w:val="2"/>
          <w:numId w:val="13"/>
        </w:numPr>
        <w:rPr/>
      </w:pPr>
      <w:bookmarkStart w:id="968" w:name="_Toc220658585"/>
      <w:bookmarkStart w:id="969" w:name="_Toc211237148"/>
      <w:bookmarkStart w:id="970" w:name="_Toc210911827"/>
      <w:bookmarkStart w:id="971" w:name="_Toc210908247"/>
      <w:bookmarkStart w:id="972" w:name="_bookmark97"/>
      <w:bookmarkEnd w:id="972"/>
      <w:r>
        <w:rPr/>
        <w:t>Схемы выдачи тепловой мощности, структура теплофикационных установок (для источников комбинированной выработки тепловой и электрической энергии)</w:t>
      </w:r>
      <w:bookmarkEnd w:id="968"/>
      <w:bookmarkEnd w:id="969"/>
      <w:bookmarkEnd w:id="970"/>
      <w:bookmarkEnd w:id="971"/>
    </w:p>
    <w:p>
      <w:pPr>
        <w:pStyle w:val="NoSpacing"/>
        <w:tabs>
          <w:tab w:val="clear" w:pos="720"/>
          <w:tab w:val="left" w:pos="618" w:leader="none"/>
          <w:tab w:val="left" w:pos="9498" w:leader="none"/>
        </w:tabs>
        <w:ind w:firstLine="709" w:right="78"/>
        <w:rPr>
          <w:highlight w:val="yellow"/>
        </w:rPr>
      </w:pPr>
      <w:r>
        <w:rPr>
          <w:highlight w:val="yellow"/>
        </w:rPr>
      </w:r>
    </w:p>
    <w:p>
      <w:pPr>
        <w:pStyle w:val="BodyText"/>
        <w:tabs>
          <w:tab w:val="clear" w:pos="720"/>
          <w:tab w:val="left" w:pos="618" w:leader="none"/>
          <w:tab w:val="left" w:pos="9498" w:leader="none"/>
        </w:tabs>
        <w:spacing w:before="192" w:after="140"/>
        <w:ind w:right="78"/>
        <w:rPr/>
      </w:pPr>
      <w:r>
        <w:rPr/>
        <w:t>Комбинированная выработка тепловой и электрической энергии на территории города не осуществляется.</w:t>
      </w:r>
      <w:bookmarkStart w:id="973" w:name="_bookmark98"/>
      <w:bookmarkEnd w:id="973"/>
    </w:p>
    <w:p>
      <w:pPr>
        <w:pStyle w:val="11"/>
        <w:numPr>
          <w:ilvl w:val="2"/>
          <w:numId w:val="13"/>
        </w:numPr>
        <w:rPr/>
      </w:pPr>
      <w:bookmarkStart w:id="974" w:name="_Toc220658586"/>
      <w:bookmarkStart w:id="975" w:name="_Toc211237149"/>
      <w:bookmarkStart w:id="976" w:name="_Toc210911828"/>
      <w:bookmarkStart w:id="977" w:name="_Toc210908248"/>
      <w:r>
        <w:rPr/>
        <w:t xml:space="preserve">Способ регулирования отпуска тепловой энергии от источников тепловой энергии с обоснованием выбора графика изменения температур </w:t>
      </w:r>
      <w:r>
        <w:rPr>
          <w:spacing w:val="-2"/>
        </w:rPr>
        <w:t>теплоносителя</w:t>
      </w:r>
      <w:bookmarkEnd w:id="974"/>
      <w:bookmarkEnd w:id="975"/>
      <w:bookmarkEnd w:id="976"/>
      <w:bookmarkEnd w:id="977"/>
    </w:p>
    <w:p>
      <w:pPr>
        <w:pStyle w:val="BodyText"/>
        <w:tabs>
          <w:tab w:val="clear" w:pos="720"/>
          <w:tab w:val="left" w:pos="9498" w:leader="none"/>
        </w:tabs>
        <w:ind w:right="78"/>
        <w:rPr/>
      </w:pPr>
      <w:r>
        <w:rPr/>
      </w:r>
    </w:p>
    <w:p>
      <w:pPr>
        <w:pStyle w:val="BodyText"/>
        <w:tabs>
          <w:tab w:val="clear" w:pos="720"/>
          <w:tab w:val="left" w:pos="618" w:leader="none"/>
          <w:tab w:val="left" w:pos="9498" w:leader="none"/>
        </w:tabs>
        <w:spacing w:before="192" w:after="140"/>
        <w:ind w:right="78"/>
        <w:rPr/>
      </w:pPr>
      <w:r>
        <w:rPr/>
        <w:t>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при изменяющихся в течение отопительного периода внешних климатических условий и поддержание заданной температуры горячей воды. На котельных предусмотрен качественно-количественный метод регулирования отпуска тепловой энергии. Выбор температурного графика обусловлен преобладанием отопительной нагрузки и непосредственным присоединением абонентов к тепловым сетям Сведения о температурных графиках котельных приведены в таблице ниже.</w:t>
      </w:r>
    </w:p>
    <w:p>
      <w:pPr>
        <w:pStyle w:val="BodyText"/>
        <w:tabs>
          <w:tab w:val="clear" w:pos="720"/>
          <w:tab w:val="left" w:pos="618" w:leader="none"/>
        </w:tabs>
        <w:spacing w:before="192" w:after="140"/>
        <w:ind w:firstLine="566" w:left="218" w:right="227"/>
        <w:rPr/>
      </w:pPr>
      <w:r>
        <w:rPr/>
        <w:t>Таблица 22- Общие сведения о температурных источниках тепла</w:t>
      </w:r>
    </w:p>
    <w:tbl>
      <w:tblPr>
        <w:tblStyle w:val="af3"/>
        <w:tblW w:w="10015" w:type="dxa"/>
        <w:jc w:val="left"/>
        <w:tblInd w:w="118" w:type="dxa"/>
        <w:tblLayout w:type="fixed"/>
        <w:tblCellMar>
          <w:top w:w="0" w:type="dxa"/>
          <w:left w:w="108" w:type="dxa"/>
          <w:bottom w:w="0" w:type="dxa"/>
          <w:right w:w="108" w:type="dxa"/>
        </w:tblCellMar>
        <w:tblLook w:val="04a0" w:noHBand="0" w:noVBand="1" w:firstColumn="1" w:lastRow="0" w:lastColumn="0" w:firstRow="1"/>
      </w:tblPr>
      <w:tblGrid>
        <w:gridCol w:w="858"/>
        <w:gridCol w:w="3604"/>
        <w:gridCol w:w="3100"/>
        <w:gridCol w:w="2452"/>
      </w:tblGrid>
      <w:tr>
        <w:trPr/>
        <w:tc>
          <w:tcPr>
            <w:tcW w:w="858" w:type="dxa"/>
            <w:tcBorders/>
            <w:vAlign w:val="center"/>
          </w:tcPr>
          <w:p>
            <w:pPr>
              <w:pStyle w:val="BodyText"/>
              <w:tabs>
                <w:tab w:val="clear" w:pos="720"/>
                <w:tab w:val="left" w:pos="626" w:leader="none"/>
              </w:tabs>
              <w:suppressAutoHyphens w:val="false"/>
              <w:spacing w:before="0" w:after="140"/>
              <w:ind w:right="-96"/>
              <w:jc w:val="left"/>
              <w:rPr>
                <w:kern w:val="0"/>
                <w:lang w:val="en-US" w:bidi="ar-SA"/>
              </w:rPr>
            </w:pPr>
            <w:r>
              <w:rPr>
                <w:kern w:val="0"/>
                <w:lang w:val="en-US" w:bidi="ar-SA"/>
              </w:rPr>
              <w:t xml:space="preserve">№ </w:t>
            </w:r>
            <w:r>
              <w:rPr>
                <w:kern w:val="0"/>
                <w:lang w:val="en-US" w:bidi="ar-SA"/>
              </w:rPr>
              <w:t>п/п</w:t>
            </w:r>
          </w:p>
        </w:tc>
        <w:tc>
          <w:tcPr>
            <w:tcW w:w="3604" w:type="dxa"/>
            <w:tcBorders/>
            <w:vAlign w:val="center"/>
          </w:tcPr>
          <w:p>
            <w:pPr>
              <w:pStyle w:val="BodyText"/>
              <w:tabs>
                <w:tab w:val="clear" w:pos="720"/>
                <w:tab w:val="left" w:pos="618" w:leader="none"/>
              </w:tabs>
              <w:suppressAutoHyphens w:val="false"/>
              <w:spacing w:before="0" w:after="140"/>
              <w:ind w:right="-51"/>
              <w:jc w:val="center"/>
              <w:rPr>
                <w:kern w:val="0"/>
                <w:lang w:val="en-US" w:bidi="ar-SA"/>
              </w:rPr>
            </w:pPr>
            <w:r>
              <w:rPr>
                <w:kern w:val="0"/>
                <w:lang w:val="en-US" w:bidi="ar-SA"/>
              </w:rPr>
              <w:t>Наименование котельной</w:t>
            </w:r>
          </w:p>
        </w:tc>
        <w:tc>
          <w:tcPr>
            <w:tcW w:w="3100" w:type="dxa"/>
            <w:tcBorders/>
            <w:vAlign w:val="center"/>
          </w:tcPr>
          <w:p>
            <w:pPr>
              <w:pStyle w:val="BodyText"/>
              <w:tabs>
                <w:tab w:val="clear" w:pos="720"/>
                <w:tab w:val="left" w:pos="618" w:leader="none"/>
              </w:tabs>
              <w:suppressAutoHyphens w:val="false"/>
              <w:spacing w:before="0" w:after="140"/>
              <w:ind w:right="-80"/>
              <w:jc w:val="center"/>
              <w:rPr>
                <w:kern w:val="0"/>
                <w:lang w:val="en-US" w:bidi="ar-SA"/>
              </w:rPr>
            </w:pPr>
            <w:r>
              <w:rPr>
                <w:kern w:val="0"/>
                <w:lang w:val="en-US" w:bidi="ar-SA"/>
              </w:rPr>
              <w:t>Температурный график</w:t>
            </w:r>
          </w:p>
        </w:tc>
        <w:tc>
          <w:tcPr>
            <w:tcW w:w="2452" w:type="dxa"/>
            <w:tcBorders/>
            <w:vAlign w:val="center"/>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Способ регулирования</w:t>
            </w:r>
          </w:p>
        </w:tc>
      </w:tr>
      <w:tr>
        <w:trPr/>
        <w:tc>
          <w:tcPr>
            <w:tcW w:w="858" w:type="dxa"/>
            <w:tcBorders/>
          </w:tcPr>
          <w:p>
            <w:pPr>
              <w:pStyle w:val="BodyText"/>
              <w:tabs>
                <w:tab w:val="clear" w:pos="720"/>
                <w:tab w:val="left" w:pos="618" w:leader="none"/>
              </w:tabs>
              <w:suppressAutoHyphens w:val="false"/>
              <w:spacing w:before="0" w:after="140"/>
              <w:ind w:right="-96"/>
              <w:jc w:val="left"/>
              <w:rPr>
                <w:kern w:val="0"/>
                <w:lang w:val="en-US" w:bidi="ar-SA"/>
              </w:rPr>
            </w:pPr>
            <w:r>
              <w:rPr>
                <w:kern w:val="0"/>
                <w:lang w:val="en-US" w:bidi="ar-SA"/>
              </w:rPr>
              <w:t>1</w:t>
            </w:r>
          </w:p>
        </w:tc>
        <w:tc>
          <w:tcPr>
            <w:tcW w:w="3604" w:type="dxa"/>
            <w:tcBorders/>
          </w:tcPr>
          <w:p>
            <w:pPr>
              <w:pStyle w:val="BodyText"/>
              <w:tabs>
                <w:tab w:val="clear" w:pos="720"/>
                <w:tab w:val="left" w:pos="618" w:leader="none"/>
              </w:tabs>
              <w:suppressAutoHyphens w:val="false"/>
              <w:spacing w:before="0" w:after="140"/>
              <w:ind w:right="-51"/>
              <w:jc w:val="left"/>
              <w:rPr>
                <w:kern w:val="0"/>
                <w:lang w:val="en-US" w:bidi="ar-SA"/>
              </w:rPr>
            </w:pPr>
            <w:r>
              <w:rPr>
                <w:kern w:val="0"/>
                <w:lang w:val="en-US" w:bidi="ar-SA"/>
              </w:rPr>
              <w:t>Котельная «Гармония»</w:t>
            </w:r>
          </w:p>
        </w:tc>
        <w:tc>
          <w:tcPr>
            <w:tcW w:w="3100" w:type="dxa"/>
            <w:tcBorders/>
          </w:tcPr>
          <w:p>
            <w:pPr>
              <w:pStyle w:val="BodyText"/>
              <w:tabs>
                <w:tab w:val="clear" w:pos="720"/>
                <w:tab w:val="left" w:pos="618" w:leader="none"/>
              </w:tabs>
              <w:suppressAutoHyphens w:val="false"/>
              <w:spacing w:before="0" w:after="140"/>
              <w:ind w:right="-80"/>
              <w:jc w:val="center"/>
              <w:rPr>
                <w:kern w:val="0"/>
                <w:lang w:val="en-US" w:bidi="ar-SA"/>
              </w:rPr>
            </w:pPr>
            <w:r>
              <w:rPr>
                <w:kern w:val="0"/>
                <w:lang w:val="en-US" w:bidi="ar-SA"/>
              </w:rPr>
              <w:t>95/70</w:t>
            </w:r>
          </w:p>
        </w:tc>
        <w:tc>
          <w:tcPr>
            <w:tcW w:w="2452"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858" w:type="dxa"/>
            <w:tcBorders/>
          </w:tcPr>
          <w:p>
            <w:pPr>
              <w:pStyle w:val="BodyText"/>
              <w:tabs>
                <w:tab w:val="clear" w:pos="720"/>
                <w:tab w:val="left" w:pos="618" w:leader="none"/>
              </w:tabs>
              <w:suppressAutoHyphens w:val="false"/>
              <w:spacing w:before="0" w:after="140"/>
              <w:ind w:right="-96"/>
              <w:jc w:val="left"/>
              <w:rPr>
                <w:kern w:val="0"/>
                <w:lang w:val="en-US" w:bidi="ar-SA"/>
              </w:rPr>
            </w:pPr>
            <w:r>
              <w:rPr>
                <w:kern w:val="0"/>
                <w:lang w:val="en-US" w:bidi="ar-SA"/>
              </w:rPr>
              <w:t>2</w:t>
            </w:r>
          </w:p>
        </w:tc>
        <w:tc>
          <w:tcPr>
            <w:tcW w:w="3604" w:type="dxa"/>
            <w:tcBorders/>
          </w:tcPr>
          <w:p>
            <w:pPr>
              <w:pStyle w:val="BodyText"/>
              <w:tabs>
                <w:tab w:val="clear" w:pos="720"/>
                <w:tab w:val="left" w:pos="618" w:leader="none"/>
              </w:tabs>
              <w:suppressAutoHyphens w:val="false"/>
              <w:spacing w:before="0" w:after="140"/>
              <w:ind w:right="-51"/>
              <w:jc w:val="left"/>
              <w:rPr>
                <w:kern w:val="0"/>
                <w:lang w:val="en-US" w:bidi="ar-SA"/>
              </w:rPr>
            </w:pPr>
            <w:r>
              <w:rPr>
                <w:kern w:val="0"/>
                <w:lang w:val="en-US" w:bidi="ar-SA"/>
              </w:rPr>
              <w:t>Котельная ДЮСШ «ОЛИМП»</w:t>
            </w:r>
          </w:p>
        </w:tc>
        <w:tc>
          <w:tcPr>
            <w:tcW w:w="3100" w:type="dxa"/>
            <w:tcBorders/>
          </w:tcPr>
          <w:p>
            <w:pPr>
              <w:pStyle w:val="BodyText"/>
              <w:tabs>
                <w:tab w:val="clear" w:pos="720"/>
                <w:tab w:val="left" w:pos="618" w:leader="none"/>
              </w:tabs>
              <w:suppressAutoHyphens w:val="false"/>
              <w:spacing w:before="0" w:after="140"/>
              <w:ind w:right="-80"/>
              <w:jc w:val="center"/>
              <w:rPr>
                <w:kern w:val="0"/>
                <w:lang w:val="en-US" w:bidi="ar-SA"/>
              </w:rPr>
            </w:pPr>
            <w:r>
              <w:rPr>
                <w:kern w:val="0"/>
                <w:lang w:val="en-US" w:bidi="ar-SA"/>
              </w:rPr>
              <w:t>95/70</w:t>
            </w:r>
          </w:p>
        </w:tc>
        <w:tc>
          <w:tcPr>
            <w:tcW w:w="2452"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rHeight w:val="547" w:hRule="atLeast"/>
        </w:trPr>
        <w:tc>
          <w:tcPr>
            <w:tcW w:w="858" w:type="dxa"/>
            <w:tcBorders/>
          </w:tcPr>
          <w:p>
            <w:pPr>
              <w:pStyle w:val="BodyText"/>
              <w:tabs>
                <w:tab w:val="clear" w:pos="720"/>
                <w:tab w:val="left" w:pos="618" w:leader="none"/>
              </w:tabs>
              <w:suppressAutoHyphens w:val="false"/>
              <w:spacing w:before="0" w:after="140"/>
              <w:ind w:right="-96"/>
              <w:jc w:val="left"/>
              <w:rPr>
                <w:kern w:val="0"/>
                <w:lang w:val="en-US" w:bidi="ar-SA"/>
              </w:rPr>
            </w:pPr>
            <w:r>
              <w:rPr>
                <w:kern w:val="0"/>
                <w:lang w:val="en-US" w:bidi="ar-SA"/>
              </w:rPr>
              <w:t>3</w:t>
            </w:r>
          </w:p>
        </w:tc>
        <w:tc>
          <w:tcPr>
            <w:tcW w:w="3604" w:type="dxa"/>
            <w:tcBorders/>
          </w:tcPr>
          <w:p>
            <w:pPr>
              <w:pStyle w:val="BodyText"/>
              <w:tabs>
                <w:tab w:val="clear" w:pos="720"/>
                <w:tab w:val="left" w:pos="618" w:leader="none"/>
              </w:tabs>
              <w:suppressAutoHyphens w:val="false"/>
              <w:spacing w:before="0" w:after="140"/>
              <w:ind w:right="-51"/>
              <w:jc w:val="left"/>
              <w:rPr>
                <w:kern w:val="0"/>
                <w:lang w:val="en-US" w:bidi="ar-SA"/>
              </w:rPr>
            </w:pPr>
            <w:r>
              <w:rPr>
                <w:kern w:val="0"/>
                <w:lang w:val="en-US" w:bidi="ar-SA"/>
              </w:rPr>
              <w:t>Котельная Уруссинской ЦРБ</w:t>
            </w:r>
          </w:p>
        </w:tc>
        <w:tc>
          <w:tcPr>
            <w:tcW w:w="3100" w:type="dxa"/>
            <w:tcBorders/>
          </w:tcPr>
          <w:p>
            <w:pPr>
              <w:pStyle w:val="BodyText"/>
              <w:tabs>
                <w:tab w:val="clear" w:pos="720"/>
                <w:tab w:val="left" w:pos="618" w:leader="none"/>
              </w:tabs>
              <w:suppressAutoHyphens w:val="false"/>
              <w:spacing w:before="0" w:after="140"/>
              <w:ind w:right="-80"/>
              <w:jc w:val="center"/>
              <w:rPr>
                <w:kern w:val="0"/>
                <w:lang w:val="en-US" w:bidi="ar-SA"/>
              </w:rPr>
            </w:pPr>
            <w:r>
              <w:rPr>
                <w:kern w:val="0"/>
                <w:lang w:val="en-US" w:bidi="ar-SA"/>
              </w:rPr>
              <w:t>95/70</w:t>
            </w:r>
          </w:p>
        </w:tc>
        <w:tc>
          <w:tcPr>
            <w:tcW w:w="2452"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858" w:type="dxa"/>
            <w:tcBorders/>
          </w:tcPr>
          <w:p>
            <w:pPr>
              <w:pStyle w:val="BodyText"/>
              <w:tabs>
                <w:tab w:val="clear" w:pos="720"/>
                <w:tab w:val="left" w:pos="618" w:leader="none"/>
              </w:tabs>
              <w:suppressAutoHyphens w:val="false"/>
              <w:spacing w:before="0" w:after="140"/>
              <w:ind w:right="-96"/>
              <w:jc w:val="left"/>
              <w:rPr>
                <w:kern w:val="0"/>
                <w:lang w:val="en-US" w:bidi="ar-SA"/>
              </w:rPr>
            </w:pPr>
            <w:r>
              <w:rPr>
                <w:kern w:val="0"/>
                <w:lang w:val="en-US" w:bidi="ar-SA"/>
              </w:rPr>
              <w:t>4</w:t>
            </w:r>
          </w:p>
        </w:tc>
        <w:tc>
          <w:tcPr>
            <w:tcW w:w="3604" w:type="dxa"/>
            <w:tcBorders/>
          </w:tcPr>
          <w:p>
            <w:pPr>
              <w:pStyle w:val="BodyText"/>
              <w:tabs>
                <w:tab w:val="clear" w:pos="720"/>
                <w:tab w:val="left" w:pos="618" w:leader="none"/>
              </w:tabs>
              <w:suppressAutoHyphens w:val="false"/>
              <w:spacing w:before="0" w:after="140"/>
              <w:ind w:right="-51"/>
              <w:jc w:val="left"/>
              <w:rPr>
                <w:kern w:val="0"/>
                <w:lang w:val="en-US" w:bidi="ar-SA"/>
              </w:rPr>
            </w:pPr>
            <w:r>
              <w:rPr>
                <w:kern w:val="0"/>
                <w:lang w:val="en-US" w:bidi="ar-SA"/>
              </w:rPr>
              <w:t>Котельная НОШ №1</w:t>
            </w:r>
          </w:p>
        </w:tc>
        <w:tc>
          <w:tcPr>
            <w:tcW w:w="3100" w:type="dxa"/>
            <w:tcBorders/>
          </w:tcPr>
          <w:p>
            <w:pPr>
              <w:pStyle w:val="BodyText"/>
              <w:tabs>
                <w:tab w:val="clear" w:pos="720"/>
                <w:tab w:val="left" w:pos="618" w:leader="none"/>
              </w:tabs>
              <w:suppressAutoHyphens w:val="false"/>
              <w:spacing w:before="0" w:after="140"/>
              <w:ind w:right="-80"/>
              <w:jc w:val="center"/>
              <w:rPr>
                <w:kern w:val="0"/>
                <w:lang w:val="en-US" w:bidi="ar-SA"/>
              </w:rPr>
            </w:pPr>
            <w:r>
              <w:rPr>
                <w:kern w:val="0"/>
                <w:lang w:val="en-US" w:bidi="ar-SA"/>
              </w:rPr>
              <w:t>95/70</w:t>
            </w:r>
          </w:p>
        </w:tc>
        <w:tc>
          <w:tcPr>
            <w:tcW w:w="2452"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858" w:type="dxa"/>
            <w:tcBorders/>
          </w:tcPr>
          <w:p>
            <w:pPr>
              <w:pStyle w:val="BodyText"/>
              <w:tabs>
                <w:tab w:val="clear" w:pos="720"/>
                <w:tab w:val="left" w:pos="618" w:leader="none"/>
              </w:tabs>
              <w:suppressAutoHyphens w:val="false"/>
              <w:spacing w:before="0" w:after="140"/>
              <w:ind w:right="-96"/>
              <w:jc w:val="left"/>
              <w:rPr>
                <w:kern w:val="0"/>
                <w:lang w:val="en-US" w:bidi="ar-SA"/>
              </w:rPr>
            </w:pPr>
            <w:r>
              <w:rPr>
                <w:kern w:val="0"/>
                <w:lang w:val="en-US" w:bidi="ar-SA"/>
              </w:rPr>
              <w:t>5</w:t>
            </w:r>
          </w:p>
        </w:tc>
        <w:tc>
          <w:tcPr>
            <w:tcW w:w="3604" w:type="dxa"/>
            <w:tcBorders/>
          </w:tcPr>
          <w:p>
            <w:pPr>
              <w:pStyle w:val="BodyText"/>
              <w:tabs>
                <w:tab w:val="clear" w:pos="720"/>
                <w:tab w:val="left" w:pos="618" w:leader="none"/>
              </w:tabs>
              <w:suppressAutoHyphens w:val="false"/>
              <w:spacing w:before="0" w:after="140"/>
              <w:ind w:right="-51"/>
              <w:jc w:val="left"/>
              <w:rPr>
                <w:kern w:val="0"/>
                <w:lang w:val="en-US" w:bidi="ar-SA"/>
              </w:rPr>
            </w:pPr>
            <w:r>
              <w:rPr>
                <w:kern w:val="0"/>
                <w:lang w:val="en-US" w:bidi="ar-SA"/>
              </w:rPr>
              <w:t>Котельная ООШ №2</w:t>
            </w:r>
          </w:p>
        </w:tc>
        <w:tc>
          <w:tcPr>
            <w:tcW w:w="3100" w:type="dxa"/>
            <w:tcBorders/>
          </w:tcPr>
          <w:p>
            <w:pPr>
              <w:pStyle w:val="BodyText"/>
              <w:tabs>
                <w:tab w:val="clear" w:pos="720"/>
                <w:tab w:val="left" w:pos="618" w:leader="none"/>
              </w:tabs>
              <w:suppressAutoHyphens w:val="false"/>
              <w:spacing w:before="0" w:after="140"/>
              <w:ind w:right="-80"/>
              <w:jc w:val="center"/>
              <w:rPr>
                <w:kern w:val="0"/>
                <w:lang w:val="en-US" w:bidi="ar-SA"/>
              </w:rPr>
            </w:pPr>
            <w:r>
              <w:rPr>
                <w:kern w:val="0"/>
                <w:lang w:val="en-US" w:bidi="ar-SA"/>
              </w:rPr>
              <w:t>95/70</w:t>
            </w:r>
          </w:p>
        </w:tc>
        <w:tc>
          <w:tcPr>
            <w:tcW w:w="2452"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858" w:type="dxa"/>
            <w:tcBorders/>
          </w:tcPr>
          <w:p>
            <w:pPr>
              <w:pStyle w:val="BodyText"/>
              <w:tabs>
                <w:tab w:val="clear" w:pos="720"/>
                <w:tab w:val="left" w:pos="618" w:leader="none"/>
              </w:tabs>
              <w:suppressAutoHyphens w:val="false"/>
              <w:spacing w:before="0" w:after="140"/>
              <w:ind w:right="-96"/>
              <w:jc w:val="left"/>
              <w:rPr>
                <w:kern w:val="0"/>
                <w:lang w:val="en-US" w:bidi="ar-SA"/>
              </w:rPr>
            </w:pPr>
            <w:r>
              <w:rPr>
                <w:kern w:val="0"/>
                <w:lang w:val="en-US" w:bidi="ar-SA"/>
              </w:rPr>
              <w:t>6</w:t>
            </w:r>
          </w:p>
        </w:tc>
        <w:tc>
          <w:tcPr>
            <w:tcW w:w="3604" w:type="dxa"/>
            <w:tcBorders/>
          </w:tcPr>
          <w:p>
            <w:pPr>
              <w:pStyle w:val="BodyText"/>
              <w:tabs>
                <w:tab w:val="clear" w:pos="720"/>
                <w:tab w:val="left" w:pos="618" w:leader="none"/>
              </w:tabs>
              <w:suppressAutoHyphens w:val="false"/>
              <w:spacing w:before="0" w:after="140"/>
              <w:ind w:right="-51"/>
              <w:jc w:val="left"/>
              <w:rPr>
                <w:kern w:val="0"/>
                <w:lang w:val="en-US" w:bidi="ar-SA"/>
              </w:rPr>
            </w:pPr>
            <w:r>
              <w:rPr>
                <w:kern w:val="0"/>
                <w:lang w:val="en-US" w:bidi="ar-SA"/>
              </w:rPr>
              <w:t>Котельная СОШ №3</w:t>
            </w:r>
          </w:p>
        </w:tc>
        <w:tc>
          <w:tcPr>
            <w:tcW w:w="3100" w:type="dxa"/>
            <w:tcBorders/>
          </w:tcPr>
          <w:p>
            <w:pPr>
              <w:pStyle w:val="BodyText"/>
              <w:tabs>
                <w:tab w:val="clear" w:pos="720"/>
                <w:tab w:val="left" w:pos="618" w:leader="none"/>
              </w:tabs>
              <w:suppressAutoHyphens w:val="false"/>
              <w:spacing w:before="0" w:after="140"/>
              <w:ind w:right="-80"/>
              <w:jc w:val="center"/>
              <w:rPr>
                <w:kern w:val="0"/>
                <w:lang w:val="en-US" w:bidi="ar-SA"/>
              </w:rPr>
            </w:pPr>
            <w:r>
              <w:rPr>
                <w:kern w:val="0"/>
                <w:lang w:val="en-US" w:bidi="ar-SA"/>
              </w:rPr>
              <w:t>95/70</w:t>
            </w:r>
          </w:p>
        </w:tc>
        <w:tc>
          <w:tcPr>
            <w:tcW w:w="2452"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858" w:type="dxa"/>
            <w:tcBorders/>
          </w:tcPr>
          <w:p>
            <w:pPr>
              <w:pStyle w:val="BodyText"/>
              <w:tabs>
                <w:tab w:val="clear" w:pos="720"/>
                <w:tab w:val="left" w:pos="618" w:leader="none"/>
              </w:tabs>
              <w:suppressAutoHyphens w:val="false"/>
              <w:spacing w:before="0" w:after="140"/>
              <w:ind w:right="-96"/>
              <w:jc w:val="left"/>
              <w:rPr>
                <w:kern w:val="0"/>
                <w:lang w:val="en-US" w:bidi="ar-SA"/>
              </w:rPr>
            </w:pPr>
            <w:r>
              <w:rPr>
                <w:kern w:val="0"/>
                <w:lang w:val="en-US" w:bidi="ar-SA"/>
              </w:rPr>
              <w:t>7</w:t>
            </w:r>
          </w:p>
        </w:tc>
        <w:tc>
          <w:tcPr>
            <w:tcW w:w="3604" w:type="dxa"/>
            <w:tcBorders/>
          </w:tcPr>
          <w:p>
            <w:pPr>
              <w:pStyle w:val="BodyText"/>
              <w:tabs>
                <w:tab w:val="clear" w:pos="720"/>
                <w:tab w:val="left" w:pos="618" w:leader="none"/>
              </w:tabs>
              <w:suppressAutoHyphens w:val="false"/>
              <w:spacing w:before="0" w:after="140"/>
              <w:ind w:right="-51"/>
              <w:jc w:val="left"/>
              <w:rPr>
                <w:kern w:val="0"/>
                <w:lang w:val="en-US" w:bidi="ar-SA"/>
              </w:rPr>
            </w:pPr>
            <w:r>
              <w:rPr>
                <w:kern w:val="0"/>
                <w:lang w:val="en-US" w:bidi="ar-SA"/>
              </w:rPr>
              <w:t>Котельная ЦДТ</w:t>
            </w:r>
          </w:p>
        </w:tc>
        <w:tc>
          <w:tcPr>
            <w:tcW w:w="3100" w:type="dxa"/>
            <w:tcBorders/>
          </w:tcPr>
          <w:p>
            <w:pPr>
              <w:pStyle w:val="BodyText"/>
              <w:tabs>
                <w:tab w:val="clear" w:pos="720"/>
                <w:tab w:val="left" w:pos="618" w:leader="none"/>
              </w:tabs>
              <w:suppressAutoHyphens w:val="false"/>
              <w:spacing w:before="0" w:after="140"/>
              <w:ind w:right="-80"/>
              <w:jc w:val="center"/>
              <w:rPr>
                <w:kern w:val="0"/>
                <w:lang w:val="en-US" w:bidi="ar-SA"/>
              </w:rPr>
            </w:pPr>
            <w:r>
              <w:rPr>
                <w:kern w:val="0"/>
                <w:lang w:val="en-US" w:bidi="ar-SA"/>
              </w:rPr>
              <w:t>95/70</w:t>
            </w:r>
          </w:p>
        </w:tc>
        <w:tc>
          <w:tcPr>
            <w:tcW w:w="2452"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858" w:type="dxa"/>
            <w:tcBorders/>
          </w:tcPr>
          <w:p>
            <w:pPr>
              <w:pStyle w:val="BodyText"/>
              <w:tabs>
                <w:tab w:val="clear" w:pos="720"/>
                <w:tab w:val="left" w:pos="618" w:leader="none"/>
              </w:tabs>
              <w:suppressAutoHyphens w:val="false"/>
              <w:spacing w:before="0" w:after="140"/>
              <w:ind w:right="-96"/>
              <w:jc w:val="left"/>
              <w:rPr>
                <w:kern w:val="0"/>
                <w:lang w:val="en-US" w:bidi="ar-SA"/>
              </w:rPr>
            </w:pPr>
            <w:r>
              <w:rPr>
                <w:kern w:val="0"/>
                <w:lang w:val="en-US" w:bidi="ar-SA"/>
              </w:rPr>
              <w:t>8</w:t>
            </w:r>
          </w:p>
        </w:tc>
        <w:tc>
          <w:tcPr>
            <w:tcW w:w="3604" w:type="dxa"/>
            <w:tcBorders/>
          </w:tcPr>
          <w:p>
            <w:pPr>
              <w:pStyle w:val="BodyText"/>
              <w:tabs>
                <w:tab w:val="clear" w:pos="720"/>
                <w:tab w:val="left" w:pos="618" w:leader="none"/>
              </w:tabs>
              <w:suppressAutoHyphens w:val="false"/>
              <w:spacing w:before="0" w:after="140"/>
              <w:ind w:right="-51"/>
              <w:jc w:val="left"/>
              <w:rPr>
                <w:lang w:val="ru-RU"/>
              </w:rPr>
            </w:pPr>
            <w:r>
              <w:rPr>
                <w:kern w:val="0"/>
                <w:lang w:val="ru-RU" w:bidi="ar-SA"/>
              </w:rPr>
              <w:t>Котельная МБДОУ «Детский сад №1»- МБДОУ «Детский сад №3»</w:t>
            </w:r>
          </w:p>
        </w:tc>
        <w:tc>
          <w:tcPr>
            <w:tcW w:w="3100" w:type="dxa"/>
            <w:tcBorders/>
          </w:tcPr>
          <w:p>
            <w:pPr>
              <w:pStyle w:val="BodyText"/>
              <w:tabs>
                <w:tab w:val="clear" w:pos="720"/>
                <w:tab w:val="left" w:pos="618" w:leader="none"/>
              </w:tabs>
              <w:suppressAutoHyphens w:val="false"/>
              <w:spacing w:before="0" w:after="140"/>
              <w:ind w:right="-80"/>
              <w:jc w:val="center"/>
              <w:rPr>
                <w:kern w:val="0"/>
                <w:lang w:val="en-US" w:bidi="ar-SA"/>
              </w:rPr>
            </w:pPr>
            <w:r>
              <w:rPr>
                <w:kern w:val="0"/>
                <w:lang w:val="en-US" w:bidi="ar-SA"/>
              </w:rPr>
              <w:t>95/70</w:t>
            </w:r>
          </w:p>
        </w:tc>
        <w:tc>
          <w:tcPr>
            <w:tcW w:w="2452"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858" w:type="dxa"/>
            <w:tcBorders/>
          </w:tcPr>
          <w:p>
            <w:pPr>
              <w:pStyle w:val="BodyText"/>
              <w:tabs>
                <w:tab w:val="clear" w:pos="720"/>
                <w:tab w:val="left" w:pos="618" w:leader="none"/>
              </w:tabs>
              <w:suppressAutoHyphens w:val="false"/>
              <w:spacing w:before="0" w:after="140"/>
              <w:ind w:right="-96"/>
              <w:jc w:val="left"/>
              <w:rPr>
                <w:kern w:val="0"/>
                <w:lang w:val="en-US" w:bidi="ar-SA"/>
              </w:rPr>
            </w:pPr>
            <w:r>
              <w:rPr>
                <w:kern w:val="0"/>
                <w:lang w:val="en-US" w:bidi="ar-SA"/>
              </w:rPr>
              <w:t>9</w:t>
            </w:r>
          </w:p>
        </w:tc>
        <w:tc>
          <w:tcPr>
            <w:tcW w:w="3604" w:type="dxa"/>
            <w:tcBorders/>
          </w:tcPr>
          <w:p>
            <w:pPr>
              <w:pStyle w:val="BodyText"/>
              <w:tabs>
                <w:tab w:val="clear" w:pos="720"/>
                <w:tab w:val="left" w:pos="618" w:leader="none"/>
              </w:tabs>
              <w:suppressAutoHyphens w:val="false"/>
              <w:spacing w:before="0" w:after="140"/>
              <w:ind w:right="-51"/>
              <w:jc w:val="left"/>
              <w:rPr>
                <w:kern w:val="0"/>
                <w:lang w:val="en-US" w:bidi="ar-SA"/>
              </w:rPr>
            </w:pPr>
            <w:r>
              <w:rPr>
                <w:kern w:val="0"/>
                <w:lang w:val="en-US" w:bidi="ar-SA"/>
              </w:rPr>
              <w:t>Котельная МБДОУ «Детский сад №2»</w:t>
            </w:r>
          </w:p>
        </w:tc>
        <w:tc>
          <w:tcPr>
            <w:tcW w:w="3100" w:type="dxa"/>
            <w:tcBorders/>
          </w:tcPr>
          <w:p>
            <w:pPr>
              <w:pStyle w:val="BodyText"/>
              <w:tabs>
                <w:tab w:val="clear" w:pos="720"/>
                <w:tab w:val="left" w:pos="618" w:leader="none"/>
              </w:tabs>
              <w:suppressAutoHyphens w:val="false"/>
              <w:spacing w:before="0" w:after="140"/>
              <w:ind w:right="-80"/>
              <w:jc w:val="center"/>
              <w:rPr>
                <w:kern w:val="0"/>
                <w:lang w:val="en-US" w:bidi="ar-SA"/>
              </w:rPr>
            </w:pPr>
            <w:r>
              <w:rPr>
                <w:kern w:val="0"/>
                <w:lang w:val="en-US" w:bidi="ar-SA"/>
              </w:rPr>
              <w:t>95/70</w:t>
            </w:r>
          </w:p>
        </w:tc>
        <w:tc>
          <w:tcPr>
            <w:tcW w:w="2452"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858" w:type="dxa"/>
            <w:tcBorders/>
          </w:tcPr>
          <w:p>
            <w:pPr>
              <w:pStyle w:val="BodyText"/>
              <w:tabs>
                <w:tab w:val="clear" w:pos="720"/>
                <w:tab w:val="left" w:pos="618" w:leader="none"/>
              </w:tabs>
              <w:suppressAutoHyphens w:val="false"/>
              <w:spacing w:before="0" w:after="140"/>
              <w:ind w:right="-96"/>
              <w:jc w:val="left"/>
              <w:rPr>
                <w:kern w:val="0"/>
                <w:lang w:val="en-US" w:bidi="ar-SA"/>
              </w:rPr>
            </w:pPr>
            <w:r>
              <w:rPr>
                <w:kern w:val="0"/>
                <w:lang w:val="en-US" w:bidi="ar-SA"/>
              </w:rPr>
              <w:t>10</w:t>
            </w:r>
          </w:p>
        </w:tc>
        <w:tc>
          <w:tcPr>
            <w:tcW w:w="3604" w:type="dxa"/>
            <w:tcBorders/>
          </w:tcPr>
          <w:p>
            <w:pPr>
              <w:pStyle w:val="BodyText"/>
              <w:tabs>
                <w:tab w:val="clear" w:pos="720"/>
                <w:tab w:val="left" w:pos="618" w:leader="none"/>
              </w:tabs>
              <w:suppressAutoHyphens w:val="false"/>
              <w:spacing w:before="0" w:after="140"/>
              <w:ind w:right="-51"/>
              <w:jc w:val="left"/>
              <w:rPr>
                <w:kern w:val="0"/>
                <w:lang w:val="en-US" w:bidi="ar-SA"/>
              </w:rPr>
            </w:pPr>
            <w:r>
              <w:rPr>
                <w:kern w:val="0"/>
                <w:lang w:val="en-US" w:bidi="ar-SA"/>
              </w:rPr>
              <w:t>Котельная рынок пгт.Уруссу</w:t>
            </w:r>
          </w:p>
        </w:tc>
        <w:tc>
          <w:tcPr>
            <w:tcW w:w="3100" w:type="dxa"/>
            <w:tcBorders/>
          </w:tcPr>
          <w:p>
            <w:pPr>
              <w:pStyle w:val="BodyText"/>
              <w:tabs>
                <w:tab w:val="clear" w:pos="720"/>
                <w:tab w:val="left" w:pos="618" w:leader="none"/>
              </w:tabs>
              <w:suppressAutoHyphens w:val="false"/>
              <w:spacing w:before="0" w:after="140"/>
              <w:ind w:right="-80"/>
              <w:jc w:val="center"/>
              <w:rPr>
                <w:kern w:val="0"/>
                <w:lang w:val="en-US" w:bidi="ar-SA"/>
              </w:rPr>
            </w:pPr>
            <w:r>
              <w:rPr>
                <w:kern w:val="0"/>
                <w:lang w:val="en-US" w:bidi="ar-SA"/>
              </w:rPr>
              <w:t>95/70</w:t>
            </w:r>
          </w:p>
        </w:tc>
        <w:tc>
          <w:tcPr>
            <w:tcW w:w="2452"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858" w:type="dxa"/>
            <w:tcBorders/>
          </w:tcPr>
          <w:p>
            <w:pPr>
              <w:pStyle w:val="BodyText"/>
              <w:tabs>
                <w:tab w:val="clear" w:pos="720"/>
                <w:tab w:val="left" w:pos="618" w:leader="none"/>
              </w:tabs>
              <w:suppressAutoHyphens w:val="false"/>
              <w:spacing w:before="0" w:after="140"/>
              <w:ind w:right="-96"/>
              <w:jc w:val="left"/>
              <w:rPr>
                <w:kern w:val="0"/>
                <w:lang w:val="en-US" w:bidi="ar-SA"/>
              </w:rPr>
            </w:pPr>
            <w:r>
              <w:rPr>
                <w:kern w:val="0"/>
                <w:lang w:val="en-US" w:bidi="ar-SA"/>
              </w:rPr>
              <w:t>11</w:t>
            </w:r>
          </w:p>
        </w:tc>
        <w:tc>
          <w:tcPr>
            <w:tcW w:w="3604" w:type="dxa"/>
            <w:tcBorders/>
          </w:tcPr>
          <w:p>
            <w:pPr>
              <w:pStyle w:val="BodyText"/>
              <w:tabs>
                <w:tab w:val="clear" w:pos="720"/>
                <w:tab w:val="left" w:pos="618" w:leader="none"/>
              </w:tabs>
              <w:suppressAutoHyphens w:val="false"/>
              <w:spacing w:before="0" w:after="140"/>
              <w:ind w:right="-51"/>
              <w:jc w:val="left"/>
              <w:rPr>
                <w:kern w:val="0"/>
                <w:lang w:val="en-US" w:bidi="ar-SA"/>
              </w:rPr>
            </w:pPr>
            <w:r>
              <w:rPr>
                <w:kern w:val="0"/>
                <w:lang w:val="en-US" w:bidi="ar-SA"/>
              </w:rPr>
              <w:t>Котельная МБДОУ «Детский сад №4»</w:t>
            </w:r>
          </w:p>
        </w:tc>
        <w:tc>
          <w:tcPr>
            <w:tcW w:w="3100" w:type="dxa"/>
            <w:tcBorders/>
          </w:tcPr>
          <w:p>
            <w:pPr>
              <w:pStyle w:val="BodyText"/>
              <w:tabs>
                <w:tab w:val="clear" w:pos="720"/>
                <w:tab w:val="left" w:pos="618" w:leader="none"/>
              </w:tabs>
              <w:suppressAutoHyphens w:val="false"/>
              <w:spacing w:before="0" w:after="140"/>
              <w:ind w:right="-80"/>
              <w:jc w:val="center"/>
              <w:rPr>
                <w:kern w:val="0"/>
                <w:lang w:val="en-US" w:bidi="ar-SA"/>
              </w:rPr>
            </w:pPr>
            <w:r>
              <w:rPr>
                <w:kern w:val="0"/>
                <w:lang w:val="en-US" w:bidi="ar-SA"/>
              </w:rPr>
              <w:t>95/70</w:t>
            </w:r>
          </w:p>
        </w:tc>
        <w:tc>
          <w:tcPr>
            <w:tcW w:w="2452"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858" w:type="dxa"/>
            <w:tcBorders/>
          </w:tcPr>
          <w:p>
            <w:pPr>
              <w:pStyle w:val="BodyText"/>
              <w:tabs>
                <w:tab w:val="clear" w:pos="720"/>
                <w:tab w:val="left" w:pos="618" w:leader="none"/>
              </w:tabs>
              <w:suppressAutoHyphens w:val="false"/>
              <w:spacing w:before="0" w:after="140"/>
              <w:ind w:right="-96"/>
              <w:jc w:val="left"/>
              <w:rPr>
                <w:kern w:val="0"/>
                <w:lang w:val="en-US" w:bidi="ar-SA"/>
              </w:rPr>
            </w:pPr>
            <w:r>
              <w:rPr>
                <w:kern w:val="0"/>
                <w:lang w:val="en-US" w:bidi="ar-SA"/>
              </w:rPr>
              <w:t>12</w:t>
            </w:r>
          </w:p>
        </w:tc>
        <w:tc>
          <w:tcPr>
            <w:tcW w:w="3604" w:type="dxa"/>
            <w:tcBorders/>
          </w:tcPr>
          <w:p>
            <w:pPr>
              <w:pStyle w:val="BodyText"/>
              <w:tabs>
                <w:tab w:val="clear" w:pos="720"/>
                <w:tab w:val="left" w:pos="618" w:leader="none"/>
              </w:tabs>
              <w:suppressAutoHyphens w:val="false"/>
              <w:spacing w:before="0" w:after="140"/>
              <w:ind w:right="-51"/>
              <w:jc w:val="left"/>
              <w:rPr>
                <w:kern w:val="0"/>
                <w:lang w:val="en-US" w:bidi="ar-SA"/>
              </w:rPr>
            </w:pPr>
            <w:r>
              <w:rPr>
                <w:kern w:val="0"/>
                <w:lang w:val="en-US" w:bidi="ar-SA"/>
              </w:rPr>
              <w:t>Котельная МБДОУ «Детский сад №5»</w:t>
            </w:r>
          </w:p>
        </w:tc>
        <w:tc>
          <w:tcPr>
            <w:tcW w:w="3100" w:type="dxa"/>
            <w:tcBorders/>
          </w:tcPr>
          <w:p>
            <w:pPr>
              <w:pStyle w:val="BodyText"/>
              <w:tabs>
                <w:tab w:val="clear" w:pos="720"/>
                <w:tab w:val="left" w:pos="618" w:leader="none"/>
              </w:tabs>
              <w:suppressAutoHyphens w:val="false"/>
              <w:spacing w:before="0" w:after="140"/>
              <w:ind w:right="-80"/>
              <w:jc w:val="center"/>
              <w:rPr>
                <w:kern w:val="0"/>
                <w:lang w:val="en-US" w:bidi="ar-SA"/>
              </w:rPr>
            </w:pPr>
            <w:r>
              <w:rPr>
                <w:kern w:val="0"/>
                <w:lang w:val="en-US" w:bidi="ar-SA"/>
              </w:rPr>
              <w:t>95/70</w:t>
            </w:r>
          </w:p>
        </w:tc>
        <w:tc>
          <w:tcPr>
            <w:tcW w:w="2452"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858" w:type="dxa"/>
            <w:tcBorders/>
          </w:tcPr>
          <w:p>
            <w:pPr>
              <w:pStyle w:val="BodyText"/>
              <w:tabs>
                <w:tab w:val="clear" w:pos="720"/>
                <w:tab w:val="left" w:pos="618" w:leader="none"/>
              </w:tabs>
              <w:suppressAutoHyphens w:val="false"/>
              <w:spacing w:before="0" w:after="140"/>
              <w:ind w:right="-96"/>
              <w:jc w:val="left"/>
              <w:rPr>
                <w:kern w:val="0"/>
                <w:lang w:val="en-US" w:bidi="ar-SA"/>
              </w:rPr>
            </w:pPr>
            <w:r>
              <w:rPr>
                <w:kern w:val="0"/>
                <w:lang w:val="en-US" w:bidi="ar-SA"/>
              </w:rPr>
              <w:t>13</w:t>
            </w:r>
          </w:p>
        </w:tc>
        <w:tc>
          <w:tcPr>
            <w:tcW w:w="3604" w:type="dxa"/>
            <w:tcBorders/>
          </w:tcPr>
          <w:p>
            <w:pPr>
              <w:pStyle w:val="BodyText"/>
              <w:tabs>
                <w:tab w:val="clear" w:pos="720"/>
                <w:tab w:val="left" w:pos="618" w:leader="none"/>
              </w:tabs>
              <w:suppressAutoHyphens w:val="false"/>
              <w:spacing w:before="0" w:after="140"/>
              <w:ind w:right="-51"/>
              <w:jc w:val="left"/>
              <w:rPr>
                <w:kern w:val="0"/>
                <w:lang w:val="en-US" w:bidi="ar-SA"/>
              </w:rPr>
            </w:pPr>
            <w:r>
              <w:rPr>
                <w:kern w:val="0"/>
                <w:lang w:val="en-US" w:bidi="ar-SA"/>
              </w:rPr>
              <w:t>Котельная МБДОУ «Детский сад №6»</w:t>
            </w:r>
          </w:p>
        </w:tc>
        <w:tc>
          <w:tcPr>
            <w:tcW w:w="3100" w:type="dxa"/>
            <w:tcBorders/>
          </w:tcPr>
          <w:p>
            <w:pPr>
              <w:pStyle w:val="BodyText"/>
              <w:tabs>
                <w:tab w:val="clear" w:pos="720"/>
                <w:tab w:val="left" w:pos="618" w:leader="none"/>
              </w:tabs>
              <w:suppressAutoHyphens w:val="false"/>
              <w:spacing w:before="0" w:after="140"/>
              <w:ind w:right="-80"/>
              <w:jc w:val="center"/>
              <w:rPr>
                <w:kern w:val="0"/>
                <w:lang w:val="en-US" w:bidi="ar-SA"/>
              </w:rPr>
            </w:pPr>
            <w:r>
              <w:rPr>
                <w:kern w:val="0"/>
                <w:lang w:val="en-US" w:bidi="ar-SA"/>
              </w:rPr>
              <w:t>95/70</w:t>
            </w:r>
          </w:p>
        </w:tc>
        <w:tc>
          <w:tcPr>
            <w:tcW w:w="2452"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858" w:type="dxa"/>
            <w:tcBorders/>
          </w:tcPr>
          <w:p>
            <w:pPr>
              <w:pStyle w:val="BodyText"/>
              <w:tabs>
                <w:tab w:val="clear" w:pos="720"/>
                <w:tab w:val="left" w:pos="618" w:leader="none"/>
              </w:tabs>
              <w:suppressAutoHyphens w:val="false"/>
              <w:spacing w:before="0" w:after="140"/>
              <w:ind w:right="-96"/>
              <w:jc w:val="left"/>
              <w:rPr>
                <w:kern w:val="0"/>
                <w:lang w:val="en-US" w:bidi="ar-SA"/>
              </w:rPr>
            </w:pPr>
            <w:r>
              <w:rPr>
                <w:kern w:val="0"/>
                <w:lang w:val="en-US" w:bidi="ar-SA"/>
              </w:rPr>
              <w:t>14</w:t>
            </w:r>
          </w:p>
        </w:tc>
        <w:tc>
          <w:tcPr>
            <w:tcW w:w="3604" w:type="dxa"/>
            <w:tcBorders/>
          </w:tcPr>
          <w:p>
            <w:pPr>
              <w:pStyle w:val="BodyText"/>
              <w:tabs>
                <w:tab w:val="clear" w:pos="720"/>
                <w:tab w:val="left" w:pos="618" w:leader="none"/>
              </w:tabs>
              <w:suppressAutoHyphens w:val="false"/>
              <w:spacing w:before="0" w:after="140"/>
              <w:ind w:right="-51"/>
              <w:jc w:val="left"/>
              <w:rPr>
                <w:kern w:val="0"/>
                <w:lang w:val="en-US" w:bidi="ar-SA"/>
              </w:rPr>
            </w:pPr>
            <w:r>
              <w:rPr>
                <w:kern w:val="0"/>
                <w:lang w:val="en-US" w:bidi="ar-SA"/>
              </w:rPr>
              <w:t>Котельная МБДОУ «Детский сад №7»</w:t>
            </w:r>
          </w:p>
        </w:tc>
        <w:tc>
          <w:tcPr>
            <w:tcW w:w="3100" w:type="dxa"/>
            <w:tcBorders/>
          </w:tcPr>
          <w:p>
            <w:pPr>
              <w:pStyle w:val="BodyText"/>
              <w:tabs>
                <w:tab w:val="clear" w:pos="720"/>
                <w:tab w:val="left" w:pos="618" w:leader="none"/>
              </w:tabs>
              <w:suppressAutoHyphens w:val="false"/>
              <w:spacing w:before="0" w:after="140"/>
              <w:ind w:right="-80"/>
              <w:jc w:val="center"/>
              <w:rPr>
                <w:kern w:val="0"/>
                <w:lang w:val="en-US" w:bidi="ar-SA"/>
              </w:rPr>
            </w:pPr>
            <w:r>
              <w:rPr>
                <w:kern w:val="0"/>
                <w:lang w:val="en-US" w:bidi="ar-SA"/>
              </w:rPr>
              <w:t>95/70</w:t>
            </w:r>
          </w:p>
        </w:tc>
        <w:tc>
          <w:tcPr>
            <w:tcW w:w="2452"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858" w:type="dxa"/>
            <w:tcBorders/>
          </w:tcPr>
          <w:p>
            <w:pPr>
              <w:pStyle w:val="BodyText"/>
              <w:tabs>
                <w:tab w:val="clear" w:pos="720"/>
                <w:tab w:val="left" w:pos="618" w:leader="none"/>
              </w:tabs>
              <w:suppressAutoHyphens w:val="false"/>
              <w:spacing w:before="0" w:after="140"/>
              <w:ind w:right="-96"/>
              <w:jc w:val="left"/>
              <w:rPr>
                <w:kern w:val="0"/>
                <w:lang w:val="en-US" w:bidi="ar-SA"/>
              </w:rPr>
            </w:pPr>
            <w:r>
              <w:rPr>
                <w:kern w:val="0"/>
                <w:lang w:val="en-US" w:bidi="ar-SA"/>
              </w:rPr>
              <w:t>15</w:t>
            </w:r>
          </w:p>
        </w:tc>
        <w:tc>
          <w:tcPr>
            <w:tcW w:w="3604" w:type="dxa"/>
            <w:tcBorders/>
          </w:tcPr>
          <w:p>
            <w:pPr>
              <w:pStyle w:val="BodyText"/>
              <w:tabs>
                <w:tab w:val="clear" w:pos="720"/>
                <w:tab w:val="left" w:pos="618" w:leader="none"/>
              </w:tabs>
              <w:suppressAutoHyphens w:val="false"/>
              <w:spacing w:before="0" w:after="140"/>
              <w:ind w:right="-51"/>
              <w:jc w:val="left"/>
              <w:rPr>
                <w:lang w:val="ru-RU"/>
              </w:rPr>
            </w:pPr>
            <w:r>
              <w:rPr>
                <w:kern w:val="0"/>
                <w:lang w:val="ru-RU" w:bidi="ar-SA"/>
              </w:rPr>
              <w:t>Котельная школы-интерната (ул.Пушкина, 56)</w:t>
            </w:r>
          </w:p>
        </w:tc>
        <w:tc>
          <w:tcPr>
            <w:tcW w:w="3100" w:type="dxa"/>
            <w:tcBorders/>
          </w:tcPr>
          <w:p>
            <w:pPr>
              <w:pStyle w:val="BodyText"/>
              <w:tabs>
                <w:tab w:val="clear" w:pos="720"/>
                <w:tab w:val="left" w:pos="618" w:leader="none"/>
              </w:tabs>
              <w:suppressAutoHyphens w:val="false"/>
              <w:spacing w:before="0" w:after="140"/>
              <w:ind w:right="-80"/>
              <w:jc w:val="center"/>
              <w:rPr>
                <w:kern w:val="0"/>
                <w:lang w:val="en-US" w:bidi="ar-SA"/>
              </w:rPr>
            </w:pPr>
            <w:r>
              <w:rPr>
                <w:kern w:val="0"/>
                <w:lang w:val="en-US" w:bidi="ar-SA"/>
              </w:rPr>
              <w:t>95/70</w:t>
            </w:r>
          </w:p>
        </w:tc>
        <w:tc>
          <w:tcPr>
            <w:tcW w:w="2452"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858" w:type="dxa"/>
            <w:tcBorders/>
          </w:tcPr>
          <w:p>
            <w:pPr>
              <w:pStyle w:val="BodyText"/>
              <w:tabs>
                <w:tab w:val="clear" w:pos="720"/>
                <w:tab w:val="left" w:pos="618" w:leader="none"/>
              </w:tabs>
              <w:suppressAutoHyphens w:val="false"/>
              <w:spacing w:before="0" w:after="140"/>
              <w:ind w:right="-96"/>
              <w:jc w:val="left"/>
              <w:rPr>
                <w:kern w:val="0"/>
                <w:lang w:val="en-US" w:bidi="ar-SA"/>
              </w:rPr>
            </w:pPr>
            <w:r>
              <w:rPr>
                <w:kern w:val="0"/>
                <w:lang w:val="en-US" w:bidi="ar-SA"/>
              </w:rPr>
              <w:t>16</w:t>
            </w:r>
          </w:p>
        </w:tc>
        <w:tc>
          <w:tcPr>
            <w:tcW w:w="3604" w:type="dxa"/>
            <w:tcBorders/>
          </w:tcPr>
          <w:p>
            <w:pPr>
              <w:pStyle w:val="BodyText"/>
              <w:tabs>
                <w:tab w:val="clear" w:pos="720"/>
                <w:tab w:val="left" w:pos="618" w:leader="none"/>
              </w:tabs>
              <w:suppressAutoHyphens w:val="false"/>
              <w:spacing w:before="0" w:after="140"/>
              <w:ind w:right="-51"/>
              <w:jc w:val="left"/>
              <w:rPr>
                <w:lang w:val="ru-RU"/>
              </w:rPr>
            </w:pPr>
            <w:r>
              <w:rPr>
                <w:kern w:val="0"/>
                <w:lang w:val="ru-RU" w:bidi="ar-SA"/>
              </w:rPr>
              <w:t>Котельная школы-интерната (ул.Уруссинская, 74)</w:t>
            </w:r>
          </w:p>
        </w:tc>
        <w:tc>
          <w:tcPr>
            <w:tcW w:w="3100" w:type="dxa"/>
            <w:tcBorders/>
          </w:tcPr>
          <w:p>
            <w:pPr>
              <w:pStyle w:val="BodyText"/>
              <w:tabs>
                <w:tab w:val="clear" w:pos="720"/>
                <w:tab w:val="left" w:pos="618" w:leader="none"/>
              </w:tabs>
              <w:suppressAutoHyphens w:val="false"/>
              <w:spacing w:before="0" w:after="140"/>
              <w:ind w:right="-80"/>
              <w:jc w:val="center"/>
              <w:rPr>
                <w:kern w:val="0"/>
                <w:lang w:val="en-US" w:bidi="ar-SA"/>
              </w:rPr>
            </w:pPr>
            <w:r>
              <w:rPr>
                <w:kern w:val="0"/>
                <w:lang w:val="en-US" w:bidi="ar-SA"/>
              </w:rPr>
              <w:t>95/70</w:t>
            </w:r>
          </w:p>
        </w:tc>
        <w:tc>
          <w:tcPr>
            <w:tcW w:w="2452"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858" w:type="dxa"/>
            <w:tcBorders/>
          </w:tcPr>
          <w:p>
            <w:pPr>
              <w:pStyle w:val="BodyText"/>
              <w:tabs>
                <w:tab w:val="clear" w:pos="720"/>
                <w:tab w:val="left" w:pos="618" w:leader="none"/>
              </w:tabs>
              <w:suppressAutoHyphens w:val="false"/>
              <w:spacing w:before="0" w:after="140"/>
              <w:ind w:right="-96"/>
              <w:jc w:val="left"/>
              <w:rPr>
                <w:kern w:val="0"/>
                <w:lang w:val="en-US" w:bidi="ar-SA"/>
              </w:rPr>
            </w:pPr>
            <w:r>
              <w:rPr>
                <w:kern w:val="0"/>
                <w:lang w:val="en-US" w:bidi="ar-SA"/>
              </w:rPr>
              <w:t>17</w:t>
            </w:r>
          </w:p>
        </w:tc>
        <w:tc>
          <w:tcPr>
            <w:tcW w:w="3604" w:type="dxa"/>
            <w:tcBorders/>
          </w:tcPr>
          <w:p>
            <w:pPr>
              <w:pStyle w:val="BodyText"/>
              <w:tabs>
                <w:tab w:val="clear" w:pos="720"/>
                <w:tab w:val="left" w:pos="618" w:leader="none"/>
              </w:tabs>
              <w:suppressAutoHyphens w:val="false"/>
              <w:spacing w:before="0" w:after="140"/>
              <w:ind w:right="-51"/>
              <w:jc w:val="left"/>
              <w:rPr>
                <w:kern w:val="0"/>
                <w:lang w:val="en-US" w:bidi="ar-SA"/>
              </w:rPr>
            </w:pPr>
            <w:r>
              <w:rPr>
                <w:kern w:val="0"/>
                <w:lang w:val="en-US" w:bidi="ar-SA"/>
              </w:rPr>
              <w:t>Котельная РДК</w:t>
            </w:r>
          </w:p>
        </w:tc>
        <w:tc>
          <w:tcPr>
            <w:tcW w:w="3100" w:type="dxa"/>
            <w:tcBorders/>
          </w:tcPr>
          <w:p>
            <w:pPr>
              <w:pStyle w:val="BodyText"/>
              <w:tabs>
                <w:tab w:val="clear" w:pos="720"/>
                <w:tab w:val="left" w:pos="618" w:leader="none"/>
              </w:tabs>
              <w:suppressAutoHyphens w:val="false"/>
              <w:spacing w:before="0" w:after="140"/>
              <w:ind w:right="-80"/>
              <w:jc w:val="center"/>
              <w:rPr>
                <w:kern w:val="0"/>
                <w:lang w:val="en-US" w:bidi="ar-SA"/>
              </w:rPr>
            </w:pPr>
            <w:r>
              <w:rPr>
                <w:kern w:val="0"/>
                <w:lang w:val="en-US" w:bidi="ar-SA"/>
              </w:rPr>
              <w:t>95/70</w:t>
            </w:r>
          </w:p>
        </w:tc>
        <w:tc>
          <w:tcPr>
            <w:tcW w:w="2452"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858" w:type="dxa"/>
            <w:tcBorders/>
          </w:tcPr>
          <w:p>
            <w:pPr>
              <w:pStyle w:val="BodyText"/>
              <w:tabs>
                <w:tab w:val="clear" w:pos="720"/>
                <w:tab w:val="left" w:pos="618" w:leader="none"/>
              </w:tabs>
              <w:suppressAutoHyphens w:val="false"/>
              <w:spacing w:before="0" w:after="140"/>
              <w:ind w:right="-96"/>
              <w:jc w:val="left"/>
              <w:rPr>
                <w:kern w:val="0"/>
                <w:lang w:val="en-US" w:bidi="ar-SA"/>
              </w:rPr>
            </w:pPr>
            <w:r>
              <w:rPr>
                <w:kern w:val="0"/>
                <w:lang w:val="en-US" w:bidi="ar-SA"/>
              </w:rPr>
              <w:t>18</w:t>
            </w:r>
          </w:p>
        </w:tc>
        <w:tc>
          <w:tcPr>
            <w:tcW w:w="3604" w:type="dxa"/>
            <w:tcBorders/>
          </w:tcPr>
          <w:p>
            <w:pPr>
              <w:pStyle w:val="BodyText"/>
              <w:tabs>
                <w:tab w:val="clear" w:pos="720"/>
                <w:tab w:val="left" w:pos="618" w:leader="none"/>
              </w:tabs>
              <w:suppressAutoHyphens w:val="false"/>
              <w:spacing w:before="0" w:after="140"/>
              <w:ind w:right="-51"/>
              <w:jc w:val="left"/>
              <w:rPr>
                <w:lang w:val="ru-RU"/>
              </w:rPr>
            </w:pPr>
            <w:r>
              <w:rPr>
                <w:kern w:val="0"/>
                <w:lang w:val="ru-RU" w:bidi="ar-SA"/>
              </w:rPr>
              <w:t>Котельная Исполкома Ютазинского муниципального района</w:t>
            </w:r>
          </w:p>
        </w:tc>
        <w:tc>
          <w:tcPr>
            <w:tcW w:w="3100" w:type="dxa"/>
            <w:tcBorders/>
          </w:tcPr>
          <w:p>
            <w:pPr>
              <w:pStyle w:val="BodyText"/>
              <w:tabs>
                <w:tab w:val="clear" w:pos="720"/>
                <w:tab w:val="left" w:pos="618" w:leader="none"/>
              </w:tabs>
              <w:suppressAutoHyphens w:val="false"/>
              <w:spacing w:before="0" w:after="140"/>
              <w:ind w:right="-80"/>
              <w:jc w:val="center"/>
              <w:rPr>
                <w:kern w:val="0"/>
                <w:lang w:val="en-US" w:bidi="ar-SA"/>
              </w:rPr>
            </w:pPr>
            <w:r>
              <w:rPr>
                <w:kern w:val="0"/>
                <w:lang w:val="en-US" w:bidi="ar-SA"/>
              </w:rPr>
              <w:t>95/70</w:t>
            </w:r>
          </w:p>
        </w:tc>
        <w:tc>
          <w:tcPr>
            <w:tcW w:w="2452"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858" w:type="dxa"/>
            <w:tcBorders/>
          </w:tcPr>
          <w:p>
            <w:pPr>
              <w:pStyle w:val="BodyText"/>
              <w:tabs>
                <w:tab w:val="clear" w:pos="720"/>
                <w:tab w:val="left" w:pos="618" w:leader="none"/>
              </w:tabs>
              <w:suppressAutoHyphens w:val="false"/>
              <w:spacing w:before="0" w:after="140"/>
              <w:ind w:right="-96"/>
              <w:jc w:val="left"/>
              <w:rPr>
                <w:kern w:val="0"/>
                <w:lang w:val="en-US" w:bidi="ar-SA"/>
              </w:rPr>
            </w:pPr>
            <w:r>
              <w:rPr>
                <w:kern w:val="0"/>
                <w:lang w:val="en-US" w:bidi="ar-SA"/>
              </w:rPr>
              <w:t>19</w:t>
            </w:r>
          </w:p>
        </w:tc>
        <w:tc>
          <w:tcPr>
            <w:tcW w:w="3604" w:type="dxa"/>
            <w:tcBorders/>
          </w:tcPr>
          <w:p>
            <w:pPr>
              <w:pStyle w:val="BodyText"/>
              <w:tabs>
                <w:tab w:val="clear" w:pos="720"/>
                <w:tab w:val="left" w:pos="618" w:leader="none"/>
              </w:tabs>
              <w:suppressAutoHyphens w:val="false"/>
              <w:spacing w:before="0" w:after="140"/>
              <w:ind w:right="-51"/>
              <w:jc w:val="left"/>
              <w:rPr>
                <w:lang w:val="ru-RU"/>
              </w:rPr>
            </w:pPr>
            <w:r>
              <w:rPr>
                <w:kern w:val="0"/>
                <w:lang w:val="ru-RU" w:bidi="ar-SA"/>
              </w:rPr>
              <w:t>Котельная ФГКУ «11 отряд» ФПС по РТ</w:t>
            </w:r>
          </w:p>
        </w:tc>
        <w:tc>
          <w:tcPr>
            <w:tcW w:w="3100" w:type="dxa"/>
            <w:tcBorders/>
          </w:tcPr>
          <w:p>
            <w:pPr>
              <w:pStyle w:val="BodyText"/>
              <w:tabs>
                <w:tab w:val="clear" w:pos="720"/>
                <w:tab w:val="left" w:pos="618" w:leader="none"/>
              </w:tabs>
              <w:suppressAutoHyphens w:val="false"/>
              <w:spacing w:before="0" w:after="140"/>
              <w:ind w:right="-80"/>
              <w:jc w:val="center"/>
              <w:rPr>
                <w:kern w:val="0"/>
                <w:lang w:val="en-US" w:bidi="ar-SA"/>
              </w:rPr>
            </w:pPr>
            <w:r>
              <w:rPr>
                <w:kern w:val="0"/>
                <w:lang w:val="en-US" w:bidi="ar-SA"/>
              </w:rPr>
              <w:t>95/70</w:t>
            </w:r>
          </w:p>
        </w:tc>
        <w:tc>
          <w:tcPr>
            <w:tcW w:w="2452"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858" w:type="dxa"/>
            <w:tcBorders/>
          </w:tcPr>
          <w:p>
            <w:pPr>
              <w:pStyle w:val="BodyText"/>
              <w:tabs>
                <w:tab w:val="clear" w:pos="720"/>
                <w:tab w:val="left" w:pos="618" w:leader="none"/>
              </w:tabs>
              <w:suppressAutoHyphens w:val="false"/>
              <w:spacing w:before="0" w:after="140"/>
              <w:ind w:right="-96"/>
              <w:jc w:val="left"/>
              <w:rPr>
                <w:kern w:val="0"/>
                <w:lang w:val="en-US" w:bidi="ar-SA"/>
              </w:rPr>
            </w:pPr>
            <w:r>
              <w:rPr>
                <w:kern w:val="0"/>
                <w:lang w:val="en-US" w:bidi="ar-SA"/>
              </w:rPr>
              <w:t>20</w:t>
            </w:r>
          </w:p>
        </w:tc>
        <w:tc>
          <w:tcPr>
            <w:tcW w:w="3604" w:type="dxa"/>
            <w:tcBorders/>
          </w:tcPr>
          <w:p>
            <w:pPr>
              <w:pStyle w:val="BodyText"/>
              <w:tabs>
                <w:tab w:val="clear" w:pos="720"/>
                <w:tab w:val="left" w:pos="618" w:leader="none"/>
              </w:tabs>
              <w:suppressAutoHyphens w:val="false"/>
              <w:spacing w:before="0" w:after="140"/>
              <w:ind w:right="-51"/>
              <w:jc w:val="left"/>
              <w:rPr>
                <w:kern w:val="0"/>
                <w:lang w:val="en-US" w:bidi="ar-SA"/>
              </w:rPr>
            </w:pPr>
            <w:r>
              <w:rPr>
                <w:kern w:val="0"/>
                <w:lang w:val="en-US" w:bidi="ar-SA"/>
              </w:rPr>
              <w:t>Котельная гимназия</w:t>
            </w:r>
          </w:p>
        </w:tc>
        <w:tc>
          <w:tcPr>
            <w:tcW w:w="3100" w:type="dxa"/>
            <w:tcBorders/>
          </w:tcPr>
          <w:p>
            <w:pPr>
              <w:pStyle w:val="BodyText"/>
              <w:tabs>
                <w:tab w:val="clear" w:pos="720"/>
                <w:tab w:val="left" w:pos="618" w:leader="none"/>
              </w:tabs>
              <w:suppressAutoHyphens w:val="false"/>
              <w:spacing w:before="0" w:after="140"/>
              <w:ind w:right="-80"/>
              <w:jc w:val="center"/>
              <w:rPr>
                <w:kern w:val="0"/>
                <w:lang w:val="en-US" w:bidi="ar-SA"/>
              </w:rPr>
            </w:pPr>
            <w:r>
              <w:rPr>
                <w:kern w:val="0"/>
                <w:lang w:val="en-US" w:bidi="ar-SA"/>
              </w:rPr>
              <w:t>95/70</w:t>
            </w:r>
          </w:p>
        </w:tc>
        <w:tc>
          <w:tcPr>
            <w:tcW w:w="2452"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858" w:type="dxa"/>
            <w:tcBorders/>
          </w:tcPr>
          <w:p>
            <w:pPr>
              <w:pStyle w:val="BodyText"/>
              <w:tabs>
                <w:tab w:val="clear" w:pos="720"/>
                <w:tab w:val="left" w:pos="618" w:leader="none"/>
              </w:tabs>
              <w:suppressAutoHyphens w:val="false"/>
              <w:spacing w:before="0" w:after="140"/>
              <w:ind w:right="-96"/>
              <w:jc w:val="left"/>
              <w:rPr>
                <w:kern w:val="0"/>
                <w:lang w:val="en-US" w:bidi="ar-SA"/>
              </w:rPr>
            </w:pPr>
            <w:r>
              <w:rPr>
                <w:kern w:val="0"/>
                <w:lang w:val="en-US" w:bidi="ar-SA"/>
              </w:rPr>
              <w:t>21</w:t>
            </w:r>
          </w:p>
        </w:tc>
        <w:tc>
          <w:tcPr>
            <w:tcW w:w="3604" w:type="dxa"/>
            <w:tcBorders/>
          </w:tcPr>
          <w:p>
            <w:pPr>
              <w:pStyle w:val="BodyText"/>
              <w:tabs>
                <w:tab w:val="clear" w:pos="720"/>
                <w:tab w:val="left" w:pos="618" w:leader="none"/>
              </w:tabs>
              <w:suppressAutoHyphens w:val="false"/>
              <w:spacing w:before="0" w:after="140"/>
              <w:ind w:right="-51"/>
              <w:jc w:val="left"/>
              <w:rPr>
                <w:kern w:val="0"/>
                <w:lang w:val="en-US" w:bidi="ar-SA"/>
              </w:rPr>
            </w:pPr>
            <w:r>
              <w:rPr>
                <w:kern w:val="0"/>
                <w:lang w:val="en-US" w:bidi="ar-SA"/>
              </w:rPr>
              <w:t>Котельная Теплосервис</w:t>
            </w:r>
          </w:p>
        </w:tc>
        <w:tc>
          <w:tcPr>
            <w:tcW w:w="3100" w:type="dxa"/>
            <w:tcBorders/>
          </w:tcPr>
          <w:p>
            <w:pPr>
              <w:pStyle w:val="BodyText"/>
              <w:tabs>
                <w:tab w:val="clear" w:pos="720"/>
                <w:tab w:val="left" w:pos="618" w:leader="none"/>
              </w:tabs>
              <w:suppressAutoHyphens w:val="false"/>
              <w:spacing w:before="0" w:after="140"/>
              <w:ind w:right="-80"/>
              <w:jc w:val="center"/>
              <w:rPr>
                <w:kern w:val="0"/>
                <w:lang w:val="en-US" w:bidi="ar-SA"/>
              </w:rPr>
            </w:pPr>
            <w:r>
              <w:rPr>
                <w:kern w:val="0"/>
                <w:lang w:val="en-US" w:bidi="ar-SA"/>
              </w:rPr>
              <w:t>95/70</w:t>
            </w:r>
          </w:p>
        </w:tc>
        <w:tc>
          <w:tcPr>
            <w:tcW w:w="2452"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858" w:type="dxa"/>
            <w:tcBorders/>
          </w:tcPr>
          <w:p>
            <w:pPr>
              <w:pStyle w:val="BodyText"/>
              <w:tabs>
                <w:tab w:val="clear" w:pos="720"/>
                <w:tab w:val="left" w:pos="618" w:leader="none"/>
              </w:tabs>
              <w:suppressAutoHyphens w:val="false"/>
              <w:spacing w:before="0" w:after="140"/>
              <w:ind w:right="-96"/>
              <w:jc w:val="left"/>
              <w:rPr>
                <w:kern w:val="0"/>
                <w:lang w:val="en-US" w:bidi="ar-SA"/>
              </w:rPr>
            </w:pPr>
            <w:r>
              <w:rPr>
                <w:kern w:val="0"/>
                <w:lang w:val="en-US" w:bidi="ar-SA"/>
              </w:rPr>
              <w:t xml:space="preserve">22 </w:t>
            </w:r>
          </w:p>
        </w:tc>
        <w:tc>
          <w:tcPr>
            <w:tcW w:w="3604" w:type="dxa"/>
            <w:tcBorders/>
          </w:tcPr>
          <w:p>
            <w:pPr>
              <w:pStyle w:val="BodyText"/>
              <w:tabs>
                <w:tab w:val="clear" w:pos="720"/>
                <w:tab w:val="left" w:pos="618" w:leader="none"/>
              </w:tabs>
              <w:suppressAutoHyphens w:val="false"/>
              <w:spacing w:before="0" w:after="140"/>
              <w:ind w:right="-51"/>
              <w:jc w:val="left"/>
              <w:rPr>
                <w:kern w:val="0"/>
                <w:lang w:val="en-US" w:bidi="ar-SA"/>
              </w:rPr>
            </w:pPr>
            <w:r>
              <w:rPr>
                <w:kern w:val="0"/>
                <w:lang w:val="en-US" w:bidi="ar-SA"/>
              </w:rPr>
              <w:t>Котельная Теннисный корт</w:t>
            </w:r>
          </w:p>
        </w:tc>
        <w:tc>
          <w:tcPr>
            <w:tcW w:w="3100" w:type="dxa"/>
            <w:tcBorders/>
          </w:tcPr>
          <w:p>
            <w:pPr>
              <w:pStyle w:val="BodyText"/>
              <w:tabs>
                <w:tab w:val="clear" w:pos="720"/>
                <w:tab w:val="left" w:pos="618" w:leader="none"/>
              </w:tabs>
              <w:suppressAutoHyphens w:val="false"/>
              <w:spacing w:before="0" w:after="140"/>
              <w:ind w:right="-80"/>
              <w:jc w:val="center"/>
              <w:rPr>
                <w:kern w:val="0"/>
                <w:lang w:val="en-US" w:bidi="ar-SA"/>
              </w:rPr>
            </w:pPr>
            <w:r>
              <w:rPr>
                <w:kern w:val="0"/>
                <w:lang w:val="en-US" w:bidi="ar-SA"/>
              </w:rPr>
              <w:t>95/70</w:t>
            </w:r>
          </w:p>
        </w:tc>
        <w:tc>
          <w:tcPr>
            <w:tcW w:w="2452"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bl>
    <w:p>
      <w:pPr>
        <w:pStyle w:val="11"/>
        <w:numPr>
          <w:ilvl w:val="2"/>
          <w:numId w:val="13"/>
        </w:numPr>
        <w:rPr/>
      </w:pPr>
      <w:bookmarkStart w:id="978" w:name="_Toc220658587"/>
      <w:bookmarkStart w:id="979" w:name="_Toc211237150"/>
      <w:bookmarkStart w:id="980" w:name="_Toc210911829"/>
      <w:bookmarkStart w:id="981" w:name="_Toc210908249"/>
      <w:bookmarkStart w:id="982" w:name="_bookmark100"/>
      <w:bookmarkStart w:id="983" w:name="_bookmark99"/>
      <w:bookmarkEnd w:id="982"/>
      <w:bookmarkEnd w:id="983"/>
      <w:r>
        <w:rPr>
          <w:spacing w:val="-2"/>
        </w:rPr>
        <w:t>Среднегодовая</w:t>
      </w:r>
      <w:r>
        <w:rPr>
          <w:spacing w:val="4"/>
        </w:rPr>
        <w:t xml:space="preserve"> </w:t>
      </w:r>
      <w:r>
        <w:rPr>
          <w:spacing w:val="-2"/>
        </w:rPr>
        <w:t>загрузка</w:t>
      </w:r>
      <w:r>
        <w:rPr>
          <w:spacing w:val="4"/>
        </w:rPr>
        <w:t xml:space="preserve"> </w:t>
      </w:r>
      <w:r>
        <w:rPr>
          <w:spacing w:val="-2"/>
        </w:rPr>
        <w:t>оборудования</w:t>
      </w:r>
      <w:bookmarkEnd w:id="978"/>
      <w:bookmarkEnd w:id="979"/>
      <w:bookmarkEnd w:id="980"/>
      <w:bookmarkEnd w:id="981"/>
    </w:p>
    <w:p>
      <w:pPr>
        <w:pStyle w:val="BodyText"/>
        <w:tabs>
          <w:tab w:val="clear" w:pos="720"/>
          <w:tab w:val="left" w:pos="618" w:leader="none"/>
        </w:tabs>
        <w:rPr/>
      </w:pPr>
      <w:r>
        <w:rPr/>
      </w:r>
    </w:p>
    <w:p>
      <w:pPr>
        <w:pStyle w:val="BodyText"/>
        <w:tabs>
          <w:tab w:val="clear" w:pos="720"/>
          <w:tab w:val="left" w:pos="618" w:leader="none"/>
        </w:tabs>
        <w:spacing w:before="1" w:after="140"/>
        <w:ind w:firstLine="720"/>
        <w:rPr/>
      </w:pPr>
      <w:r>
        <w:rPr/>
        <w:t xml:space="preserve">Проведенный по укрупненным показателям расчет позволил определить среднегодовую загрузку оборудования источников тепла. Среднегодовая загрузка котлоагрегатов котельных, являющихся индивидуальными источниками тепла, представлена в таблице 23. </w:t>
      </w:r>
    </w:p>
    <w:p>
      <w:pPr>
        <w:pStyle w:val="BodyText"/>
        <w:tabs>
          <w:tab w:val="clear" w:pos="720"/>
          <w:tab w:val="left" w:pos="618" w:leader="none"/>
        </w:tabs>
        <w:spacing w:before="1" w:after="140"/>
        <w:ind w:firstLine="720"/>
        <w:rPr/>
      </w:pPr>
      <w:r>
        <w:rPr/>
        <w:t>Таблица 23 – Среднегодовая загрузка оборудования котельных</w:t>
      </w:r>
    </w:p>
    <w:p>
      <w:pPr>
        <w:pStyle w:val="BodyText"/>
        <w:tabs>
          <w:tab w:val="clear" w:pos="720"/>
          <w:tab w:val="left" w:pos="618" w:leader="none"/>
        </w:tabs>
        <w:spacing w:before="1" w:after="140"/>
        <w:ind w:firstLine="720"/>
        <w:rPr/>
      </w:pPr>
      <w:r>
        <w:rPr/>
      </w:r>
    </w:p>
    <w:tbl>
      <w:tblPr>
        <w:tblStyle w:val="13"/>
        <w:tblW w:w="10487"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562"/>
        <w:gridCol w:w="1559"/>
        <w:gridCol w:w="1701"/>
        <w:gridCol w:w="1278"/>
        <w:gridCol w:w="1134"/>
        <w:gridCol w:w="1135"/>
        <w:gridCol w:w="1134"/>
        <w:gridCol w:w="991"/>
        <w:gridCol w:w="992"/>
      </w:tblGrid>
      <w:tr>
        <w:trPr/>
        <w:tc>
          <w:tcPr>
            <w:tcW w:w="562" w:type="dxa"/>
            <w:vMerge w:val="restart"/>
            <w:tcBorders/>
          </w:tcPr>
          <w:p>
            <w:pPr>
              <w:pStyle w:val="Normal"/>
              <w:tabs>
                <w:tab w:val="clear" w:pos="720"/>
                <w:tab w:val="left" w:pos="618" w:leader="none"/>
              </w:tabs>
              <w:suppressAutoHyphens w:val="false"/>
              <w:spacing w:before="0" w:after="0"/>
              <w:jc w:val="center"/>
              <w:rPr>
                <w:rFonts w:eastAsia="Calibri"/>
              </w:rPr>
            </w:pPr>
            <w:r>
              <w:rPr>
                <w:rFonts w:eastAsia="Calibri"/>
                <w:kern w:val="0"/>
                <w:lang w:val="ru-RU" w:bidi="ar-SA"/>
              </w:rPr>
              <w:t xml:space="preserve">№ </w:t>
            </w:r>
            <w:r>
              <w:rPr>
                <w:rFonts w:eastAsia="Calibri"/>
                <w:kern w:val="0"/>
                <w:lang w:val="ru-RU" w:bidi="ar-SA"/>
              </w:rPr>
              <w:t>п/п</w:t>
            </w:r>
          </w:p>
        </w:tc>
        <w:tc>
          <w:tcPr>
            <w:tcW w:w="1559" w:type="dxa"/>
            <w:vMerge w:val="restart"/>
            <w:tcBorders/>
          </w:tcPr>
          <w:p>
            <w:pPr>
              <w:pStyle w:val="Normal"/>
              <w:tabs>
                <w:tab w:val="clear" w:pos="720"/>
                <w:tab w:val="left" w:pos="618" w:leader="none"/>
              </w:tabs>
              <w:suppressAutoHyphens w:val="false"/>
              <w:spacing w:before="0" w:after="0"/>
              <w:ind w:right="-108"/>
              <w:jc w:val="center"/>
              <w:rPr>
                <w:rFonts w:eastAsia="Calibri"/>
              </w:rPr>
            </w:pPr>
            <w:r>
              <w:rPr>
                <w:rFonts w:eastAsia="Calibri"/>
                <w:kern w:val="0"/>
                <w:lang w:val="ru-RU" w:bidi="ar-SA"/>
              </w:rPr>
              <w:t>Наименование котельной</w:t>
            </w:r>
          </w:p>
        </w:tc>
        <w:tc>
          <w:tcPr>
            <w:tcW w:w="1701" w:type="dxa"/>
            <w:vMerge w:val="restart"/>
            <w:tcBorders/>
          </w:tcPr>
          <w:p>
            <w:pPr>
              <w:pStyle w:val="Normal"/>
              <w:tabs>
                <w:tab w:val="clear" w:pos="720"/>
                <w:tab w:val="left" w:pos="618" w:leader="none"/>
              </w:tabs>
              <w:suppressAutoHyphens w:val="false"/>
              <w:spacing w:before="0" w:after="0"/>
              <w:ind w:left="-101" w:right="-106"/>
              <w:jc w:val="center"/>
              <w:rPr>
                <w:rFonts w:eastAsia="Calibri"/>
              </w:rPr>
            </w:pPr>
            <w:r>
              <w:rPr>
                <w:rFonts w:eastAsia="Calibri"/>
                <w:kern w:val="0"/>
                <w:lang w:val="ru-RU" w:bidi="ar-SA"/>
              </w:rPr>
              <w:t>Обслуживающая организация</w:t>
            </w:r>
          </w:p>
        </w:tc>
        <w:tc>
          <w:tcPr>
            <w:tcW w:w="1278" w:type="dxa"/>
            <w:tcBorders/>
          </w:tcPr>
          <w:p>
            <w:pPr>
              <w:pStyle w:val="Normal"/>
              <w:tabs>
                <w:tab w:val="clear" w:pos="720"/>
                <w:tab w:val="left" w:pos="618" w:leader="none"/>
              </w:tabs>
              <w:suppressAutoHyphens w:val="false"/>
              <w:spacing w:before="0" w:after="0"/>
              <w:ind w:left="-103" w:right="-105"/>
              <w:jc w:val="center"/>
              <w:rPr>
                <w:rFonts w:eastAsia="Calibri"/>
              </w:rPr>
            </w:pPr>
            <w:r>
              <w:rPr>
                <w:rFonts w:eastAsia="Calibri"/>
                <w:kern w:val="0"/>
                <w:lang w:val="ru-RU" w:bidi="ar-SA"/>
              </w:rPr>
              <w:t>Установленная тепловая мощность</w:t>
            </w:r>
          </w:p>
        </w:tc>
        <w:tc>
          <w:tcPr>
            <w:tcW w:w="1134" w:type="dxa"/>
            <w:tcBorders/>
          </w:tcPr>
          <w:p>
            <w:pPr>
              <w:pStyle w:val="Normal"/>
              <w:tabs>
                <w:tab w:val="clear" w:pos="720"/>
                <w:tab w:val="left" w:pos="618" w:leader="none"/>
              </w:tabs>
              <w:suppressAutoHyphens w:val="false"/>
              <w:spacing w:before="0" w:after="0"/>
              <w:ind w:left="-104" w:right="-106"/>
              <w:jc w:val="center"/>
              <w:rPr>
                <w:rFonts w:eastAsia="Calibri"/>
              </w:rPr>
            </w:pPr>
            <w:r>
              <w:rPr>
                <w:rFonts w:eastAsia="Calibri"/>
                <w:kern w:val="0"/>
                <w:lang w:val="ru-RU" w:bidi="ar-SA"/>
              </w:rPr>
              <w:t>Выработка тепла (факт 2023 г.)</w:t>
            </w:r>
          </w:p>
        </w:tc>
        <w:tc>
          <w:tcPr>
            <w:tcW w:w="1135" w:type="dxa"/>
            <w:tcBorders/>
          </w:tcPr>
          <w:p>
            <w:pPr>
              <w:pStyle w:val="Normal"/>
              <w:tabs>
                <w:tab w:val="clear" w:pos="720"/>
                <w:tab w:val="left" w:pos="618" w:leader="none"/>
              </w:tabs>
              <w:suppressAutoHyphens w:val="false"/>
              <w:spacing w:before="0" w:after="0"/>
              <w:ind w:left="-103" w:right="-107"/>
              <w:jc w:val="center"/>
              <w:rPr>
                <w:rFonts w:eastAsia="Calibri"/>
              </w:rPr>
            </w:pPr>
            <w:r>
              <w:rPr>
                <w:rFonts w:eastAsia="Calibri"/>
                <w:kern w:val="0"/>
                <w:lang w:val="ru-RU" w:bidi="ar-SA"/>
              </w:rPr>
              <w:t>Выработка тепла (факт 2024 г.)</w:t>
            </w:r>
          </w:p>
        </w:tc>
        <w:tc>
          <w:tcPr>
            <w:tcW w:w="1134" w:type="dxa"/>
            <w:tcBorders/>
          </w:tcPr>
          <w:p>
            <w:pPr>
              <w:pStyle w:val="Normal"/>
              <w:tabs>
                <w:tab w:val="clear" w:pos="720"/>
                <w:tab w:val="left" w:pos="618" w:leader="none"/>
              </w:tabs>
              <w:suppressAutoHyphens w:val="false"/>
              <w:spacing w:before="0" w:after="0"/>
              <w:ind w:left="-102" w:right="-116"/>
              <w:jc w:val="center"/>
              <w:rPr>
                <w:rFonts w:eastAsia="Calibri"/>
              </w:rPr>
            </w:pPr>
            <w:r>
              <w:rPr>
                <w:rFonts w:eastAsia="Calibri"/>
                <w:kern w:val="0"/>
                <w:lang w:val="ru-RU" w:bidi="ar-SA"/>
              </w:rPr>
              <w:t>Выработка тепла (факт 2025 г.)</w:t>
            </w:r>
          </w:p>
        </w:tc>
        <w:tc>
          <w:tcPr>
            <w:tcW w:w="991" w:type="dxa"/>
            <w:tcBorders/>
          </w:tcPr>
          <w:p>
            <w:pPr>
              <w:pStyle w:val="Normal"/>
              <w:tabs>
                <w:tab w:val="clear" w:pos="720"/>
                <w:tab w:val="left" w:pos="618" w:leader="none"/>
              </w:tabs>
              <w:suppressAutoHyphens w:val="false"/>
              <w:spacing w:before="0" w:after="0"/>
              <w:ind w:left="-102" w:right="-116"/>
              <w:jc w:val="center"/>
              <w:rPr>
                <w:rFonts w:eastAsia="Calibri"/>
              </w:rPr>
            </w:pPr>
            <w:r>
              <w:rPr>
                <w:rFonts w:eastAsia="Calibri"/>
                <w:kern w:val="0"/>
                <w:lang w:val="ru-RU" w:bidi="ar-SA"/>
              </w:rPr>
              <w:t>Число часов использования УТМ</w:t>
            </w:r>
          </w:p>
        </w:tc>
        <w:tc>
          <w:tcPr>
            <w:tcW w:w="992" w:type="dxa"/>
            <w:tcBorders/>
          </w:tcPr>
          <w:p>
            <w:pPr>
              <w:pStyle w:val="Normal"/>
              <w:tabs>
                <w:tab w:val="clear" w:pos="720"/>
                <w:tab w:val="left" w:pos="618" w:leader="none"/>
              </w:tabs>
              <w:suppressAutoHyphens w:val="false"/>
              <w:spacing w:before="0" w:after="0"/>
              <w:ind w:left="-108" w:right="-102"/>
              <w:jc w:val="center"/>
              <w:rPr>
                <w:rFonts w:eastAsia="Calibri"/>
              </w:rPr>
            </w:pPr>
            <w:r>
              <w:rPr>
                <w:rFonts w:eastAsia="Calibri"/>
                <w:kern w:val="0"/>
                <w:lang w:val="ru-RU" w:bidi="ar-SA"/>
              </w:rPr>
              <w:t>Среднегодовая загрузка оборудования</w:t>
            </w:r>
          </w:p>
        </w:tc>
      </w:tr>
      <w:tr>
        <w:trPr/>
        <w:tc>
          <w:tcPr>
            <w:tcW w:w="562" w:type="dxa"/>
            <w:vMerge w:val="continue"/>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r>
          </w:p>
        </w:tc>
        <w:tc>
          <w:tcPr>
            <w:tcW w:w="1559" w:type="dxa"/>
            <w:vMerge w:val="continue"/>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r>
          </w:p>
        </w:tc>
        <w:tc>
          <w:tcPr>
            <w:tcW w:w="1701" w:type="dxa"/>
            <w:vMerge w:val="continue"/>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r>
          </w:p>
        </w:tc>
        <w:tc>
          <w:tcPr>
            <w:tcW w:w="127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Гкал/ч</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Гкал</w:t>
            </w:r>
          </w:p>
        </w:tc>
        <w:tc>
          <w:tcPr>
            <w:tcW w:w="1135"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Гкал</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Гкал</w:t>
            </w:r>
          </w:p>
        </w:tc>
        <w:tc>
          <w:tcPr>
            <w:tcW w:w="99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Час</w:t>
            </w:r>
          </w:p>
        </w:tc>
        <w:tc>
          <w:tcPr>
            <w:tcW w:w="99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w:t>
            </w:r>
          </w:p>
        </w:tc>
      </w:tr>
      <w:tr>
        <w:trPr/>
        <w:tc>
          <w:tcPr>
            <w:tcW w:w="56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1</w:t>
            </w:r>
          </w:p>
        </w:tc>
        <w:tc>
          <w:tcPr>
            <w:tcW w:w="1559" w:type="dxa"/>
            <w:tcBorders/>
          </w:tcPr>
          <w:p>
            <w:pPr>
              <w:pStyle w:val="Normal"/>
              <w:tabs>
                <w:tab w:val="clear" w:pos="720"/>
                <w:tab w:val="left" w:pos="618" w:leader="none"/>
              </w:tabs>
              <w:suppressAutoHyphens w:val="false"/>
              <w:spacing w:before="0" w:after="0"/>
              <w:ind w:right="-108"/>
              <w:jc w:val="left"/>
              <w:rPr>
                <w:rFonts w:eastAsia="Calibri"/>
              </w:rPr>
            </w:pPr>
            <w:r>
              <w:rPr>
                <w:rFonts w:eastAsia="Calibri"/>
                <w:kern w:val="0"/>
                <w:lang w:val="ru-RU" w:bidi="ar-SA"/>
              </w:rPr>
              <w:t>Котельная «Гармония»</w:t>
            </w:r>
          </w:p>
        </w:tc>
        <w:tc>
          <w:tcPr>
            <w:tcW w:w="170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ООО «Уруссу-Водоканал»</w:t>
            </w:r>
          </w:p>
        </w:tc>
        <w:tc>
          <w:tcPr>
            <w:tcW w:w="127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0,137</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59</w:t>
            </w:r>
          </w:p>
        </w:tc>
        <w:tc>
          <w:tcPr>
            <w:tcW w:w="1135"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70</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62</w:t>
            </w:r>
          </w:p>
        </w:tc>
        <w:tc>
          <w:tcPr>
            <w:tcW w:w="99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5760</w:t>
            </w:r>
          </w:p>
        </w:tc>
        <w:tc>
          <w:tcPr>
            <w:tcW w:w="99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66</w:t>
            </w:r>
          </w:p>
        </w:tc>
      </w:tr>
      <w:tr>
        <w:trPr/>
        <w:tc>
          <w:tcPr>
            <w:tcW w:w="56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2</w:t>
            </w:r>
          </w:p>
        </w:tc>
        <w:tc>
          <w:tcPr>
            <w:tcW w:w="1559" w:type="dxa"/>
            <w:tcBorders/>
          </w:tcPr>
          <w:p>
            <w:pPr>
              <w:pStyle w:val="Normal"/>
              <w:tabs>
                <w:tab w:val="clear" w:pos="720"/>
                <w:tab w:val="left" w:pos="618" w:leader="none"/>
              </w:tabs>
              <w:suppressAutoHyphens w:val="false"/>
              <w:spacing w:before="0" w:after="0"/>
              <w:ind w:right="-108"/>
              <w:jc w:val="left"/>
              <w:rPr>
                <w:rFonts w:eastAsia="Calibri"/>
              </w:rPr>
            </w:pPr>
            <w:r>
              <w:rPr>
                <w:rFonts w:eastAsia="Calibri"/>
                <w:kern w:val="0"/>
                <w:lang w:val="ru-RU" w:bidi="ar-SA"/>
              </w:rPr>
              <w:t>Котельная ДЮСШ "Олимп"</w:t>
            </w:r>
          </w:p>
        </w:tc>
        <w:tc>
          <w:tcPr>
            <w:tcW w:w="170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ООО «Уруссу-Водоканал»</w:t>
            </w:r>
          </w:p>
        </w:tc>
        <w:tc>
          <w:tcPr>
            <w:tcW w:w="127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1,032</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508</w:t>
            </w:r>
          </w:p>
        </w:tc>
        <w:tc>
          <w:tcPr>
            <w:tcW w:w="1135"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590</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520</w:t>
            </w:r>
          </w:p>
        </w:tc>
        <w:tc>
          <w:tcPr>
            <w:tcW w:w="99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8640</w:t>
            </w:r>
          </w:p>
        </w:tc>
        <w:tc>
          <w:tcPr>
            <w:tcW w:w="99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100</w:t>
            </w:r>
          </w:p>
        </w:tc>
      </w:tr>
      <w:tr>
        <w:trPr/>
        <w:tc>
          <w:tcPr>
            <w:tcW w:w="56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3</w:t>
            </w:r>
          </w:p>
        </w:tc>
        <w:tc>
          <w:tcPr>
            <w:tcW w:w="1559" w:type="dxa"/>
            <w:tcBorders/>
          </w:tcPr>
          <w:p>
            <w:pPr>
              <w:pStyle w:val="Normal"/>
              <w:tabs>
                <w:tab w:val="clear" w:pos="720"/>
                <w:tab w:val="left" w:pos="618" w:leader="none"/>
              </w:tabs>
              <w:suppressAutoHyphens w:val="false"/>
              <w:spacing w:before="0" w:after="0"/>
              <w:ind w:right="-108"/>
              <w:jc w:val="left"/>
              <w:rPr>
                <w:rFonts w:eastAsia="Calibri"/>
              </w:rPr>
            </w:pPr>
            <w:r>
              <w:rPr>
                <w:rFonts w:eastAsia="Calibri"/>
                <w:kern w:val="0"/>
                <w:lang w:val="ru-RU" w:bidi="ar-SA"/>
              </w:rPr>
              <w:t>Котельная Уруссинской ЦРБ</w:t>
            </w:r>
          </w:p>
        </w:tc>
        <w:tc>
          <w:tcPr>
            <w:tcW w:w="170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МУП «Теплосервис»</w:t>
            </w:r>
          </w:p>
        </w:tc>
        <w:tc>
          <w:tcPr>
            <w:tcW w:w="127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2,66</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1131</w:t>
            </w:r>
          </w:p>
        </w:tc>
        <w:tc>
          <w:tcPr>
            <w:tcW w:w="1135"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1248</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1000+394,24</w:t>
            </w:r>
          </w:p>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(ноябрь, декабрь)</w:t>
            </w:r>
          </w:p>
        </w:tc>
        <w:tc>
          <w:tcPr>
            <w:tcW w:w="99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5760</w:t>
            </w:r>
          </w:p>
        </w:tc>
        <w:tc>
          <w:tcPr>
            <w:tcW w:w="99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66</w:t>
            </w:r>
          </w:p>
        </w:tc>
      </w:tr>
      <w:tr>
        <w:trPr/>
        <w:tc>
          <w:tcPr>
            <w:tcW w:w="56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4</w:t>
            </w:r>
          </w:p>
        </w:tc>
        <w:tc>
          <w:tcPr>
            <w:tcW w:w="1559" w:type="dxa"/>
            <w:tcBorders/>
          </w:tcPr>
          <w:p>
            <w:pPr>
              <w:pStyle w:val="Normal"/>
              <w:tabs>
                <w:tab w:val="clear" w:pos="720"/>
                <w:tab w:val="left" w:pos="618" w:leader="none"/>
              </w:tabs>
              <w:suppressAutoHyphens w:val="false"/>
              <w:spacing w:before="0" w:after="0"/>
              <w:ind w:right="-108"/>
              <w:jc w:val="left"/>
              <w:rPr>
                <w:rFonts w:eastAsia="Calibri"/>
              </w:rPr>
            </w:pPr>
            <w:r>
              <w:rPr>
                <w:rFonts w:eastAsia="Calibri"/>
                <w:kern w:val="0"/>
                <w:lang w:val="ru-RU" w:bidi="ar-SA"/>
              </w:rPr>
              <w:t xml:space="preserve">Котельная НОШ №1 </w:t>
            </w:r>
          </w:p>
        </w:tc>
        <w:tc>
          <w:tcPr>
            <w:tcW w:w="170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ООО «Уруссу-Водоканал»</w:t>
            </w:r>
          </w:p>
        </w:tc>
        <w:tc>
          <w:tcPr>
            <w:tcW w:w="127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0,344</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292</w:t>
            </w:r>
          </w:p>
        </w:tc>
        <w:tc>
          <w:tcPr>
            <w:tcW w:w="1135"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312</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228</w:t>
            </w:r>
          </w:p>
        </w:tc>
        <w:tc>
          <w:tcPr>
            <w:tcW w:w="99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5760</w:t>
            </w:r>
          </w:p>
        </w:tc>
        <w:tc>
          <w:tcPr>
            <w:tcW w:w="99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66</w:t>
            </w:r>
          </w:p>
        </w:tc>
      </w:tr>
      <w:tr>
        <w:trPr/>
        <w:tc>
          <w:tcPr>
            <w:tcW w:w="56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w:t>
            </w:r>
          </w:p>
        </w:tc>
        <w:tc>
          <w:tcPr>
            <w:tcW w:w="1559" w:type="dxa"/>
            <w:tcBorders/>
          </w:tcPr>
          <w:p>
            <w:pPr>
              <w:pStyle w:val="Normal"/>
              <w:tabs>
                <w:tab w:val="clear" w:pos="720"/>
                <w:tab w:val="left" w:pos="618" w:leader="none"/>
              </w:tabs>
              <w:suppressAutoHyphens w:val="false"/>
              <w:spacing w:before="0" w:after="0"/>
              <w:ind w:right="-108"/>
              <w:jc w:val="left"/>
              <w:rPr>
                <w:rFonts w:eastAsia="Calibri"/>
              </w:rPr>
            </w:pPr>
            <w:r>
              <w:rPr>
                <w:rFonts w:eastAsia="Calibri"/>
                <w:kern w:val="0"/>
                <w:lang w:val="ru-RU" w:bidi="ar-SA"/>
              </w:rPr>
              <w:t>Котельная СОШ №2</w:t>
            </w:r>
          </w:p>
        </w:tc>
        <w:tc>
          <w:tcPr>
            <w:tcW w:w="170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ООО «Уруссу-Водоканал»</w:t>
            </w:r>
          </w:p>
        </w:tc>
        <w:tc>
          <w:tcPr>
            <w:tcW w:w="127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0,258</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341</w:t>
            </w:r>
          </w:p>
        </w:tc>
        <w:tc>
          <w:tcPr>
            <w:tcW w:w="1135"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384</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320</w:t>
            </w:r>
          </w:p>
        </w:tc>
        <w:tc>
          <w:tcPr>
            <w:tcW w:w="99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5760</w:t>
            </w:r>
          </w:p>
        </w:tc>
        <w:tc>
          <w:tcPr>
            <w:tcW w:w="99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66</w:t>
            </w:r>
          </w:p>
        </w:tc>
      </w:tr>
      <w:tr>
        <w:trPr/>
        <w:tc>
          <w:tcPr>
            <w:tcW w:w="56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6</w:t>
            </w:r>
          </w:p>
        </w:tc>
        <w:tc>
          <w:tcPr>
            <w:tcW w:w="1559" w:type="dxa"/>
            <w:tcBorders/>
          </w:tcPr>
          <w:p>
            <w:pPr>
              <w:pStyle w:val="Normal"/>
              <w:tabs>
                <w:tab w:val="clear" w:pos="720"/>
                <w:tab w:val="left" w:pos="618" w:leader="none"/>
              </w:tabs>
              <w:suppressAutoHyphens w:val="false"/>
              <w:spacing w:before="0" w:after="0"/>
              <w:ind w:right="-108"/>
              <w:jc w:val="left"/>
              <w:rPr>
                <w:rFonts w:eastAsia="Calibri"/>
              </w:rPr>
            </w:pPr>
            <w:r>
              <w:rPr>
                <w:rFonts w:eastAsia="Calibri"/>
                <w:kern w:val="0"/>
                <w:lang w:val="ru-RU" w:bidi="ar-SA"/>
              </w:rPr>
              <w:t>Котельная СОШ №3</w:t>
            </w:r>
          </w:p>
        </w:tc>
        <w:tc>
          <w:tcPr>
            <w:tcW w:w="170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ООО «Уруссу-Водоканал»</w:t>
            </w:r>
          </w:p>
        </w:tc>
        <w:tc>
          <w:tcPr>
            <w:tcW w:w="127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0,344</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434</w:t>
            </w:r>
          </w:p>
        </w:tc>
        <w:tc>
          <w:tcPr>
            <w:tcW w:w="1135"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504</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485</w:t>
            </w:r>
          </w:p>
        </w:tc>
        <w:tc>
          <w:tcPr>
            <w:tcW w:w="99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5760</w:t>
            </w:r>
          </w:p>
        </w:tc>
        <w:tc>
          <w:tcPr>
            <w:tcW w:w="99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66</w:t>
            </w:r>
          </w:p>
        </w:tc>
      </w:tr>
      <w:tr>
        <w:trPr/>
        <w:tc>
          <w:tcPr>
            <w:tcW w:w="56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7</w:t>
            </w:r>
          </w:p>
        </w:tc>
        <w:tc>
          <w:tcPr>
            <w:tcW w:w="1559" w:type="dxa"/>
            <w:tcBorders/>
          </w:tcPr>
          <w:p>
            <w:pPr>
              <w:pStyle w:val="Normal"/>
              <w:tabs>
                <w:tab w:val="clear" w:pos="720"/>
                <w:tab w:val="left" w:pos="618" w:leader="none"/>
              </w:tabs>
              <w:suppressAutoHyphens w:val="false"/>
              <w:spacing w:before="0" w:after="0"/>
              <w:ind w:right="-108"/>
              <w:jc w:val="left"/>
              <w:rPr>
                <w:rFonts w:eastAsia="Calibri"/>
              </w:rPr>
            </w:pPr>
            <w:r>
              <w:rPr>
                <w:rFonts w:eastAsia="Calibri"/>
                <w:kern w:val="0"/>
                <w:lang w:val="ru-RU" w:bidi="ar-SA"/>
              </w:rPr>
              <w:t>Котельная ЦДТ</w:t>
            </w:r>
          </w:p>
        </w:tc>
        <w:tc>
          <w:tcPr>
            <w:tcW w:w="170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МУП «Теплосервис»</w:t>
            </w:r>
          </w:p>
        </w:tc>
        <w:tc>
          <w:tcPr>
            <w:tcW w:w="127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0,17</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423,574</w:t>
            </w:r>
          </w:p>
        </w:tc>
        <w:tc>
          <w:tcPr>
            <w:tcW w:w="1135"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423,574</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423,574</w:t>
            </w:r>
          </w:p>
        </w:tc>
        <w:tc>
          <w:tcPr>
            <w:tcW w:w="99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5760</w:t>
            </w:r>
          </w:p>
        </w:tc>
        <w:tc>
          <w:tcPr>
            <w:tcW w:w="99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47</w:t>
            </w:r>
          </w:p>
        </w:tc>
      </w:tr>
      <w:tr>
        <w:trPr/>
        <w:tc>
          <w:tcPr>
            <w:tcW w:w="56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8</w:t>
            </w:r>
          </w:p>
        </w:tc>
        <w:tc>
          <w:tcPr>
            <w:tcW w:w="1559" w:type="dxa"/>
            <w:tcBorders/>
          </w:tcPr>
          <w:p>
            <w:pPr>
              <w:pStyle w:val="Normal"/>
              <w:tabs>
                <w:tab w:val="clear" w:pos="720"/>
                <w:tab w:val="left" w:pos="618" w:leader="none"/>
              </w:tabs>
              <w:suppressAutoHyphens w:val="false"/>
              <w:spacing w:before="0" w:after="0"/>
              <w:ind w:right="-108"/>
              <w:jc w:val="left"/>
              <w:rPr>
                <w:rFonts w:eastAsia="Calibri"/>
              </w:rPr>
            </w:pPr>
            <w:r>
              <w:rPr>
                <w:rFonts w:eastAsia="Calibri"/>
                <w:kern w:val="0"/>
                <w:lang w:val="ru-RU" w:bidi="ar-SA"/>
              </w:rPr>
              <w:t>Котельная  МБДОУ «Детский сад №1» и МБДОУ «Детский сад  №3»</w:t>
            </w:r>
          </w:p>
        </w:tc>
        <w:tc>
          <w:tcPr>
            <w:tcW w:w="170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ООО «Уруссу-Водолканал»</w:t>
            </w:r>
          </w:p>
        </w:tc>
        <w:tc>
          <w:tcPr>
            <w:tcW w:w="127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0,344</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415</w:t>
            </w:r>
          </w:p>
        </w:tc>
        <w:tc>
          <w:tcPr>
            <w:tcW w:w="1135"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479</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452</w:t>
            </w:r>
          </w:p>
        </w:tc>
        <w:tc>
          <w:tcPr>
            <w:tcW w:w="99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5760</w:t>
            </w:r>
          </w:p>
        </w:tc>
        <w:tc>
          <w:tcPr>
            <w:tcW w:w="99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66</w:t>
            </w:r>
          </w:p>
        </w:tc>
      </w:tr>
      <w:tr>
        <w:trPr/>
        <w:tc>
          <w:tcPr>
            <w:tcW w:w="56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9</w:t>
            </w:r>
          </w:p>
        </w:tc>
        <w:tc>
          <w:tcPr>
            <w:tcW w:w="1559" w:type="dxa"/>
            <w:tcBorders/>
          </w:tcPr>
          <w:p>
            <w:pPr>
              <w:pStyle w:val="Normal"/>
              <w:tabs>
                <w:tab w:val="clear" w:pos="720"/>
                <w:tab w:val="left" w:pos="618" w:leader="none"/>
              </w:tabs>
              <w:suppressAutoHyphens w:val="false"/>
              <w:spacing w:before="0" w:after="0"/>
              <w:ind w:right="-108"/>
              <w:jc w:val="left"/>
              <w:rPr>
                <w:rFonts w:eastAsia="Calibri"/>
              </w:rPr>
            </w:pPr>
            <w:r>
              <w:rPr>
                <w:rFonts w:eastAsia="Calibri"/>
                <w:kern w:val="0"/>
                <w:lang w:val="ru-RU" w:bidi="ar-SA"/>
              </w:rPr>
              <w:t>Котельная   МБДОУ «Детский сад №2»</w:t>
            </w:r>
          </w:p>
        </w:tc>
        <w:tc>
          <w:tcPr>
            <w:tcW w:w="170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ООО «Уруссу-Водоканал»</w:t>
            </w:r>
          </w:p>
        </w:tc>
        <w:tc>
          <w:tcPr>
            <w:tcW w:w="127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0,086</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53</w:t>
            </w:r>
          </w:p>
        </w:tc>
        <w:tc>
          <w:tcPr>
            <w:tcW w:w="1135"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64</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56</w:t>
            </w:r>
          </w:p>
        </w:tc>
        <w:tc>
          <w:tcPr>
            <w:tcW w:w="99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5760</w:t>
            </w:r>
          </w:p>
        </w:tc>
        <w:tc>
          <w:tcPr>
            <w:tcW w:w="99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66</w:t>
            </w:r>
          </w:p>
        </w:tc>
      </w:tr>
      <w:tr>
        <w:trPr/>
        <w:tc>
          <w:tcPr>
            <w:tcW w:w="56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10</w:t>
            </w:r>
          </w:p>
        </w:tc>
        <w:tc>
          <w:tcPr>
            <w:tcW w:w="1559" w:type="dxa"/>
            <w:tcBorders/>
          </w:tcPr>
          <w:p>
            <w:pPr>
              <w:pStyle w:val="Normal"/>
              <w:tabs>
                <w:tab w:val="clear" w:pos="720"/>
                <w:tab w:val="left" w:pos="618" w:leader="none"/>
              </w:tabs>
              <w:suppressAutoHyphens w:val="false"/>
              <w:spacing w:before="0" w:after="0"/>
              <w:ind w:right="-108"/>
              <w:jc w:val="left"/>
              <w:rPr>
                <w:rFonts w:eastAsia="Calibri"/>
              </w:rPr>
            </w:pPr>
            <w:r>
              <w:rPr>
                <w:rFonts w:eastAsia="Calibri"/>
                <w:kern w:val="0"/>
                <w:lang w:val="ru-RU" w:bidi="ar-SA"/>
              </w:rPr>
              <w:t>Котельная рынок пгт.Уруссу</w:t>
            </w:r>
          </w:p>
        </w:tc>
        <w:tc>
          <w:tcPr>
            <w:tcW w:w="170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МУП «Теплосервис»</w:t>
            </w:r>
          </w:p>
        </w:tc>
        <w:tc>
          <w:tcPr>
            <w:tcW w:w="127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0,03</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5,724</w:t>
            </w:r>
          </w:p>
        </w:tc>
        <w:tc>
          <w:tcPr>
            <w:tcW w:w="1135"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5,724</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5,724</w:t>
            </w:r>
          </w:p>
        </w:tc>
        <w:tc>
          <w:tcPr>
            <w:tcW w:w="99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5760</w:t>
            </w:r>
          </w:p>
        </w:tc>
        <w:tc>
          <w:tcPr>
            <w:tcW w:w="99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33</w:t>
            </w:r>
          </w:p>
        </w:tc>
      </w:tr>
      <w:tr>
        <w:trPr/>
        <w:tc>
          <w:tcPr>
            <w:tcW w:w="56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11</w:t>
            </w:r>
          </w:p>
        </w:tc>
        <w:tc>
          <w:tcPr>
            <w:tcW w:w="1559" w:type="dxa"/>
            <w:tcBorders/>
          </w:tcPr>
          <w:p>
            <w:pPr>
              <w:pStyle w:val="Normal"/>
              <w:tabs>
                <w:tab w:val="clear" w:pos="720"/>
                <w:tab w:val="left" w:pos="618" w:leader="none"/>
              </w:tabs>
              <w:suppressAutoHyphens w:val="false"/>
              <w:spacing w:before="0" w:after="0"/>
              <w:ind w:right="-108"/>
              <w:jc w:val="left"/>
              <w:rPr>
                <w:rFonts w:eastAsia="Calibri"/>
              </w:rPr>
            </w:pPr>
            <w:r>
              <w:rPr>
                <w:rFonts w:eastAsia="Calibri"/>
                <w:kern w:val="0"/>
                <w:lang w:val="ru-RU" w:bidi="ar-SA"/>
              </w:rPr>
              <w:t>Котельная  МБДОУ «Детский сад №4»</w:t>
            </w:r>
          </w:p>
        </w:tc>
        <w:tc>
          <w:tcPr>
            <w:tcW w:w="170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ООО «Уруссу-Водоканал»</w:t>
            </w:r>
          </w:p>
        </w:tc>
        <w:tc>
          <w:tcPr>
            <w:tcW w:w="127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0,137</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171</w:t>
            </w:r>
          </w:p>
        </w:tc>
        <w:tc>
          <w:tcPr>
            <w:tcW w:w="1135"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201</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190</w:t>
            </w:r>
          </w:p>
        </w:tc>
        <w:tc>
          <w:tcPr>
            <w:tcW w:w="99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5760</w:t>
            </w:r>
          </w:p>
        </w:tc>
        <w:tc>
          <w:tcPr>
            <w:tcW w:w="99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66</w:t>
            </w:r>
          </w:p>
        </w:tc>
      </w:tr>
      <w:tr>
        <w:trPr/>
        <w:tc>
          <w:tcPr>
            <w:tcW w:w="56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12</w:t>
            </w:r>
          </w:p>
        </w:tc>
        <w:tc>
          <w:tcPr>
            <w:tcW w:w="1559" w:type="dxa"/>
            <w:tcBorders/>
          </w:tcPr>
          <w:p>
            <w:pPr>
              <w:pStyle w:val="Normal"/>
              <w:tabs>
                <w:tab w:val="clear" w:pos="720"/>
                <w:tab w:val="left" w:pos="618" w:leader="none"/>
              </w:tabs>
              <w:suppressAutoHyphens w:val="false"/>
              <w:spacing w:before="0" w:after="0"/>
              <w:ind w:right="-108"/>
              <w:jc w:val="left"/>
              <w:rPr>
                <w:rFonts w:eastAsia="Calibri"/>
              </w:rPr>
            </w:pPr>
            <w:r>
              <w:rPr>
                <w:rFonts w:eastAsia="Calibri"/>
                <w:kern w:val="0"/>
                <w:lang w:val="ru-RU" w:bidi="ar-SA"/>
              </w:rPr>
              <w:t>Котельная  МБДОУ «Детский сад №5»</w:t>
            </w:r>
          </w:p>
        </w:tc>
        <w:tc>
          <w:tcPr>
            <w:tcW w:w="170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ООО «Уруссу-Водоканал»</w:t>
            </w:r>
          </w:p>
        </w:tc>
        <w:tc>
          <w:tcPr>
            <w:tcW w:w="127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0,068</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59</w:t>
            </w:r>
          </w:p>
        </w:tc>
        <w:tc>
          <w:tcPr>
            <w:tcW w:w="1135"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78</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68</w:t>
            </w:r>
          </w:p>
        </w:tc>
        <w:tc>
          <w:tcPr>
            <w:tcW w:w="99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5760</w:t>
            </w:r>
          </w:p>
        </w:tc>
        <w:tc>
          <w:tcPr>
            <w:tcW w:w="99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66</w:t>
            </w:r>
          </w:p>
        </w:tc>
      </w:tr>
      <w:tr>
        <w:trPr/>
        <w:tc>
          <w:tcPr>
            <w:tcW w:w="56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13</w:t>
            </w:r>
          </w:p>
        </w:tc>
        <w:tc>
          <w:tcPr>
            <w:tcW w:w="1559" w:type="dxa"/>
            <w:tcBorders/>
          </w:tcPr>
          <w:p>
            <w:pPr>
              <w:pStyle w:val="Normal"/>
              <w:tabs>
                <w:tab w:val="clear" w:pos="720"/>
                <w:tab w:val="left" w:pos="618" w:leader="none"/>
              </w:tabs>
              <w:suppressAutoHyphens w:val="false"/>
              <w:spacing w:before="0" w:after="0"/>
              <w:ind w:right="-108"/>
              <w:jc w:val="left"/>
              <w:rPr>
                <w:rFonts w:eastAsia="Calibri"/>
              </w:rPr>
            </w:pPr>
            <w:r>
              <w:rPr>
                <w:rFonts w:eastAsia="Calibri"/>
                <w:kern w:val="0"/>
                <w:lang w:val="ru-RU" w:bidi="ar-SA"/>
              </w:rPr>
              <w:t>Котельная  МБДОУ «Детский сад №6»</w:t>
            </w:r>
          </w:p>
        </w:tc>
        <w:tc>
          <w:tcPr>
            <w:tcW w:w="170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ООО «Уруссу-Водоканал»</w:t>
            </w:r>
          </w:p>
        </w:tc>
        <w:tc>
          <w:tcPr>
            <w:tcW w:w="127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0,1032</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176</w:t>
            </w:r>
          </w:p>
        </w:tc>
        <w:tc>
          <w:tcPr>
            <w:tcW w:w="1135"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219</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198</w:t>
            </w:r>
          </w:p>
        </w:tc>
        <w:tc>
          <w:tcPr>
            <w:tcW w:w="99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5760</w:t>
            </w:r>
          </w:p>
        </w:tc>
        <w:tc>
          <w:tcPr>
            <w:tcW w:w="99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66</w:t>
            </w:r>
          </w:p>
        </w:tc>
      </w:tr>
      <w:tr>
        <w:trPr/>
        <w:tc>
          <w:tcPr>
            <w:tcW w:w="56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14</w:t>
            </w:r>
          </w:p>
        </w:tc>
        <w:tc>
          <w:tcPr>
            <w:tcW w:w="1559" w:type="dxa"/>
            <w:tcBorders/>
          </w:tcPr>
          <w:p>
            <w:pPr>
              <w:pStyle w:val="Normal"/>
              <w:tabs>
                <w:tab w:val="clear" w:pos="720"/>
                <w:tab w:val="left" w:pos="618" w:leader="none"/>
              </w:tabs>
              <w:suppressAutoHyphens w:val="false"/>
              <w:spacing w:before="0" w:after="0"/>
              <w:ind w:right="-108"/>
              <w:jc w:val="left"/>
              <w:rPr>
                <w:rFonts w:eastAsia="Calibri"/>
              </w:rPr>
            </w:pPr>
            <w:r>
              <w:rPr>
                <w:rFonts w:eastAsia="Calibri"/>
                <w:kern w:val="0"/>
                <w:lang w:val="ru-RU" w:bidi="ar-SA"/>
              </w:rPr>
              <w:t>Котельная  МБДОУ «Детский сад №7»</w:t>
            </w:r>
          </w:p>
        </w:tc>
        <w:tc>
          <w:tcPr>
            <w:tcW w:w="170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МУП «Теплосервис»</w:t>
            </w:r>
          </w:p>
        </w:tc>
        <w:tc>
          <w:tcPr>
            <w:tcW w:w="127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0,17</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396,76</w:t>
            </w:r>
          </w:p>
        </w:tc>
        <w:tc>
          <w:tcPr>
            <w:tcW w:w="1135"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396,76</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396,76</w:t>
            </w:r>
          </w:p>
        </w:tc>
        <w:tc>
          <w:tcPr>
            <w:tcW w:w="99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5760</w:t>
            </w:r>
          </w:p>
        </w:tc>
        <w:tc>
          <w:tcPr>
            <w:tcW w:w="99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47</w:t>
            </w:r>
          </w:p>
        </w:tc>
      </w:tr>
      <w:tr>
        <w:trPr/>
        <w:tc>
          <w:tcPr>
            <w:tcW w:w="56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15</w:t>
            </w:r>
          </w:p>
        </w:tc>
        <w:tc>
          <w:tcPr>
            <w:tcW w:w="1559" w:type="dxa"/>
            <w:tcBorders/>
          </w:tcPr>
          <w:p>
            <w:pPr>
              <w:pStyle w:val="Normal"/>
              <w:tabs>
                <w:tab w:val="clear" w:pos="720"/>
                <w:tab w:val="left" w:pos="618" w:leader="none"/>
              </w:tabs>
              <w:suppressAutoHyphens w:val="false"/>
              <w:spacing w:before="0" w:after="0"/>
              <w:ind w:right="-108"/>
              <w:jc w:val="left"/>
              <w:rPr>
                <w:rFonts w:eastAsia="Calibri"/>
              </w:rPr>
            </w:pPr>
            <w:r>
              <w:rPr>
                <w:rFonts w:eastAsia="Calibri"/>
                <w:kern w:val="0"/>
                <w:lang w:val="ru-RU" w:bidi="ar-SA"/>
              </w:rPr>
              <w:t>Котельная школы-интернат (ул.Пушкина, 56)</w:t>
            </w:r>
          </w:p>
        </w:tc>
        <w:tc>
          <w:tcPr>
            <w:tcW w:w="170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ООО «Уруссу-Водоканал»</w:t>
            </w:r>
          </w:p>
        </w:tc>
        <w:tc>
          <w:tcPr>
            <w:tcW w:w="127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0,86</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41</w:t>
            </w:r>
          </w:p>
        </w:tc>
        <w:tc>
          <w:tcPr>
            <w:tcW w:w="1135"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60</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55</w:t>
            </w:r>
          </w:p>
        </w:tc>
        <w:tc>
          <w:tcPr>
            <w:tcW w:w="99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5760</w:t>
            </w:r>
          </w:p>
        </w:tc>
        <w:tc>
          <w:tcPr>
            <w:tcW w:w="99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66</w:t>
            </w:r>
          </w:p>
        </w:tc>
      </w:tr>
      <w:tr>
        <w:trPr/>
        <w:tc>
          <w:tcPr>
            <w:tcW w:w="56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16</w:t>
            </w:r>
          </w:p>
        </w:tc>
        <w:tc>
          <w:tcPr>
            <w:tcW w:w="1559" w:type="dxa"/>
            <w:tcBorders/>
          </w:tcPr>
          <w:p>
            <w:pPr>
              <w:pStyle w:val="Normal"/>
              <w:tabs>
                <w:tab w:val="clear" w:pos="720"/>
                <w:tab w:val="left" w:pos="618" w:leader="none"/>
              </w:tabs>
              <w:suppressAutoHyphens w:val="false"/>
              <w:spacing w:before="0" w:after="0"/>
              <w:ind w:right="-108"/>
              <w:jc w:val="left"/>
              <w:rPr>
                <w:rFonts w:eastAsia="Calibri"/>
              </w:rPr>
            </w:pPr>
            <w:r>
              <w:rPr>
                <w:rFonts w:eastAsia="Calibri"/>
                <w:kern w:val="0"/>
                <w:lang w:val="ru-RU" w:bidi="ar-SA"/>
              </w:rPr>
              <w:t>Котельная школы-интернат (ул.Уруссинская, 74)</w:t>
            </w:r>
          </w:p>
        </w:tc>
        <w:tc>
          <w:tcPr>
            <w:tcW w:w="170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ООО «Уруссу-Водоканал»</w:t>
            </w:r>
          </w:p>
        </w:tc>
        <w:tc>
          <w:tcPr>
            <w:tcW w:w="127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0,344</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400</w:t>
            </w:r>
          </w:p>
        </w:tc>
        <w:tc>
          <w:tcPr>
            <w:tcW w:w="1135"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487</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475</w:t>
            </w:r>
          </w:p>
        </w:tc>
        <w:tc>
          <w:tcPr>
            <w:tcW w:w="99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5760</w:t>
            </w:r>
          </w:p>
        </w:tc>
        <w:tc>
          <w:tcPr>
            <w:tcW w:w="99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66</w:t>
            </w:r>
          </w:p>
        </w:tc>
      </w:tr>
      <w:tr>
        <w:trPr/>
        <w:tc>
          <w:tcPr>
            <w:tcW w:w="56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17</w:t>
            </w:r>
          </w:p>
        </w:tc>
        <w:tc>
          <w:tcPr>
            <w:tcW w:w="1559" w:type="dxa"/>
            <w:tcBorders/>
          </w:tcPr>
          <w:p>
            <w:pPr>
              <w:pStyle w:val="Normal"/>
              <w:tabs>
                <w:tab w:val="clear" w:pos="720"/>
                <w:tab w:val="left" w:pos="618" w:leader="none"/>
              </w:tabs>
              <w:suppressAutoHyphens w:val="false"/>
              <w:spacing w:before="0" w:after="0"/>
              <w:ind w:right="-108"/>
              <w:jc w:val="left"/>
              <w:rPr>
                <w:rFonts w:eastAsia="Calibri"/>
              </w:rPr>
            </w:pPr>
            <w:r>
              <w:rPr>
                <w:rFonts w:eastAsia="Calibri"/>
                <w:kern w:val="0"/>
                <w:lang w:val="ru-RU" w:bidi="ar-SA"/>
              </w:rPr>
              <w:t>Котельная  РДК</w:t>
            </w:r>
          </w:p>
        </w:tc>
        <w:tc>
          <w:tcPr>
            <w:tcW w:w="170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ООО «Уруссу-Водоканал»</w:t>
            </w:r>
          </w:p>
        </w:tc>
        <w:tc>
          <w:tcPr>
            <w:tcW w:w="127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0,344</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189</w:t>
            </w:r>
          </w:p>
        </w:tc>
        <w:tc>
          <w:tcPr>
            <w:tcW w:w="1135"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215</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196</w:t>
            </w:r>
          </w:p>
        </w:tc>
        <w:tc>
          <w:tcPr>
            <w:tcW w:w="99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5760</w:t>
            </w:r>
          </w:p>
        </w:tc>
        <w:tc>
          <w:tcPr>
            <w:tcW w:w="99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66</w:t>
            </w:r>
          </w:p>
        </w:tc>
      </w:tr>
      <w:tr>
        <w:trPr/>
        <w:tc>
          <w:tcPr>
            <w:tcW w:w="56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18</w:t>
            </w:r>
          </w:p>
        </w:tc>
        <w:tc>
          <w:tcPr>
            <w:tcW w:w="1559" w:type="dxa"/>
            <w:tcBorders/>
          </w:tcPr>
          <w:p>
            <w:pPr>
              <w:pStyle w:val="Normal"/>
              <w:tabs>
                <w:tab w:val="clear" w:pos="720"/>
                <w:tab w:val="left" w:pos="618" w:leader="none"/>
              </w:tabs>
              <w:suppressAutoHyphens w:val="false"/>
              <w:spacing w:before="0" w:after="0"/>
              <w:ind w:right="-108"/>
              <w:jc w:val="left"/>
              <w:rPr>
                <w:rFonts w:eastAsia="Calibri"/>
              </w:rPr>
            </w:pPr>
            <w:r>
              <w:rPr>
                <w:rFonts w:eastAsia="Calibri"/>
                <w:kern w:val="0"/>
                <w:lang w:val="ru-RU" w:bidi="ar-SA"/>
              </w:rPr>
              <w:t>Котельная  Исполкома</w:t>
            </w:r>
          </w:p>
        </w:tc>
        <w:tc>
          <w:tcPr>
            <w:tcW w:w="170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ООО «Уруссу-Водоканал»</w:t>
            </w:r>
          </w:p>
        </w:tc>
        <w:tc>
          <w:tcPr>
            <w:tcW w:w="127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0,43</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318</w:t>
            </w:r>
          </w:p>
        </w:tc>
        <w:tc>
          <w:tcPr>
            <w:tcW w:w="1135"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398</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350</w:t>
            </w:r>
          </w:p>
        </w:tc>
        <w:tc>
          <w:tcPr>
            <w:tcW w:w="99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5760</w:t>
            </w:r>
          </w:p>
        </w:tc>
        <w:tc>
          <w:tcPr>
            <w:tcW w:w="99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66</w:t>
            </w:r>
          </w:p>
        </w:tc>
      </w:tr>
      <w:tr>
        <w:trPr/>
        <w:tc>
          <w:tcPr>
            <w:tcW w:w="56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19</w:t>
            </w:r>
          </w:p>
        </w:tc>
        <w:tc>
          <w:tcPr>
            <w:tcW w:w="1559" w:type="dxa"/>
            <w:tcBorders/>
          </w:tcPr>
          <w:p>
            <w:pPr>
              <w:pStyle w:val="Normal"/>
              <w:tabs>
                <w:tab w:val="clear" w:pos="720"/>
                <w:tab w:val="left" w:pos="618" w:leader="none"/>
              </w:tabs>
              <w:suppressAutoHyphens w:val="false"/>
              <w:spacing w:before="0" w:after="0"/>
              <w:ind w:right="-108"/>
              <w:jc w:val="left"/>
              <w:rPr>
                <w:rFonts w:eastAsia="Calibri"/>
              </w:rPr>
            </w:pPr>
            <w:r>
              <w:rPr>
                <w:rFonts w:eastAsia="Calibri"/>
                <w:kern w:val="0"/>
                <w:lang w:val="ru-RU" w:bidi="ar-SA"/>
              </w:rPr>
              <w:t>Котельная МЧС ФГКУ "11 Отряд"</w:t>
            </w:r>
          </w:p>
        </w:tc>
        <w:tc>
          <w:tcPr>
            <w:tcW w:w="170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ООО «Уруссу-Водоканал»</w:t>
            </w:r>
          </w:p>
        </w:tc>
        <w:tc>
          <w:tcPr>
            <w:tcW w:w="127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0,172</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216</w:t>
            </w:r>
          </w:p>
        </w:tc>
        <w:tc>
          <w:tcPr>
            <w:tcW w:w="1135"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292</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332</w:t>
            </w:r>
          </w:p>
        </w:tc>
        <w:tc>
          <w:tcPr>
            <w:tcW w:w="99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5760</w:t>
            </w:r>
          </w:p>
        </w:tc>
        <w:tc>
          <w:tcPr>
            <w:tcW w:w="99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66</w:t>
            </w:r>
          </w:p>
        </w:tc>
      </w:tr>
      <w:tr>
        <w:trPr/>
        <w:tc>
          <w:tcPr>
            <w:tcW w:w="56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20</w:t>
            </w:r>
          </w:p>
        </w:tc>
        <w:tc>
          <w:tcPr>
            <w:tcW w:w="1559" w:type="dxa"/>
            <w:tcBorders/>
          </w:tcPr>
          <w:p>
            <w:pPr>
              <w:pStyle w:val="Normal"/>
              <w:tabs>
                <w:tab w:val="clear" w:pos="720"/>
                <w:tab w:val="left" w:pos="618" w:leader="none"/>
              </w:tabs>
              <w:suppressAutoHyphens w:val="false"/>
              <w:spacing w:before="0" w:after="0"/>
              <w:ind w:right="-108"/>
              <w:jc w:val="left"/>
              <w:rPr>
                <w:rFonts w:eastAsia="Calibri"/>
              </w:rPr>
            </w:pPr>
            <w:r>
              <w:rPr>
                <w:rFonts w:eastAsia="Calibri"/>
                <w:kern w:val="0"/>
                <w:lang w:val="ru-RU" w:bidi="ar-SA"/>
              </w:rPr>
              <w:t>Котельная гимназия</w:t>
            </w:r>
          </w:p>
        </w:tc>
        <w:tc>
          <w:tcPr>
            <w:tcW w:w="170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МУП «Теплосервис»</w:t>
            </w:r>
          </w:p>
        </w:tc>
        <w:tc>
          <w:tcPr>
            <w:tcW w:w="127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0,86</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695,551</w:t>
            </w:r>
          </w:p>
        </w:tc>
        <w:tc>
          <w:tcPr>
            <w:tcW w:w="1135"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627,14</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583,91</w:t>
            </w:r>
          </w:p>
        </w:tc>
        <w:tc>
          <w:tcPr>
            <w:tcW w:w="99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5760</w:t>
            </w:r>
          </w:p>
        </w:tc>
        <w:tc>
          <w:tcPr>
            <w:tcW w:w="99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25</w:t>
            </w:r>
          </w:p>
        </w:tc>
      </w:tr>
      <w:tr>
        <w:trPr/>
        <w:tc>
          <w:tcPr>
            <w:tcW w:w="56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21</w:t>
            </w:r>
          </w:p>
        </w:tc>
        <w:tc>
          <w:tcPr>
            <w:tcW w:w="1559" w:type="dxa"/>
            <w:tcBorders/>
          </w:tcPr>
          <w:p>
            <w:pPr>
              <w:pStyle w:val="Normal"/>
              <w:tabs>
                <w:tab w:val="clear" w:pos="720"/>
                <w:tab w:val="left" w:pos="618" w:leader="none"/>
              </w:tabs>
              <w:suppressAutoHyphens w:val="false"/>
              <w:spacing w:before="0" w:after="0"/>
              <w:ind w:right="-108"/>
              <w:jc w:val="left"/>
              <w:rPr>
                <w:rFonts w:eastAsia="Calibri"/>
              </w:rPr>
            </w:pPr>
            <w:r>
              <w:rPr>
                <w:rFonts w:eastAsia="Calibri"/>
                <w:kern w:val="0"/>
                <w:lang w:val="ru-RU" w:bidi="ar-SA"/>
              </w:rPr>
              <w:t>Котельная Теплосервис</w:t>
            </w:r>
          </w:p>
        </w:tc>
        <w:tc>
          <w:tcPr>
            <w:tcW w:w="170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МУП «Теплосервис»</w:t>
            </w:r>
          </w:p>
        </w:tc>
        <w:tc>
          <w:tcPr>
            <w:tcW w:w="127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0,03</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5,724</w:t>
            </w:r>
          </w:p>
        </w:tc>
        <w:tc>
          <w:tcPr>
            <w:tcW w:w="1135"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5,724</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5,724</w:t>
            </w:r>
          </w:p>
        </w:tc>
        <w:tc>
          <w:tcPr>
            <w:tcW w:w="99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5760</w:t>
            </w:r>
          </w:p>
        </w:tc>
        <w:tc>
          <w:tcPr>
            <w:tcW w:w="99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33</w:t>
            </w:r>
          </w:p>
        </w:tc>
      </w:tr>
      <w:tr>
        <w:trPr/>
        <w:tc>
          <w:tcPr>
            <w:tcW w:w="56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 xml:space="preserve">22 </w:t>
            </w:r>
          </w:p>
        </w:tc>
        <w:tc>
          <w:tcPr>
            <w:tcW w:w="1559" w:type="dxa"/>
            <w:tcBorders/>
          </w:tcPr>
          <w:p>
            <w:pPr>
              <w:pStyle w:val="Normal"/>
              <w:tabs>
                <w:tab w:val="clear" w:pos="720"/>
                <w:tab w:val="left" w:pos="618" w:leader="none"/>
              </w:tabs>
              <w:suppressAutoHyphens w:val="false"/>
              <w:spacing w:before="0" w:after="0"/>
              <w:ind w:right="-108"/>
              <w:jc w:val="left"/>
              <w:rPr>
                <w:rFonts w:eastAsia="Calibri"/>
              </w:rPr>
            </w:pPr>
            <w:r>
              <w:rPr>
                <w:rFonts w:eastAsia="Calibri"/>
                <w:kern w:val="0"/>
                <w:lang w:val="ru-RU" w:bidi="ar-SA"/>
              </w:rPr>
              <w:t>Котельная Теннисный корт</w:t>
            </w:r>
          </w:p>
        </w:tc>
        <w:tc>
          <w:tcPr>
            <w:tcW w:w="170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МУП «Теплосервис»</w:t>
            </w:r>
          </w:p>
        </w:tc>
        <w:tc>
          <w:tcPr>
            <w:tcW w:w="127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0,213</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w:t>
            </w:r>
          </w:p>
        </w:tc>
        <w:tc>
          <w:tcPr>
            <w:tcW w:w="1135"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w:t>
            </w:r>
          </w:p>
        </w:tc>
        <w:tc>
          <w:tcPr>
            <w:tcW w:w="1134"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40,20 (ноябрь, декабрь)</w:t>
            </w:r>
          </w:p>
        </w:tc>
        <w:tc>
          <w:tcPr>
            <w:tcW w:w="991"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5760</w:t>
            </w:r>
          </w:p>
        </w:tc>
        <w:tc>
          <w:tcPr>
            <w:tcW w:w="992"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66</w:t>
            </w:r>
          </w:p>
        </w:tc>
      </w:tr>
    </w:tbl>
    <w:p>
      <w:pPr>
        <w:pStyle w:val="BodyText"/>
        <w:tabs>
          <w:tab w:val="clear" w:pos="720"/>
          <w:tab w:val="left" w:pos="618" w:leader="none"/>
        </w:tabs>
        <w:spacing w:before="1" w:after="140"/>
        <w:rPr>
          <w:sz w:val="41"/>
        </w:rPr>
      </w:pPr>
      <w:r>
        <w:rPr>
          <w:sz w:val="41"/>
        </w:rPr>
      </w:r>
    </w:p>
    <w:p>
      <w:pPr>
        <w:pStyle w:val="11"/>
        <w:numPr>
          <w:ilvl w:val="2"/>
          <w:numId w:val="13"/>
        </w:numPr>
        <w:rPr/>
      </w:pPr>
      <w:bookmarkStart w:id="984" w:name="_Toc220658588"/>
      <w:bookmarkStart w:id="985" w:name="_Toc211237151"/>
      <w:bookmarkStart w:id="986" w:name="_Toc210911830"/>
      <w:bookmarkStart w:id="987" w:name="_Toc210908250"/>
      <w:bookmarkStart w:id="988" w:name="_bookmark102"/>
      <w:bookmarkEnd w:id="988"/>
      <w:r>
        <w:rPr/>
        <w:t>Способы</w:t>
      </w:r>
      <w:r>
        <w:rPr>
          <w:spacing w:val="-11"/>
        </w:rPr>
        <w:t xml:space="preserve"> </w:t>
      </w:r>
      <w:r>
        <w:rPr/>
        <w:t>учета</w:t>
      </w:r>
      <w:r>
        <w:rPr>
          <w:spacing w:val="-8"/>
        </w:rPr>
        <w:t xml:space="preserve"> </w:t>
      </w:r>
      <w:r>
        <w:rPr/>
        <w:t>тепла,</w:t>
      </w:r>
      <w:r>
        <w:rPr>
          <w:spacing w:val="-11"/>
        </w:rPr>
        <w:t xml:space="preserve"> </w:t>
      </w:r>
      <w:r>
        <w:rPr/>
        <w:t>отпущенного</w:t>
      </w:r>
      <w:r>
        <w:rPr>
          <w:spacing w:val="-9"/>
        </w:rPr>
        <w:t xml:space="preserve"> </w:t>
      </w:r>
      <w:r>
        <w:rPr/>
        <w:t>в</w:t>
      </w:r>
      <w:r>
        <w:rPr>
          <w:spacing w:val="-10"/>
        </w:rPr>
        <w:t xml:space="preserve"> </w:t>
      </w:r>
      <w:r>
        <w:rPr/>
        <w:t>тепловые</w:t>
      </w:r>
      <w:r>
        <w:rPr>
          <w:spacing w:val="-11"/>
        </w:rPr>
        <w:t xml:space="preserve"> </w:t>
      </w:r>
      <w:r>
        <w:rPr>
          <w:spacing w:val="-4"/>
        </w:rPr>
        <w:t>сети</w:t>
      </w:r>
      <w:bookmarkEnd w:id="984"/>
      <w:bookmarkEnd w:id="985"/>
      <w:bookmarkEnd w:id="986"/>
      <w:bookmarkEnd w:id="987"/>
    </w:p>
    <w:p>
      <w:pPr>
        <w:pStyle w:val="BodyText"/>
        <w:tabs>
          <w:tab w:val="clear" w:pos="720"/>
          <w:tab w:val="left" w:pos="618" w:leader="none"/>
        </w:tabs>
        <w:rPr/>
      </w:pPr>
      <w:r>
        <w:rPr/>
      </w:r>
    </w:p>
    <w:p>
      <w:pPr>
        <w:pStyle w:val="BodyText"/>
        <w:tabs>
          <w:tab w:val="clear" w:pos="720"/>
          <w:tab w:val="left" w:pos="618" w:leader="none"/>
        </w:tabs>
        <w:spacing w:before="193" w:after="140"/>
        <w:ind w:right="78"/>
        <w:rPr/>
      </w:pPr>
      <w:r>
        <w:rPr/>
        <w:t xml:space="preserve">Согласно пункту 1 статьи 13 Федерального закона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 производимые, передаваемые, потребляемые энергетические ресурсы подлежат обязательному учету с применением приборов учета используемых энергетических ресурсов. </w:t>
      </w:r>
    </w:p>
    <w:p>
      <w:pPr>
        <w:pStyle w:val="BodyText"/>
        <w:tabs>
          <w:tab w:val="clear" w:pos="720"/>
          <w:tab w:val="left" w:pos="618" w:leader="none"/>
        </w:tabs>
        <w:spacing w:before="193" w:after="140"/>
        <w:ind w:right="78"/>
        <w:rPr/>
      </w:pPr>
      <w:r>
        <w:rPr/>
        <w:t xml:space="preserve">В соответствии с пунктом 1 статьи 19 Федерального закона от 27.07.2010 №190-ФЗ «О теплоснабжении» количество тепловой энергии, теплоносителя, поставляемых по договору теплоснабжения или договору поставки тепловой энергии, а также передаваемых по договору оказания услуг по передаче тепловой энергии, теплоносителя, подлежит коммерческому учету. </w:t>
      </w:r>
    </w:p>
    <w:p>
      <w:pPr>
        <w:pStyle w:val="BodyText"/>
        <w:tabs>
          <w:tab w:val="clear" w:pos="720"/>
          <w:tab w:val="left" w:pos="618" w:leader="none"/>
        </w:tabs>
        <w:spacing w:before="193" w:after="140"/>
        <w:ind w:right="78"/>
        <w:rPr/>
      </w:pPr>
      <w:r>
        <w:rPr/>
        <w:t xml:space="preserve">В соответствии с пунктом 2 статьи 19 Федерального закона от 27.07.2010 №190-ФЗ «О теплоснабжении» коммерческий учет тепловой энергии, теплоносителя осуществляется путем их измерения приборами учета, которые устанавливаются в точке учета, расположенной на границе балансовой принадлежности, если договором теплоснабжения или договором оказания услуг по передаче тепловой энергии не определена иная точка учета. </w:t>
      </w:r>
    </w:p>
    <w:p>
      <w:pPr>
        <w:pStyle w:val="BodyText"/>
        <w:tabs>
          <w:tab w:val="clear" w:pos="720"/>
          <w:tab w:val="left" w:pos="618" w:leader="none"/>
        </w:tabs>
        <w:spacing w:before="193" w:after="140"/>
        <w:ind w:firstLine="566" w:left="218" w:right="113"/>
        <w:rPr/>
      </w:pPr>
      <w:r>
        <w:rPr/>
        <w:t xml:space="preserve">Узлы учета тепловой энергии (УУТЭ) осуществляют: </w:t>
      </w:r>
    </w:p>
    <w:p>
      <w:pPr>
        <w:pStyle w:val="BodyText"/>
        <w:tabs>
          <w:tab w:val="clear" w:pos="720"/>
          <w:tab w:val="left" w:pos="618" w:leader="none"/>
        </w:tabs>
        <w:spacing w:before="193" w:after="140"/>
        <w:ind w:firstLine="566" w:left="218" w:right="113"/>
        <w:rPr/>
      </w:pPr>
      <w:r>
        <w:rPr/>
        <w:t xml:space="preserve">1) учет тепловой энергии, расходуемой объектами на отопление; </w:t>
      </w:r>
    </w:p>
    <w:p>
      <w:pPr>
        <w:pStyle w:val="BodyText"/>
        <w:tabs>
          <w:tab w:val="clear" w:pos="720"/>
          <w:tab w:val="left" w:pos="618" w:leader="none"/>
        </w:tabs>
        <w:spacing w:before="193" w:after="140"/>
        <w:ind w:firstLine="566" w:left="218" w:right="113"/>
        <w:rPr/>
      </w:pPr>
      <w:r>
        <w:rPr/>
        <w:t xml:space="preserve">2) измерение давления в трубопроводах; </w:t>
      </w:r>
    </w:p>
    <w:p>
      <w:pPr>
        <w:pStyle w:val="BodyText"/>
        <w:tabs>
          <w:tab w:val="clear" w:pos="720"/>
          <w:tab w:val="left" w:pos="618" w:leader="none"/>
        </w:tabs>
        <w:spacing w:before="193" w:after="140"/>
        <w:ind w:firstLine="566" w:left="218" w:right="113"/>
        <w:rPr/>
      </w:pPr>
      <w:r>
        <w:rPr/>
        <w:t xml:space="preserve">3) измерение температуры в трубопроводах; </w:t>
      </w:r>
    </w:p>
    <w:p>
      <w:pPr>
        <w:pStyle w:val="BodyText"/>
        <w:tabs>
          <w:tab w:val="clear" w:pos="720"/>
          <w:tab w:val="left" w:pos="618" w:leader="none"/>
        </w:tabs>
        <w:spacing w:before="193" w:after="140"/>
        <w:ind w:firstLine="566" w:left="218" w:right="113"/>
        <w:rPr/>
      </w:pPr>
      <w:r>
        <w:rPr/>
        <w:t xml:space="preserve">4) регистрацию нештатных ситуаций; </w:t>
      </w:r>
    </w:p>
    <w:p>
      <w:pPr>
        <w:pStyle w:val="BodyText"/>
        <w:tabs>
          <w:tab w:val="clear" w:pos="720"/>
          <w:tab w:val="left" w:pos="618" w:leader="none"/>
        </w:tabs>
        <w:spacing w:before="193" w:after="140"/>
        <w:ind w:firstLine="566" w:left="218" w:right="113"/>
        <w:rPr/>
      </w:pPr>
      <w:r>
        <w:rPr/>
        <w:t xml:space="preserve">5) автоматическую передачу данных с заданным периодом опроса, сигналов предупреждения об аварийных и нештатных ситуациях - немедленно. </w:t>
      </w:r>
    </w:p>
    <w:p>
      <w:pPr>
        <w:pStyle w:val="BodyText"/>
        <w:tabs>
          <w:tab w:val="clear" w:pos="720"/>
          <w:tab w:val="left" w:pos="618" w:leader="none"/>
        </w:tabs>
        <w:spacing w:before="193" w:after="140"/>
        <w:ind w:right="78"/>
        <w:rPr/>
      </w:pPr>
      <w:r>
        <w:rPr/>
        <w:t>При отсутствии приборов учета тепла, расчет величины отпускаемой тепловой энергии осуществляется расчетным способом, исходя из удельного расхода топлива на выработку тепла.</w:t>
      </w:r>
    </w:p>
    <w:p>
      <w:pPr>
        <w:pStyle w:val="BodyText"/>
        <w:tabs>
          <w:tab w:val="clear" w:pos="720"/>
          <w:tab w:val="left" w:pos="618" w:leader="none"/>
        </w:tabs>
        <w:spacing w:before="193" w:after="140"/>
        <w:ind w:right="78"/>
        <w:rPr/>
      </w:pPr>
      <w:r>
        <w:rPr/>
        <w:t>На котельных пгт.Уруссу отсутствует учет тепловой энергии, отпускаемой потребителям. Учет тепловой энергии, полученной от котельных, осуществляется приборами коммерческого учета, установленными у потребителей.</w:t>
      </w:r>
    </w:p>
    <w:p>
      <w:pPr>
        <w:pStyle w:val="11"/>
        <w:numPr>
          <w:ilvl w:val="2"/>
          <w:numId w:val="13"/>
        </w:numPr>
        <w:rPr/>
      </w:pPr>
      <w:bookmarkStart w:id="989" w:name="_Toc220658589"/>
      <w:bookmarkStart w:id="990" w:name="_Toc211237152"/>
      <w:bookmarkStart w:id="991" w:name="_Toc210911831"/>
      <w:bookmarkStart w:id="992" w:name="_Toc210908251"/>
      <w:bookmarkStart w:id="993" w:name="_bookmark103"/>
      <w:bookmarkEnd w:id="993"/>
      <w:r>
        <w:rPr/>
        <w:t>Статистика</w:t>
      </w:r>
      <w:r>
        <w:rPr>
          <w:spacing w:val="80"/>
        </w:rPr>
        <w:t xml:space="preserve"> </w:t>
      </w:r>
      <w:r>
        <w:rPr/>
        <w:t>отказов</w:t>
      </w:r>
      <w:r>
        <w:rPr>
          <w:spacing w:val="80"/>
        </w:rPr>
        <w:t xml:space="preserve"> </w:t>
      </w:r>
      <w:r>
        <w:rPr/>
        <w:t>и</w:t>
      </w:r>
      <w:r>
        <w:rPr>
          <w:spacing w:val="80"/>
        </w:rPr>
        <w:t xml:space="preserve"> </w:t>
      </w:r>
      <w:r>
        <w:rPr/>
        <w:t>восстановлений</w:t>
      </w:r>
      <w:r>
        <w:rPr>
          <w:spacing w:val="80"/>
        </w:rPr>
        <w:t xml:space="preserve"> </w:t>
      </w:r>
      <w:r>
        <w:rPr/>
        <w:t>оборудования</w:t>
      </w:r>
      <w:r>
        <w:rPr>
          <w:spacing w:val="80"/>
        </w:rPr>
        <w:t xml:space="preserve"> </w:t>
      </w:r>
      <w:r>
        <w:rPr/>
        <w:t>источников тепловой энергии</w:t>
      </w:r>
      <w:bookmarkEnd w:id="989"/>
      <w:bookmarkEnd w:id="990"/>
      <w:bookmarkEnd w:id="991"/>
      <w:bookmarkEnd w:id="992"/>
    </w:p>
    <w:p>
      <w:pPr>
        <w:pStyle w:val="11"/>
        <w:rPr/>
      </w:pPr>
      <w:r>
        <w:rPr/>
      </w:r>
    </w:p>
    <w:p>
      <w:pPr>
        <w:pStyle w:val="BodyText"/>
        <w:tabs>
          <w:tab w:val="clear" w:pos="720"/>
          <w:tab w:val="left" w:pos="618" w:leader="none"/>
        </w:tabs>
        <w:spacing w:before="193" w:after="140"/>
        <w:ind w:right="78"/>
        <w:rPr/>
      </w:pPr>
      <w:r>
        <w:rPr/>
        <w:t>На основе данных, предоставленных ресурсоснабжающими организациями и отчетных данных, публикуемых в соответствии со стандартами раскрытия информации ТСО, отказов оборудования источников тепловой энергии, повлекших прекращение подачи тепла, незафиксировано.</w:t>
      </w:r>
    </w:p>
    <w:p>
      <w:pPr>
        <w:pStyle w:val="BodyText"/>
        <w:tabs>
          <w:tab w:val="clear" w:pos="720"/>
          <w:tab w:val="left" w:pos="618" w:leader="none"/>
        </w:tabs>
        <w:spacing w:before="193" w:after="140"/>
        <w:ind w:right="78"/>
        <w:rPr/>
      </w:pPr>
      <w:r>
        <w:rPr/>
      </w:r>
    </w:p>
    <w:p>
      <w:pPr>
        <w:pStyle w:val="11"/>
        <w:numPr>
          <w:ilvl w:val="2"/>
          <w:numId w:val="13"/>
        </w:numPr>
        <w:rPr/>
      </w:pPr>
      <w:bookmarkStart w:id="994" w:name="_Toc220658590"/>
      <w:bookmarkStart w:id="995" w:name="_Toc211237153"/>
      <w:bookmarkStart w:id="996" w:name="_Toc210911832"/>
      <w:bookmarkStart w:id="997" w:name="_Toc210908252"/>
      <w:bookmarkStart w:id="998" w:name="_bookmark104"/>
      <w:bookmarkEnd w:id="998"/>
      <w:r>
        <w:rPr>
          <w:spacing w:val="-2"/>
        </w:rPr>
        <w:t>Предписания</w:t>
      </w:r>
      <w:r>
        <w:rPr/>
        <w:tab/>
      </w:r>
      <w:r>
        <w:rPr>
          <w:spacing w:val="-2"/>
        </w:rPr>
        <w:t>надзорных</w:t>
      </w:r>
      <w:r>
        <w:rPr/>
        <w:tab/>
      </w:r>
      <w:r>
        <w:rPr>
          <w:spacing w:val="-2"/>
        </w:rPr>
        <w:t>органов</w:t>
      </w:r>
      <w:r>
        <w:rPr/>
        <w:tab/>
      </w:r>
      <w:r>
        <w:rPr>
          <w:spacing w:val="-6"/>
        </w:rPr>
        <w:t>по</w:t>
      </w:r>
      <w:r>
        <w:rPr/>
        <w:tab/>
      </w:r>
      <w:r>
        <w:rPr>
          <w:spacing w:val="-2"/>
        </w:rPr>
        <w:t>запрещению</w:t>
      </w:r>
      <w:r>
        <w:rPr/>
        <w:tab/>
      </w:r>
      <w:r>
        <w:rPr>
          <w:spacing w:val="-2"/>
        </w:rPr>
        <w:t xml:space="preserve">дальнейшей </w:t>
      </w:r>
      <w:r>
        <w:rPr/>
        <w:t>эксплуатации источников тепловой энергии</w:t>
      </w:r>
      <w:bookmarkEnd w:id="994"/>
      <w:bookmarkEnd w:id="995"/>
      <w:bookmarkEnd w:id="996"/>
      <w:bookmarkEnd w:id="997"/>
    </w:p>
    <w:p>
      <w:pPr>
        <w:pStyle w:val="BodyText"/>
        <w:tabs>
          <w:tab w:val="clear" w:pos="720"/>
          <w:tab w:val="left" w:pos="618" w:leader="none"/>
        </w:tabs>
        <w:spacing w:before="192" w:after="140"/>
        <w:ind w:right="78"/>
        <w:rPr/>
      </w:pPr>
      <w:r>
        <w:rPr/>
        <w:t>Предписания надзорных органов по запрещению дальнейшей эксплуатации источников тепловой энергии отсутствуют.</w:t>
      </w:r>
    </w:p>
    <w:p>
      <w:pPr>
        <w:pStyle w:val="BodyText"/>
        <w:tabs>
          <w:tab w:val="clear" w:pos="720"/>
          <w:tab w:val="left" w:pos="618" w:leader="none"/>
        </w:tabs>
        <w:spacing w:before="192" w:after="140"/>
        <w:ind w:right="78"/>
        <w:rPr/>
      </w:pPr>
      <w:r>
        <w:rPr/>
      </w:r>
    </w:p>
    <w:p>
      <w:pPr>
        <w:pStyle w:val="11"/>
        <w:numPr>
          <w:ilvl w:val="2"/>
          <w:numId w:val="13"/>
        </w:numPr>
        <w:rPr>
          <w:spacing w:val="-2"/>
        </w:rPr>
      </w:pPr>
      <w:bookmarkStart w:id="999" w:name="_Toc220658591"/>
      <w:bookmarkStart w:id="1000" w:name="_Toc211237154"/>
      <w:bookmarkStart w:id="1001" w:name="_Toc210911833"/>
      <w:bookmarkStart w:id="1002" w:name="_Toc210908253"/>
      <w:r>
        <w:rPr>
          <w:spacing w:val="-2"/>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999"/>
      <w:bookmarkEnd w:id="1000"/>
      <w:bookmarkEnd w:id="1001"/>
      <w:bookmarkEnd w:id="1002"/>
    </w:p>
    <w:p>
      <w:pPr>
        <w:pStyle w:val="BodyText"/>
        <w:tabs>
          <w:tab w:val="clear" w:pos="720"/>
          <w:tab w:val="left" w:pos="618" w:leader="none"/>
        </w:tabs>
        <w:ind w:right="78"/>
        <w:rPr/>
      </w:pPr>
      <w:r>
        <w:rPr/>
      </w:r>
    </w:p>
    <w:p>
      <w:pPr>
        <w:pStyle w:val="BodyText"/>
        <w:tabs>
          <w:tab w:val="clear" w:pos="720"/>
          <w:tab w:val="left" w:pos="618" w:leader="none"/>
        </w:tabs>
        <w:spacing w:before="193" w:after="140"/>
        <w:ind w:right="78"/>
        <w:rPr/>
      </w:pPr>
      <w:r>
        <w:rPr/>
        <w:t xml:space="preserve">Комбинированная выработка тепловой и электрической энергии не осуществляется. </w:t>
      </w:r>
    </w:p>
    <w:p>
      <w:pPr>
        <w:pStyle w:val="BodyText"/>
        <w:tabs>
          <w:tab w:val="clear" w:pos="720"/>
          <w:tab w:val="left" w:pos="618" w:leader="none"/>
        </w:tabs>
        <w:ind w:right="78"/>
        <w:rPr/>
      </w:pPr>
      <w:r>
        <w:rPr/>
      </w:r>
    </w:p>
    <w:p>
      <w:pPr>
        <w:pStyle w:val="11"/>
        <w:numPr>
          <w:ilvl w:val="2"/>
          <w:numId w:val="13"/>
        </w:numPr>
        <w:rPr>
          <w:spacing w:val="-2"/>
        </w:rPr>
      </w:pPr>
      <w:bookmarkStart w:id="1003" w:name="_Toc220658592"/>
      <w:bookmarkStart w:id="1004" w:name="_Toc211237155"/>
      <w:r>
        <w:rPr>
          <w:spacing w:val="-2"/>
        </w:rPr>
        <w:t>Изменения, произошедшие в технических характеристиках основного оборудования источников тепловой энергии города за период, предшествующий разработке (актуализации) схемы теплоснабжения</w:t>
      </w:r>
      <w:bookmarkEnd w:id="1003"/>
      <w:bookmarkEnd w:id="1004"/>
      <w:r>
        <w:rPr>
          <w:spacing w:val="-2"/>
        </w:rPr>
        <w:t xml:space="preserve"> </w:t>
      </w:r>
    </w:p>
    <w:p>
      <w:pPr>
        <w:pStyle w:val="BodyText"/>
        <w:tabs>
          <w:tab w:val="clear" w:pos="720"/>
          <w:tab w:val="left" w:pos="618" w:leader="none"/>
        </w:tabs>
        <w:ind w:right="78"/>
        <w:rPr/>
      </w:pPr>
      <w:r>
        <w:rPr/>
      </w:r>
    </w:p>
    <w:p>
      <w:pPr>
        <w:pStyle w:val="BodyText"/>
        <w:tabs>
          <w:tab w:val="clear" w:pos="720"/>
          <w:tab w:val="left" w:pos="618" w:leader="none"/>
        </w:tabs>
        <w:spacing w:before="193" w:after="140"/>
        <w:ind w:right="78"/>
        <w:rPr/>
      </w:pPr>
      <w:r>
        <w:rPr/>
        <w:t>С момента предыдущей актуализации схемы теплоснабжения муниципального образования «пгт.Уруссу» Республики Татарстан на период до 2045 года значительных изменений в структуре системы теплоснабжения не произошло.</w:t>
      </w:r>
    </w:p>
    <w:p>
      <w:pPr>
        <w:sectPr>
          <w:headerReference w:type="default" r:id="rId156"/>
          <w:headerReference w:type="first" r:id="rId157"/>
          <w:footerReference w:type="default" r:id="rId158"/>
          <w:footerReference w:type="first" r:id="rId159"/>
          <w:type w:val="nextPage"/>
          <w:pgSz w:w="11906" w:h="16838"/>
          <w:pgMar w:left="1200" w:right="567" w:gutter="0" w:header="751" w:top="993" w:footer="1127" w:bottom="1360"/>
          <w:pgNumType w:fmt="decimal"/>
          <w:formProt w:val="false"/>
          <w:textDirection w:val="lrTb"/>
          <w:docGrid w:type="default" w:linePitch="100" w:charSpace="0"/>
        </w:sectPr>
        <w:pStyle w:val="BodyText"/>
        <w:tabs>
          <w:tab w:val="clear" w:pos="720"/>
          <w:tab w:val="left" w:pos="618" w:leader="none"/>
        </w:tabs>
        <w:spacing w:before="192" w:after="140"/>
        <w:ind w:firstLine="566" w:left="218" w:right="115"/>
        <w:rPr/>
      </w:pPr>
      <w:r>
        <w:rPr/>
      </w:r>
    </w:p>
    <w:p>
      <w:pPr>
        <w:pStyle w:val="11"/>
        <w:rPr>
          <w:spacing w:val="-2"/>
        </w:rPr>
      </w:pPr>
      <w:bookmarkStart w:id="1005" w:name="_Toc211237156"/>
      <w:bookmarkStart w:id="1006" w:name="_Toc210911834"/>
      <w:bookmarkStart w:id="1007" w:name="_Toc210908254"/>
      <w:bookmarkStart w:id="1008" w:name="_Toc220658593"/>
      <w:bookmarkStart w:id="1009" w:name="_bookmark105"/>
      <w:bookmarkEnd w:id="1009"/>
      <w:r>
        <w:rPr/>
        <w:t>Часть</w:t>
      </w:r>
      <w:r>
        <w:rPr>
          <w:spacing w:val="-7"/>
        </w:rPr>
        <w:t xml:space="preserve"> </w:t>
      </w:r>
      <w:r>
        <w:rPr/>
        <w:t>3.</w:t>
      </w:r>
      <w:r>
        <w:rPr>
          <w:spacing w:val="-8"/>
        </w:rPr>
        <w:t xml:space="preserve"> </w:t>
      </w:r>
      <w:r>
        <w:rPr/>
        <w:t>Тепловые</w:t>
      </w:r>
      <w:r>
        <w:rPr>
          <w:spacing w:val="-7"/>
        </w:rPr>
        <w:t xml:space="preserve"> </w:t>
      </w:r>
      <w:r>
        <w:rPr/>
        <w:t>сети,</w:t>
      </w:r>
      <w:r>
        <w:rPr>
          <w:spacing w:val="-8"/>
        </w:rPr>
        <w:t xml:space="preserve"> </w:t>
      </w:r>
      <w:r>
        <w:rPr/>
        <w:t>сооружения</w:t>
      </w:r>
      <w:r>
        <w:rPr>
          <w:spacing w:val="-9"/>
        </w:rPr>
        <w:t xml:space="preserve"> </w:t>
      </w:r>
      <w:r>
        <w:rPr/>
        <w:t>на</w:t>
      </w:r>
      <w:r>
        <w:rPr>
          <w:spacing w:val="-6"/>
        </w:rPr>
        <w:t xml:space="preserve"> </w:t>
      </w:r>
      <w:r>
        <w:rPr/>
        <w:t>них</w:t>
      </w:r>
      <w:bookmarkEnd w:id="1008"/>
      <w:r>
        <w:rPr>
          <w:spacing w:val="-7"/>
        </w:rPr>
        <w:t xml:space="preserve"> </w:t>
      </w:r>
      <w:bookmarkEnd w:id="1005"/>
      <w:bookmarkEnd w:id="1006"/>
      <w:bookmarkEnd w:id="1007"/>
    </w:p>
    <w:p>
      <w:pPr>
        <w:pStyle w:val="BodyText"/>
        <w:tabs>
          <w:tab w:val="clear" w:pos="720"/>
          <w:tab w:val="left" w:pos="618" w:leader="none"/>
        </w:tabs>
        <w:rPr/>
      </w:pPr>
      <w:r>
        <w:rPr/>
      </w:r>
    </w:p>
    <w:p>
      <w:pPr>
        <w:pStyle w:val="11"/>
        <w:numPr>
          <w:ilvl w:val="2"/>
          <w:numId w:val="11"/>
        </w:numPr>
        <w:rPr/>
      </w:pPr>
      <w:bookmarkStart w:id="1010" w:name="_Toc220658594"/>
      <w:bookmarkStart w:id="1011" w:name="_Toc211237157"/>
      <w:bookmarkStart w:id="1012" w:name="_bookmark106"/>
      <w:bookmarkEnd w:id="1012"/>
      <w:r>
        <w:rPr/>
        <w:t>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w:t>
      </w:r>
      <w:bookmarkEnd w:id="1010"/>
      <w:bookmarkEnd w:id="1011"/>
    </w:p>
    <w:p>
      <w:pPr>
        <w:pStyle w:val="BodyText"/>
        <w:tabs>
          <w:tab w:val="clear" w:pos="720"/>
          <w:tab w:val="left" w:pos="618" w:leader="none"/>
        </w:tabs>
        <w:ind w:right="109"/>
        <w:rPr/>
      </w:pPr>
      <w:r>
        <w:rPr/>
      </w:r>
    </w:p>
    <w:p>
      <w:pPr>
        <w:pStyle w:val="BodyText"/>
        <w:tabs>
          <w:tab w:val="clear" w:pos="720"/>
          <w:tab w:val="left" w:pos="618" w:leader="none"/>
        </w:tabs>
        <w:ind w:right="109"/>
        <w:rPr/>
      </w:pPr>
      <w:r>
        <w:rPr/>
        <w:t xml:space="preserve">Система теплоснабжения п.г.т. Уруссу – индивидуальная, закрытая, двухтрубная. </w:t>
      </w:r>
    </w:p>
    <w:p>
      <w:pPr>
        <w:pStyle w:val="BodyText"/>
        <w:tabs>
          <w:tab w:val="clear" w:pos="720"/>
          <w:tab w:val="left" w:pos="618" w:leader="none"/>
        </w:tabs>
        <w:ind w:right="109"/>
        <w:rPr/>
      </w:pPr>
      <w:r>
        <w:rPr/>
        <w:t xml:space="preserve">Тепловые сети представляют собой замкнутый контур подающего и обратного трубопроводов. От основного контура имеются ответвления с уменьшением диаметров до потребителей. </w:t>
      </w:r>
    </w:p>
    <w:p>
      <w:pPr>
        <w:pStyle w:val="BodyText"/>
        <w:tabs>
          <w:tab w:val="clear" w:pos="720"/>
          <w:tab w:val="left" w:pos="618" w:leader="none"/>
        </w:tabs>
        <w:ind w:right="109"/>
        <w:rPr/>
      </w:pPr>
      <w:r>
        <w:rPr/>
        <w:t>Подающие и обратные трубопроводы водяных тепловых сетей вместе с соответствующими трубопроводами котельных и систем теплопотребления образуют замкнутые контуры циркуляции теплоносителя. Эта циркуляция поддерживается сетевыми и циркуляционными насосами, устанавливаемыми в котельных.</w:t>
      </w:r>
    </w:p>
    <w:p>
      <w:pPr>
        <w:pStyle w:val="BodyText"/>
        <w:tabs>
          <w:tab w:val="clear" w:pos="720"/>
          <w:tab w:val="left" w:pos="618" w:leader="none"/>
        </w:tabs>
        <w:ind w:right="109"/>
        <w:rPr/>
      </w:pPr>
      <w:r>
        <w:rPr/>
        <w:t>Тепловые сети на территории пгт. Уруссу выполнены подземным способом. В качестве тепловой изоляции используются минеральная вата, пенополиуретан. Компенсация температурных удлинений осуществляется П-образными компенсаторами и углами поворотов теплотрассы.</w:t>
      </w:r>
    </w:p>
    <w:p>
      <w:pPr>
        <w:pStyle w:val="BodyText"/>
        <w:tabs>
          <w:tab w:val="clear" w:pos="720"/>
          <w:tab w:val="left" w:pos="618" w:leader="none"/>
        </w:tabs>
        <w:ind w:right="109"/>
        <w:rPr/>
      </w:pPr>
      <w:r>
        <w:rPr/>
        <w:t>Общее состояние трубопроводов сетей удовлетворительное. По мере износа участки сети теплоснабжения ремонтируются.</w:t>
      </w:r>
    </w:p>
    <w:p>
      <w:pPr>
        <w:pStyle w:val="BodyText"/>
        <w:tabs>
          <w:tab w:val="clear" w:pos="720"/>
          <w:tab w:val="left" w:pos="618" w:leader="none"/>
        </w:tabs>
        <w:ind w:right="109"/>
        <w:rPr/>
      </w:pPr>
      <w:r>
        <w:rPr/>
        <w:t>Протяженность тепловых сетей пгт. Уруссу приведены в таблице 24.</w:t>
      </w:r>
    </w:p>
    <w:p>
      <w:pPr>
        <w:pStyle w:val="BodyText"/>
        <w:tabs>
          <w:tab w:val="clear" w:pos="720"/>
          <w:tab w:val="left" w:pos="618" w:leader="none"/>
        </w:tabs>
        <w:ind w:firstLine="567" w:left="215" w:right="113"/>
        <w:rPr/>
      </w:pPr>
      <w:r>
        <w:rPr/>
      </w:r>
    </w:p>
    <w:p>
      <w:pPr>
        <w:pStyle w:val="Normal"/>
        <w:widowControl/>
        <w:tabs>
          <w:tab w:val="clear" w:pos="720"/>
          <w:tab w:val="left" w:pos="618" w:leader="none"/>
        </w:tabs>
        <w:spacing w:lineRule="auto" w:line="259" w:before="0" w:after="160"/>
        <w:rPr>
          <w:rFonts w:eastAsia="Calibri"/>
          <w:sz w:val="26"/>
          <w:szCs w:val="26"/>
        </w:rPr>
      </w:pPr>
      <w:r>
        <w:rPr>
          <w:rFonts w:eastAsia="Calibri"/>
          <w:sz w:val="26"/>
          <w:szCs w:val="26"/>
        </w:rPr>
        <w:t>Таблица 24. Протяжённость тепловых сетей пгт. Уруссу.</w:t>
      </w:r>
    </w:p>
    <w:p>
      <w:pPr>
        <w:pStyle w:val="Normal"/>
        <w:widowControl/>
        <w:tabs>
          <w:tab w:val="clear" w:pos="720"/>
          <w:tab w:val="left" w:pos="618" w:leader="none"/>
        </w:tabs>
        <w:spacing w:lineRule="auto" w:line="259" w:before="0" w:after="160"/>
        <w:rPr>
          <w:rFonts w:eastAsia="Calibri"/>
          <w:sz w:val="26"/>
          <w:szCs w:val="26"/>
        </w:rPr>
      </w:pPr>
      <w:r>
        <w:rPr>
          <w:rFonts w:eastAsia="Calibri"/>
          <w:sz w:val="26"/>
          <w:szCs w:val="26"/>
        </w:rPr>
      </w:r>
    </w:p>
    <w:tbl>
      <w:tblPr>
        <w:tblStyle w:val="22"/>
        <w:tblW w:w="963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608"/>
        <w:gridCol w:w="4368"/>
        <w:gridCol w:w="2399"/>
        <w:gridCol w:w="2259"/>
      </w:tblGrid>
      <w:tr>
        <w:trPr/>
        <w:tc>
          <w:tcPr>
            <w:tcW w:w="608" w:type="dxa"/>
            <w:tcBorders/>
          </w:tcPr>
          <w:p>
            <w:pPr>
              <w:pStyle w:val="Normal"/>
              <w:tabs>
                <w:tab w:val="clear" w:pos="720"/>
                <w:tab w:val="left" w:pos="618" w:leader="none"/>
              </w:tabs>
              <w:suppressAutoHyphens w:val="false"/>
              <w:spacing w:before="0" w:after="0"/>
              <w:jc w:val="center"/>
              <w:rPr>
                <w:rFonts w:eastAsia="Calibri"/>
                <w:sz w:val="26"/>
                <w:szCs w:val="26"/>
              </w:rPr>
            </w:pPr>
            <w:r>
              <w:rPr>
                <w:rFonts w:eastAsia="Calibri"/>
                <w:kern w:val="0"/>
                <w:sz w:val="26"/>
                <w:szCs w:val="26"/>
                <w:lang w:val="ru-RU" w:bidi="ar-SA"/>
              </w:rPr>
              <w:t xml:space="preserve">№ </w:t>
            </w:r>
            <w:r>
              <w:rPr>
                <w:rFonts w:eastAsia="Calibri"/>
                <w:kern w:val="0"/>
                <w:sz w:val="26"/>
                <w:szCs w:val="26"/>
                <w:lang w:val="ru-RU" w:bidi="ar-SA"/>
              </w:rPr>
              <w:t>п/п</w:t>
            </w:r>
          </w:p>
        </w:tc>
        <w:tc>
          <w:tcPr>
            <w:tcW w:w="4368" w:type="dxa"/>
            <w:tcBorders/>
          </w:tcPr>
          <w:p>
            <w:pPr>
              <w:pStyle w:val="Normal"/>
              <w:tabs>
                <w:tab w:val="clear" w:pos="720"/>
                <w:tab w:val="left" w:pos="618" w:leader="none"/>
              </w:tabs>
              <w:suppressAutoHyphens w:val="false"/>
              <w:spacing w:before="0" w:after="0"/>
              <w:jc w:val="center"/>
              <w:rPr>
                <w:rFonts w:eastAsia="Calibri"/>
                <w:sz w:val="26"/>
                <w:szCs w:val="26"/>
              </w:rPr>
            </w:pPr>
            <w:r>
              <w:rPr>
                <w:rFonts w:eastAsia="Calibri"/>
                <w:kern w:val="0"/>
                <w:sz w:val="26"/>
                <w:szCs w:val="26"/>
                <w:lang w:val="ru-RU" w:bidi="ar-SA"/>
              </w:rPr>
              <w:t>Наименование котельной</w:t>
            </w:r>
          </w:p>
        </w:tc>
        <w:tc>
          <w:tcPr>
            <w:tcW w:w="2399" w:type="dxa"/>
            <w:tcBorders/>
          </w:tcPr>
          <w:p>
            <w:pPr>
              <w:pStyle w:val="Normal"/>
              <w:tabs>
                <w:tab w:val="clear" w:pos="720"/>
                <w:tab w:val="left" w:pos="618" w:leader="none"/>
              </w:tabs>
              <w:suppressAutoHyphens w:val="false"/>
              <w:spacing w:before="0" w:after="0"/>
              <w:jc w:val="center"/>
              <w:rPr>
                <w:rFonts w:eastAsia="Calibri"/>
                <w:sz w:val="26"/>
                <w:szCs w:val="26"/>
              </w:rPr>
            </w:pPr>
            <w:r>
              <w:rPr>
                <w:rFonts w:eastAsia="Calibri"/>
                <w:kern w:val="0"/>
                <w:sz w:val="26"/>
                <w:szCs w:val="26"/>
                <w:lang w:val="ru-RU" w:bidi="ar-SA"/>
              </w:rPr>
              <w:t>Общая протяжённость тепловой сети в однотрубном исчислении,м</w:t>
            </w:r>
          </w:p>
        </w:tc>
        <w:tc>
          <w:tcPr>
            <w:tcW w:w="2259" w:type="dxa"/>
            <w:tcBorders/>
          </w:tcPr>
          <w:p>
            <w:pPr>
              <w:pStyle w:val="Normal"/>
              <w:tabs>
                <w:tab w:val="clear" w:pos="720"/>
                <w:tab w:val="left" w:pos="618" w:leader="none"/>
              </w:tabs>
              <w:suppressAutoHyphens w:val="false"/>
              <w:spacing w:before="0" w:after="0"/>
              <w:jc w:val="center"/>
              <w:rPr>
                <w:rFonts w:eastAsia="Calibri"/>
                <w:sz w:val="26"/>
                <w:szCs w:val="26"/>
              </w:rPr>
            </w:pPr>
            <w:r>
              <w:rPr>
                <w:rFonts w:eastAsia="Calibri"/>
                <w:kern w:val="0"/>
                <w:sz w:val="26"/>
                <w:szCs w:val="26"/>
                <w:lang w:val="ru-RU" w:bidi="ar-SA"/>
              </w:rPr>
              <w:t>Общая протяжённость тепловой сети в двухтрубном исчислении,м</w:t>
            </w:r>
          </w:p>
        </w:tc>
      </w:tr>
      <w:tr>
        <w:trPr/>
        <w:tc>
          <w:tcPr>
            <w:tcW w:w="608"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lang w:val="ru-RU" w:bidi="ar-SA"/>
              </w:rPr>
              <w:t>1</w:t>
            </w:r>
          </w:p>
        </w:tc>
        <w:tc>
          <w:tcPr>
            <w:tcW w:w="4368" w:type="dxa"/>
            <w:tcBorders/>
          </w:tcPr>
          <w:p>
            <w:pPr>
              <w:pStyle w:val="Normal"/>
              <w:tabs>
                <w:tab w:val="clear" w:pos="720"/>
                <w:tab w:val="left" w:pos="618" w:leader="none"/>
              </w:tabs>
              <w:suppressAutoHyphens w:val="false"/>
              <w:spacing w:before="0" w:after="0"/>
              <w:jc w:val="left"/>
              <w:rPr>
                <w:rFonts w:ascii="Calibri" w:hAnsi="Calibri" w:eastAsia="Calibri"/>
              </w:rPr>
            </w:pPr>
            <w:r>
              <w:rPr>
                <w:rFonts w:eastAsia="Calibri"/>
                <w:kern w:val="0"/>
                <w:lang w:val="ru-RU" w:bidi="ar-SA"/>
              </w:rPr>
              <w:t>Котельная «Гармония»</w:t>
            </w:r>
          </w:p>
        </w:tc>
        <w:tc>
          <w:tcPr>
            <w:tcW w:w="239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48</w:t>
            </w:r>
          </w:p>
        </w:tc>
        <w:tc>
          <w:tcPr>
            <w:tcW w:w="225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24</w:t>
            </w:r>
          </w:p>
        </w:tc>
      </w:tr>
      <w:tr>
        <w:trPr/>
        <w:tc>
          <w:tcPr>
            <w:tcW w:w="608"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lang w:val="ru-RU" w:bidi="ar-SA"/>
              </w:rPr>
              <w:t>2</w:t>
            </w:r>
          </w:p>
        </w:tc>
        <w:tc>
          <w:tcPr>
            <w:tcW w:w="4368" w:type="dxa"/>
            <w:tcBorders/>
          </w:tcPr>
          <w:p>
            <w:pPr>
              <w:pStyle w:val="Normal"/>
              <w:tabs>
                <w:tab w:val="clear" w:pos="720"/>
                <w:tab w:val="left" w:pos="618" w:leader="none"/>
              </w:tabs>
              <w:suppressAutoHyphens w:val="false"/>
              <w:spacing w:before="0" w:after="0"/>
              <w:jc w:val="left"/>
              <w:rPr>
                <w:rFonts w:ascii="Calibri" w:hAnsi="Calibri" w:eastAsia="Calibri"/>
              </w:rPr>
            </w:pPr>
            <w:r>
              <w:rPr>
                <w:rFonts w:eastAsia="Calibri"/>
                <w:kern w:val="0"/>
                <w:lang w:val="ru-RU" w:bidi="ar-SA"/>
              </w:rPr>
              <w:t>Котельная ДЮСШ "Олимп"</w:t>
            </w:r>
          </w:p>
        </w:tc>
        <w:tc>
          <w:tcPr>
            <w:tcW w:w="239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80</w:t>
            </w:r>
          </w:p>
        </w:tc>
        <w:tc>
          <w:tcPr>
            <w:tcW w:w="225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40</w:t>
            </w:r>
          </w:p>
        </w:tc>
      </w:tr>
      <w:tr>
        <w:trPr/>
        <w:tc>
          <w:tcPr>
            <w:tcW w:w="608"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lang w:val="ru-RU" w:bidi="ar-SA"/>
              </w:rPr>
              <w:t>3</w:t>
            </w:r>
          </w:p>
        </w:tc>
        <w:tc>
          <w:tcPr>
            <w:tcW w:w="4368" w:type="dxa"/>
            <w:tcBorders/>
          </w:tcPr>
          <w:p>
            <w:pPr>
              <w:pStyle w:val="Normal"/>
              <w:tabs>
                <w:tab w:val="clear" w:pos="720"/>
                <w:tab w:val="left" w:pos="618" w:leader="none"/>
              </w:tabs>
              <w:suppressAutoHyphens w:val="false"/>
              <w:spacing w:before="0" w:after="0"/>
              <w:jc w:val="left"/>
              <w:rPr>
                <w:rFonts w:ascii="Calibri" w:hAnsi="Calibri" w:eastAsia="Calibri"/>
              </w:rPr>
            </w:pPr>
            <w:r>
              <w:rPr>
                <w:rFonts w:eastAsia="Calibri"/>
                <w:kern w:val="0"/>
                <w:lang w:val="ru-RU" w:bidi="ar-SA"/>
              </w:rPr>
              <w:t>Котельная Уруссинской ЦРБ</w:t>
            </w:r>
          </w:p>
        </w:tc>
        <w:tc>
          <w:tcPr>
            <w:tcW w:w="239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56</w:t>
            </w:r>
          </w:p>
        </w:tc>
        <w:tc>
          <w:tcPr>
            <w:tcW w:w="225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28</w:t>
            </w:r>
          </w:p>
        </w:tc>
      </w:tr>
      <w:tr>
        <w:trPr/>
        <w:tc>
          <w:tcPr>
            <w:tcW w:w="608"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lang w:val="ru-RU" w:bidi="ar-SA"/>
              </w:rPr>
              <w:t>4</w:t>
            </w:r>
          </w:p>
        </w:tc>
        <w:tc>
          <w:tcPr>
            <w:tcW w:w="4368" w:type="dxa"/>
            <w:tcBorders/>
          </w:tcPr>
          <w:p>
            <w:pPr>
              <w:pStyle w:val="Normal"/>
              <w:tabs>
                <w:tab w:val="clear" w:pos="720"/>
                <w:tab w:val="left" w:pos="618" w:leader="none"/>
              </w:tabs>
              <w:suppressAutoHyphens w:val="false"/>
              <w:spacing w:before="0" w:after="0"/>
              <w:jc w:val="left"/>
              <w:rPr>
                <w:rFonts w:ascii="Calibri" w:hAnsi="Calibri" w:eastAsia="Calibri"/>
              </w:rPr>
            </w:pPr>
            <w:r>
              <w:rPr>
                <w:rFonts w:eastAsia="Calibri"/>
                <w:kern w:val="0"/>
                <w:lang w:val="ru-RU" w:bidi="ar-SA"/>
              </w:rPr>
              <w:t xml:space="preserve">Котельная НОШ №1 </w:t>
            </w:r>
          </w:p>
        </w:tc>
        <w:tc>
          <w:tcPr>
            <w:tcW w:w="239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40</w:t>
            </w:r>
          </w:p>
        </w:tc>
        <w:tc>
          <w:tcPr>
            <w:tcW w:w="225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20</w:t>
            </w:r>
          </w:p>
        </w:tc>
      </w:tr>
      <w:tr>
        <w:trPr/>
        <w:tc>
          <w:tcPr>
            <w:tcW w:w="608"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lang w:val="ru-RU" w:bidi="ar-SA"/>
              </w:rPr>
              <w:t>5</w:t>
            </w:r>
          </w:p>
        </w:tc>
        <w:tc>
          <w:tcPr>
            <w:tcW w:w="4368" w:type="dxa"/>
            <w:tcBorders/>
          </w:tcPr>
          <w:p>
            <w:pPr>
              <w:pStyle w:val="Normal"/>
              <w:tabs>
                <w:tab w:val="clear" w:pos="720"/>
                <w:tab w:val="left" w:pos="618" w:leader="none"/>
              </w:tabs>
              <w:suppressAutoHyphens w:val="false"/>
              <w:spacing w:before="0" w:after="0"/>
              <w:jc w:val="left"/>
              <w:rPr>
                <w:rFonts w:ascii="Calibri" w:hAnsi="Calibri" w:eastAsia="Calibri"/>
              </w:rPr>
            </w:pPr>
            <w:r>
              <w:rPr>
                <w:rFonts w:eastAsia="Calibri"/>
                <w:kern w:val="0"/>
                <w:lang w:val="ru-RU" w:bidi="ar-SA"/>
              </w:rPr>
              <w:t>Котельная СОШ №2</w:t>
            </w:r>
          </w:p>
        </w:tc>
        <w:tc>
          <w:tcPr>
            <w:tcW w:w="239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40</w:t>
            </w:r>
          </w:p>
        </w:tc>
        <w:tc>
          <w:tcPr>
            <w:tcW w:w="225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20</w:t>
            </w:r>
          </w:p>
        </w:tc>
      </w:tr>
      <w:tr>
        <w:trPr/>
        <w:tc>
          <w:tcPr>
            <w:tcW w:w="608"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lang w:val="ru-RU" w:bidi="ar-SA"/>
              </w:rPr>
              <w:t>6</w:t>
            </w:r>
          </w:p>
        </w:tc>
        <w:tc>
          <w:tcPr>
            <w:tcW w:w="4368" w:type="dxa"/>
            <w:tcBorders/>
          </w:tcPr>
          <w:p>
            <w:pPr>
              <w:pStyle w:val="Normal"/>
              <w:tabs>
                <w:tab w:val="clear" w:pos="720"/>
                <w:tab w:val="left" w:pos="618" w:leader="none"/>
              </w:tabs>
              <w:suppressAutoHyphens w:val="false"/>
              <w:spacing w:before="0" w:after="0"/>
              <w:jc w:val="left"/>
              <w:rPr>
                <w:rFonts w:ascii="Calibri" w:hAnsi="Calibri" w:eastAsia="Calibri"/>
              </w:rPr>
            </w:pPr>
            <w:r>
              <w:rPr>
                <w:rFonts w:eastAsia="Calibri"/>
                <w:kern w:val="0"/>
                <w:lang w:val="ru-RU" w:bidi="ar-SA"/>
              </w:rPr>
              <w:t>Котельная СОШ №3</w:t>
            </w:r>
          </w:p>
        </w:tc>
        <w:tc>
          <w:tcPr>
            <w:tcW w:w="239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58</w:t>
            </w:r>
          </w:p>
        </w:tc>
        <w:tc>
          <w:tcPr>
            <w:tcW w:w="225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29</w:t>
            </w:r>
          </w:p>
        </w:tc>
      </w:tr>
      <w:tr>
        <w:trPr/>
        <w:tc>
          <w:tcPr>
            <w:tcW w:w="608"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lang w:val="ru-RU" w:bidi="ar-SA"/>
              </w:rPr>
              <w:t>7</w:t>
            </w:r>
          </w:p>
        </w:tc>
        <w:tc>
          <w:tcPr>
            <w:tcW w:w="4368" w:type="dxa"/>
            <w:tcBorders/>
          </w:tcPr>
          <w:p>
            <w:pPr>
              <w:pStyle w:val="Normal"/>
              <w:tabs>
                <w:tab w:val="clear" w:pos="720"/>
                <w:tab w:val="left" w:pos="618" w:leader="none"/>
              </w:tabs>
              <w:suppressAutoHyphens w:val="false"/>
              <w:spacing w:before="0" w:after="0"/>
              <w:jc w:val="left"/>
              <w:rPr>
                <w:rFonts w:ascii="Calibri" w:hAnsi="Calibri" w:eastAsia="Calibri"/>
              </w:rPr>
            </w:pPr>
            <w:r>
              <w:rPr>
                <w:rFonts w:eastAsia="Calibri"/>
                <w:kern w:val="0"/>
                <w:lang w:val="ru-RU" w:bidi="ar-SA"/>
              </w:rPr>
              <w:t>Котельная ЦДТ</w:t>
            </w:r>
          </w:p>
        </w:tc>
        <w:tc>
          <w:tcPr>
            <w:tcW w:w="239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113</w:t>
            </w:r>
          </w:p>
        </w:tc>
        <w:tc>
          <w:tcPr>
            <w:tcW w:w="225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56,5</w:t>
            </w:r>
          </w:p>
        </w:tc>
      </w:tr>
      <w:tr>
        <w:trPr/>
        <w:tc>
          <w:tcPr>
            <w:tcW w:w="608"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lang w:val="ru-RU" w:bidi="ar-SA"/>
              </w:rPr>
              <w:t>8</w:t>
            </w:r>
          </w:p>
        </w:tc>
        <w:tc>
          <w:tcPr>
            <w:tcW w:w="4368" w:type="dxa"/>
            <w:tcBorders/>
          </w:tcPr>
          <w:p>
            <w:pPr>
              <w:pStyle w:val="Normal"/>
              <w:tabs>
                <w:tab w:val="clear" w:pos="720"/>
                <w:tab w:val="left" w:pos="618" w:leader="none"/>
              </w:tabs>
              <w:suppressAutoHyphens w:val="false"/>
              <w:spacing w:before="0" w:after="0"/>
              <w:jc w:val="left"/>
              <w:rPr>
                <w:rFonts w:ascii="Calibri" w:hAnsi="Calibri" w:eastAsia="Calibri"/>
              </w:rPr>
            </w:pPr>
            <w:r>
              <w:rPr>
                <w:rFonts w:eastAsia="Calibri"/>
                <w:kern w:val="0"/>
                <w:lang w:val="ru-RU" w:bidi="ar-SA"/>
              </w:rPr>
              <w:t>Котельная  МБДОУ «Детский сад №1» и МБДОУ «Детский сад  №3»</w:t>
            </w:r>
          </w:p>
        </w:tc>
        <w:tc>
          <w:tcPr>
            <w:tcW w:w="239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186</w:t>
            </w:r>
          </w:p>
        </w:tc>
        <w:tc>
          <w:tcPr>
            <w:tcW w:w="225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93</w:t>
            </w:r>
          </w:p>
        </w:tc>
      </w:tr>
      <w:tr>
        <w:trPr/>
        <w:tc>
          <w:tcPr>
            <w:tcW w:w="608"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lang w:val="ru-RU" w:bidi="ar-SA"/>
              </w:rPr>
              <w:t>9</w:t>
            </w:r>
          </w:p>
        </w:tc>
        <w:tc>
          <w:tcPr>
            <w:tcW w:w="4368" w:type="dxa"/>
            <w:tcBorders/>
          </w:tcPr>
          <w:p>
            <w:pPr>
              <w:pStyle w:val="Normal"/>
              <w:tabs>
                <w:tab w:val="clear" w:pos="720"/>
                <w:tab w:val="left" w:pos="618" w:leader="none"/>
              </w:tabs>
              <w:suppressAutoHyphens w:val="false"/>
              <w:spacing w:before="0" w:after="0"/>
              <w:jc w:val="left"/>
              <w:rPr>
                <w:rFonts w:ascii="Calibri" w:hAnsi="Calibri" w:eastAsia="Calibri"/>
              </w:rPr>
            </w:pPr>
            <w:r>
              <w:rPr>
                <w:rFonts w:eastAsia="Calibri"/>
                <w:kern w:val="0"/>
                <w:lang w:val="ru-RU" w:bidi="ar-SA"/>
              </w:rPr>
              <w:t>Котельная   МБДОУ «Детский сад №2»</w:t>
            </w:r>
          </w:p>
        </w:tc>
        <w:tc>
          <w:tcPr>
            <w:tcW w:w="239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60</w:t>
            </w:r>
          </w:p>
        </w:tc>
        <w:tc>
          <w:tcPr>
            <w:tcW w:w="225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30</w:t>
            </w:r>
          </w:p>
        </w:tc>
      </w:tr>
      <w:tr>
        <w:trPr/>
        <w:tc>
          <w:tcPr>
            <w:tcW w:w="608"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lang w:val="ru-RU" w:bidi="ar-SA"/>
              </w:rPr>
              <w:t>10</w:t>
            </w:r>
          </w:p>
        </w:tc>
        <w:tc>
          <w:tcPr>
            <w:tcW w:w="4368" w:type="dxa"/>
            <w:tcBorders/>
          </w:tcPr>
          <w:p>
            <w:pPr>
              <w:pStyle w:val="Normal"/>
              <w:tabs>
                <w:tab w:val="clear" w:pos="720"/>
                <w:tab w:val="left" w:pos="618" w:leader="none"/>
              </w:tabs>
              <w:suppressAutoHyphens w:val="false"/>
              <w:spacing w:before="0" w:after="0"/>
              <w:jc w:val="left"/>
              <w:rPr>
                <w:rFonts w:ascii="Calibri" w:hAnsi="Calibri" w:eastAsia="Calibri"/>
              </w:rPr>
            </w:pPr>
            <w:r>
              <w:rPr>
                <w:rFonts w:eastAsia="Calibri"/>
                <w:kern w:val="0"/>
                <w:lang w:val="ru-RU" w:bidi="ar-SA"/>
              </w:rPr>
              <w:t>Котельная рынок пгт.Уруссу</w:t>
            </w:r>
          </w:p>
        </w:tc>
        <w:tc>
          <w:tcPr>
            <w:tcW w:w="239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0</w:t>
            </w:r>
          </w:p>
        </w:tc>
        <w:tc>
          <w:tcPr>
            <w:tcW w:w="225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0</w:t>
            </w:r>
          </w:p>
        </w:tc>
      </w:tr>
      <w:tr>
        <w:trPr/>
        <w:tc>
          <w:tcPr>
            <w:tcW w:w="608"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lang w:val="ru-RU" w:bidi="ar-SA"/>
              </w:rPr>
              <w:t>11</w:t>
            </w:r>
          </w:p>
        </w:tc>
        <w:tc>
          <w:tcPr>
            <w:tcW w:w="4368" w:type="dxa"/>
            <w:tcBorders/>
          </w:tcPr>
          <w:p>
            <w:pPr>
              <w:pStyle w:val="Normal"/>
              <w:tabs>
                <w:tab w:val="clear" w:pos="720"/>
                <w:tab w:val="left" w:pos="618" w:leader="none"/>
              </w:tabs>
              <w:suppressAutoHyphens w:val="false"/>
              <w:spacing w:before="0" w:after="0"/>
              <w:jc w:val="left"/>
              <w:rPr>
                <w:rFonts w:ascii="Calibri" w:hAnsi="Calibri" w:eastAsia="Calibri"/>
              </w:rPr>
            </w:pPr>
            <w:r>
              <w:rPr>
                <w:rFonts w:eastAsia="Calibri"/>
                <w:kern w:val="0"/>
                <w:lang w:val="ru-RU" w:bidi="ar-SA"/>
              </w:rPr>
              <w:t>Котельная  МБДОУ «Детский сад №4»</w:t>
            </w:r>
          </w:p>
        </w:tc>
        <w:tc>
          <w:tcPr>
            <w:tcW w:w="239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178</w:t>
            </w:r>
          </w:p>
        </w:tc>
        <w:tc>
          <w:tcPr>
            <w:tcW w:w="225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89</w:t>
            </w:r>
          </w:p>
        </w:tc>
      </w:tr>
      <w:tr>
        <w:trPr/>
        <w:tc>
          <w:tcPr>
            <w:tcW w:w="608"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lang w:val="ru-RU" w:bidi="ar-SA"/>
              </w:rPr>
              <w:t>12</w:t>
            </w:r>
          </w:p>
        </w:tc>
        <w:tc>
          <w:tcPr>
            <w:tcW w:w="4368" w:type="dxa"/>
            <w:tcBorders/>
          </w:tcPr>
          <w:p>
            <w:pPr>
              <w:pStyle w:val="Normal"/>
              <w:tabs>
                <w:tab w:val="clear" w:pos="720"/>
                <w:tab w:val="left" w:pos="618" w:leader="none"/>
              </w:tabs>
              <w:suppressAutoHyphens w:val="false"/>
              <w:spacing w:before="0" w:after="0"/>
              <w:jc w:val="left"/>
              <w:rPr>
                <w:rFonts w:ascii="Calibri" w:hAnsi="Calibri" w:eastAsia="Calibri"/>
              </w:rPr>
            </w:pPr>
            <w:r>
              <w:rPr>
                <w:rFonts w:eastAsia="Calibri"/>
                <w:kern w:val="0"/>
                <w:lang w:val="ru-RU" w:bidi="ar-SA"/>
              </w:rPr>
              <w:t>Котельная  МБДОУ «Детский сад №5»</w:t>
            </w:r>
          </w:p>
        </w:tc>
        <w:tc>
          <w:tcPr>
            <w:tcW w:w="239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40</w:t>
            </w:r>
          </w:p>
        </w:tc>
        <w:tc>
          <w:tcPr>
            <w:tcW w:w="225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20</w:t>
            </w:r>
          </w:p>
        </w:tc>
      </w:tr>
      <w:tr>
        <w:trPr/>
        <w:tc>
          <w:tcPr>
            <w:tcW w:w="608"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lang w:val="ru-RU" w:bidi="ar-SA"/>
              </w:rPr>
              <w:t>13</w:t>
            </w:r>
          </w:p>
        </w:tc>
        <w:tc>
          <w:tcPr>
            <w:tcW w:w="4368" w:type="dxa"/>
            <w:tcBorders/>
          </w:tcPr>
          <w:p>
            <w:pPr>
              <w:pStyle w:val="Normal"/>
              <w:tabs>
                <w:tab w:val="clear" w:pos="720"/>
                <w:tab w:val="left" w:pos="618" w:leader="none"/>
              </w:tabs>
              <w:suppressAutoHyphens w:val="false"/>
              <w:spacing w:before="0" w:after="0"/>
              <w:jc w:val="left"/>
              <w:rPr>
                <w:rFonts w:ascii="Calibri" w:hAnsi="Calibri" w:eastAsia="Calibri"/>
              </w:rPr>
            </w:pPr>
            <w:r>
              <w:rPr>
                <w:rFonts w:eastAsia="Calibri"/>
                <w:kern w:val="0"/>
                <w:lang w:val="ru-RU" w:bidi="ar-SA"/>
              </w:rPr>
              <w:t>Котельная  МБДОУ «Детский сад №6»</w:t>
            </w:r>
          </w:p>
        </w:tc>
        <w:tc>
          <w:tcPr>
            <w:tcW w:w="239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46</w:t>
            </w:r>
          </w:p>
        </w:tc>
        <w:tc>
          <w:tcPr>
            <w:tcW w:w="225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23</w:t>
            </w:r>
          </w:p>
        </w:tc>
      </w:tr>
      <w:tr>
        <w:trPr/>
        <w:tc>
          <w:tcPr>
            <w:tcW w:w="608"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lang w:val="ru-RU" w:bidi="ar-SA"/>
              </w:rPr>
              <w:t>14</w:t>
            </w:r>
          </w:p>
        </w:tc>
        <w:tc>
          <w:tcPr>
            <w:tcW w:w="4368" w:type="dxa"/>
            <w:tcBorders/>
          </w:tcPr>
          <w:p>
            <w:pPr>
              <w:pStyle w:val="Normal"/>
              <w:tabs>
                <w:tab w:val="clear" w:pos="720"/>
                <w:tab w:val="left" w:pos="618" w:leader="none"/>
              </w:tabs>
              <w:suppressAutoHyphens w:val="false"/>
              <w:spacing w:before="0" w:after="0"/>
              <w:jc w:val="left"/>
              <w:rPr>
                <w:rFonts w:ascii="Calibri" w:hAnsi="Calibri" w:eastAsia="Calibri"/>
              </w:rPr>
            </w:pPr>
            <w:r>
              <w:rPr>
                <w:rFonts w:eastAsia="Calibri"/>
                <w:kern w:val="0"/>
                <w:lang w:val="ru-RU" w:bidi="ar-SA"/>
              </w:rPr>
              <w:t>Котельная  МБДОУ «Детский сад №7»</w:t>
            </w:r>
          </w:p>
        </w:tc>
        <w:tc>
          <w:tcPr>
            <w:tcW w:w="239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42</w:t>
            </w:r>
          </w:p>
        </w:tc>
        <w:tc>
          <w:tcPr>
            <w:tcW w:w="225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21</w:t>
            </w:r>
          </w:p>
        </w:tc>
      </w:tr>
      <w:tr>
        <w:trPr/>
        <w:tc>
          <w:tcPr>
            <w:tcW w:w="608"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lang w:val="ru-RU" w:bidi="ar-SA"/>
              </w:rPr>
              <w:t>15</w:t>
            </w:r>
          </w:p>
        </w:tc>
        <w:tc>
          <w:tcPr>
            <w:tcW w:w="4368" w:type="dxa"/>
            <w:tcBorders/>
          </w:tcPr>
          <w:p>
            <w:pPr>
              <w:pStyle w:val="Normal"/>
              <w:tabs>
                <w:tab w:val="clear" w:pos="720"/>
                <w:tab w:val="left" w:pos="618" w:leader="none"/>
              </w:tabs>
              <w:suppressAutoHyphens w:val="false"/>
              <w:spacing w:before="0" w:after="0"/>
              <w:jc w:val="left"/>
              <w:rPr>
                <w:rFonts w:ascii="Calibri" w:hAnsi="Calibri" w:eastAsia="Calibri"/>
              </w:rPr>
            </w:pPr>
            <w:r>
              <w:rPr>
                <w:rFonts w:eastAsia="Calibri"/>
                <w:kern w:val="0"/>
                <w:lang w:val="ru-RU" w:bidi="ar-SA"/>
              </w:rPr>
              <w:t>Котельная школы-интернат (ул.Пушкина, 56)</w:t>
            </w:r>
          </w:p>
        </w:tc>
        <w:tc>
          <w:tcPr>
            <w:tcW w:w="239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34</w:t>
            </w:r>
          </w:p>
        </w:tc>
        <w:tc>
          <w:tcPr>
            <w:tcW w:w="225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17</w:t>
            </w:r>
          </w:p>
        </w:tc>
      </w:tr>
      <w:tr>
        <w:trPr/>
        <w:tc>
          <w:tcPr>
            <w:tcW w:w="608"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lang w:val="ru-RU" w:bidi="ar-SA"/>
              </w:rPr>
              <w:t>16</w:t>
            </w:r>
          </w:p>
        </w:tc>
        <w:tc>
          <w:tcPr>
            <w:tcW w:w="4368" w:type="dxa"/>
            <w:tcBorders/>
          </w:tcPr>
          <w:p>
            <w:pPr>
              <w:pStyle w:val="Normal"/>
              <w:tabs>
                <w:tab w:val="clear" w:pos="720"/>
                <w:tab w:val="left" w:pos="618" w:leader="none"/>
              </w:tabs>
              <w:suppressAutoHyphens w:val="false"/>
              <w:spacing w:before="0" w:after="0"/>
              <w:jc w:val="left"/>
              <w:rPr>
                <w:rFonts w:ascii="Calibri" w:hAnsi="Calibri" w:eastAsia="Calibri"/>
              </w:rPr>
            </w:pPr>
            <w:r>
              <w:rPr>
                <w:rFonts w:eastAsia="Calibri"/>
                <w:kern w:val="0"/>
                <w:lang w:val="ru-RU" w:bidi="ar-SA"/>
              </w:rPr>
              <w:t>Котельная школы-интернат (ул.Уруссинская, 74)</w:t>
            </w:r>
          </w:p>
        </w:tc>
        <w:tc>
          <w:tcPr>
            <w:tcW w:w="239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68</w:t>
            </w:r>
          </w:p>
        </w:tc>
        <w:tc>
          <w:tcPr>
            <w:tcW w:w="225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34</w:t>
            </w:r>
          </w:p>
        </w:tc>
      </w:tr>
      <w:tr>
        <w:trPr/>
        <w:tc>
          <w:tcPr>
            <w:tcW w:w="608"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lang w:val="ru-RU" w:bidi="ar-SA"/>
              </w:rPr>
              <w:t>17</w:t>
            </w:r>
          </w:p>
        </w:tc>
        <w:tc>
          <w:tcPr>
            <w:tcW w:w="4368" w:type="dxa"/>
            <w:tcBorders/>
          </w:tcPr>
          <w:p>
            <w:pPr>
              <w:pStyle w:val="Normal"/>
              <w:tabs>
                <w:tab w:val="clear" w:pos="720"/>
                <w:tab w:val="left" w:pos="618" w:leader="none"/>
              </w:tabs>
              <w:suppressAutoHyphens w:val="false"/>
              <w:spacing w:before="0" w:after="0"/>
              <w:jc w:val="left"/>
              <w:rPr>
                <w:rFonts w:ascii="Calibri" w:hAnsi="Calibri" w:eastAsia="Calibri"/>
              </w:rPr>
            </w:pPr>
            <w:r>
              <w:rPr>
                <w:rFonts w:eastAsia="Calibri"/>
                <w:kern w:val="0"/>
                <w:lang w:val="ru-RU" w:bidi="ar-SA"/>
              </w:rPr>
              <w:t>Котельная  РДК</w:t>
            </w:r>
          </w:p>
        </w:tc>
        <w:tc>
          <w:tcPr>
            <w:tcW w:w="239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100</w:t>
            </w:r>
          </w:p>
        </w:tc>
        <w:tc>
          <w:tcPr>
            <w:tcW w:w="225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50</w:t>
            </w:r>
          </w:p>
        </w:tc>
      </w:tr>
      <w:tr>
        <w:trPr/>
        <w:tc>
          <w:tcPr>
            <w:tcW w:w="608"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lang w:val="ru-RU" w:bidi="ar-SA"/>
              </w:rPr>
              <w:t>18</w:t>
            </w:r>
          </w:p>
        </w:tc>
        <w:tc>
          <w:tcPr>
            <w:tcW w:w="4368" w:type="dxa"/>
            <w:tcBorders/>
          </w:tcPr>
          <w:p>
            <w:pPr>
              <w:pStyle w:val="Normal"/>
              <w:tabs>
                <w:tab w:val="clear" w:pos="720"/>
                <w:tab w:val="left" w:pos="618" w:leader="none"/>
              </w:tabs>
              <w:suppressAutoHyphens w:val="false"/>
              <w:spacing w:before="0" w:after="0"/>
              <w:jc w:val="left"/>
              <w:rPr>
                <w:rFonts w:ascii="Calibri" w:hAnsi="Calibri" w:eastAsia="Calibri"/>
              </w:rPr>
            </w:pPr>
            <w:r>
              <w:rPr>
                <w:rFonts w:eastAsia="Calibri"/>
                <w:kern w:val="0"/>
                <w:lang w:val="ru-RU" w:bidi="ar-SA"/>
              </w:rPr>
              <w:t>Котельная  Исполкома</w:t>
            </w:r>
          </w:p>
        </w:tc>
        <w:tc>
          <w:tcPr>
            <w:tcW w:w="239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40</w:t>
            </w:r>
          </w:p>
        </w:tc>
        <w:tc>
          <w:tcPr>
            <w:tcW w:w="225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20</w:t>
            </w:r>
          </w:p>
        </w:tc>
      </w:tr>
      <w:tr>
        <w:trPr/>
        <w:tc>
          <w:tcPr>
            <w:tcW w:w="608"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lang w:val="ru-RU" w:bidi="ar-SA"/>
              </w:rPr>
              <w:t>19</w:t>
            </w:r>
          </w:p>
        </w:tc>
        <w:tc>
          <w:tcPr>
            <w:tcW w:w="4368" w:type="dxa"/>
            <w:tcBorders/>
          </w:tcPr>
          <w:p>
            <w:pPr>
              <w:pStyle w:val="Normal"/>
              <w:tabs>
                <w:tab w:val="clear" w:pos="720"/>
                <w:tab w:val="left" w:pos="618" w:leader="none"/>
              </w:tabs>
              <w:suppressAutoHyphens w:val="false"/>
              <w:spacing w:before="0" w:after="0"/>
              <w:jc w:val="left"/>
              <w:rPr>
                <w:rFonts w:ascii="Calibri" w:hAnsi="Calibri" w:eastAsia="Calibri"/>
              </w:rPr>
            </w:pPr>
            <w:r>
              <w:rPr>
                <w:rFonts w:eastAsia="Calibri"/>
                <w:kern w:val="0"/>
                <w:lang w:val="ru-RU" w:bidi="ar-SA"/>
              </w:rPr>
              <w:t>Котельная МЧС ФГКУ "11 Отряд"</w:t>
            </w:r>
          </w:p>
        </w:tc>
        <w:tc>
          <w:tcPr>
            <w:tcW w:w="239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16</w:t>
            </w:r>
          </w:p>
        </w:tc>
        <w:tc>
          <w:tcPr>
            <w:tcW w:w="225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8</w:t>
            </w:r>
          </w:p>
        </w:tc>
      </w:tr>
      <w:tr>
        <w:trPr/>
        <w:tc>
          <w:tcPr>
            <w:tcW w:w="608"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lang w:val="ru-RU" w:bidi="ar-SA"/>
              </w:rPr>
              <w:t>20</w:t>
            </w:r>
          </w:p>
        </w:tc>
        <w:tc>
          <w:tcPr>
            <w:tcW w:w="4368" w:type="dxa"/>
            <w:tcBorders/>
          </w:tcPr>
          <w:p>
            <w:pPr>
              <w:pStyle w:val="Normal"/>
              <w:tabs>
                <w:tab w:val="clear" w:pos="720"/>
                <w:tab w:val="left" w:pos="618" w:leader="none"/>
              </w:tabs>
              <w:suppressAutoHyphens w:val="false"/>
              <w:spacing w:before="0" w:after="0"/>
              <w:jc w:val="left"/>
              <w:rPr>
                <w:rFonts w:ascii="Calibri" w:hAnsi="Calibri" w:eastAsia="Calibri"/>
              </w:rPr>
            </w:pPr>
            <w:r>
              <w:rPr>
                <w:rFonts w:eastAsia="Calibri"/>
                <w:kern w:val="0"/>
                <w:lang w:val="ru-RU" w:bidi="ar-SA"/>
              </w:rPr>
              <w:t>Котельная гимназия</w:t>
            </w:r>
          </w:p>
        </w:tc>
        <w:tc>
          <w:tcPr>
            <w:tcW w:w="239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70</w:t>
            </w:r>
          </w:p>
        </w:tc>
        <w:tc>
          <w:tcPr>
            <w:tcW w:w="225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35</w:t>
            </w:r>
          </w:p>
        </w:tc>
      </w:tr>
      <w:tr>
        <w:trPr/>
        <w:tc>
          <w:tcPr>
            <w:tcW w:w="608"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lang w:val="ru-RU" w:bidi="ar-SA"/>
              </w:rPr>
              <w:t>21</w:t>
            </w:r>
          </w:p>
        </w:tc>
        <w:tc>
          <w:tcPr>
            <w:tcW w:w="4368" w:type="dxa"/>
            <w:tcBorders/>
          </w:tcPr>
          <w:p>
            <w:pPr>
              <w:pStyle w:val="Normal"/>
              <w:tabs>
                <w:tab w:val="clear" w:pos="720"/>
                <w:tab w:val="left" w:pos="618" w:leader="none"/>
              </w:tabs>
              <w:suppressAutoHyphens w:val="false"/>
              <w:spacing w:before="0" w:after="0"/>
              <w:jc w:val="left"/>
              <w:rPr>
                <w:rFonts w:ascii="Calibri" w:hAnsi="Calibri" w:eastAsia="Calibri"/>
              </w:rPr>
            </w:pPr>
            <w:r>
              <w:rPr>
                <w:rFonts w:eastAsia="Calibri"/>
                <w:kern w:val="0"/>
                <w:lang w:val="ru-RU" w:bidi="ar-SA"/>
              </w:rPr>
              <w:t>Котельная Теплосервис</w:t>
            </w:r>
          </w:p>
        </w:tc>
        <w:tc>
          <w:tcPr>
            <w:tcW w:w="239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30</w:t>
            </w:r>
          </w:p>
        </w:tc>
        <w:tc>
          <w:tcPr>
            <w:tcW w:w="225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15</w:t>
            </w:r>
          </w:p>
        </w:tc>
      </w:tr>
      <w:tr>
        <w:trPr/>
        <w:tc>
          <w:tcPr>
            <w:tcW w:w="60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22</w:t>
            </w:r>
          </w:p>
        </w:tc>
        <w:tc>
          <w:tcPr>
            <w:tcW w:w="436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Котельная Теннисный корт</w:t>
            </w:r>
          </w:p>
        </w:tc>
        <w:tc>
          <w:tcPr>
            <w:tcW w:w="239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0</w:t>
            </w:r>
          </w:p>
        </w:tc>
        <w:tc>
          <w:tcPr>
            <w:tcW w:w="225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0</w:t>
            </w:r>
          </w:p>
        </w:tc>
      </w:tr>
      <w:tr>
        <w:trPr/>
        <w:tc>
          <w:tcPr>
            <w:tcW w:w="60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r>
          </w:p>
        </w:tc>
        <w:tc>
          <w:tcPr>
            <w:tcW w:w="4368" w:type="dxa"/>
            <w:tcBorders/>
          </w:tcPr>
          <w:p>
            <w:pPr>
              <w:pStyle w:val="Normal"/>
              <w:tabs>
                <w:tab w:val="clear" w:pos="720"/>
                <w:tab w:val="left" w:pos="618" w:leader="none"/>
              </w:tabs>
              <w:suppressAutoHyphens w:val="false"/>
              <w:spacing w:before="0" w:after="0"/>
              <w:jc w:val="left"/>
              <w:rPr>
                <w:rFonts w:eastAsia="Calibri"/>
              </w:rPr>
            </w:pPr>
            <w:r>
              <w:rPr>
                <w:rFonts w:eastAsia="Calibri"/>
                <w:kern w:val="0"/>
                <w:lang w:val="ru-RU" w:bidi="ar-SA"/>
              </w:rPr>
              <w:t>Итого</w:t>
            </w:r>
          </w:p>
        </w:tc>
        <w:tc>
          <w:tcPr>
            <w:tcW w:w="239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1345</w:t>
            </w:r>
          </w:p>
        </w:tc>
        <w:tc>
          <w:tcPr>
            <w:tcW w:w="2259" w:type="dxa"/>
            <w:tcBorders/>
          </w:tcPr>
          <w:p>
            <w:pPr>
              <w:pStyle w:val="Normal"/>
              <w:tabs>
                <w:tab w:val="clear" w:pos="720"/>
                <w:tab w:val="left" w:pos="618" w:leader="none"/>
              </w:tabs>
              <w:suppressAutoHyphens w:val="false"/>
              <w:spacing w:before="0" w:after="0"/>
              <w:jc w:val="left"/>
              <w:rPr>
                <w:rFonts w:eastAsia="Calibri"/>
                <w:sz w:val="26"/>
                <w:szCs w:val="26"/>
              </w:rPr>
            </w:pPr>
            <w:r>
              <w:rPr>
                <w:rFonts w:eastAsia="Calibri"/>
                <w:kern w:val="0"/>
                <w:sz w:val="26"/>
                <w:szCs w:val="26"/>
                <w:lang w:val="ru-RU" w:bidi="ar-SA"/>
              </w:rPr>
              <w:t>672,5</w:t>
            </w:r>
          </w:p>
        </w:tc>
      </w:tr>
    </w:tbl>
    <w:p>
      <w:pPr>
        <w:pStyle w:val="BodyText"/>
        <w:tabs>
          <w:tab w:val="clear" w:pos="720"/>
          <w:tab w:val="left" w:pos="618" w:leader="none"/>
        </w:tabs>
        <w:ind w:firstLine="567" w:left="215" w:right="113"/>
        <w:rPr/>
      </w:pPr>
      <w:r>
        <w:rPr/>
      </w:r>
    </w:p>
    <w:p>
      <w:pPr>
        <w:pStyle w:val="11"/>
        <w:numPr>
          <w:ilvl w:val="2"/>
          <w:numId w:val="11"/>
        </w:numPr>
        <w:rPr/>
      </w:pPr>
      <w:bookmarkStart w:id="1013" w:name="_Toc220658595"/>
      <w:bookmarkStart w:id="1014" w:name="_Toc211237158"/>
      <w:bookmarkStart w:id="1015" w:name="_Toc210911835"/>
      <w:bookmarkStart w:id="1016" w:name="_Toc210908255"/>
      <w:bookmarkStart w:id="1017" w:name="_bookmark107"/>
      <w:bookmarkEnd w:id="1017"/>
      <w:r>
        <w:rPr/>
        <w:t>Электронные и (или) бумажные карты (схемы) тепловых сетей в</w:t>
      </w:r>
      <w:r>
        <w:rPr>
          <w:spacing w:val="40"/>
        </w:rPr>
        <w:t xml:space="preserve"> </w:t>
      </w:r>
      <w:r>
        <w:rPr/>
        <w:t>зонах действия источников тепловой энергии</w:t>
      </w:r>
      <w:bookmarkEnd w:id="1013"/>
      <w:bookmarkEnd w:id="1014"/>
      <w:bookmarkEnd w:id="1015"/>
      <w:bookmarkEnd w:id="1016"/>
    </w:p>
    <w:p>
      <w:pPr>
        <w:pStyle w:val="BodyText"/>
        <w:tabs>
          <w:tab w:val="clear" w:pos="720"/>
          <w:tab w:val="left" w:pos="618" w:leader="none"/>
        </w:tabs>
        <w:ind w:firstLine="684" w:right="109"/>
        <w:rPr/>
      </w:pPr>
      <w:r>
        <w:rPr/>
      </w:r>
    </w:p>
    <w:p>
      <w:pPr>
        <w:pStyle w:val="BodyText"/>
        <w:tabs>
          <w:tab w:val="clear" w:pos="720"/>
          <w:tab w:val="left" w:pos="618" w:leader="none"/>
        </w:tabs>
        <w:spacing w:before="193" w:after="140"/>
        <w:ind w:firstLine="684" w:right="109"/>
        <w:rPr/>
      </w:pPr>
      <w:r>
        <w:rPr/>
        <w:t xml:space="preserve">Схемы тепловых сетей  пгт.Уруссу представлены ниже (см. </w:t>
      </w:r>
      <w:hyperlink w:anchor="_bookmark283">
        <w:r>
          <w:rPr>
            <w:rStyle w:val="Style6"/>
          </w:rPr>
          <w:t>Приложение 1</w:t>
        </w:r>
      </w:hyperlink>
      <w:r>
        <w:rPr/>
        <w:t xml:space="preserve"> – Приложение 21).</w:t>
      </w:r>
    </w:p>
    <w:p>
      <w:pPr>
        <w:pStyle w:val="11"/>
        <w:numPr>
          <w:ilvl w:val="2"/>
          <w:numId w:val="11"/>
        </w:numPr>
        <w:rPr/>
      </w:pPr>
      <w:bookmarkStart w:id="1018" w:name="_Toc220658596"/>
      <w:bookmarkStart w:id="1019" w:name="_Toc211237159"/>
      <w:bookmarkStart w:id="1020" w:name="_Toc210911836"/>
      <w:bookmarkStart w:id="1021" w:name="_Toc210908256"/>
      <w:bookmarkStart w:id="1022" w:name="_bookmark108"/>
      <w:bookmarkEnd w:id="1022"/>
      <w:r>
        <w:rPr/>
        <w:t>Параметры тепловых сетей, включая год начала эксплуатации, тип изоляции, тип компенсирующих устройств, тип прокладки, краткая характеристика</w:t>
      </w:r>
      <w:r>
        <w:rPr>
          <w:spacing w:val="40"/>
        </w:rPr>
        <w:t xml:space="preserve"> </w:t>
      </w:r>
      <w:r>
        <w:rPr/>
        <w:t>грунтов</w:t>
      </w:r>
      <w:r>
        <w:rPr>
          <w:spacing w:val="40"/>
        </w:rPr>
        <w:t xml:space="preserve"> </w:t>
      </w:r>
      <w:r>
        <w:rPr/>
        <w:t>в</w:t>
      </w:r>
      <w:r>
        <w:rPr>
          <w:spacing w:val="40"/>
        </w:rPr>
        <w:t xml:space="preserve"> </w:t>
      </w:r>
      <w:r>
        <w:rPr/>
        <w:t>местах</w:t>
      </w:r>
      <w:r>
        <w:rPr>
          <w:spacing w:val="40"/>
        </w:rPr>
        <w:t xml:space="preserve"> </w:t>
      </w:r>
      <w:r>
        <w:rPr/>
        <w:t>прокладки</w:t>
      </w:r>
      <w:r>
        <w:rPr>
          <w:spacing w:val="40"/>
        </w:rPr>
        <w:t xml:space="preserve"> </w:t>
      </w:r>
      <w:r>
        <w:rPr/>
        <w:t>с</w:t>
      </w:r>
      <w:r>
        <w:rPr>
          <w:spacing w:val="40"/>
        </w:rPr>
        <w:t xml:space="preserve"> </w:t>
      </w:r>
      <w:r>
        <w:rPr/>
        <w:t>выделением</w:t>
      </w:r>
      <w:r>
        <w:rPr>
          <w:spacing w:val="40"/>
        </w:rPr>
        <w:t xml:space="preserve"> </w:t>
      </w:r>
      <w:r>
        <w:rPr/>
        <w:t>наименее надежных участков, определением их материальной характеристики и подключенной тепловой нагрузки</w:t>
      </w:r>
      <w:bookmarkEnd w:id="1018"/>
      <w:bookmarkEnd w:id="1019"/>
      <w:bookmarkEnd w:id="1020"/>
      <w:bookmarkEnd w:id="1021"/>
    </w:p>
    <w:p>
      <w:pPr>
        <w:pStyle w:val="Normal"/>
        <w:tabs>
          <w:tab w:val="clear" w:pos="720"/>
          <w:tab w:val="left" w:pos="618" w:leader="none"/>
        </w:tabs>
        <w:ind w:firstLine="684" w:right="109"/>
        <w:rPr/>
      </w:pPr>
      <w:r>
        <w:rPr/>
      </w:r>
    </w:p>
    <w:p>
      <w:pPr>
        <w:pStyle w:val="BodyText"/>
        <w:tabs>
          <w:tab w:val="clear" w:pos="720"/>
          <w:tab w:val="left" w:pos="618" w:leader="none"/>
        </w:tabs>
        <w:spacing w:before="193" w:after="140"/>
        <w:ind w:firstLine="684" w:right="109"/>
        <w:rPr/>
      </w:pPr>
      <w:r>
        <w:rPr/>
        <w:t xml:space="preserve">К основным параметрам тепловых сетей относятся: длина, диаметр трубопровода, вид прокладки тепловой сети, материал теплоизоляции, год ввода в эксплуатацию, подключенная нагрузка, материальная характеристика тепловой сети. </w:t>
      </w:r>
    </w:p>
    <w:p>
      <w:pPr>
        <w:pStyle w:val="BodyText"/>
        <w:tabs>
          <w:tab w:val="clear" w:pos="720"/>
          <w:tab w:val="left" w:pos="618" w:leader="none"/>
        </w:tabs>
        <w:spacing w:before="193" w:after="140"/>
        <w:ind w:firstLine="684" w:right="109"/>
        <w:rPr/>
      </w:pPr>
      <w:r>
        <w:rPr/>
        <w:t xml:space="preserve">В 2017 году на территории пгт.Уруссу была проведена масштабная реконструкция сетей теплоснабжения с изменением способов прокладки, оптимизации трассировки, с использованием современных технологий при укладке гибкой трубы из сшитого полиэтилена «Изопрофлекс» и стальной трубы в ППУ-изоляции. </w:t>
      </w:r>
    </w:p>
    <w:p>
      <w:pPr>
        <w:pStyle w:val="BodyText"/>
        <w:tabs>
          <w:tab w:val="clear" w:pos="720"/>
          <w:tab w:val="left" w:pos="618" w:leader="none"/>
        </w:tabs>
        <w:spacing w:before="193" w:after="140"/>
        <w:ind w:firstLine="684" w:right="109"/>
        <w:rPr/>
      </w:pPr>
      <w:r>
        <w:rPr/>
        <w:t>Параметры тепловых сетей в зонах действия источников тепловой энергии представлены в Приложениях к настоящим Обосновывающим материалам, а также в базах данных разработанной электронной модели схемы теплоснабжения, описание которой приведено в Главе 3.</w:t>
      </w:r>
    </w:p>
    <w:p>
      <w:pPr>
        <w:pStyle w:val="11"/>
        <w:numPr>
          <w:ilvl w:val="2"/>
          <w:numId w:val="11"/>
        </w:numPr>
        <w:rPr/>
      </w:pPr>
      <w:bookmarkStart w:id="1023" w:name="_Toc220658597"/>
      <w:bookmarkStart w:id="1024" w:name="_Toc211237160"/>
      <w:bookmarkStart w:id="1025" w:name="_Toc210911837"/>
      <w:bookmarkStart w:id="1026" w:name="_Toc210908257"/>
      <w:bookmarkStart w:id="1027" w:name="_bookmark110"/>
      <w:bookmarkEnd w:id="1027"/>
      <w:r>
        <w:rPr/>
        <w:t>Описание</w:t>
      </w:r>
      <w:r>
        <w:rPr>
          <w:spacing w:val="80"/>
        </w:rPr>
        <w:t xml:space="preserve"> </w:t>
      </w:r>
      <w:r>
        <w:rPr/>
        <w:t>типов</w:t>
      </w:r>
      <w:r>
        <w:rPr>
          <w:spacing w:val="80"/>
        </w:rPr>
        <w:t xml:space="preserve"> </w:t>
      </w:r>
      <w:r>
        <w:rPr/>
        <w:t>и</w:t>
      </w:r>
      <w:r>
        <w:rPr>
          <w:spacing w:val="80"/>
        </w:rPr>
        <w:t xml:space="preserve"> </w:t>
      </w:r>
      <w:r>
        <w:rPr/>
        <w:t>количества</w:t>
      </w:r>
      <w:r>
        <w:rPr>
          <w:spacing w:val="80"/>
        </w:rPr>
        <w:t xml:space="preserve"> </w:t>
      </w:r>
      <w:r>
        <w:rPr/>
        <w:t>секционирующей</w:t>
      </w:r>
      <w:r>
        <w:rPr>
          <w:spacing w:val="80"/>
        </w:rPr>
        <w:t xml:space="preserve"> </w:t>
      </w:r>
      <w:r>
        <w:rPr/>
        <w:t>и</w:t>
      </w:r>
      <w:r>
        <w:rPr>
          <w:spacing w:val="80"/>
        </w:rPr>
        <w:t xml:space="preserve"> </w:t>
      </w:r>
      <w:r>
        <w:rPr/>
        <w:t>регулирующей арматуры на тепловых сетях</w:t>
      </w:r>
      <w:bookmarkEnd w:id="1023"/>
      <w:bookmarkEnd w:id="1024"/>
      <w:bookmarkEnd w:id="1025"/>
      <w:bookmarkEnd w:id="1026"/>
    </w:p>
    <w:p>
      <w:pPr>
        <w:pStyle w:val="BodyText"/>
        <w:tabs>
          <w:tab w:val="clear" w:pos="720"/>
          <w:tab w:val="left" w:pos="618" w:leader="none"/>
        </w:tabs>
        <w:ind w:firstLine="684" w:right="109"/>
        <w:rPr/>
      </w:pPr>
      <w:r>
        <w:rPr/>
      </w:r>
    </w:p>
    <w:p>
      <w:pPr>
        <w:pStyle w:val="BodyText"/>
        <w:tabs>
          <w:tab w:val="clear" w:pos="720"/>
          <w:tab w:val="left" w:pos="618" w:leader="none"/>
        </w:tabs>
        <w:spacing w:before="192" w:after="140"/>
        <w:ind w:firstLine="684" w:right="109"/>
        <w:rPr/>
      </w:pPr>
      <w:r>
        <w:rPr/>
        <w:t xml:space="preserve">Секционирующие и регулирующие задвижки не установлены. Имеется в наличии только запорная арматура – вентили, задвижки. </w:t>
      </w:r>
    </w:p>
    <w:p>
      <w:pPr>
        <w:pStyle w:val="BodyText"/>
        <w:tabs>
          <w:tab w:val="clear" w:pos="720"/>
          <w:tab w:val="left" w:pos="618" w:leader="none"/>
        </w:tabs>
        <w:spacing w:before="192" w:after="140"/>
        <w:ind w:firstLine="684" w:right="109"/>
        <w:rPr/>
      </w:pPr>
      <w:r>
        <w:rPr/>
        <w:t>Запорная арматура в тепловых сетях предусматривается для отключения трубопроводов, ответвлений и перемычек между трубопроводами, секционирования магистральных и распределительных тепловых сетей на время ремонта и промывки тепловых сетей и т. п. Установка запорной арматуры предусматривается на всех выводах тепловых сетей от источников теплоты независимо от параметров теплоносителя и диаметров трубопроводов.</w:t>
      </w:r>
    </w:p>
    <w:p>
      <w:pPr>
        <w:pStyle w:val="11"/>
        <w:numPr>
          <w:ilvl w:val="2"/>
          <w:numId w:val="11"/>
        </w:numPr>
        <w:rPr/>
      </w:pPr>
      <w:bookmarkStart w:id="1028" w:name="_Toc220658598"/>
      <w:bookmarkStart w:id="1029" w:name="_Toc211237161"/>
      <w:bookmarkStart w:id="1030" w:name="_Toc210911838"/>
      <w:bookmarkStart w:id="1031" w:name="_Toc210908258"/>
      <w:bookmarkStart w:id="1032" w:name="_bookmark111"/>
      <w:bookmarkEnd w:id="1032"/>
      <w:r>
        <w:rPr/>
        <w:t>Описание</w:t>
      </w:r>
      <w:r>
        <w:rPr>
          <w:spacing w:val="40"/>
        </w:rPr>
        <w:t xml:space="preserve"> </w:t>
      </w:r>
      <w:r>
        <w:rPr/>
        <w:t>типов</w:t>
      </w:r>
      <w:r>
        <w:rPr>
          <w:spacing w:val="40"/>
        </w:rPr>
        <w:t xml:space="preserve"> </w:t>
      </w:r>
      <w:r>
        <w:rPr/>
        <w:t>и</w:t>
      </w:r>
      <w:r>
        <w:rPr>
          <w:spacing w:val="40"/>
        </w:rPr>
        <w:t xml:space="preserve"> </w:t>
      </w:r>
      <w:r>
        <w:rPr/>
        <w:t>строительных</w:t>
      </w:r>
      <w:r>
        <w:rPr>
          <w:spacing w:val="40"/>
        </w:rPr>
        <w:t xml:space="preserve"> </w:t>
      </w:r>
      <w:r>
        <w:rPr/>
        <w:t>особенностей</w:t>
      </w:r>
      <w:r>
        <w:rPr>
          <w:spacing w:val="40"/>
        </w:rPr>
        <w:t xml:space="preserve"> </w:t>
      </w:r>
      <w:r>
        <w:rPr/>
        <w:t>тепловых</w:t>
      </w:r>
      <w:r>
        <w:rPr>
          <w:spacing w:val="40"/>
        </w:rPr>
        <w:t xml:space="preserve"> </w:t>
      </w:r>
      <w:r>
        <w:rPr/>
        <w:t>камер</w:t>
      </w:r>
      <w:r>
        <w:rPr>
          <w:spacing w:val="40"/>
        </w:rPr>
        <w:t xml:space="preserve"> </w:t>
      </w:r>
      <w:r>
        <w:rPr/>
        <w:t>и</w:t>
      </w:r>
      <w:r>
        <w:rPr>
          <w:spacing w:val="80"/>
          <w:w w:val="150"/>
        </w:rPr>
        <w:t xml:space="preserve"> </w:t>
      </w:r>
      <w:r>
        <w:rPr>
          <w:spacing w:val="-2"/>
        </w:rPr>
        <w:t>павильонов</w:t>
      </w:r>
      <w:bookmarkEnd w:id="1028"/>
      <w:bookmarkEnd w:id="1029"/>
      <w:bookmarkEnd w:id="1030"/>
      <w:bookmarkEnd w:id="1031"/>
    </w:p>
    <w:p>
      <w:pPr>
        <w:pStyle w:val="BodyText"/>
        <w:tabs>
          <w:tab w:val="clear" w:pos="720"/>
          <w:tab w:val="left" w:pos="618" w:leader="none"/>
        </w:tabs>
        <w:ind w:firstLine="684" w:right="109"/>
        <w:rPr/>
      </w:pPr>
      <w:r>
        <w:rPr/>
      </w:r>
    </w:p>
    <w:p>
      <w:pPr>
        <w:pStyle w:val="BodyText"/>
        <w:tabs>
          <w:tab w:val="clear" w:pos="720"/>
          <w:tab w:val="left" w:pos="618" w:leader="none"/>
        </w:tabs>
        <w:spacing w:before="192" w:after="140"/>
        <w:ind w:firstLine="684" w:right="109"/>
        <w:rPr/>
      </w:pPr>
      <w:r>
        <w:rPr/>
        <w:t>Тепловые камеры отсутствуют.</w:t>
      </w:r>
    </w:p>
    <w:p>
      <w:pPr>
        <w:pStyle w:val="BodyText"/>
        <w:tabs>
          <w:tab w:val="clear" w:pos="720"/>
          <w:tab w:val="left" w:pos="618" w:leader="none"/>
        </w:tabs>
        <w:ind w:firstLine="684" w:right="109"/>
        <w:rPr/>
      </w:pPr>
      <w:r>
        <w:rPr/>
      </w:r>
    </w:p>
    <w:p>
      <w:pPr>
        <w:pStyle w:val="11"/>
        <w:numPr>
          <w:ilvl w:val="2"/>
          <w:numId w:val="11"/>
        </w:numPr>
        <w:rPr/>
      </w:pPr>
      <w:bookmarkStart w:id="1033" w:name="_Toc220658599"/>
      <w:bookmarkStart w:id="1034" w:name="_Toc211237162"/>
      <w:bookmarkStart w:id="1035" w:name="_Toc210911839"/>
      <w:bookmarkStart w:id="1036" w:name="_Toc210908259"/>
      <w:bookmarkStart w:id="1037" w:name="_bookmark112"/>
      <w:bookmarkEnd w:id="1037"/>
      <w:r>
        <w:rPr/>
        <w:t>Описание графиков регулирования отпуска тепла в тепловые сети с анализом их обоснованности</w:t>
      </w:r>
      <w:bookmarkEnd w:id="1033"/>
      <w:bookmarkEnd w:id="1034"/>
      <w:bookmarkEnd w:id="1035"/>
      <w:bookmarkEnd w:id="1036"/>
    </w:p>
    <w:p>
      <w:pPr>
        <w:pStyle w:val="BodyText"/>
        <w:tabs>
          <w:tab w:val="clear" w:pos="720"/>
          <w:tab w:val="left" w:pos="618" w:leader="none"/>
        </w:tabs>
        <w:ind w:firstLine="684" w:right="109"/>
        <w:rPr/>
      </w:pPr>
      <w:r>
        <w:rPr/>
      </w:r>
    </w:p>
    <w:p>
      <w:pPr>
        <w:pStyle w:val="BodyText"/>
        <w:tabs>
          <w:tab w:val="clear" w:pos="720"/>
          <w:tab w:val="left" w:pos="618" w:leader="none"/>
        </w:tabs>
        <w:ind w:firstLine="684" w:right="109"/>
        <w:rPr/>
      </w:pPr>
      <w:r>
        <w:rPr/>
        <w:t>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при изменяющихся в течение отопительного периода внешних климатических условий и поддержание заданной температуры горячей воды. На котельных предусмотрен качественно-количественный метод регулирования отпуска тепловой энергии. Выбор температурного графика обусловлен преобладанием отопительной нагрузки и непосредственным присоединением абонентов к тепловым сетям Сведения о температурных графиках котельных приведены в таблице ниже.</w:t>
      </w:r>
    </w:p>
    <w:p>
      <w:pPr>
        <w:pStyle w:val="BodyText"/>
        <w:tabs>
          <w:tab w:val="clear" w:pos="720"/>
          <w:tab w:val="left" w:pos="618" w:leader="none"/>
        </w:tabs>
        <w:ind w:firstLine="566" w:left="118" w:right="-53"/>
        <w:rPr/>
      </w:pPr>
      <w:r>
        <w:rPr/>
        <w:t>Таблица 25- Общие сведения о температурных источниках тепла</w:t>
      </w:r>
    </w:p>
    <w:tbl>
      <w:tblPr>
        <w:tblStyle w:val="af3"/>
        <w:tblW w:w="9855" w:type="dxa"/>
        <w:jc w:val="left"/>
        <w:tblInd w:w="118" w:type="dxa"/>
        <w:tblLayout w:type="fixed"/>
        <w:tblCellMar>
          <w:top w:w="0" w:type="dxa"/>
          <w:left w:w="108" w:type="dxa"/>
          <w:bottom w:w="0" w:type="dxa"/>
          <w:right w:w="108" w:type="dxa"/>
        </w:tblCellMar>
        <w:tblLook w:val="04a0" w:noHBand="0" w:noVBand="1" w:firstColumn="1" w:lastRow="0" w:lastColumn="0" w:firstRow="1"/>
      </w:tblPr>
      <w:tblGrid>
        <w:gridCol w:w="974"/>
        <w:gridCol w:w="3864"/>
        <w:gridCol w:w="2508"/>
        <w:gridCol w:w="2508"/>
      </w:tblGrid>
      <w:tr>
        <w:trPr/>
        <w:tc>
          <w:tcPr>
            <w:tcW w:w="974" w:type="dxa"/>
            <w:tcBorders/>
            <w:vAlign w:val="center"/>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 xml:space="preserve">№ </w:t>
            </w:r>
            <w:r>
              <w:rPr>
                <w:kern w:val="0"/>
                <w:lang w:val="en-US" w:bidi="ar-SA"/>
              </w:rPr>
              <w:t>п/п</w:t>
            </w:r>
          </w:p>
        </w:tc>
        <w:tc>
          <w:tcPr>
            <w:tcW w:w="3864" w:type="dxa"/>
            <w:tcBorders/>
            <w:vAlign w:val="center"/>
          </w:tcPr>
          <w:p>
            <w:pPr>
              <w:pStyle w:val="BodyText"/>
              <w:tabs>
                <w:tab w:val="clear" w:pos="720"/>
                <w:tab w:val="left" w:pos="618" w:leader="none"/>
                <w:tab w:val="left" w:pos="2440" w:leader="none"/>
              </w:tabs>
              <w:suppressAutoHyphens w:val="false"/>
              <w:spacing w:before="0" w:after="140"/>
              <w:ind w:right="-24"/>
              <w:jc w:val="center"/>
              <w:rPr>
                <w:kern w:val="0"/>
                <w:lang w:val="en-US" w:bidi="ar-SA"/>
              </w:rPr>
            </w:pPr>
            <w:r>
              <w:rPr>
                <w:kern w:val="0"/>
                <w:lang w:val="en-US" w:bidi="ar-SA"/>
              </w:rPr>
              <w:t>Наименование котельной</w:t>
            </w:r>
          </w:p>
        </w:tc>
        <w:tc>
          <w:tcPr>
            <w:tcW w:w="2508" w:type="dxa"/>
            <w:tcBorders/>
            <w:vAlign w:val="center"/>
          </w:tcPr>
          <w:p>
            <w:pPr>
              <w:pStyle w:val="BodyText"/>
              <w:tabs>
                <w:tab w:val="clear" w:pos="720"/>
                <w:tab w:val="left" w:pos="618" w:leader="none"/>
              </w:tabs>
              <w:suppressAutoHyphens w:val="false"/>
              <w:spacing w:before="0" w:after="140"/>
              <w:ind w:right="-4"/>
              <w:jc w:val="center"/>
              <w:rPr>
                <w:kern w:val="0"/>
                <w:lang w:val="en-US" w:bidi="ar-SA"/>
              </w:rPr>
            </w:pPr>
            <w:r>
              <w:rPr>
                <w:kern w:val="0"/>
                <w:lang w:val="en-US" w:bidi="ar-SA"/>
              </w:rPr>
              <w:t>Температурный график</w:t>
            </w:r>
          </w:p>
        </w:tc>
        <w:tc>
          <w:tcPr>
            <w:tcW w:w="2508" w:type="dxa"/>
            <w:tcBorders/>
            <w:vAlign w:val="center"/>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Способ регулирования</w:t>
            </w:r>
          </w:p>
        </w:tc>
      </w:tr>
      <w:tr>
        <w:trPr/>
        <w:tc>
          <w:tcPr>
            <w:tcW w:w="974"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1</w:t>
            </w:r>
          </w:p>
        </w:tc>
        <w:tc>
          <w:tcPr>
            <w:tcW w:w="3864" w:type="dxa"/>
            <w:tcBorders/>
          </w:tcPr>
          <w:p>
            <w:pPr>
              <w:pStyle w:val="BodyText"/>
              <w:tabs>
                <w:tab w:val="clear" w:pos="720"/>
                <w:tab w:val="left" w:pos="618" w:leader="none"/>
                <w:tab w:val="left" w:pos="2440" w:leader="none"/>
              </w:tabs>
              <w:suppressAutoHyphens w:val="false"/>
              <w:spacing w:before="0" w:after="140"/>
              <w:ind w:right="-24"/>
              <w:jc w:val="left"/>
              <w:rPr>
                <w:kern w:val="0"/>
                <w:lang w:val="en-US" w:bidi="ar-SA"/>
              </w:rPr>
            </w:pPr>
            <w:r>
              <w:rPr>
                <w:kern w:val="0"/>
                <w:lang w:val="en-US" w:bidi="ar-SA"/>
              </w:rPr>
              <w:t>Котельная «Гармония»</w:t>
            </w:r>
          </w:p>
        </w:tc>
        <w:tc>
          <w:tcPr>
            <w:tcW w:w="2508" w:type="dxa"/>
            <w:tcBorders/>
          </w:tcPr>
          <w:p>
            <w:pPr>
              <w:pStyle w:val="BodyText"/>
              <w:tabs>
                <w:tab w:val="clear" w:pos="720"/>
                <w:tab w:val="left" w:pos="618" w:leader="none"/>
              </w:tabs>
              <w:suppressAutoHyphens w:val="false"/>
              <w:spacing w:before="0" w:after="140"/>
              <w:ind w:right="-4"/>
              <w:jc w:val="center"/>
              <w:rPr>
                <w:kern w:val="0"/>
                <w:lang w:val="en-US" w:bidi="ar-SA"/>
              </w:rPr>
            </w:pPr>
            <w:r>
              <w:rPr>
                <w:kern w:val="0"/>
                <w:lang w:val="en-US" w:bidi="ar-SA"/>
              </w:rPr>
              <w:t>95/70</w:t>
            </w:r>
          </w:p>
        </w:tc>
        <w:tc>
          <w:tcPr>
            <w:tcW w:w="2508"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974"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2</w:t>
            </w:r>
          </w:p>
        </w:tc>
        <w:tc>
          <w:tcPr>
            <w:tcW w:w="3864" w:type="dxa"/>
            <w:tcBorders/>
          </w:tcPr>
          <w:p>
            <w:pPr>
              <w:pStyle w:val="BodyText"/>
              <w:tabs>
                <w:tab w:val="clear" w:pos="720"/>
                <w:tab w:val="left" w:pos="618" w:leader="none"/>
                <w:tab w:val="left" w:pos="2440" w:leader="none"/>
              </w:tabs>
              <w:suppressAutoHyphens w:val="false"/>
              <w:spacing w:before="0" w:after="140"/>
              <w:ind w:right="-24"/>
              <w:jc w:val="left"/>
              <w:rPr>
                <w:kern w:val="0"/>
                <w:lang w:val="en-US" w:bidi="ar-SA"/>
              </w:rPr>
            </w:pPr>
            <w:r>
              <w:rPr>
                <w:kern w:val="0"/>
                <w:lang w:val="en-US" w:bidi="ar-SA"/>
              </w:rPr>
              <w:t>Котельная ДЮСШ «ОЛИМП»</w:t>
            </w:r>
          </w:p>
        </w:tc>
        <w:tc>
          <w:tcPr>
            <w:tcW w:w="2508" w:type="dxa"/>
            <w:tcBorders/>
          </w:tcPr>
          <w:p>
            <w:pPr>
              <w:pStyle w:val="BodyText"/>
              <w:tabs>
                <w:tab w:val="clear" w:pos="720"/>
                <w:tab w:val="left" w:pos="618" w:leader="none"/>
              </w:tabs>
              <w:suppressAutoHyphens w:val="false"/>
              <w:spacing w:before="0" w:after="140"/>
              <w:ind w:right="-4"/>
              <w:jc w:val="center"/>
              <w:rPr>
                <w:kern w:val="0"/>
                <w:lang w:val="en-US" w:bidi="ar-SA"/>
              </w:rPr>
            </w:pPr>
            <w:r>
              <w:rPr>
                <w:kern w:val="0"/>
                <w:lang w:val="en-US" w:bidi="ar-SA"/>
              </w:rPr>
              <w:t>95/70</w:t>
            </w:r>
          </w:p>
        </w:tc>
        <w:tc>
          <w:tcPr>
            <w:tcW w:w="2508"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974"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3</w:t>
            </w:r>
          </w:p>
        </w:tc>
        <w:tc>
          <w:tcPr>
            <w:tcW w:w="3864" w:type="dxa"/>
            <w:tcBorders/>
          </w:tcPr>
          <w:p>
            <w:pPr>
              <w:pStyle w:val="BodyText"/>
              <w:tabs>
                <w:tab w:val="clear" w:pos="720"/>
                <w:tab w:val="left" w:pos="618" w:leader="none"/>
                <w:tab w:val="left" w:pos="2440" w:leader="none"/>
              </w:tabs>
              <w:suppressAutoHyphens w:val="false"/>
              <w:spacing w:before="0" w:after="140"/>
              <w:ind w:right="-24"/>
              <w:jc w:val="left"/>
              <w:rPr>
                <w:kern w:val="0"/>
                <w:lang w:val="en-US" w:bidi="ar-SA"/>
              </w:rPr>
            </w:pPr>
            <w:r>
              <w:rPr>
                <w:kern w:val="0"/>
                <w:lang w:val="en-US" w:bidi="ar-SA"/>
              </w:rPr>
              <w:t>Котельная Уруссинской ЦРБ</w:t>
            </w:r>
          </w:p>
        </w:tc>
        <w:tc>
          <w:tcPr>
            <w:tcW w:w="2508" w:type="dxa"/>
            <w:tcBorders/>
          </w:tcPr>
          <w:p>
            <w:pPr>
              <w:pStyle w:val="BodyText"/>
              <w:tabs>
                <w:tab w:val="clear" w:pos="720"/>
                <w:tab w:val="left" w:pos="618" w:leader="none"/>
              </w:tabs>
              <w:suppressAutoHyphens w:val="false"/>
              <w:spacing w:before="0" w:after="140"/>
              <w:ind w:right="-4"/>
              <w:jc w:val="center"/>
              <w:rPr>
                <w:kern w:val="0"/>
                <w:lang w:val="en-US" w:bidi="ar-SA"/>
              </w:rPr>
            </w:pPr>
            <w:r>
              <w:rPr>
                <w:kern w:val="0"/>
                <w:lang w:val="en-US" w:bidi="ar-SA"/>
              </w:rPr>
              <w:t>95/70</w:t>
            </w:r>
          </w:p>
        </w:tc>
        <w:tc>
          <w:tcPr>
            <w:tcW w:w="2508"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974"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4</w:t>
            </w:r>
          </w:p>
        </w:tc>
        <w:tc>
          <w:tcPr>
            <w:tcW w:w="3864" w:type="dxa"/>
            <w:tcBorders/>
          </w:tcPr>
          <w:p>
            <w:pPr>
              <w:pStyle w:val="BodyText"/>
              <w:tabs>
                <w:tab w:val="clear" w:pos="720"/>
                <w:tab w:val="left" w:pos="618" w:leader="none"/>
                <w:tab w:val="left" w:pos="2440" w:leader="none"/>
              </w:tabs>
              <w:suppressAutoHyphens w:val="false"/>
              <w:spacing w:before="0" w:after="140"/>
              <w:ind w:right="-24"/>
              <w:jc w:val="left"/>
              <w:rPr>
                <w:kern w:val="0"/>
                <w:lang w:val="en-US" w:bidi="ar-SA"/>
              </w:rPr>
            </w:pPr>
            <w:r>
              <w:rPr>
                <w:kern w:val="0"/>
                <w:lang w:val="en-US" w:bidi="ar-SA"/>
              </w:rPr>
              <w:t>Котельная НОШ №1</w:t>
            </w:r>
          </w:p>
        </w:tc>
        <w:tc>
          <w:tcPr>
            <w:tcW w:w="2508" w:type="dxa"/>
            <w:tcBorders/>
          </w:tcPr>
          <w:p>
            <w:pPr>
              <w:pStyle w:val="BodyText"/>
              <w:tabs>
                <w:tab w:val="clear" w:pos="720"/>
                <w:tab w:val="left" w:pos="618" w:leader="none"/>
              </w:tabs>
              <w:suppressAutoHyphens w:val="false"/>
              <w:spacing w:before="0" w:after="140"/>
              <w:ind w:right="-4"/>
              <w:jc w:val="center"/>
              <w:rPr>
                <w:kern w:val="0"/>
                <w:lang w:val="en-US" w:bidi="ar-SA"/>
              </w:rPr>
            </w:pPr>
            <w:r>
              <w:rPr>
                <w:kern w:val="0"/>
                <w:lang w:val="en-US" w:bidi="ar-SA"/>
              </w:rPr>
              <w:t>95/70</w:t>
            </w:r>
          </w:p>
        </w:tc>
        <w:tc>
          <w:tcPr>
            <w:tcW w:w="2508"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974"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5</w:t>
            </w:r>
          </w:p>
        </w:tc>
        <w:tc>
          <w:tcPr>
            <w:tcW w:w="3864" w:type="dxa"/>
            <w:tcBorders/>
          </w:tcPr>
          <w:p>
            <w:pPr>
              <w:pStyle w:val="BodyText"/>
              <w:tabs>
                <w:tab w:val="clear" w:pos="720"/>
                <w:tab w:val="left" w:pos="618" w:leader="none"/>
                <w:tab w:val="left" w:pos="2440" w:leader="none"/>
              </w:tabs>
              <w:suppressAutoHyphens w:val="false"/>
              <w:spacing w:before="0" w:after="140"/>
              <w:ind w:right="-24"/>
              <w:jc w:val="left"/>
              <w:rPr>
                <w:kern w:val="0"/>
                <w:lang w:val="en-US" w:bidi="ar-SA"/>
              </w:rPr>
            </w:pPr>
            <w:r>
              <w:rPr>
                <w:kern w:val="0"/>
                <w:lang w:val="en-US" w:bidi="ar-SA"/>
              </w:rPr>
              <w:t>Котельная ООШ №2</w:t>
            </w:r>
          </w:p>
        </w:tc>
        <w:tc>
          <w:tcPr>
            <w:tcW w:w="2508" w:type="dxa"/>
            <w:tcBorders/>
          </w:tcPr>
          <w:p>
            <w:pPr>
              <w:pStyle w:val="BodyText"/>
              <w:tabs>
                <w:tab w:val="clear" w:pos="720"/>
                <w:tab w:val="left" w:pos="618" w:leader="none"/>
              </w:tabs>
              <w:suppressAutoHyphens w:val="false"/>
              <w:spacing w:before="0" w:after="140"/>
              <w:ind w:right="-4"/>
              <w:jc w:val="center"/>
              <w:rPr>
                <w:kern w:val="0"/>
                <w:lang w:val="en-US" w:bidi="ar-SA"/>
              </w:rPr>
            </w:pPr>
            <w:r>
              <w:rPr>
                <w:kern w:val="0"/>
                <w:lang w:val="en-US" w:bidi="ar-SA"/>
              </w:rPr>
              <w:t>95/70</w:t>
            </w:r>
          </w:p>
        </w:tc>
        <w:tc>
          <w:tcPr>
            <w:tcW w:w="2508"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974"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6</w:t>
            </w:r>
          </w:p>
        </w:tc>
        <w:tc>
          <w:tcPr>
            <w:tcW w:w="3864" w:type="dxa"/>
            <w:tcBorders/>
          </w:tcPr>
          <w:p>
            <w:pPr>
              <w:pStyle w:val="BodyText"/>
              <w:tabs>
                <w:tab w:val="clear" w:pos="720"/>
                <w:tab w:val="left" w:pos="618" w:leader="none"/>
                <w:tab w:val="left" w:pos="2440" w:leader="none"/>
              </w:tabs>
              <w:suppressAutoHyphens w:val="false"/>
              <w:spacing w:before="0" w:after="140"/>
              <w:ind w:right="-24"/>
              <w:jc w:val="left"/>
              <w:rPr>
                <w:kern w:val="0"/>
                <w:lang w:val="en-US" w:bidi="ar-SA"/>
              </w:rPr>
            </w:pPr>
            <w:r>
              <w:rPr>
                <w:kern w:val="0"/>
                <w:lang w:val="en-US" w:bidi="ar-SA"/>
              </w:rPr>
              <w:t>Котельная СОШ №3</w:t>
            </w:r>
          </w:p>
        </w:tc>
        <w:tc>
          <w:tcPr>
            <w:tcW w:w="2508" w:type="dxa"/>
            <w:tcBorders/>
          </w:tcPr>
          <w:p>
            <w:pPr>
              <w:pStyle w:val="BodyText"/>
              <w:tabs>
                <w:tab w:val="clear" w:pos="720"/>
                <w:tab w:val="left" w:pos="618" w:leader="none"/>
              </w:tabs>
              <w:suppressAutoHyphens w:val="false"/>
              <w:spacing w:before="0" w:after="140"/>
              <w:ind w:right="-4"/>
              <w:jc w:val="center"/>
              <w:rPr>
                <w:kern w:val="0"/>
                <w:lang w:val="en-US" w:bidi="ar-SA"/>
              </w:rPr>
            </w:pPr>
            <w:r>
              <w:rPr>
                <w:kern w:val="0"/>
                <w:lang w:val="en-US" w:bidi="ar-SA"/>
              </w:rPr>
              <w:t>95/70</w:t>
            </w:r>
          </w:p>
        </w:tc>
        <w:tc>
          <w:tcPr>
            <w:tcW w:w="2508"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974"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7</w:t>
            </w:r>
          </w:p>
        </w:tc>
        <w:tc>
          <w:tcPr>
            <w:tcW w:w="3864" w:type="dxa"/>
            <w:tcBorders/>
          </w:tcPr>
          <w:p>
            <w:pPr>
              <w:pStyle w:val="BodyText"/>
              <w:tabs>
                <w:tab w:val="clear" w:pos="720"/>
                <w:tab w:val="left" w:pos="618" w:leader="none"/>
                <w:tab w:val="left" w:pos="2440" w:leader="none"/>
              </w:tabs>
              <w:suppressAutoHyphens w:val="false"/>
              <w:spacing w:before="0" w:after="140"/>
              <w:ind w:right="-24"/>
              <w:jc w:val="left"/>
              <w:rPr>
                <w:kern w:val="0"/>
                <w:lang w:val="en-US" w:bidi="ar-SA"/>
              </w:rPr>
            </w:pPr>
            <w:r>
              <w:rPr>
                <w:kern w:val="0"/>
                <w:lang w:val="en-US" w:bidi="ar-SA"/>
              </w:rPr>
              <w:t>Котельная ЦДТ</w:t>
            </w:r>
          </w:p>
        </w:tc>
        <w:tc>
          <w:tcPr>
            <w:tcW w:w="2508" w:type="dxa"/>
            <w:tcBorders/>
          </w:tcPr>
          <w:p>
            <w:pPr>
              <w:pStyle w:val="BodyText"/>
              <w:tabs>
                <w:tab w:val="clear" w:pos="720"/>
                <w:tab w:val="left" w:pos="618" w:leader="none"/>
              </w:tabs>
              <w:suppressAutoHyphens w:val="false"/>
              <w:spacing w:before="0" w:after="140"/>
              <w:ind w:right="-4"/>
              <w:jc w:val="center"/>
              <w:rPr>
                <w:kern w:val="0"/>
                <w:lang w:val="en-US" w:bidi="ar-SA"/>
              </w:rPr>
            </w:pPr>
            <w:r>
              <w:rPr>
                <w:kern w:val="0"/>
                <w:lang w:val="en-US" w:bidi="ar-SA"/>
              </w:rPr>
              <w:t>95/70</w:t>
            </w:r>
          </w:p>
        </w:tc>
        <w:tc>
          <w:tcPr>
            <w:tcW w:w="2508"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974"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8</w:t>
            </w:r>
          </w:p>
        </w:tc>
        <w:tc>
          <w:tcPr>
            <w:tcW w:w="3864" w:type="dxa"/>
            <w:tcBorders/>
          </w:tcPr>
          <w:p>
            <w:pPr>
              <w:pStyle w:val="BodyText"/>
              <w:tabs>
                <w:tab w:val="clear" w:pos="720"/>
                <w:tab w:val="left" w:pos="618" w:leader="none"/>
                <w:tab w:val="left" w:pos="2440" w:leader="none"/>
              </w:tabs>
              <w:suppressAutoHyphens w:val="false"/>
              <w:spacing w:before="0" w:after="140"/>
              <w:ind w:right="-24"/>
              <w:jc w:val="left"/>
              <w:rPr>
                <w:lang w:val="ru-RU"/>
              </w:rPr>
            </w:pPr>
            <w:r>
              <w:rPr>
                <w:kern w:val="0"/>
                <w:lang w:val="ru-RU" w:bidi="ar-SA"/>
              </w:rPr>
              <w:t>Котельная МБДОУ «Детский сад №1»- МБДОУ «Детский сад №3»</w:t>
            </w:r>
          </w:p>
        </w:tc>
        <w:tc>
          <w:tcPr>
            <w:tcW w:w="2508" w:type="dxa"/>
            <w:tcBorders/>
          </w:tcPr>
          <w:p>
            <w:pPr>
              <w:pStyle w:val="BodyText"/>
              <w:tabs>
                <w:tab w:val="clear" w:pos="720"/>
                <w:tab w:val="left" w:pos="618" w:leader="none"/>
              </w:tabs>
              <w:suppressAutoHyphens w:val="false"/>
              <w:spacing w:before="0" w:after="140"/>
              <w:ind w:right="-4"/>
              <w:jc w:val="center"/>
              <w:rPr>
                <w:kern w:val="0"/>
                <w:lang w:val="en-US" w:bidi="ar-SA"/>
              </w:rPr>
            </w:pPr>
            <w:r>
              <w:rPr>
                <w:kern w:val="0"/>
                <w:lang w:val="en-US" w:bidi="ar-SA"/>
              </w:rPr>
              <w:t>95/70</w:t>
            </w:r>
          </w:p>
        </w:tc>
        <w:tc>
          <w:tcPr>
            <w:tcW w:w="2508"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974"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9</w:t>
            </w:r>
          </w:p>
        </w:tc>
        <w:tc>
          <w:tcPr>
            <w:tcW w:w="3864" w:type="dxa"/>
            <w:tcBorders/>
          </w:tcPr>
          <w:p>
            <w:pPr>
              <w:pStyle w:val="BodyText"/>
              <w:tabs>
                <w:tab w:val="clear" w:pos="720"/>
                <w:tab w:val="left" w:pos="618" w:leader="none"/>
                <w:tab w:val="left" w:pos="2440" w:leader="none"/>
              </w:tabs>
              <w:suppressAutoHyphens w:val="false"/>
              <w:spacing w:before="0" w:after="140"/>
              <w:ind w:right="-24"/>
              <w:jc w:val="left"/>
              <w:rPr>
                <w:kern w:val="0"/>
                <w:lang w:val="en-US" w:bidi="ar-SA"/>
              </w:rPr>
            </w:pPr>
            <w:r>
              <w:rPr>
                <w:kern w:val="0"/>
                <w:lang w:val="en-US" w:bidi="ar-SA"/>
              </w:rPr>
              <w:t>Котельная МБДОУ «Детский сад №2»</w:t>
            </w:r>
          </w:p>
        </w:tc>
        <w:tc>
          <w:tcPr>
            <w:tcW w:w="2508" w:type="dxa"/>
            <w:tcBorders/>
          </w:tcPr>
          <w:p>
            <w:pPr>
              <w:pStyle w:val="BodyText"/>
              <w:tabs>
                <w:tab w:val="clear" w:pos="720"/>
                <w:tab w:val="left" w:pos="618" w:leader="none"/>
              </w:tabs>
              <w:suppressAutoHyphens w:val="false"/>
              <w:spacing w:before="0" w:after="140"/>
              <w:ind w:right="-4"/>
              <w:jc w:val="center"/>
              <w:rPr>
                <w:kern w:val="0"/>
                <w:lang w:val="en-US" w:bidi="ar-SA"/>
              </w:rPr>
            </w:pPr>
            <w:r>
              <w:rPr>
                <w:kern w:val="0"/>
                <w:lang w:val="en-US" w:bidi="ar-SA"/>
              </w:rPr>
              <w:t>95/70</w:t>
            </w:r>
          </w:p>
        </w:tc>
        <w:tc>
          <w:tcPr>
            <w:tcW w:w="2508"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974"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10</w:t>
            </w:r>
          </w:p>
        </w:tc>
        <w:tc>
          <w:tcPr>
            <w:tcW w:w="3864" w:type="dxa"/>
            <w:tcBorders/>
          </w:tcPr>
          <w:p>
            <w:pPr>
              <w:pStyle w:val="BodyText"/>
              <w:tabs>
                <w:tab w:val="clear" w:pos="720"/>
                <w:tab w:val="left" w:pos="618" w:leader="none"/>
                <w:tab w:val="left" w:pos="2440" w:leader="none"/>
              </w:tabs>
              <w:suppressAutoHyphens w:val="false"/>
              <w:spacing w:before="0" w:after="140"/>
              <w:ind w:right="-24"/>
              <w:jc w:val="left"/>
              <w:rPr>
                <w:kern w:val="0"/>
                <w:lang w:val="en-US" w:bidi="ar-SA"/>
              </w:rPr>
            </w:pPr>
            <w:r>
              <w:rPr>
                <w:kern w:val="0"/>
                <w:lang w:val="en-US" w:bidi="ar-SA"/>
              </w:rPr>
              <w:t>Котельная рынок пгт.Уруссу</w:t>
            </w:r>
          </w:p>
        </w:tc>
        <w:tc>
          <w:tcPr>
            <w:tcW w:w="2508" w:type="dxa"/>
            <w:tcBorders/>
          </w:tcPr>
          <w:p>
            <w:pPr>
              <w:pStyle w:val="BodyText"/>
              <w:tabs>
                <w:tab w:val="clear" w:pos="720"/>
                <w:tab w:val="left" w:pos="618" w:leader="none"/>
              </w:tabs>
              <w:suppressAutoHyphens w:val="false"/>
              <w:spacing w:before="0" w:after="140"/>
              <w:ind w:right="-4"/>
              <w:jc w:val="center"/>
              <w:rPr>
                <w:kern w:val="0"/>
                <w:lang w:val="en-US" w:bidi="ar-SA"/>
              </w:rPr>
            </w:pPr>
            <w:r>
              <w:rPr>
                <w:kern w:val="0"/>
                <w:lang w:val="en-US" w:bidi="ar-SA"/>
              </w:rPr>
              <w:t>95/70</w:t>
            </w:r>
          </w:p>
        </w:tc>
        <w:tc>
          <w:tcPr>
            <w:tcW w:w="2508"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974"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11</w:t>
            </w:r>
          </w:p>
        </w:tc>
        <w:tc>
          <w:tcPr>
            <w:tcW w:w="3864" w:type="dxa"/>
            <w:tcBorders/>
          </w:tcPr>
          <w:p>
            <w:pPr>
              <w:pStyle w:val="BodyText"/>
              <w:tabs>
                <w:tab w:val="clear" w:pos="720"/>
                <w:tab w:val="left" w:pos="618" w:leader="none"/>
                <w:tab w:val="left" w:pos="2440" w:leader="none"/>
              </w:tabs>
              <w:suppressAutoHyphens w:val="false"/>
              <w:spacing w:before="0" w:after="140"/>
              <w:ind w:right="-24"/>
              <w:jc w:val="left"/>
              <w:rPr>
                <w:kern w:val="0"/>
                <w:lang w:val="en-US" w:bidi="ar-SA"/>
              </w:rPr>
            </w:pPr>
            <w:r>
              <w:rPr>
                <w:kern w:val="0"/>
                <w:lang w:val="en-US" w:bidi="ar-SA"/>
              </w:rPr>
              <w:t>Котельная МБДОУ «Детский сад №4»</w:t>
            </w:r>
          </w:p>
        </w:tc>
        <w:tc>
          <w:tcPr>
            <w:tcW w:w="2508" w:type="dxa"/>
            <w:tcBorders/>
          </w:tcPr>
          <w:p>
            <w:pPr>
              <w:pStyle w:val="BodyText"/>
              <w:tabs>
                <w:tab w:val="clear" w:pos="720"/>
                <w:tab w:val="left" w:pos="618" w:leader="none"/>
              </w:tabs>
              <w:suppressAutoHyphens w:val="false"/>
              <w:spacing w:before="0" w:after="140"/>
              <w:ind w:right="-4"/>
              <w:jc w:val="center"/>
              <w:rPr>
                <w:kern w:val="0"/>
                <w:lang w:val="en-US" w:bidi="ar-SA"/>
              </w:rPr>
            </w:pPr>
            <w:r>
              <w:rPr>
                <w:kern w:val="0"/>
                <w:lang w:val="en-US" w:bidi="ar-SA"/>
              </w:rPr>
              <w:t>95/70</w:t>
            </w:r>
          </w:p>
        </w:tc>
        <w:tc>
          <w:tcPr>
            <w:tcW w:w="2508"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974"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12</w:t>
            </w:r>
          </w:p>
        </w:tc>
        <w:tc>
          <w:tcPr>
            <w:tcW w:w="3864" w:type="dxa"/>
            <w:tcBorders/>
          </w:tcPr>
          <w:p>
            <w:pPr>
              <w:pStyle w:val="BodyText"/>
              <w:tabs>
                <w:tab w:val="clear" w:pos="720"/>
                <w:tab w:val="left" w:pos="618" w:leader="none"/>
                <w:tab w:val="left" w:pos="2440" w:leader="none"/>
              </w:tabs>
              <w:suppressAutoHyphens w:val="false"/>
              <w:spacing w:before="0" w:after="140"/>
              <w:ind w:right="-24"/>
              <w:jc w:val="left"/>
              <w:rPr>
                <w:kern w:val="0"/>
                <w:lang w:val="en-US" w:bidi="ar-SA"/>
              </w:rPr>
            </w:pPr>
            <w:r>
              <w:rPr>
                <w:kern w:val="0"/>
                <w:lang w:val="en-US" w:bidi="ar-SA"/>
              </w:rPr>
              <w:t>Котельная МБДОУ «Детский сад №5»</w:t>
            </w:r>
          </w:p>
        </w:tc>
        <w:tc>
          <w:tcPr>
            <w:tcW w:w="2508" w:type="dxa"/>
            <w:tcBorders/>
          </w:tcPr>
          <w:p>
            <w:pPr>
              <w:pStyle w:val="BodyText"/>
              <w:tabs>
                <w:tab w:val="clear" w:pos="720"/>
                <w:tab w:val="left" w:pos="618" w:leader="none"/>
              </w:tabs>
              <w:suppressAutoHyphens w:val="false"/>
              <w:spacing w:before="0" w:after="140"/>
              <w:ind w:right="-4"/>
              <w:jc w:val="center"/>
              <w:rPr>
                <w:kern w:val="0"/>
                <w:lang w:val="en-US" w:bidi="ar-SA"/>
              </w:rPr>
            </w:pPr>
            <w:r>
              <w:rPr>
                <w:kern w:val="0"/>
                <w:lang w:val="en-US" w:bidi="ar-SA"/>
              </w:rPr>
              <w:t>95/70</w:t>
            </w:r>
          </w:p>
        </w:tc>
        <w:tc>
          <w:tcPr>
            <w:tcW w:w="2508"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974"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13</w:t>
            </w:r>
          </w:p>
        </w:tc>
        <w:tc>
          <w:tcPr>
            <w:tcW w:w="3864" w:type="dxa"/>
            <w:tcBorders/>
          </w:tcPr>
          <w:p>
            <w:pPr>
              <w:pStyle w:val="BodyText"/>
              <w:tabs>
                <w:tab w:val="clear" w:pos="720"/>
                <w:tab w:val="left" w:pos="618" w:leader="none"/>
                <w:tab w:val="left" w:pos="2440" w:leader="none"/>
              </w:tabs>
              <w:suppressAutoHyphens w:val="false"/>
              <w:spacing w:before="0" w:after="140"/>
              <w:ind w:right="-24"/>
              <w:jc w:val="left"/>
              <w:rPr>
                <w:kern w:val="0"/>
                <w:lang w:val="en-US" w:bidi="ar-SA"/>
              </w:rPr>
            </w:pPr>
            <w:r>
              <w:rPr>
                <w:kern w:val="0"/>
                <w:lang w:val="en-US" w:bidi="ar-SA"/>
              </w:rPr>
              <w:t>Котельная МБДОУ «Детский сад №6»</w:t>
            </w:r>
          </w:p>
        </w:tc>
        <w:tc>
          <w:tcPr>
            <w:tcW w:w="2508" w:type="dxa"/>
            <w:tcBorders/>
          </w:tcPr>
          <w:p>
            <w:pPr>
              <w:pStyle w:val="BodyText"/>
              <w:tabs>
                <w:tab w:val="clear" w:pos="720"/>
                <w:tab w:val="left" w:pos="618" w:leader="none"/>
              </w:tabs>
              <w:suppressAutoHyphens w:val="false"/>
              <w:spacing w:before="0" w:after="140"/>
              <w:ind w:right="-4"/>
              <w:jc w:val="center"/>
              <w:rPr>
                <w:kern w:val="0"/>
                <w:lang w:val="en-US" w:bidi="ar-SA"/>
              </w:rPr>
            </w:pPr>
            <w:r>
              <w:rPr>
                <w:kern w:val="0"/>
                <w:lang w:val="en-US" w:bidi="ar-SA"/>
              </w:rPr>
              <w:t>95/70</w:t>
            </w:r>
          </w:p>
        </w:tc>
        <w:tc>
          <w:tcPr>
            <w:tcW w:w="2508"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974"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14</w:t>
            </w:r>
          </w:p>
        </w:tc>
        <w:tc>
          <w:tcPr>
            <w:tcW w:w="3864" w:type="dxa"/>
            <w:tcBorders/>
          </w:tcPr>
          <w:p>
            <w:pPr>
              <w:pStyle w:val="BodyText"/>
              <w:tabs>
                <w:tab w:val="clear" w:pos="720"/>
                <w:tab w:val="left" w:pos="618" w:leader="none"/>
                <w:tab w:val="left" w:pos="2440" w:leader="none"/>
              </w:tabs>
              <w:suppressAutoHyphens w:val="false"/>
              <w:spacing w:before="0" w:after="140"/>
              <w:ind w:right="-24"/>
              <w:jc w:val="left"/>
              <w:rPr>
                <w:kern w:val="0"/>
                <w:lang w:val="en-US" w:bidi="ar-SA"/>
              </w:rPr>
            </w:pPr>
            <w:r>
              <w:rPr>
                <w:kern w:val="0"/>
                <w:lang w:val="en-US" w:bidi="ar-SA"/>
              </w:rPr>
              <w:t>Котельная МБДОУ «Детский сад №7»</w:t>
            </w:r>
          </w:p>
        </w:tc>
        <w:tc>
          <w:tcPr>
            <w:tcW w:w="2508" w:type="dxa"/>
            <w:tcBorders/>
          </w:tcPr>
          <w:p>
            <w:pPr>
              <w:pStyle w:val="BodyText"/>
              <w:tabs>
                <w:tab w:val="clear" w:pos="720"/>
                <w:tab w:val="left" w:pos="618" w:leader="none"/>
              </w:tabs>
              <w:suppressAutoHyphens w:val="false"/>
              <w:spacing w:before="0" w:after="140"/>
              <w:ind w:right="-4"/>
              <w:jc w:val="center"/>
              <w:rPr>
                <w:kern w:val="0"/>
                <w:lang w:val="en-US" w:bidi="ar-SA"/>
              </w:rPr>
            </w:pPr>
            <w:r>
              <w:rPr>
                <w:kern w:val="0"/>
                <w:lang w:val="en-US" w:bidi="ar-SA"/>
              </w:rPr>
              <w:t>95/70</w:t>
            </w:r>
          </w:p>
        </w:tc>
        <w:tc>
          <w:tcPr>
            <w:tcW w:w="2508"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974"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15</w:t>
            </w:r>
          </w:p>
        </w:tc>
        <w:tc>
          <w:tcPr>
            <w:tcW w:w="3864" w:type="dxa"/>
            <w:tcBorders/>
          </w:tcPr>
          <w:p>
            <w:pPr>
              <w:pStyle w:val="BodyText"/>
              <w:tabs>
                <w:tab w:val="clear" w:pos="720"/>
                <w:tab w:val="left" w:pos="618" w:leader="none"/>
                <w:tab w:val="left" w:pos="2440" w:leader="none"/>
              </w:tabs>
              <w:suppressAutoHyphens w:val="false"/>
              <w:spacing w:before="0" w:after="140"/>
              <w:ind w:right="-24"/>
              <w:jc w:val="left"/>
              <w:rPr>
                <w:lang w:val="ru-RU"/>
              </w:rPr>
            </w:pPr>
            <w:r>
              <w:rPr>
                <w:kern w:val="0"/>
                <w:lang w:val="ru-RU" w:bidi="ar-SA"/>
              </w:rPr>
              <w:t>Котельная школы-интерната (ул.Пушкина, 56)</w:t>
            </w:r>
          </w:p>
        </w:tc>
        <w:tc>
          <w:tcPr>
            <w:tcW w:w="2508" w:type="dxa"/>
            <w:tcBorders/>
          </w:tcPr>
          <w:p>
            <w:pPr>
              <w:pStyle w:val="BodyText"/>
              <w:tabs>
                <w:tab w:val="clear" w:pos="720"/>
                <w:tab w:val="left" w:pos="618" w:leader="none"/>
              </w:tabs>
              <w:suppressAutoHyphens w:val="false"/>
              <w:spacing w:before="0" w:after="140"/>
              <w:ind w:right="-4"/>
              <w:jc w:val="center"/>
              <w:rPr>
                <w:kern w:val="0"/>
                <w:lang w:val="en-US" w:bidi="ar-SA"/>
              </w:rPr>
            </w:pPr>
            <w:r>
              <w:rPr>
                <w:kern w:val="0"/>
                <w:lang w:val="en-US" w:bidi="ar-SA"/>
              </w:rPr>
              <w:t>95/70</w:t>
            </w:r>
          </w:p>
        </w:tc>
        <w:tc>
          <w:tcPr>
            <w:tcW w:w="2508"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974"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16</w:t>
            </w:r>
          </w:p>
        </w:tc>
        <w:tc>
          <w:tcPr>
            <w:tcW w:w="3864" w:type="dxa"/>
            <w:tcBorders/>
          </w:tcPr>
          <w:p>
            <w:pPr>
              <w:pStyle w:val="BodyText"/>
              <w:tabs>
                <w:tab w:val="clear" w:pos="720"/>
                <w:tab w:val="left" w:pos="618" w:leader="none"/>
                <w:tab w:val="left" w:pos="2440" w:leader="none"/>
              </w:tabs>
              <w:suppressAutoHyphens w:val="false"/>
              <w:spacing w:before="0" w:after="140"/>
              <w:ind w:right="-24"/>
              <w:jc w:val="left"/>
              <w:rPr>
                <w:lang w:val="ru-RU"/>
              </w:rPr>
            </w:pPr>
            <w:r>
              <w:rPr>
                <w:kern w:val="0"/>
                <w:lang w:val="ru-RU" w:bidi="ar-SA"/>
              </w:rPr>
              <w:t>Котельная школы-интерната (ул.Уруссинская, 74)</w:t>
            </w:r>
          </w:p>
        </w:tc>
        <w:tc>
          <w:tcPr>
            <w:tcW w:w="2508" w:type="dxa"/>
            <w:tcBorders/>
          </w:tcPr>
          <w:p>
            <w:pPr>
              <w:pStyle w:val="BodyText"/>
              <w:tabs>
                <w:tab w:val="clear" w:pos="720"/>
                <w:tab w:val="left" w:pos="618" w:leader="none"/>
              </w:tabs>
              <w:suppressAutoHyphens w:val="false"/>
              <w:spacing w:before="0" w:after="140"/>
              <w:ind w:right="-4"/>
              <w:jc w:val="center"/>
              <w:rPr>
                <w:kern w:val="0"/>
                <w:lang w:val="en-US" w:bidi="ar-SA"/>
              </w:rPr>
            </w:pPr>
            <w:r>
              <w:rPr>
                <w:kern w:val="0"/>
                <w:lang w:val="en-US" w:bidi="ar-SA"/>
              </w:rPr>
              <w:t>95/70</w:t>
            </w:r>
          </w:p>
        </w:tc>
        <w:tc>
          <w:tcPr>
            <w:tcW w:w="2508"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974"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17</w:t>
            </w:r>
          </w:p>
        </w:tc>
        <w:tc>
          <w:tcPr>
            <w:tcW w:w="3864" w:type="dxa"/>
            <w:tcBorders/>
          </w:tcPr>
          <w:p>
            <w:pPr>
              <w:pStyle w:val="BodyText"/>
              <w:tabs>
                <w:tab w:val="clear" w:pos="720"/>
                <w:tab w:val="left" w:pos="618" w:leader="none"/>
                <w:tab w:val="left" w:pos="2440" w:leader="none"/>
              </w:tabs>
              <w:suppressAutoHyphens w:val="false"/>
              <w:spacing w:before="0" w:after="140"/>
              <w:ind w:right="-24"/>
              <w:jc w:val="left"/>
              <w:rPr>
                <w:kern w:val="0"/>
                <w:lang w:val="en-US" w:bidi="ar-SA"/>
              </w:rPr>
            </w:pPr>
            <w:r>
              <w:rPr>
                <w:kern w:val="0"/>
                <w:lang w:val="en-US" w:bidi="ar-SA"/>
              </w:rPr>
              <w:t>Котельная РДК</w:t>
            </w:r>
          </w:p>
        </w:tc>
        <w:tc>
          <w:tcPr>
            <w:tcW w:w="2508" w:type="dxa"/>
            <w:tcBorders/>
          </w:tcPr>
          <w:p>
            <w:pPr>
              <w:pStyle w:val="BodyText"/>
              <w:tabs>
                <w:tab w:val="clear" w:pos="720"/>
                <w:tab w:val="left" w:pos="618" w:leader="none"/>
              </w:tabs>
              <w:suppressAutoHyphens w:val="false"/>
              <w:spacing w:before="0" w:after="140"/>
              <w:ind w:right="-4"/>
              <w:jc w:val="center"/>
              <w:rPr>
                <w:kern w:val="0"/>
                <w:lang w:val="en-US" w:bidi="ar-SA"/>
              </w:rPr>
            </w:pPr>
            <w:r>
              <w:rPr>
                <w:kern w:val="0"/>
                <w:lang w:val="en-US" w:bidi="ar-SA"/>
              </w:rPr>
              <w:t>95/70</w:t>
            </w:r>
          </w:p>
        </w:tc>
        <w:tc>
          <w:tcPr>
            <w:tcW w:w="2508"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974"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18</w:t>
            </w:r>
          </w:p>
        </w:tc>
        <w:tc>
          <w:tcPr>
            <w:tcW w:w="3864" w:type="dxa"/>
            <w:tcBorders/>
          </w:tcPr>
          <w:p>
            <w:pPr>
              <w:pStyle w:val="BodyText"/>
              <w:tabs>
                <w:tab w:val="clear" w:pos="720"/>
                <w:tab w:val="left" w:pos="618" w:leader="none"/>
                <w:tab w:val="left" w:pos="2440" w:leader="none"/>
              </w:tabs>
              <w:suppressAutoHyphens w:val="false"/>
              <w:spacing w:before="0" w:after="140"/>
              <w:ind w:right="-24"/>
              <w:jc w:val="left"/>
              <w:rPr>
                <w:lang w:val="ru-RU"/>
              </w:rPr>
            </w:pPr>
            <w:r>
              <w:rPr>
                <w:kern w:val="0"/>
                <w:lang w:val="ru-RU" w:bidi="ar-SA"/>
              </w:rPr>
              <w:t>Котельная Исполкома Ютазинского муниципального района</w:t>
            </w:r>
          </w:p>
        </w:tc>
        <w:tc>
          <w:tcPr>
            <w:tcW w:w="2508" w:type="dxa"/>
            <w:tcBorders/>
          </w:tcPr>
          <w:p>
            <w:pPr>
              <w:pStyle w:val="BodyText"/>
              <w:tabs>
                <w:tab w:val="clear" w:pos="720"/>
                <w:tab w:val="left" w:pos="618" w:leader="none"/>
              </w:tabs>
              <w:suppressAutoHyphens w:val="false"/>
              <w:spacing w:before="0" w:after="140"/>
              <w:ind w:right="-4"/>
              <w:jc w:val="center"/>
              <w:rPr>
                <w:kern w:val="0"/>
                <w:lang w:val="en-US" w:bidi="ar-SA"/>
              </w:rPr>
            </w:pPr>
            <w:r>
              <w:rPr>
                <w:kern w:val="0"/>
                <w:lang w:val="en-US" w:bidi="ar-SA"/>
              </w:rPr>
              <w:t>95/70</w:t>
            </w:r>
          </w:p>
        </w:tc>
        <w:tc>
          <w:tcPr>
            <w:tcW w:w="2508"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974"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19</w:t>
            </w:r>
          </w:p>
        </w:tc>
        <w:tc>
          <w:tcPr>
            <w:tcW w:w="3864" w:type="dxa"/>
            <w:tcBorders/>
          </w:tcPr>
          <w:p>
            <w:pPr>
              <w:pStyle w:val="BodyText"/>
              <w:tabs>
                <w:tab w:val="clear" w:pos="720"/>
                <w:tab w:val="left" w:pos="618" w:leader="none"/>
                <w:tab w:val="left" w:pos="2440" w:leader="none"/>
              </w:tabs>
              <w:suppressAutoHyphens w:val="false"/>
              <w:spacing w:before="0" w:after="140"/>
              <w:ind w:right="-24"/>
              <w:jc w:val="left"/>
              <w:rPr>
                <w:lang w:val="ru-RU"/>
              </w:rPr>
            </w:pPr>
            <w:r>
              <w:rPr>
                <w:kern w:val="0"/>
                <w:lang w:val="ru-RU" w:bidi="ar-SA"/>
              </w:rPr>
              <w:t>Котельная ФГКУ «11 отряд» ФПС по РТ</w:t>
            </w:r>
          </w:p>
        </w:tc>
        <w:tc>
          <w:tcPr>
            <w:tcW w:w="2508" w:type="dxa"/>
            <w:tcBorders/>
          </w:tcPr>
          <w:p>
            <w:pPr>
              <w:pStyle w:val="BodyText"/>
              <w:tabs>
                <w:tab w:val="clear" w:pos="720"/>
                <w:tab w:val="left" w:pos="618" w:leader="none"/>
              </w:tabs>
              <w:suppressAutoHyphens w:val="false"/>
              <w:spacing w:before="0" w:after="140"/>
              <w:ind w:right="-4"/>
              <w:jc w:val="center"/>
              <w:rPr>
                <w:kern w:val="0"/>
                <w:lang w:val="en-US" w:bidi="ar-SA"/>
              </w:rPr>
            </w:pPr>
            <w:r>
              <w:rPr>
                <w:kern w:val="0"/>
                <w:lang w:val="en-US" w:bidi="ar-SA"/>
              </w:rPr>
              <w:t>95/70</w:t>
            </w:r>
          </w:p>
        </w:tc>
        <w:tc>
          <w:tcPr>
            <w:tcW w:w="2508"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974"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20</w:t>
            </w:r>
          </w:p>
        </w:tc>
        <w:tc>
          <w:tcPr>
            <w:tcW w:w="3864" w:type="dxa"/>
            <w:tcBorders/>
          </w:tcPr>
          <w:p>
            <w:pPr>
              <w:pStyle w:val="BodyText"/>
              <w:tabs>
                <w:tab w:val="clear" w:pos="720"/>
                <w:tab w:val="left" w:pos="618" w:leader="none"/>
                <w:tab w:val="left" w:pos="2440" w:leader="none"/>
              </w:tabs>
              <w:suppressAutoHyphens w:val="false"/>
              <w:spacing w:before="0" w:after="140"/>
              <w:ind w:right="-24"/>
              <w:jc w:val="left"/>
              <w:rPr>
                <w:kern w:val="0"/>
                <w:lang w:val="en-US" w:bidi="ar-SA"/>
              </w:rPr>
            </w:pPr>
            <w:r>
              <w:rPr>
                <w:kern w:val="0"/>
                <w:lang w:val="en-US" w:bidi="ar-SA"/>
              </w:rPr>
              <w:t>Котельная гимназия</w:t>
            </w:r>
          </w:p>
        </w:tc>
        <w:tc>
          <w:tcPr>
            <w:tcW w:w="2508" w:type="dxa"/>
            <w:tcBorders/>
          </w:tcPr>
          <w:p>
            <w:pPr>
              <w:pStyle w:val="BodyText"/>
              <w:tabs>
                <w:tab w:val="clear" w:pos="720"/>
                <w:tab w:val="left" w:pos="618" w:leader="none"/>
              </w:tabs>
              <w:suppressAutoHyphens w:val="false"/>
              <w:spacing w:before="0" w:after="140"/>
              <w:ind w:right="-4"/>
              <w:jc w:val="center"/>
              <w:rPr>
                <w:kern w:val="0"/>
                <w:lang w:val="en-US" w:bidi="ar-SA"/>
              </w:rPr>
            </w:pPr>
            <w:r>
              <w:rPr>
                <w:kern w:val="0"/>
                <w:lang w:val="en-US" w:bidi="ar-SA"/>
              </w:rPr>
              <w:t>95/70</w:t>
            </w:r>
          </w:p>
        </w:tc>
        <w:tc>
          <w:tcPr>
            <w:tcW w:w="2508"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974"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21</w:t>
            </w:r>
          </w:p>
        </w:tc>
        <w:tc>
          <w:tcPr>
            <w:tcW w:w="3864" w:type="dxa"/>
            <w:tcBorders/>
          </w:tcPr>
          <w:p>
            <w:pPr>
              <w:pStyle w:val="BodyText"/>
              <w:tabs>
                <w:tab w:val="clear" w:pos="720"/>
                <w:tab w:val="left" w:pos="618" w:leader="none"/>
                <w:tab w:val="left" w:pos="2440" w:leader="none"/>
              </w:tabs>
              <w:suppressAutoHyphens w:val="false"/>
              <w:spacing w:before="0" w:after="140"/>
              <w:ind w:right="-24"/>
              <w:jc w:val="left"/>
              <w:rPr>
                <w:kern w:val="0"/>
                <w:lang w:val="en-US" w:bidi="ar-SA"/>
              </w:rPr>
            </w:pPr>
            <w:r>
              <w:rPr>
                <w:kern w:val="0"/>
                <w:lang w:val="en-US" w:bidi="ar-SA"/>
              </w:rPr>
              <w:t>Котельная Теплосервис</w:t>
            </w:r>
          </w:p>
        </w:tc>
        <w:tc>
          <w:tcPr>
            <w:tcW w:w="2508" w:type="dxa"/>
            <w:tcBorders/>
          </w:tcPr>
          <w:p>
            <w:pPr>
              <w:pStyle w:val="BodyText"/>
              <w:tabs>
                <w:tab w:val="clear" w:pos="720"/>
                <w:tab w:val="left" w:pos="618" w:leader="none"/>
              </w:tabs>
              <w:suppressAutoHyphens w:val="false"/>
              <w:spacing w:before="0" w:after="140"/>
              <w:ind w:right="-4"/>
              <w:jc w:val="center"/>
              <w:rPr>
                <w:kern w:val="0"/>
                <w:lang w:val="en-US" w:bidi="ar-SA"/>
              </w:rPr>
            </w:pPr>
            <w:r>
              <w:rPr>
                <w:kern w:val="0"/>
                <w:lang w:val="en-US" w:bidi="ar-SA"/>
              </w:rPr>
              <w:t>95/70</w:t>
            </w:r>
          </w:p>
        </w:tc>
        <w:tc>
          <w:tcPr>
            <w:tcW w:w="2508"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r>
        <w:trPr/>
        <w:tc>
          <w:tcPr>
            <w:tcW w:w="974"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22</w:t>
            </w:r>
          </w:p>
        </w:tc>
        <w:tc>
          <w:tcPr>
            <w:tcW w:w="3864" w:type="dxa"/>
            <w:tcBorders/>
          </w:tcPr>
          <w:p>
            <w:pPr>
              <w:pStyle w:val="BodyText"/>
              <w:tabs>
                <w:tab w:val="clear" w:pos="720"/>
                <w:tab w:val="left" w:pos="618" w:leader="none"/>
                <w:tab w:val="left" w:pos="2440" w:leader="none"/>
              </w:tabs>
              <w:suppressAutoHyphens w:val="false"/>
              <w:spacing w:before="0" w:after="140"/>
              <w:ind w:right="-24"/>
              <w:jc w:val="left"/>
              <w:rPr>
                <w:kern w:val="0"/>
                <w:lang w:val="en-US" w:bidi="ar-SA"/>
              </w:rPr>
            </w:pPr>
            <w:r>
              <w:rPr>
                <w:kern w:val="0"/>
                <w:lang w:val="en-US" w:bidi="ar-SA"/>
              </w:rPr>
              <w:t>Котельная Теннисный корт</w:t>
            </w:r>
          </w:p>
        </w:tc>
        <w:tc>
          <w:tcPr>
            <w:tcW w:w="2508" w:type="dxa"/>
            <w:tcBorders/>
          </w:tcPr>
          <w:p>
            <w:pPr>
              <w:pStyle w:val="BodyText"/>
              <w:tabs>
                <w:tab w:val="clear" w:pos="720"/>
                <w:tab w:val="left" w:pos="618" w:leader="none"/>
              </w:tabs>
              <w:suppressAutoHyphens w:val="false"/>
              <w:spacing w:before="0" w:after="140"/>
              <w:ind w:right="-4"/>
              <w:jc w:val="center"/>
              <w:rPr>
                <w:kern w:val="0"/>
                <w:lang w:val="en-US" w:bidi="ar-SA"/>
              </w:rPr>
            </w:pPr>
            <w:r>
              <w:rPr>
                <w:kern w:val="0"/>
                <w:lang w:val="en-US" w:bidi="ar-SA"/>
              </w:rPr>
              <w:t>95/70</w:t>
            </w:r>
          </w:p>
        </w:tc>
        <w:tc>
          <w:tcPr>
            <w:tcW w:w="2508" w:type="dxa"/>
            <w:tcBorders/>
          </w:tcPr>
          <w:p>
            <w:pPr>
              <w:pStyle w:val="BodyText"/>
              <w:tabs>
                <w:tab w:val="clear" w:pos="720"/>
                <w:tab w:val="left" w:pos="618" w:leader="none"/>
              </w:tabs>
              <w:suppressAutoHyphens w:val="false"/>
              <w:spacing w:before="0" w:after="140"/>
              <w:jc w:val="center"/>
              <w:rPr>
                <w:kern w:val="0"/>
                <w:lang w:val="en-US" w:bidi="ar-SA"/>
              </w:rPr>
            </w:pPr>
            <w:r>
              <w:rPr>
                <w:kern w:val="0"/>
                <w:lang w:val="en-US" w:bidi="ar-SA"/>
              </w:rPr>
              <w:t>Качественно-количественный</w:t>
            </w:r>
          </w:p>
        </w:tc>
      </w:tr>
    </w:tbl>
    <w:p>
      <w:pPr>
        <w:pStyle w:val="BodyText"/>
        <w:tabs>
          <w:tab w:val="clear" w:pos="720"/>
          <w:tab w:val="left" w:pos="618" w:leader="none"/>
        </w:tabs>
        <w:spacing w:before="4" w:after="140"/>
        <w:rPr>
          <w:sz w:val="40"/>
          <w:highlight w:val="yellow"/>
        </w:rPr>
      </w:pPr>
      <w:r>
        <w:rPr>
          <w:sz w:val="40"/>
          <w:highlight w:val="yellow"/>
        </w:rPr>
      </w:r>
    </w:p>
    <w:p>
      <w:pPr>
        <w:pStyle w:val="11"/>
        <w:numPr>
          <w:ilvl w:val="2"/>
          <w:numId w:val="11"/>
        </w:numPr>
        <w:rPr/>
      </w:pPr>
      <w:bookmarkStart w:id="1038" w:name="_Toc220658600"/>
      <w:bookmarkStart w:id="1039" w:name="_Toc211237163"/>
      <w:bookmarkStart w:id="1040" w:name="_Toc210911840"/>
      <w:bookmarkStart w:id="1041" w:name="_Toc210908260"/>
      <w:r>
        <w:rPr/>
        <w:t>Фактические</w:t>
      </w:r>
      <w:r>
        <w:rPr>
          <w:spacing w:val="40"/>
        </w:rPr>
        <w:t xml:space="preserve"> </w:t>
      </w:r>
      <w:r>
        <w:rPr/>
        <w:t>температурные</w:t>
      </w:r>
      <w:r>
        <w:rPr>
          <w:spacing w:val="40"/>
        </w:rPr>
        <w:t xml:space="preserve"> </w:t>
      </w:r>
      <w:r>
        <w:rPr/>
        <w:t>режимы</w:t>
      </w:r>
      <w:r>
        <w:rPr>
          <w:spacing w:val="40"/>
        </w:rPr>
        <w:t xml:space="preserve"> </w:t>
      </w:r>
      <w:r>
        <w:rPr/>
        <w:t>отпуска</w:t>
      </w:r>
      <w:r>
        <w:rPr>
          <w:spacing w:val="40"/>
        </w:rPr>
        <w:t xml:space="preserve"> </w:t>
      </w:r>
      <w:r>
        <w:rPr/>
        <w:t>тепла</w:t>
      </w:r>
      <w:r>
        <w:rPr>
          <w:spacing w:val="40"/>
        </w:rPr>
        <w:t xml:space="preserve"> </w:t>
      </w:r>
      <w:r>
        <w:rPr/>
        <w:t>в</w:t>
      </w:r>
      <w:r>
        <w:rPr>
          <w:spacing w:val="40"/>
        </w:rPr>
        <w:t xml:space="preserve"> </w:t>
      </w:r>
      <w:r>
        <w:rPr/>
        <w:t>тепловые сети и их соответствие утвержденным графикам регулирования отпуска тепла в тепловые сети</w:t>
      </w:r>
      <w:bookmarkEnd w:id="1038"/>
      <w:bookmarkEnd w:id="1039"/>
      <w:bookmarkEnd w:id="1040"/>
      <w:bookmarkEnd w:id="1041"/>
    </w:p>
    <w:p>
      <w:pPr>
        <w:pStyle w:val="BodyText"/>
        <w:tabs>
          <w:tab w:val="clear" w:pos="720"/>
          <w:tab w:val="left" w:pos="618" w:leader="none"/>
        </w:tabs>
        <w:ind w:firstLine="684" w:right="104"/>
        <w:rPr/>
      </w:pPr>
      <w:r>
        <w:rPr/>
      </w:r>
      <w:bookmarkStart w:id="1042" w:name="_bookmark113"/>
      <w:bookmarkStart w:id="1043" w:name="_bookmark113"/>
      <w:bookmarkEnd w:id="1043"/>
    </w:p>
    <w:p>
      <w:pPr>
        <w:pStyle w:val="BodyText"/>
        <w:tabs>
          <w:tab w:val="clear" w:pos="720"/>
          <w:tab w:val="left" w:pos="618" w:leader="none"/>
        </w:tabs>
        <w:ind w:firstLine="684" w:right="104"/>
        <w:rPr/>
      </w:pPr>
      <w:r>
        <w:rPr/>
        <w:t xml:space="preserve">В соответствии с пунктом 6.2.59 Правил технической эксплуатации тепловых энергоустановок, утверждёнными Приказом Минэнерго РФ от 24.03.2003 №115 «Об утверждении Правил технической эксплуатации тепловых энергоустановок», отклонения от заданного теплового режима за головными задвижками котельной, при условии работы в расчетных гидравлических и тепловых режимах, должны быть не более: </w:t>
      </w:r>
    </w:p>
    <w:p>
      <w:pPr>
        <w:pStyle w:val="BodyText"/>
        <w:tabs>
          <w:tab w:val="clear" w:pos="720"/>
          <w:tab w:val="left" w:pos="618" w:leader="none"/>
        </w:tabs>
        <w:ind w:firstLine="566" w:left="118" w:right="89"/>
        <w:rPr/>
      </w:pPr>
      <w:r>
        <w:rPr/>
        <w:t xml:space="preserve">1) температура воды, поступающей в тепловую сеть - ±3 %; </w:t>
      </w:r>
    </w:p>
    <w:p>
      <w:pPr>
        <w:pStyle w:val="BodyText"/>
        <w:tabs>
          <w:tab w:val="clear" w:pos="720"/>
          <w:tab w:val="left" w:pos="618" w:leader="none"/>
        </w:tabs>
        <w:ind w:firstLine="566" w:left="118" w:right="89"/>
        <w:rPr/>
      </w:pPr>
      <w:r>
        <w:rPr/>
        <w:t xml:space="preserve">2) по давлению в подающих трубопроводах - ±5 %; </w:t>
      </w:r>
    </w:p>
    <w:p>
      <w:pPr>
        <w:pStyle w:val="BodyText"/>
        <w:tabs>
          <w:tab w:val="clear" w:pos="720"/>
          <w:tab w:val="left" w:pos="618" w:leader="none"/>
        </w:tabs>
        <w:ind w:firstLine="566" w:left="118" w:right="89"/>
        <w:rPr/>
      </w:pPr>
      <w:r>
        <w:rPr/>
        <w:t xml:space="preserve">3) по давлению в обратных трубопроводах - ±0,2 кгс/см 2; </w:t>
      </w:r>
    </w:p>
    <w:p>
      <w:pPr>
        <w:pStyle w:val="BodyText"/>
        <w:tabs>
          <w:tab w:val="clear" w:pos="720"/>
          <w:tab w:val="left" w:pos="618" w:leader="none"/>
        </w:tabs>
        <w:ind w:firstLine="566" w:left="118" w:right="89"/>
        <w:rPr/>
      </w:pPr>
      <w:r>
        <w:rPr/>
        <w:t xml:space="preserve">4) среднесуточная температура сетевой воды в обратных трубопроводах не может превышать заданную графиком более чем на 5 %. </w:t>
      </w:r>
    </w:p>
    <w:p>
      <w:pPr>
        <w:pStyle w:val="BodyText"/>
        <w:tabs>
          <w:tab w:val="clear" w:pos="720"/>
          <w:tab w:val="left" w:pos="618" w:leader="none"/>
        </w:tabs>
        <w:ind w:firstLine="566" w:left="118" w:right="89"/>
        <w:rPr/>
      </w:pPr>
      <w:r>
        <w:rPr/>
        <w:t>Изменение температурного графика не требуется.</w:t>
      </w:r>
    </w:p>
    <w:p>
      <w:pPr>
        <w:pStyle w:val="BodyText"/>
        <w:tabs>
          <w:tab w:val="clear" w:pos="720"/>
          <w:tab w:val="left" w:pos="618" w:leader="none"/>
        </w:tabs>
        <w:ind w:firstLine="566" w:left="118" w:right="89"/>
        <w:rPr/>
      </w:pPr>
      <w:r>
        <w:rPr/>
      </w:r>
    </w:p>
    <w:p>
      <w:pPr>
        <w:pStyle w:val="11"/>
        <w:numPr>
          <w:ilvl w:val="2"/>
          <w:numId w:val="11"/>
        </w:numPr>
        <w:rPr/>
      </w:pPr>
      <w:bookmarkStart w:id="1044" w:name="_Toc220658601"/>
      <w:bookmarkStart w:id="1045" w:name="_Toc211237164"/>
      <w:bookmarkStart w:id="1046" w:name="_Toc210911841"/>
      <w:bookmarkStart w:id="1047" w:name="_Toc210908261"/>
      <w:r>
        <w:rPr/>
        <w:t>Гидравлические</w:t>
      </w:r>
      <w:r>
        <w:rPr>
          <w:spacing w:val="-15"/>
        </w:rPr>
        <w:t xml:space="preserve"> </w:t>
      </w:r>
      <w:r>
        <w:rPr/>
        <w:t>режимы</w:t>
      </w:r>
      <w:r>
        <w:rPr>
          <w:spacing w:val="-12"/>
        </w:rPr>
        <w:t xml:space="preserve"> </w:t>
      </w:r>
      <w:r>
        <w:rPr/>
        <w:t>тепловых</w:t>
      </w:r>
      <w:r>
        <w:rPr>
          <w:spacing w:val="-13"/>
        </w:rPr>
        <w:t xml:space="preserve"> </w:t>
      </w:r>
      <w:r>
        <w:rPr/>
        <w:t>сетей</w:t>
      </w:r>
      <w:r>
        <w:rPr>
          <w:spacing w:val="-14"/>
        </w:rPr>
        <w:t xml:space="preserve"> </w:t>
      </w:r>
      <w:r>
        <w:rPr/>
        <w:t>и</w:t>
      </w:r>
      <w:r>
        <w:rPr>
          <w:spacing w:val="-14"/>
        </w:rPr>
        <w:t xml:space="preserve"> </w:t>
      </w:r>
      <w:r>
        <w:rPr/>
        <w:t>пьезометрические</w:t>
      </w:r>
      <w:r>
        <w:rPr>
          <w:spacing w:val="-14"/>
        </w:rPr>
        <w:t xml:space="preserve"> </w:t>
      </w:r>
      <w:r>
        <w:rPr>
          <w:spacing w:val="-2"/>
        </w:rPr>
        <w:t>графики</w:t>
      </w:r>
      <w:bookmarkEnd w:id="1044"/>
      <w:bookmarkEnd w:id="1045"/>
      <w:bookmarkEnd w:id="1046"/>
      <w:bookmarkEnd w:id="1047"/>
    </w:p>
    <w:p>
      <w:pPr>
        <w:pStyle w:val="11"/>
        <w:rPr/>
      </w:pPr>
      <w:r>
        <w:rPr/>
      </w:r>
    </w:p>
    <w:p>
      <w:pPr>
        <w:pStyle w:val="BodyText"/>
        <w:tabs>
          <w:tab w:val="clear" w:pos="720"/>
          <w:tab w:val="left" w:pos="618" w:leader="none"/>
          <w:tab w:val="left" w:pos="709" w:leader="none"/>
        </w:tabs>
        <w:spacing w:before="192" w:after="140"/>
        <w:ind w:firstLine="684" w:right="120"/>
        <w:rPr/>
      </w:pPr>
      <w:r>
        <w:rPr/>
        <w:t xml:space="preserve">Гидравлический режим тепловой сети - режим, определяющий давления в теплопроводах при движении теплоносителя (гидродинамического) и при неподвижной воде (гидростатического). </w:t>
      </w:r>
    </w:p>
    <w:p>
      <w:pPr>
        <w:pStyle w:val="BodyText"/>
        <w:tabs>
          <w:tab w:val="clear" w:pos="720"/>
          <w:tab w:val="left" w:pos="618" w:leader="none"/>
          <w:tab w:val="left" w:pos="709" w:leader="none"/>
        </w:tabs>
        <w:spacing w:before="192" w:after="140"/>
        <w:ind w:firstLine="684" w:right="120"/>
        <w:rPr/>
      </w:pPr>
      <w:r>
        <w:rPr/>
        <w:t xml:space="preserve">На котельных предусмотрен качественно-количественный метод регулирования отпуска тепловой энергии, который заключается в изменении температуры сетевой воды в подающем трубопроводе в зависимости от температуры наружного воздуха, при этом гидравлический режим работы системы теплоснабжения остается неизменным, т.е. он не претерпевает изменений в течение всего отопительного периода. Правилами технической эксплуатации тепловых электрических станций и тепловых сетей, предусматривается ежегодная разработка гидравлических режимов тепловых сетей для отопительного и летнего периодов, а также разработка гидравлических режимов системы теплоснабжения на ближайшие 3-5 лет. </w:t>
      </w:r>
    </w:p>
    <w:p>
      <w:pPr>
        <w:pStyle w:val="BodyText"/>
        <w:tabs>
          <w:tab w:val="clear" w:pos="720"/>
          <w:tab w:val="left" w:pos="618" w:leader="none"/>
          <w:tab w:val="left" w:pos="709" w:leader="none"/>
        </w:tabs>
        <w:spacing w:before="192" w:after="140"/>
        <w:ind w:firstLine="684" w:right="120"/>
        <w:rPr/>
      </w:pPr>
      <w:r>
        <w:rPr/>
        <w:t>Транспортировка тепла от источников до потребителей осуществляется по распределительным тепловым сетям. Для обеспечения транспортировки и создания необходимых гидравлических режимов на территориях с равнинным рельефом местности обеспечивается насосным оборудованием источников.</w:t>
      </w:r>
    </w:p>
    <w:p>
      <w:pPr>
        <w:pStyle w:val="BodyText"/>
        <w:tabs>
          <w:tab w:val="clear" w:pos="720"/>
          <w:tab w:val="left" w:pos="618" w:leader="none"/>
          <w:tab w:val="left" w:pos="709" w:leader="none"/>
        </w:tabs>
        <w:spacing w:before="10" w:after="140"/>
        <w:ind w:firstLine="684" w:right="120"/>
        <w:rPr>
          <w:sz w:val="10"/>
        </w:rPr>
      </w:pPr>
      <w:r>
        <w:rPr>
          <w:sz w:val="10"/>
        </w:rPr>
      </w:r>
      <w:bookmarkStart w:id="1048" w:name="_bookmark114"/>
      <w:bookmarkStart w:id="1049" w:name="_bookmark114"/>
      <w:bookmarkEnd w:id="1049"/>
    </w:p>
    <w:p>
      <w:pPr>
        <w:pStyle w:val="BodyText"/>
        <w:tabs>
          <w:tab w:val="clear" w:pos="720"/>
          <w:tab w:val="left" w:pos="618" w:leader="none"/>
          <w:tab w:val="left" w:pos="709" w:leader="none"/>
        </w:tabs>
        <w:spacing w:before="10" w:after="140"/>
        <w:ind w:firstLine="684" w:right="120"/>
        <w:rPr>
          <w:sz w:val="10"/>
        </w:rPr>
      </w:pPr>
      <w:r>
        <w:rPr>
          <w:sz w:val="10"/>
        </w:rPr>
      </w:r>
    </w:p>
    <w:p>
      <w:pPr>
        <w:pStyle w:val="11"/>
        <w:numPr>
          <w:ilvl w:val="2"/>
          <w:numId w:val="11"/>
        </w:numPr>
        <w:rPr/>
      </w:pPr>
      <w:bookmarkStart w:id="1050" w:name="_Toc220658602"/>
      <w:bookmarkStart w:id="1051" w:name="_Toc211237165"/>
      <w:bookmarkStart w:id="1052" w:name="_Toc210911842"/>
      <w:bookmarkStart w:id="1053" w:name="_Toc210908262"/>
      <w:bookmarkStart w:id="1054" w:name="_bookmark117"/>
      <w:bookmarkEnd w:id="1054"/>
      <w:r>
        <w:rPr/>
        <w:t>Статистика отказов тепловых сетей (аварий, инцидентов) 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1050"/>
      <w:bookmarkEnd w:id="1051"/>
      <w:bookmarkEnd w:id="1052"/>
      <w:bookmarkEnd w:id="1053"/>
    </w:p>
    <w:p>
      <w:pPr>
        <w:pStyle w:val="BodyText"/>
        <w:tabs>
          <w:tab w:val="clear" w:pos="720"/>
          <w:tab w:val="left" w:pos="618" w:leader="none"/>
          <w:tab w:val="left" w:pos="709" w:leader="none"/>
        </w:tabs>
        <w:spacing w:before="194" w:after="140"/>
        <w:ind w:firstLine="684" w:right="120"/>
        <w:rPr/>
      </w:pPr>
      <w:r>
        <w:rPr/>
        <w:t>На основании отчетных данных, публикуемых в соответствии со стандартами раскрытия информации ТСО, отказов тепловых сетей не зафиксировано.</w:t>
      </w:r>
    </w:p>
    <w:p>
      <w:pPr>
        <w:pStyle w:val="BodyText"/>
        <w:tabs>
          <w:tab w:val="clear" w:pos="720"/>
          <w:tab w:val="left" w:pos="618" w:leader="none"/>
          <w:tab w:val="left" w:pos="709" w:leader="none"/>
        </w:tabs>
        <w:spacing w:before="194" w:after="140"/>
        <w:ind w:firstLine="684" w:right="120"/>
        <w:rPr/>
      </w:pPr>
      <w:r>
        <w:rPr/>
      </w:r>
    </w:p>
    <w:p>
      <w:pPr>
        <w:pStyle w:val="11"/>
        <w:numPr>
          <w:ilvl w:val="2"/>
          <w:numId w:val="11"/>
        </w:numPr>
        <w:rPr/>
      </w:pPr>
      <w:bookmarkStart w:id="1055" w:name="_Toc220658603"/>
      <w:bookmarkStart w:id="1056" w:name="_Toc211237166"/>
      <w:bookmarkStart w:id="1057" w:name="_Toc210911843"/>
      <w:bookmarkStart w:id="1058" w:name="_Toc210908263"/>
      <w:bookmarkStart w:id="1059" w:name="_bookmark118"/>
      <w:bookmarkEnd w:id="1059"/>
      <w:r>
        <w:rPr/>
        <w:t>Описание процедур диагностики состояния тепловых сетей и планирования капитальных (текущих) ремонтов</w:t>
      </w:r>
      <w:bookmarkEnd w:id="1055"/>
      <w:bookmarkEnd w:id="1056"/>
      <w:bookmarkEnd w:id="1057"/>
      <w:bookmarkEnd w:id="1058"/>
    </w:p>
    <w:p>
      <w:pPr>
        <w:pStyle w:val="BodyText"/>
        <w:tabs>
          <w:tab w:val="clear" w:pos="720"/>
          <w:tab w:val="left" w:pos="618" w:leader="none"/>
          <w:tab w:val="left" w:pos="709" w:leader="none"/>
        </w:tabs>
        <w:ind w:firstLine="684" w:right="120"/>
        <w:rPr/>
      </w:pPr>
      <w:r>
        <w:rPr/>
      </w:r>
    </w:p>
    <w:p>
      <w:pPr>
        <w:pStyle w:val="BodyText"/>
        <w:tabs>
          <w:tab w:val="clear" w:pos="720"/>
          <w:tab w:val="left" w:pos="618" w:leader="none"/>
          <w:tab w:val="left" w:pos="709" w:leader="none"/>
        </w:tabs>
        <w:spacing w:before="192" w:after="140"/>
        <w:ind w:firstLine="684" w:right="120"/>
        <w:rPr/>
      </w:pPr>
      <w:r>
        <w:rPr/>
        <w:t>По имеющимся статистическим данным около 94% скрытых повреждений (нарушений прочности) трубопроводов отопления выявляется при проведении опрессовки сетей повышенным давлением, что позволяет минимизировать аварийные ситуации в отопительный период.</w:t>
      </w:r>
    </w:p>
    <w:p>
      <w:pPr>
        <w:pStyle w:val="BodyText"/>
        <w:tabs>
          <w:tab w:val="clear" w:pos="720"/>
          <w:tab w:val="left" w:pos="618" w:leader="none"/>
          <w:tab w:val="left" w:pos="709" w:leader="none"/>
        </w:tabs>
        <w:ind w:firstLine="684" w:right="120"/>
        <w:rPr/>
      </w:pPr>
      <w:r>
        <w:rPr/>
        <w:t>Также к процедуре диагностики состояния тепловых сетей и планирования капитальных и текущих ремонтов можно отнести визуальный осмотр смежных участков, проводимый непосредственно при выполнении восстановительных ремонтов и ликвидации повреждений на аварийных участках.</w:t>
      </w:r>
    </w:p>
    <w:p>
      <w:pPr>
        <w:pStyle w:val="BodyText"/>
        <w:tabs>
          <w:tab w:val="clear" w:pos="720"/>
          <w:tab w:val="left" w:pos="618" w:leader="none"/>
          <w:tab w:val="left" w:pos="709" w:leader="none"/>
        </w:tabs>
        <w:spacing w:lineRule="auto" w:line="276"/>
        <w:ind w:firstLine="684" w:right="120"/>
        <w:rPr/>
      </w:pPr>
      <w:r>
        <w:rPr/>
        <w:t>Необходимость проведения планового ремонта определяется фактическим состоянием сети, обеспечением надѐжного и экономического теплоснабжения,</w:t>
      </w:r>
      <w:r>
        <w:rPr>
          <w:spacing w:val="-2"/>
        </w:rPr>
        <w:t xml:space="preserve"> </w:t>
      </w:r>
      <w:r>
        <w:rPr/>
        <w:t>необходимостью увеличения отпуска тепла, улучшения гидравлических режимов, снижением стоимости транспорта тепла и т.д.</w:t>
      </w:r>
    </w:p>
    <w:p>
      <w:pPr>
        <w:pStyle w:val="BodyText"/>
        <w:tabs>
          <w:tab w:val="clear" w:pos="720"/>
          <w:tab w:val="left" w:pos="618" w:leader="none"/>
          <w:tab w:val="left" w:pos="709" w:leader="none"/>
        </w:tabs>
        <w:ind w:firstLine="684" w:right="120"/>
        <w:rPr/>
      </w:pPr>
      <w:r>
        <w:rPr/>
        <w:t>С учѐтом дефектов, выявленных в процессе эксплуатации, а также на основании испытаний, аварийных вскрытий, диагностических работ и ревизий определяется объем ремонтных работ.</w:t>
      </w:r>
    </w:p>
    <w:p>
      <w:pPr>
        <w:pStyle w:val="BodyText"/>
        <w:tabs>
          <w:tab w:val="clear" w:pos="720"/>
          <w:tab w:val="left" w:pos="618" w:leader="none"/>
          <w:tab w:val="left" w:pos="709" w:leader="none"/>
        </w:tabs>
        <w:ind w:firstLine="684" w:right="120"/>
        <w:rPr/>
      </w:pPr>
      <w:r>
        <w:rPr/>
        <w:t>Периодичность планового ремонта определяется конструктивными особенностями сети, включая способ прокладки, применяемые материалы труб, тепло- и гидроизоляции и т.п.</w:t>
      </w:r>
    </w:p>
    <w:p>
      <w:pPr>
        <w:pStyle w:val="BodyText"/>
        <w:tabs>
          <w:tab w:val="clear" w:pos="720"/>
          <w:tab w:val="left" w:pos="618" w:leader="none"/>
          <w:tab w:val="left" w:pos="709" w:leader="none"/>
        </w:tabs>
        <w:ind w:firstLine="684" w:right="120"/>
        <w:rPr/>
      </w:pPr>
      <w:r>
        <w:rPr/>
        <w:t>Плановый</w:t>
      </w:r>
      <w:r>
        <w:rPr>
          <w:spacing w:val="-10"/>
        </w:rPr>
        <w:t xml:space="preserve"> </w:t>
      </w:r>
      <w:r>
        <w:rPr/>
        <w:t>ремонт</w:t>
      </w:r>
      <w:r>
        <w:rPr>
          <w:spacing w:val="-9"/>
        </w:rPr>
        <w:t xml:space="preserve"> </w:t>
      </w:r>
      <w:r>
        <w:rPr/>
        <w:t>сетей</w:t>
      </w:r>
      <w:r>
        <w:rPr>
          <w:spacing w:val="-9"/>
        </w:rPr>
        <w:t xml:space="preserve"> </w:t>
      </w:r>
      <w:r>
        <w:rPr/>
        <w:t>подразделяется</w:t>
      </w:r>
      <w:r>
        <w:rPr>
          <w:spacing w:val="-9"/>
        </w:rPr>
        <w:t xml:space="preserve"> </w:t>
      </w:r>
      <w:r>
        <w:rPr/>
        <w:t>на</w:t>
      </w:r>
      <w:r>
        <w:rPr>
          <w:spacing w:val="-7"/>
        </w:rPr>
        <w:t xml:space="preserve"> </w:t>
      </w:r>
      <w:r>
        <w:rPr/>
        <w:t>текущий</w:t>
      </w:r>
      <w:r>
        <w:rPr>
          <w:spacing w:val="-8"/>
        </w:rPr>
        <w:t xml:space="preserve"> </w:t>
      </w:r>
      <w:r>
        <w:rPr/>
        <w:t>и</w:t>
      </w:r>
      <w:r>
        <w:rPr>
          <w:spacing w:val="-10"/>
        </w:rPr>
        <w:t xml:space="preserve"> </w:t>
      </w:r>
      <w:r>
        <w:rPr/>
        <w:t>капитальный</w:t>
      </w:r>
      <w:r>
        <w:rPr>
          <w:spacing w:val="-9"/>
        </w:rPr>
        <w:t xml:space="preserve"> </w:t>
      </w:r>
      <w:r>
        <w:rPr>
          <w:spacing w:val="-2"/>
        </w:rPr>
        <w:t>ремонт.</w:t>
      </w:r>
    </w:p>
    <w:p>
      <w:pPr>
        <w:pStyle w:val="BodyText"/>
        <w:tabs>
          <w:tab w:val="clear" w:pos="720"/>
          <w:tab w:val="left" w:pos="618" w:leader="none"/>
          <w:tab w:val="left" w:pos="709" w:leader="none"/>
        </w:tabs>
        <w:spacing w:before="44" w:after="140"/>
        <w:ind w:firstLine="684" w:right="120"/>
        <w:rPr/>
      </w:pPr>
      <w:r>
        <w:rPr/>
        <w:t xml:space="preserve">В течение отопительного сезона в сетях выявляются дефекты, подлежащие устранению при текущем ремонте. Текущий ремонт сетей проводится ежегодно по графику после окончания отопительного сезона. </w:t>
      </w:r>
    </w:p>
    <w:p>
      <w:pPr>
        <w:pStyle w:val="BodyText"/>
        <w:tabs>
          <w:tab w:val="clear" w:pos="720"/>
          <w:tab w:val="left" w:pos="618" w:leader="none"/>
          <w:tab w:val="left" w:pos="709" w:leader="none"/>
        </w:tabs>
        <w:spacing w:before="44" w:after="140"/>
        <w:ind w:firstLine="684" w:right="120"/>
        <w:rPr/>
      </w:pPr>
      <w:r>
        <w:rPr/>
        <w:t>На основании полученных обобщенных данных происходит планирование организацией ремонтных работ на летний неотопительный период.</w:t>
      </w:r>
    </w:p>
    <w:p>
      <w:pPr>
        <w:pStyle w:val="11"/>
        <w:numPr>
          <w:ilvl w:val="2"/>
          <w:numId w:val="11"/>
        </w:numPr>
        <w:rPr/>
      </w:pPr>
      <w:bookmarkStart w:id="1060" w:name="_Toc220658604"/>
      <w:bookmarkStart w:id="1061" w:name="_Toc211237167"/>
      <w:bookmarkStart w:id="1062" w:name="_Toc210911844"/>
      <w:bookmarkStart w:id="1063" w:name="_Toc210908264"/>
      <w:bookmarkStart w:id="1064" w:name="_bookmark119"/>
      <w:bookmarkEnd w:id="1064"/>
      <w:r>
        <w:rPr/>
        <w:t>Описание периодичности и соответствия техническим регламентам</w:t>
      </w:r>
      <w:r>
        <w:rPr>
          <w:spacing w:val="80"/>
        </w:rPr>
        <w:t xml:space="preserve"> </w:t>
      </w:r>
      <w:r>
        <w:rPr/>
        <w:t>и</w:t>
      </w:r>
      <w:r>
        <w:rPr>
          <w:spacing w:val="80"/>
        </w:rPr>
        <w:t xml:space="preserve"> </w:t>
      </w:r>
      <w:r>
        <w:rPr/>
        <w:t>иным</w:t>
      </w:r>
      <w:r>
        <w:rPr>
          <w:spacing w:val="80"/>
        </w:rPr>
        <w:t xml:space="preserve"> </w:t>
      </w:r>
      <w:r>
        <w:rPr/>
        <w:t>обязательным</w:t>
      </w:r>
      <w:r>
        <w:rPr>
          <w:spacing w:val="80"/>
        </w:rPr>
        <w:t xml:space="preserve"> </w:t>
      </w:r>
      <w:r>
        <w:rPr/>
        <w:t>требованиям</w:t>
      </w:r>
      <w:r>
        <w:rPr>
          <w:spacing w:val="80"/>
        </w:rPr>
        <w:t xml:space="preserve"> </w:t>
      </w:r>
      <w:r>
        <w:rPr/>
        <w:t>процедур</w:t>
      </w:r>
      <w:r>
        <w:rPr>
          <w:spacing w:val="80"/>
        </w:rPr>
        <w:t xml:space="preserve"> </w:t>
      </w:r>
      <w:r>
        <w:rPr/>
        <w:t>летних</w:t>
      </w:r>
      <w:r>
        <w:rPr>
          <w:spacing w:val="40"/>
        </w:rPr>
        <w:t xml:space="preserve"> </w:t>
      </w:r>
      <w:r>
        <w:rPr/>
        <w:t>ремонтов</w:t>
      </w:r>
      <w:r>
        <w:rPr>
          <w:spacing w:val="80"/>
        </w:rPr>
        <w:t xml:space="preserve"> </w:t>
      </w:r>
      <w:r>
        <w:rPr/>
        <w:t>с параметрами и методами испытаний (гидравлических, температурных, на тепловые потери) тепловых сетей</w:t>
      </w:r>
      <w:bookmarkEnd w:id="1060"/>
      <w:bookmarkEnd w:id="1061"/>
      <w:bookmarkEnd w:id="1062"/>
      <w:bookmarkEnd w:id="1063"/>
    </w:p>
    <w:p>
      <w:pPr>
        <w:pStyle w:val="Normal"/>
        <w:tabs>
          <w:tab w:val="clear" w:pos="720"/>
          <w:tab w:val="left" w:pos="618" w:leader="none"/>
          <w:tab w:val="left" w:pos="709" w:leader="none"/>
        </w:tabs>
        <w:ind w:firstLine="684" w:right="120"/>
        <w:rPr/>
      </w:pPr>
      <w:r>
        <w:rPr/>
      </w:r>
    </w:p>
    <w:p>
      <w:pPr>
        <w:pStyle w:val="BodyText"/>
        <w:tabs>
          <w:tab w:val="clear" w:pos="720"/>
          <w:tab w:val="left" w:pos="618" w:leader="none"/>
          <w:tab w:val="left" w:pos="709" w:leader="none"/>
        </w:tabs>
        <w:spacing w:before="194" w:after="140"/>
        <w:ind w:firstLine="684" w:right="120"/>
        <w:rPr/>
      </w:pPr>
      <w:r>
        <w:rPr/>
        <w:t>Одной из основных задач теплоснабжения потребителей является обеспечение надѐжной и безаварийной работы тепловых сетей. Для решения этой задачи организацией предусматривается выполнение ряда мероприятий, обеспечивающих их прочность и долговечность.</w:t>
      </w:r>
    </w:p>
    <w:p>
      <w:pPr>
        <w:pStyle w:val="BodyText"/>
        <w:tabs>
          <w:tab w:val="clear" w:pos="720"/>
          <w:tab w:val="left" w:pos="618" w:leader="none"/>
          <w:tab w:val="left" w:pos="709" w:leader="none"/>
        </w:tabs>
        <w:ind w:firstLine="684" w:right="120"/>
        <w:rPr/>
      </w:pPr>
      <w:r>
        <w:rPr/>
        <w:t>Техническое обслуживание действующего оборудования тепловых сетей пгт.Уруссу</w:t>
      </w:r>
      <w:r>
        <w:rPr>
          <w:spacing w:val="-5"/>
        </w:rPr>
        <w:t xml:space="preserve"> </w:t>
      </w:r>
      <w:r>
        <w:rPr/>
        <w:t>предусматривает</w:t>
      </w:r>
      <w:r>
        <w:rPr>
          <w:spacing w:val="40"/>
        </w:rPr>
        <w:t xml:space="preserve"> </w:t>
      </w:r>
      <w:r>
        <w:rPr/>
        <w:t>выполнение комплекса операций по осмотру, контролю, смазке и регулировке, наблюдению за работой теплопроводов, КИПиА, ликвидации проникновения грунтовых и верховых вод в камеры и каналы, своевременное выявление и восстановление разрушенной тепловой изоляции и покровного слоя, удаление воздуха из теплопроводов через воздушники, ликвидация подсосов воздуха в сети, поддержание необходимого избыточного давления во всех точках и системах потребителей, проведение испытаний сетей на гидравлическую плотность, максимальную температуру, тепловые и гидравлические потери на наличие блуждающих токов, проведение контроля состояния строительно-изоляционных конструкций, тепловой изоляции и трубопроводов в подземном исполнении путем профилактических плановых шурфовок, термографического обследования состояния теплотрасс с применение тепловизора, ультразвуковой толщинометрии и дефектоскопии, других неразрушающих методов диагностирования.</w:t>
      </w:r>
    </w:p>
    <w:p>
      <w:pPr>
        <w:pStyle w:val="BodyText"/>
        <w:tabs>
          <w:tab w:val="clear" w:pos="720"/>
          <w:tab w:val="left" w:pos="618" w:leader="none"/>
          <w:tab w:val="left" w:pos="709" w:leader="none"/>
        </w:tabs>
        <w:spacing w:before="78" w:after="140"/>
        <w:ind w:firstLine="684" w:right="120"/>
        <w:rPr/>
      </w:pPr>
      <w:r>
        <w:rPr/>
        <w:t>Согласно нормативных требований испытание тепловых сетей на гидравлическую плотность и максимальную температуру должно производиться с периодичностью 1 раз в 5 лет.</w:t>
      </w:r>
    </w:p>
    <w:p>
      <w:pPr>
        <w:pStyle w:val="11"/>
        <w:numPr>
          <w:ilvl w:val="2"/>
          <w:numId w:val="11"/>
        </w:numPr>
        <w:rPr/>
      </w:pPr>
      <w:bookmarkStart w:id="1065" w:name="_Toc220658605"/>
      <w:bookmarkStart w:id="1066" w:name="_Toc211237168"/>
      <w:bookmarkStart w:id="1067" w:name="_Toc210911845"/>
      <w:bookmarkStart w:id="1068" w:name="_Toc210908265"/>
      <w:bookmarkStart w:id="1069" w:name="_bookmark120"/>
      <w:bookmarkEnd w:id="1069"/>
      <w:r>
        <w:rPr/>
        <w:t>Описание</w:t>
      </w:r>
      <w:r>
        <w:rPr>
          <w:spacing w:val="-17"/>
        </w:rPr>
        <w:t xml:space="preserve"> </w:t>
      </w:r>
      <w:r>
        <w:rPr/>
        <w:t>нормативов</w:t>
      </w:r>
      <w:r>
        <w:rPr>
          <w:spacing w:val="-16"/>
        </w:rPr>
        <w:t xml:space="preserve"> </w:t>
      </w:r>
      <w:r>
        <w:rPr/>
        <w:t>технологических</w:t>
      </w:r>
      <w:r>
        <w:rPr>
          <w:spacing w:val="-16"/>
        </w:rPr>
        <w:t xml:space="preserve"> </w:t>
      </w:r>
      <w:r>
        <w:rPr/>
        <w:t>потерь</w:t>
      </w:r>
      <w:r>
        <w:rPr>
          <w:spacing w:val="-16"/>
        </w:rPr>
        <w:t xml:space="preserve"> </w:t>
      </w:r>
      <w:r>
        <w:rPr/>
        <w:t>при</w:t>
      </w:r>
      <w:r>
        <w:rPr>
          <w:spacing w:val="-17"/>
        </w:rPr>
        <w:t xml:space="preserve"> </w:t>
      </w:r>
      <w:r>
        <w:rPr/>
        <w:t>передаче</w:t>
      </w:r>
      <w:r>
        <w:rPr>
          <w:spacing w:val="-16"/>
        </w:rPr>
        <w:t xml:space="preserve"> </w:t>
      </w:r>
      <w:r>
        <w:rPr/>
        <w:t>тепловой энергии (мощности), теплоносителя, включаемых в расчет отпущенных тепловой энергии (мощности) и теплоносителя</w:t>
      </w:r>
      <w:bookmarkEnd w:id="1065"/>
      <w:bookmarkEnd w:id="1066"/>
      <w:bookmarkEnd w:id="1067"/>
      <w:bookmarkEnd w:id="1068"/>
    </w:p>
    <w:p>
      <w:pPr>
        <w:pStyle w:val="BodyText"/>
        <w:tabs>
          <w:tab w:val="clear" w:pos="720"/>
          <w:tab w:val="left" w:pos="618" w:leader="none"/>
          <w:tab w:val="left" w:pos="709" w:leader="none"/>
        </w:tabs>
        <w:ind w:firstLine="684" w:right="120"/>
        <w:rPr/>
      </w:pPr>
      <w:r>
        <w:rPr/>
      </w:r>
    </w:p>
    <w:p>
      <w:pPr>
        <w:pStyle w:val="BodyText"/>
        <w:tabs>
          <w:tab w:val="clear" w:pos="720"/>
          <w:tab w:val="left" w:pos="618" w:leader="none"/>
          <w:tab w:val="left" w:pos="709" w:leader="none"/>
        </w:tabs>
        <w:spacing w:before="192" w:after="140"/>
        <w:ind w:firstLine="684" w:right="120"/>
        <w:rPr/>
      </w:pPr>
      <w:r>
        <w:rPr/>
        <w:t>Нормируемые часовые среднегодовые тепловые потери через изоляцию трубопроводов тепловых сетей определяются по всем участкам тепловой сети системы централизованного теплоснабжения в зоне эксплуатационной ответственности теплоснабжающей организации.</w:t>
      </w:r>
    </w:p>
    <w:p>
      <w:pPr>
        <w:pStyle w:val="BodyText"/>
        <w:tabs>
          <w:tab w:val="clear" w:pos="720"/>
          <w:tab w:val="left" w:pos="618" w:leader="none"/>
          <w:tab w:val="left" w:pos="709" w:leader="none"/>
        </w:tabs>
        <w:spacing w:before="1" w:after="140"/>
        <w:ind w:firstLine="684" w:right="120"/>
        <w:rPr/>
      </w:pPr>
      <w:r>
        <w:rPr/>
        <w:t>Нормируемые месячные часовые потери определяются исходя из ожидаемых условий работы тепловой сети путем пересчета нормативных среднегодовых тепловых потерь на их ожидаемые среднемесячные значения отдельно для участков подземной и надземной прокладки. Нормируемые годовые потери тепловой</w:t>
      </w:r>
      <w:r>
        <w:rPr>
          <w:spacing w:val="40"/>
        </w:rPr>
        <w:t xml:space="preserve"> </w:t>
      </w:r>
      <w:r>
        <w:rPr/>
        <w:t>мощности и теплоносителя планируются суммированием тепловых потерь по всем участкам, определенных с учетом нормируемых месячных часовых потерь тепловых сетей и времени работы сетей.</w:t>
      </w:r>
    </w:p>
    <w:p>
      <w:pPr>
        <w:pStyle w:val="BodyText"/>
        <w:tabs>
          <w:tab w:val="clear" w:pos="720"/>
          <w:tab w:val="left" w:pos="618" w:leader="none"/>
          <w:tab w:val="left" w:pos="709" w:leader="none"/>
        </w:tabs>
        <w:ind w:firstLine="684" w:right="120"/>
        <w:rPr/>
      </w:pPr>
      <w:r>
        <w:rPr/>
        <w:t>Технологических потери в тепловых сетях при передаче тепловой энергии по тепловым сетям отсутствуют.</w:t>
      </w:r>
    </w:p>
    <w:p>
      <w:pPr>
        <w:pStyle w:val="BodyText"/>
        <w:tabs>
          <w:tab w:val="clear" w:pos="720"/>
          <w:tab w:val="left" w:pos="709" w:leader="none"/>
        </w:tabs>
        <w:ind w:firstLine="684" w:right="120"/>
        <w:rPr/>
      </w:pPr>
      <w:r>
        <w:rPr/>
      </w:r>
      <w:bookmarkStart w:id="1070" w:name="_bookmark121"/>
      <w:bookmarkStart w:id="1071" w:name="_bookmark121"/>
      <w:bookmarkEnd w:id="1071"/>
    </w:p>
    <w:p>
      <w:pPr>
        <w:pStyle w:val="11"/>
        <w:numPr>
          <w:ilvl w:val="2"/>
          <w:numId w:val="11"/>
        </w:numPr>
        <w:rPr/>
      </w:pPr>
      <w:bookmarkStart w:id="1072" w:name="_Toc220658606"/>
      <w:bookmarkStart w:id="1073" w:name="_Toc211237169"/>
      <w:bookmarkStart w:id="1074" w:name="_Toc210911846"/>
      <w:bookmarkStart w:id="1075" w:name="_Toc210908266"/>
      <w:bookmarkStart w:id="1076" w:name="_bookmark122"/>
      <w:bookmarkEnd w:id="1076"/>
      <w:r>
        <w:rPr/>
        <w:t>Оценка тепловых потерь в тепловых сетях за последние 3 года при отсутствии приборов учета тепловой энергии</w:t>
      </w:r>
      <w:bookmarkEnd w:id="1072"/>
      <w:bookmarkEnd w:id="1073"/>
      <w:bookmarkEnd w:id="1074"/>
      <w:bookmarkEnd w:id="1075"/>
    </w:p>
    <w:p>
      <w:pPr>
        <w:pStyle w:val="Normal"/>
        <w:tabs>
          <w:tab w:val="clear" w:pos="720"/>
          <w:tab w:val="left" w:pos="618" w:leader="none"/>
          <w:tab w:val="left" w:pos="709" w:leader="none"/>
        </w:tabs>
        <w:ind w:firstLine="684" w:right="120"/>
        <w:rPr/>
      </w:pPr>
      <w:r>
        <w:rPr/>
      </w:r>
    </w:p>
    <w:p>
      <w:pPr>
        <w:pStyle w:val="BodyText"/>
        <w:tabs>
          <w:tab w:val="clear" w:pos="720"/>
          <w:tab w:val="left" w:pos="618" w:leader="none"/>
          <w:tab w:val="left" w:pos="709" w:leader="none"/>
        </w:tabs>
        <w:ind w:firstLine="684" w:right="120"/>
        <w:rPr/>
      </w:pPr>
      <w:r>
        <w:rPr/>
        <w:t xml:space="preserve">Расчет и обоснование нормативов технологических потерь теплоносителя и тепловой энергии в тепловых сетях производится в соответствии с Приказом Министерства энергетики Российской Федерации от 30.12.2008 №325 «Об утверждении порядка определения нормативов технологических потерь при передаче тепловой энергии, теплоносителя». </w:t>
      </w:r>
    </w:p>
    <w:p>
      <w:pPr>
        <w:pStyle w:val="BodyText"/>
        <w:tabs>
          <w:tab w:val="clear" w:pos="720"/>
          <w:tab w:val="left" w:pos="618" w:leader="none"/>
          <w:tab w:val="left" w:pos="709" w:leader="none"/>
        </w:tabs>
        <w:ind w:firstLine="684" w:right="120"/>
        <w:rPr/>
      </w:pPr>
      <w:r>
        <w:rPr/>
        <w:t xml:space="preserve">Цель нормирования потерь тепловой энергии, снижение или поддержание потерь на обоснованном уровне. Расчет нормирования потерь тепловой энергии, являясь составной частью стратегической задачи по рациональному использованию природных ресурсов, строго регламентировано и носит обязательный характер. </w:t>
      </w:r>
    </w:p>
    <w:p>
      <w:pPr>
        <w:pStyle w:val="BodyText"/>
        <w:tabs>
          <w:tab w:val="clear" w:pos="720"/>
          <w:tab w:val="left" w:pos="618" w:leader="none"/>
          <w:tab w:val="left" w:pos="709" w:leader="none"/>
        </w:tabs>
        <w:ind w:firstLine="684" w:right="120"/>
        <w:rPr/>
      </w:pPr>
      <w:r>
        <w:rPr/>
        <w:t xml:space="preserve">К нормативам технологических потерь при передаче тепловой энергии относятся потери и затраты энергетических ресурсов, обусловленные техническим состоянием теплопроводов и оборудования и техническими решениями по надежному обеспечению потребителей тепловой энергией и созданию безопасных условий эксплуатации тепловых сетей, а именно: </w:t>
      </w:r>
    </w:p>
    <w:p>
      <w:pPr>
        <w:pStyle w:val="BodyText"/>
        <w:tabs>
          <w:tab w:val="clear" w:pos="720"/>
          <w:tab w:val="left" w:pos="618" w:leader="none"/>
          <w:tab w:val="left" w:pos="709" w:leader="none"/>
        </w:tabs>
        <w:ind w:firstLine="684" w:right="120"/>
        <w:rPr/>
      </w:pPr>
      <w:r>
        <w:rPr/>
        <w:t xml:space="preserve">1) потери и затраты теплоносителя (пар, конденсат, вода) в пределах установленных норм; </w:t>
      </w:r>
    </w:p>
    <w:p>
      <w:pPr>
        <w:pStyle w:val="BodyText"/>
        <w:tabs>
          <w:tab w:val="clear" w:pos="720"/>
          <w:tab w:val="left" w:pos="618" w:leader="none"/>
          <w:tab w:val="left" w:pos="709" w:leader="none"/>
        </w:tabs>
        <w:ind w:firstLine="684" w:right="120"/>
        <w:rPr/>
      </w:pPr>
      <w:r>
        <w:rPr/>
        <w:t xml:space="preserve">2) потери тепловой энергии теплопередачей через теплоизоляционные конструкции теплопроводов и с потерями и затратами теплоносителя; </w:t>
      </w:r>
    </w:p>
    <w:p>
      <w:pPr>
        <w:pStyle w:val="BodyText"/>
        <w:tabs>
          <w:tab w:val="clear" w:pos="720"/>
          <w:tab w:val="left" w:pos="618" w:leader="none"/>
          <w:tab w:val="left" w:pos="709" w:leader="none"/>
        </w:tabs>
        <w:ind w:firstLine="684" w:right="120"/>
        <w:rPr/>
      </w:pPr>
      <w:r>
        <w:rPr/>
        <w:t xml:space="preserve">3) затраты электрической энергии на передачу тепловой энергии (эл.привод оборудования, расположенного на тепловых сетях и обеспечивающего передачу тепловой энергии). </w:t>
      </w:r>
    </w:p>
    <w:p>
      <w:pPr>
        <w:pStyle w:val="BodyText"/>
        <w:tabs>
          <w:tab w:val="clear" w:pos="720"/>
          <w:tab w:val="left" w:pos="618" w:leader="none"/>
          <w:tab w:val="left" w:pos="709" w:leader="none"/>
        </w:tabs>
        <w:ind w:firstLine="684" w:right="120"/>
        <w:rPr/>
      </w:pPr>
      <w:r>
        <w:rPr/>
        <w:t xml:space="preserve">В нормативы технологических потерь при передаче тепловой энергии не включаются потери и затраты на источниках теплоснабжения и в энергопринимающих установках потребителей тепловой энергии, включая принадлежащие последним трубопроводы тепловых сетей и тепловые пункты. </w:t>
      </w:r>
    </w:p>
    <w:p>
      <w:pPr>
        <w:pStyle w:val="BodyText"/>
        <w:tabs>
          <w:tab w:val="clear" w:pos="720"/>
          <w:tab w:val="left" w:pos="618" w:leader="none"/>
          <w:tab w:val="left" w:pos="709" w:leader="none"/>
        </w:tabs>
        <w:ind w:firstLine="684" w:right="120"/>
        <w:rPr/>
      </w:pPr>
      <w:r>
        <w:rPr/>
        <w:t xml:space="preserve">К нормируемым технологическим затратам теплоносителя (теплоноситель – вода) относятся: </w:t>
      </w:r>
    </w:p>
    <w:p>
      <w:pPr>
        <w:pStyle w:val="BodyText"/>
        <w:tabs>
          <w:tab w:val="clear" w:pos="720"/>
          <w:tab w:val="left" w:pos="618" w:leader="none"/>
          <w:tab w:val="left" w:pos="709" w:leader="none"/>
        </w:tabs>
        <w:ind w:firstLine="684" w:right="120"/>
        <w:rPr/>
      </w:pPr>
      <w:r>
        <w:rPr/>
        <w:t xml:space="preserve">1) затраты теплоносителя на заполнение трубопроводов тепловых сетей перед пуском после плановых ремонтов и при подключении новых участков тепловых сетей; </w:t>
      </w:r>
    </w:p>
    <w:p>
      <w:pPr>
        <w:pStyle w:val="BodyText"/>
        <w:tabs>
          <w:tab w:val="clear" w:pos="720"/>
          <w:tab w:val="left" w:pos="618" w:leader="none"/>
          <w:tab w:val="left" w:pos="709" w:leader="none"/>
        </w:tabs>
        <w:ind w:firstLine="684" w:right="120"/>
        <w:rPr/>
      </w:pPr>
      <w:r>
        <w:rPr/>
        <w:t xml:space="preserve">2) технически неизбежные в процессе передачи и распределения тепловой энергии потери теплоносителя с его утечкой через неплотности в арматуре и трубопроводах тепловых сетей; </w:t>
      </w:r>
    </w:p>
    <w:p>
      <w:pPr>
        <w:pStyle w:val="BodyText"/>
        <w:tabs>
          <w:tab w:val="clear" w:pos="720"/>
          <w:tab w:val="left" w:pos="618" w:leader="none"/>
          <w:tab w:val="left" w:pos="709" w:leader="none"/>
        </w:tabs>
        <w:ind w:firstLine="684" w:right="120"/>
        <w:rPr/>
      </w:pPr>
      <w:r>
        <w:rPr/>
        <w:t xml:space="preserve">3) технологические сливы теплоносителя средствами автоматического регулирования теплового и гидравлического режима, а также защиты оборудования; </w:t>
      </w:r>
    </w:p>
    <w:p>
      <w:pPr>
        <w:pStyle w:val="BodyText"/>
        <w:tabs>
          <w:tab w:val="clear" w:pos="720"/>
          <w:tab w:val="left" w:pos="618" w:leader="none"/>
          <w:tab w:val="left" w:pos="709" w:leader="none"/>
        </w:tabs>
        <w:ind w:firstLine="684" w:right="120"/>
        <w:rPr/>
      </w:pPr>
      <w:r>
        <w:rPr/>
        <w:t xml:space="preserve">4) технически обоснованные затраты теплоносителя на плановые эксплуатационные испытания тепловых сетей и другие регламентные работы. </w:t>
      </w:r>
    </w:p>
    <w:p>
      <w:pPr>
        <w:pStyle w:val="BodyText"/>
        <w:tabs>
          <w:tab w:val="clear" w:pos="720"/>
          <w:tab w:val="left" w:pos="618" w:leader="none"/>
          <w:tab w:val="left" w:pos="709" w:leader="none"/>
        </w:tabs>
        <w:ind w:firstLine="684" w:right="120"/>
        <w:rPr/>
      </w:pPr>
      <w:r>
        <w:rPr/>
        <w:t xml:space="preserve">Нормативные технологические потери и затраты тепловой энергии при ее передаче включают: </w:t>
      </w:r>
    </w:p>
    <w:p>
      <w:pPr>
        <w:pStyle w:val="BodyText"/>
        <w:tabs>
          <w:tab w:val="clear" w:pos="720"/>
          <w:tab w:val="left" w:pos="618" w:leader="none"/>
          <w:tab w:val="left" w:pos="709" w:leader="none"/>
        </w:tabs>
        <w:ind w:firstLine="684" w:right="120"/>
        <w:rPr/>
      </w:pPr>
      <w:r>
        <w:rPr/>
        <w:t xml:space="preserve">1) потери и затраты тепловой энергии, обусловленные потерями и затратами теплоносителя; </w:t>
      </w:r>
    </w:p>
    <w:p>
      <w:pPr>
        <w:pStyle w:val="BodyText"/>
        <w:tabs>
          <w:tab w:val="clear" w:pos="720"/>
          <w:tab w:val="left" w:pos="618" w:leader="none"/>
          <w:tab w:val="left" w:pos="709" w:leader="none"/>
        </w:tabs>
        <w:ind w:firstLine="684" w:right="120"/>
        <w:rPr/>
      </w:pPr>
      <w:r>
        <w:rPr/>
        <w:t xml:space="preserve">2) потери тепловой энергии теплопередачей через изоляционные конструкции теплопроводов и оборудование тепловых сетей. </w:t>
      </w:r>
    </w:p>
    <w:p>
      <w:pPr>
        <w:pStyle w:val="BodyText"/>
        <w:tabs>
          <w:tab w:val="clear" w:pos="720"/>
          <w:tab w:val="left" w:pos="618" w:leader="none"/>
          <w:tab w:val="left" w:pos="709" w:leader="none"/>
        </w:tabs>
        <w:ind w:firstLine="684" w:right="120"/>
        <w:rPr/>
      </w:pPr>
      <w:r>
        <w:rPr/>
        <w:t xml:space="preserve">Нормирование эксплуатационных часовых тепловых потерь через изоляционные конструкции на расчетный период проводится, исходя из значений часовых тепловых потерь при среднегодовых условиях функционирования тепловых сетей. </w:t>
      </w:r>
    </w:p>
    <w:p>
      <w:pPr>
        <w:pStyle w:val="BodyText"/>
        <w:tabs>
          <w:tab w:val="clear" w:pos="720"/>
          <w:tab w:val="left" w:pos="618" w:leader="none"/>
          <w:tab w:val="left" w:pos="709" w:leader="none"/>
        </w:tabs>
        <w:spacing w:before="195" w:after="140"/>
        <w:ind w:firstLine="684" w:right="120"/>
        <w:rPr/>
      </w:pPr>
      <w:r>
        <w:rPr/>
        <w:t>Фактические потери тепловой энергии отсутствуют.</w:t>
      </w:r>
    </w:p>
    <w:p>
      <w:pPr>
        <w:pStyle w:val="BodyText"/>
        <w:tabs>
          <w:tab w:val="clear" w:pos="720"/>
          <w:tab w:val="left" w:pos="618" w:leader="none"/>
          <w:tab w:val="left" w:pos="709" w:leader="none"/>
        </w:tabs>
        <w:spacing w:before="9" w:after="140"/>
        <w:ind w:firstLine="684" w:right="120"/>
        <w:rPr>
          <w:sz w:val="40"/>
        </w:rPr>
      </w:pPr>
      <w:r>
        <w:rPr>
          <w:sz w:val="40"/>
        </w:rPr>
      </w:r>
    </w:p>
    <w:p>
      <w:pPr>
        <w:pStyle w:val="11"/>
        <w:numPr>
          <w:ilvl w:val="2"/>
          <w:numId w:val="11"/>
        </w:numPr>
        <w:rPr/>
      </w:pPr>
      <w:bookmarkStart w:id="1077" w:name="_Toc220658607"/>
      <w:bookmarkStart w:id="1078" w:name="_Toc211237170"/>
      <w:bookmarkStart w:id="1079" w:name="_Toc210911847"/>
      <w:bookmarkStart w:id="1080" w:name="_Toc210908267"/>
      <w:bookmarkStart w:id="1081" w:name="_bookmark123"/>
      <w:bookmarkEnd w:id="1081"/>
      <w:r>
        <w:rPr/>
        <w:t>Предписания надзорных органов по запрещению дальнейшей эксплуатации участков тепловой сети и результаты их исполнения</w:t>
      </w:r>
      <w:bookmarkEnd w:id="1077"/>
      <w:bookmarkEnd w:id="1078"/>
      <w:bookmarkEnd w:id="1079"/>
      <w:bookmarkEnd w:id="1080"/>
    </w:p>
    <w:p>
      <w:pPr>
        <w:pStyle w:val="BodyText"/>
        <w:tabs>
          <w:tab w:val="clear" w:pos="720"/>
          <w:tab w:val="left" w:pos="709" w:leader="none"/>
        </w:tabs>
        <w:ind w:firstLine="684" w:right="120"/>
        <w:rPr/>
      </w:pPr>
      <w:r>
        <w:rPr/>
      </w:r>
    </w:p>
    <w:p>
      <w:pPr>
        <w:pStyle w:val="BodyText"/>
        <w:tabs>
          <w:tab w:val="clear" w:pos="720"/>
          <w:tab w:val="left" w:pos="618" w:leader="none"/>
          <w:tab w:val="left" w:pos="709" w:leader="none"/>
        </w:tabs>
        <w:ind w:firstLine="684" w:right="120"/>
        <w:rPr/>
      </w:pPr>
      <w:r>
        <w:rPr/>
        <w:t>По состоянию на сегодняшний день предписания надзорных органов по запрещению дальнейшей эксплуатации участков тепловой сети не выдавались.</w:t>
      </w:r>
    </w:p>
    <w:p>
      <w:pPr>
        <w:pStyle w:val="BodyText"/>
        <w:tabs>
          <w:tab w:val="clear" w:pos="720"/>
          <w:tab w:val="left" w:pos="709" w:leader="none"/>
        </w:tabs>
        <w:ind w:firstLine="684" w:right="120"/>
        <w:rPr/>
      </w:pPr>
      <w:r>
        <w:rPr/>
      </w:r>
    </w:p>
    <w:p>
      <w:pPr>
        <w:pStyle w:val="11"/>
        <w:numPr>
          <w:ilvl w:val="2"/>
          <w:numId w:val="11"/>
        </w:numPr>
        <w:rPr/>
      </w:pPr>
      <w:bookmarkStart w:id="1082" w:name="_Toc220658608"/>
      <w:bookmarkStart w:id="1083" w:name="_Toc211237171"/>
      <w:bookmarkStart w:id="1084" w:name="_Toc210911848"/>
      <w:bookmarkStart w:id="1085" w:name="_Toc210908268"/>
      <w:bookmarkStart w:id="1086" w:name="_bookmark124"/>
      <w:bookmarkEnd w:id="1086"/>
      <w:r>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w:t>
      </w:r>
      <w:r>
        <w:rPr>
          <w:spacing w:val="-2"/>
        </w:rPr>
        <w:t xml:space="preserve"> </w:t>
      </w:r>
      <w:r>
        <w:rPr/>
        <w:t>отпуска</w:t>
      </w:r>
      <w:r>
        <w:rPr>
          <w:spacing w:val="-1"/>
        </w:rPr>
        <w:t xml:space="preserve"> </w:t>
      </w:r>
      <w:r>
        <w:rPr/>
        <w:t>тепловой энергии</w:t>
      </w:r>
      <w:r>
        <w:rPr>
          <w:spacing w:val="-8"/>
        </w:rPr>
        <w:t xml:space="preserve"> </w:t>
      </w:r>
      <w:r>
        <w:rPr/>
        <w:t>потребителям</w:t>
      </w:r>
      <w:bookmarkEnd w:id="1082"/>
      <w:bookmarkEnd w:id="1083"/>
      <w:bookmarkEnd w:id="1084"/>
      <w:bookmarkEnd w:id="1085"/>
    </w:p>
    <w:p>
      <w:pPr>
        <w:pStyle w:val="BodyText"/>
        <w:tabs>
          <w:tab w:val="clear" w:pos="720"/>
          <w:tab w:val="left" w:pos="618" w:leader="none"/>
          <w:tab w:val="left" w:pos="709" w:leader="none"/>
        </w:tabs>
        <w:ind w:firstLine="684" w:right="120"/>
        <w:rPr>
          <w:highlight w:val="yellow"/>
        </w:rPr>
      </w:pPr>
      <w:r>
        <w:rPr>
          <w:highlight w:val="yellow"/>
        </w:rPr>
      </w:r>
    </w:p>
    <w:p>
      <w:pPr>
        <w:pStyle w:val="BodyText"/>
        <w:tabs>
          <w:tab w:val="clear" w:pos="720"/>
          <w:tab w:val="left" w:pos="618" w:leader="none"/>
          <w:tab w:val="left" w:pos="709" w:leader="none"/>
        </w:tabs>
        <w:ind w:firstLine="684" w:right="120"/>
        <w:rPr/>
      </w:pPr>
      <w:r>
        <w:rPr/>
        <w:t>Система теплоснабжения – закрытая.</w:t>
      </w:r>
    </w:p>
    <w:p>
      <w:pPr>
        <w:pStyle w:val="BodyText"/>
        <w:tabs>
          <w:tab w:val="clear" w:pos="720"/>
          <w:tab w:val="left" w:pos="618" w:leader="none"/>
          <w:tab w:val="left" w:pos="709" w:leader="none"/>
        </w:tabs>
        <w:ind w:firstLine="684" w:right="120"/>
        <w:rPr>
          <w:sz w:val="20"/>
          <w:highlight w:val="yellow"/>
        </w:rPr>
      </w:pPr>
      <w:r>
        <w:rPr/>
        <w:t>Все теплопотребляющие установки потребителей подключены к тепловым сетям непосредственно по зависимой схеме (без смешения), по закрытой системе теплоснабжения.</w:t>
      </w:r>
    </w:p>
    <w:p>
      <w:pPr>
        <w:pStyle w:val="BodyText"/>
        <w:tabs>
          <w:tab w:val="clear" w:pos="720"/>
          <w:tab w:val="left" w:pos="618" w:leader="none"/>
          <w:tab w:val="left" w:pos="709" w:leader="none"/>
        </w:tabs>
        <w:spacing w:before="6" w:after="140"/>
        <w:ind w:firstLine="684" w:right="120"/>
        <w:rPr>
          <w:sz w:val="16"/>
          <w:highlight w:val="yellow"/>
        </w:rPr>
      </w:pPr>
      <w:r>
        <w:rPr>
          <w:sz w:val="16"/>
          <w:highlight w:val="yellow"/>
        </w:rPr>
      </w:r>
    </w:p>
    <w:p>
      <w:pPr>
        <w:pStyle w:val="11"/>
        <w:numPr>
          <w:ilvl w:val="2"/>
          <w:numId w:val="11"/>
        </w:numPr>
        <w:rPr/>
      </w:pPr>
      <w:bookmarkStart w:id="1087" w:name="_Toc220658609"/>
      <w:bookmarkStart w:id="1088" w:name="_Toc211237172"/>
      <w:bookmarkStart w:id="1089" w:name="_Toc210911849"/>
      <w:bookmarkStart w:id="1090" w:name="_Toc210908269"/>
      <w:bookmarkStart w:id="1091" w:name="_bookmark126"/>
      <w:bookmarkEnd w:id="1091"/>
      <w:r>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087"/>
      <w:bookmarkEnd w:id="1088"/>
      <w:bookmarkEnd w:id="1089"/>
      <w:bookmarkEnd w:id="1090"/>
    </w:p>
    <w:p>
      <w:pPr>
        <w:pStyle w:val="BodyText"/>
        <w:tabs>
          <w:tab w:val="clear" w:pos="720"/>
          <w:tab w:val="left" w:pos="618" w:leader="none"/>
          <w:tab w:val="left" w:pos="709" w:leader="none"/>
        </w:tabs>
        <w:ind w:firstLine="684" w:right="120"/>
        <w:rPr>
          <w:highlight w:val="yellow"/>
        </w:rPr>
      </w:pPr>
      <w:r>
        <w:rPr>
          <w:highlight w:val="yellow"/>
        </w:rPr>
      </w:r>
    </w:p>
    <w:p>
      <w:pPr>
        <w:pStyle w:val="BodyText"/>
        <w:tabs>
          <w:tab w:val="clear" w:pos="720"/>
          <w:tab w:val="left" w:pos="618" w:leader="none"/>
          <w:tab w:val="left" w:pos="709" w:leader="none"/>
        </w:tabs>
        <w:ind w:firstLine="684" w:right="120"/>
        <w:rPr/>
      </w:pPr>
      <w:r>
        <w:rPr/>
        <w:t xml:space="preserve">Обеспечение тепловой энергией, потребителей п.г.т. Уруссу, осуществляется теплоснабжающими организациями ООО «Уруссу-Водоканал» и МУП «Теплосервис». Перечень потребителей тепловой энергии, подключенных к тепловым сетям и их оснащенность приборами коммерческого учета тепловой энергии, представлены в таб. 26. </w:t>
      </w:r>
    </w:p>
    <w:p>
      <w:pPr>
        <w:pStyle w:val="BodyText"/>
        <w:tabs>
          <w:tab w:val="clear" w:pos="720"/>
          <w:tab w:val="left" w:pos="618" w:leader="none"/>
          <w:tab w:val="left" w:pos="709" w:leader="none"/>
        </w:tabs>
        <w:ind w:firstLine="684" w:right="120"/>
        <w:rPr/>
      </w:pPr>
      <w:r>
        <w:rPr/>
      </w:r>
    </w:p>
    <w:p>
      <w:pPr>
        <w:pStyle w:val="BodyText"/>
        <w:tabs>
          <w:tab w:val="clear" w:pos="720"/>
          <w:tab w:val="left" w:pos="618" w:leader="none"/>
        </w:tabs>
        <w:ind w:firstLine="2410" w:right="130"/>
        <w:jc w:val="right"/>
        <w:rPr/>
      </w:pPr>
      <w:r>
        <w:rPr/>
        <w:t>таб. 26 - Перечень потребителей тепловой энергии, подключенных к тепловым сетям и их оснащенность приборами коммерческого учета</w:t>
      </w:r>
    </w:p>
    <w:tbl>
      <w:tblPr>
        <w:tblStyle w:val="af3"/>
        <w:tblW w:w="9765" w:type="dxa"/>
        <w:jc w:val="left"/>
        <w:tblInd w:w="215" w:type="dxa"/>
        <w:tblLayout w:type="fixed"/>
        <w:tblCellMar>
          <w:top w:w="0" w:type="dxa"/>
          <w:left w:w="108" w:type="dxa"/>
          <w:bottom w:w="0" w:type="dxa"/>
          <w:right w:w="108" w:type="dxa"/>
        </w:tblCellMar>
        <w:tblLook w:val="04a0" w:noHBand="0" w:noVBand="1" w:firstColumn="1" w:lastRow="0" w:lastColumn="0" w:firstRow="1"/>
      </w:tblPr>
      <w:tblGrid>
        <w:gridCol w:w="773"/>
        <w:gridCol w:w="2829"/>
        <w:gridCol w:w="1936"/>
        <w:gridCol w:w="2145"/>
        <w:gridCol w:w="2082"/>
      </w:tblGrid>
      <w:tr>
        <w:trPr/>
        <w:tc>
          <w:tcPr>
            <w:tcW w:w="773" w:type="dxa"/>
            <w:tcBorders/>
          </w:tcPr>
          <w:p>
            <w:pPr>
              <w:pStyle w:val="BodyText"/>
              <w:tabs>
                <w:tab w:val="clear" w:pos="720"/>
                <w:tab w:val="left" w:pos="618" w:leader="none"/>
              </w:tabs>
              <w:suppressAutoHyphens w:val="false"/>
              <w:spacing w:before="0" w:after="140"/>
              <w:ind w:right="-45"/>
              <w:jc w:val="center"/>
              <w:rPr>
                <w:kern w:val="0"/>
                <w:lang w:val="en-US" w:bidi="ar-SA"/>
              </w:rPr>
            </w:pPr>
            <w:r>
              <w:rPr>
                <w:kern w:val="0"/>
                <w:lang w:val="en-US" w:bidi="ar-SA"/>
              </w:rPr>
              <w:t xml:space="preserve">№ </w:t>
            </w:r>
            <w:r>
              <w:rPr>
                <w:kern w:val="0"/>
                <w:lang w:val="en-US" w:bidi="ar-SA"/>
              </w:rPr>
              <w:t>п/п</w:t>
            </w:r>
          </w:p>
        </w:tc>
        <w:tc>
          <w:tcPr>
            <w:tcW w:w="2829" w:type="dxa"/>
            <w:tcBorders/>
          </w:tcPr>
          <w:p>
            <w:pPr>
              <w:pStyle w:val="BodyText"/>
              <w:tabs>
                <w:tab w:val="clear" w:pos="720"/>
                <w:tab w:val="left" w:pos="-77" w:leader="none"/>
              </w:tabs>
              <w:suppressAutoHyphens w:val="false"/>
              <w:spacing w:before="0" w:after="140"/>
              <w:ind w:left="-77" w:right="-86"/>
              <w:jc w:val="center"/>
              <w:rPr>
                <w:kern w:val="0"/>
                <w:lang w:val="en-US" w:bidi="ar-SA"/>
              </w:rPr>
            </w:pPr>
            <w:r>
              <w:rPr>
                <w:kern w:val="0"/>
                <w:lang w:val="en-US" w:bidi="ar-SA"/>
              </w:rPr>
              <w:t>Наименование источника теплоснабжения</w:t>
            </w:r>
          </w:p>
        </w:tc>
        <w:tc>
          <w:tcPr>
            <w:tcW w:w="1936" w:type="dxa"/>
            <w:tcBorders/>
          </w:tcPr>
          <w:p>
            <w:pPr>
              <w:pStyle w:val="BodyText"/>
              <w:tabs>
                <w:tab w:val="clear" w:pos="720"/>
                <w:tab w:val="left" w:pos="618" w:leader="none"/>
              </w:tabs>
              <w:suppressAutoHyphens w:val="false"/>
              <w:spacing w:before="0" w:after="140"/>
              <w:ind w:left="-130" w:right="-3"/>
              <w:jc w:val="center"/>
              <w:rPr>
                <w:lang w:val="ru-RU"/>
              </w:rPr>
            </w:pPr>
            <w:r>
              <w:rPr>
                <w:kern w:val="0"/>
                <w:lang w:val="ru-RU" w:bidi="ar-SA"/>
              </w:rPr>
              <w:t>Число потребителей услуги отопления, ед.</w:t>
            </w:r>
          </w:p>
        </w:tc>
        <w:tc>
          <w:tcPr>
            <w:tcW w:w="2145" w:type="dxa"/>
            <w:tcBorders/>
          </w:tcPr>
          <w:p>
            <w:pPr>
              <w:pStyle w:val="BodyText"/>
              <w:tabs>
                <w:tab w:val="clear" w:pos="720"/>
                <w:tab w:val="left" w:pos="618" w:leader="none"/>
              </w:tabs>
              <w:suppressAutoHyphens w:val="false"/>
              <w:spacing w:before="0" w:after="140"/>
              <w:ind w:right="130"/>
              <w:jc w:val="center"/>
              <w:rPr>
                <w:lang w:val="ru-RU"/>
              </w:rPr>
            </w:pPr>
            <w:r>
              <w:rPr>
                <w:kern w:val="0"/>
                <w:lang w:val="ru-RU" w:bidi="ar-SA"/>
              </w:rPr>
              <w:t>Число потребителей, оюорудованных приборами учета тепла, ед.</w:t>
            </w:r>
          </w:p>
        </w:tc>
        <w:tc>
          <w:tcPr>
            <w:tcW w:w="2082" w:type="dxa"/>
            <w:tcBorders/>
          </w:tcPr>
          <w:p>
            <w:pPr>
              <w:pStyle w:val="BodyText"/>
              <w:tabs>
                <w:tab w:val="clear" w:pos="720"/>
                <w:tab w:val="left" w:pos="618" w:leader="none"/>
              </w:tabs>
              <w:suppressAutoHyphens w:val="false"/>
              <w:spacing w:before="0" w:after="140"/>
              <w:ind w:right="130"/>
              <w:jc w:val="center"/>
              <w:rPr>
                <w:lang w:val="ru-RU"/>
              </w:rPr>
            </w:pPr>
            <w:r>
              <w:rPr>
                <w:kern w:val="0"/>
                <w:lang w:val="ru-RU" w:bidi="ar-SA"/>
              </w:rPr>
              <w:t>Доля потребителей, оборудованных приборами учета тепла, %</w:t>
            </w:r>
          </w:p>
        </w:tc>
      </w:tr>
      <w:tr>
        <w:trPr/>
        <w:tc>
          <w:tcPr>
            <w:tcW w:w="773" w:type="dxa"/>
            <w:tcBorders/>
          </w:tcPr>
          <w:p>
            <w:pPr>
              <w:pStyle w:val="BodyText"/>
              <w:tabs>
                <w:tab w:val="clear" w:pos="720"/>
                <w:tab w:val="left" w:pos="618" w:leader="none"/>
              </w:tabs>
              <w:suppressAutoHyphens w:val="false"/>
              <w:spacing w:before="0" w:after="140"/>
              <w:ind w:right="-45"/>
              <w:jc w:val="center"/>
              <w:rPr>
                <w:kern w:val="0"/>
                <w:lang w:val="en-US" w:bidi="ar-SA"/>
              </w:rPr>
            </w:pPr>
            <w:bookmarkStart w:id="1092" w:name="_Hlk210848387"/>
            <w:bookmarkEnd w:id="1092"/>
            <w:r>
              <w:rPr>
                <w:kern w:val="0"/>
                <w:lang w:val="en-US" w:bidi="ar-SA"/>
              </w:rPr>
              <w:t>1</w:t>
            </w:r>
          </w:p>
        </w:tc>
        <w:tc>
          <w:tcPr>
            <w:tcW w:w="2829" w:type="dxa"/>
            <w:tcBorders/>
          </w:tcPr>
          <w:p>
            <w:pPr>
              <w:pStyle w:val="BodyText"/>
              <w:tabs>
                <w:tab w:val="clear" w:pos="720"/>
                <w:tab w:val="left" w:pos="-77" w:leader="none"/>
              </w:tabs>
              <w:suppressAutoHyphens w:val="false"/>
              <w:spacing w:before="0" w:after="140"/>
              <w:ind w:left="-77" w:right="-86"/>
              <w:jc w:val="left"/>
              <w:rPr>
                <w:kern w:val="0"/>
                <w:lang w:val="en-US" w:bidi="ar-SA"/>
              </w:rPr>
            </w:pPr>
            <w:r>
              <w:rPr>
                <w:kern w:val="0"/>
                <w:lang w:val="en-US" w:bidi="ar-SA"/>
              </w:rPr>
              <w:t>Котельная «Гармония»</w:t>
            </w:r>
          </w:p>
        </w:tc>
        <w:tc>
          <w:tcPr>
            <w:tcW w:w="1936"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145"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082"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100</w:t>
            </w:r>
          </w:p>
        </w:tc>
      </w:tr>
      <w:tr>
        <w:trPr/>
        <w:tc>
          <w:tcPr>
            <w:tcW w:w="773" w:type="dxa"/>
            <w:tcBorders/>
          </w:tcPr>
          <w:p>
            <w:pPr>
              <w:pStyle w:val="BodyText"/>
              <w:tabs>
                <w:tab w:val="clear" w:pos="720"/>
                <w:tab w:val="left" w:pos="618" w:leader="none"/>
              </w:tabs>
              <w:suppressAutoHyphens w:val="false"/>
              <w:spacing w:before="0" w:after="140"/>
              <w:ind w:right="-45"/>
              <w:jc w:val="center"/>
              <w:rPr>
                <w:kern w:val="0"/>
                <w:lang w:val="en-US" w:bidi="ar-SA"/>
              </w:rPr>
            </w:pPr>
            <w:r>
              <w:rPr>
                <w:kern w:val="0"/>
                <w:lang w:val="en-US" w:bidi="ar-SA"/>
              </w:rPr>
              <w:t>2</w:t>
            </w:r>
          </w:p>
        </w:tc>
        <w:tc>
          <w:tcPr>
            <w:tcW w:w="2829" w:type="dxa"/>
            <w:tcBorders/>
          </w:tcPr>
          <w:p>
            <w:pPr>
              <w:pStyle w:val="BodyText"/>
              <w:tabs>
                <w:tab w:val="clear" w:pos="720"/>
                <w:tab w:val="left" w:pos="-77" w:leader="none"/>
              </w:tabs>
              <w:suppressAutoHyphens w:val="false"/>
              <w:spacing w:before="0" w:after="140"/>
              <w:ind w:left="-77" w:right="-86"/>
              <w:jc w:val="left"/>
              <w:rPr>
                <w:kern w:val="0"/>
                <w:lang w:val="en-US" w:bidi="ar-SA"/>
              </w:rPr>
            </w:pPr>
            <w:r>
              <w:rPr>
                <w:kern w:val="0"/>
                <w:lang w:val="en-US" w:bidi="ar-SA"/>
              </w:rPr>
              <w:t>Котельная ДЮСШ «ОЛИМП»</w:t>
            </w:r>
          </w:p>
        </w:tc>
        <w:tc>
          <w:tcPr>
            <w:tcW w:w="1936"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145"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082"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100</w:t>
            </w:r>
          </w:p>
        </w:tc>
      </w:tr>
      <w:tr>
        <w:trPr/>
        <w:tc>
          <w:tcPr>
            <w:tcW w:w="773" w:type="dxa"/>
            <w:tcBorders/>
          </w:tcPr>
          <w:p>
            <w:pPr>
              <w:pStyle w:val="BodyText"/>
              <w:tabs>
                <w:tab w:val="clear" w:pos="720"/>
                <w:tab w:val="left" w:pos="618" w:leader="none"/>
              </w:tabs>
              <w:suppressAutoHyphens w:val="false"/>
              <w:spacing w:before="0" w:after="140"/>
              <w:ind w:right="-45"/>
              <w:jc w:val="center"/>
              <w:rPr>
                <w:kern w:val="0"/>
                <w:lang w:val="en-US" w:bidi="ar-SA"/>
              </w:rPr>
            </w:pPr>
            <w:r>
              <w:rPr>
                <w:kern w:val="0"/>
                <w:lang w:val="en-US" w:bidi="ar-SA"/>
              </w:rPr>
              <w:t>3</w:t>
            </w:r>
          </w:p>
        </w:tc>
        <w:tc>
          <w:tcPr>
            <w:tcW w:w="2829" w:type="dxa"/>
            <w:tcBorders/>
          </w:tcPr>
          <w:p>
            <w:pPr>
              <w:pStyle w:val="BodyText"/>
              <w:tabs>
                <w:tab w:val="clear" w:pos="720"/>
                <w:tab w:val="left" w:pos="-77" w:leader="none"/>
              </w:tabs>
              <w:suppressAutoHyphens w:val="false"/>
              <w:spacing w:before="0" w:after="140"/>
              <w:ind w:left="-77" w:right="-86"/>
              <w:jc w:val="left"/>
              <w:rPr>
                <w:kern w:val="0"/>
                <w:lang w:val="en-US" w:bidi="ar-SA"/>
              </w:rPr>
            </w:pPr>
            <w:r>
              <w:rPr>
                <w:kern w:val="0"/>
                <w:lang w:val="en-US" w:bidi="ar-SA"/>
              </w:rPr>
              <w:t>Котельная Уруссинской ЦРБ</w:t>
            </w:r>
          </w:p>
        </w:tc>
        <w:tc>
          <w:tcPr>
            <w:tcW w:w="1936"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145"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082"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100</w:t>
            </w:r>
          </w:p>
        </w:tc>
      </w:tr>
      <w:tr>
        <w:trPr/>
        <w:tc>
          <w:tcPr>
            <w:tcW w:w="773" w:type="dxa"/>
            <w:tcBorders/>
          </w:tcPr>
          <w:p>
            <w:pPr>
              <w:pStyle w:val="BodyText"/>
              <w:tabs>
                <w:tab w:val="clear" w:pos="720"/>
                <w:tab w:val="left" w:pos="618" w:leader="none"/>
              </w:tabs>
              <w:suppressAutoHyphens w:val="false"/>
              <w:spacing w:before="0" w:after="140"/>
              <w:ind w:right="-45"/>
              <w:jc w:val="center"/>
              <w:rPr>
                <w:kern w:val="0"/>
                <w:lang w:val="en-US" w:bidi="ar-SA"/>
              </w:rPr>
            </w:pPr>
            <w:r>
              <w:rPr>
                <w:kern w:val="0"/>
                <w:lang w:val="en-US" w:bidi="ar-SA"/>
              </w:rPr>
              <w:t>4</w:t>
            </w:r>
          </w:p>
        </w:tc>
        <w:tc>
          <w:tcPr>
            <w:tcW w:w="2829" w:type="dxa"/>
            <w:tcBorders/>
          </w:tcPr>
          <w:p>
            <w:pPr>
              <w:pStyle w:val="BodyText"/>
              <w:tabs>
                <w:tab w:val="clear" w:pos="720"/>
                <w:tab w:val="left" w:pos="-77" w:leader="none"/>
              </w:tabs>
              <w:suppressAutoHyphens w:val="false"/>
              <w:spacing w:before="0" w:after="140"/>
              <w:ind w:left="-77" w:right="-86"/>
              <w:jc w:val="left"/>
              <w:rPr>
                <w:kern w:val="0"/>
                <w:lang w:val="en-US" w:bidi="ar-SA"/>
              </w:rPr>
            </w:pPr>
            <w:r>
              <w:rPr>
                <w:kern w:val="0"/>
                <w:lang w:val="en-US" w:bidi="ar-SA"/>
              </w:rPr>
              <w:t>Котельная НОШ №1</w:t>
            </w:r>
          </w:p>
        </w:tc>
        <w:tc>
          <w:tcPr>
            <w:tcW w:w="1936"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145"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082"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100</w:t>
            </w:r>
          </w:p>
        </w:tc>
      </w:tr>
      <w:tr>
        <w:trPr/>
        <w:tc>
          <w:tcPr>
            <w:tcW w:w="773" w:type="dxa"/>
            <w:tcBorders/>
          </w:tcPr>
          <w:p>
            <w:pPr>
              <w:pStyle w:val="BodyText"/>
              <w:tabs>
                <w:tab w:val="clear" w:pos="720"/>
                <w:tab w:val="left" w:pos="618" w:leader="none"/>
              </w:tabs>
              <w:suppressAutoHyphens w:val="false"/>
              <w:spacing w:before="0" w:after="140"/>
              <w:ind w:right="-45"/>
              <w:jc w:val="center"/>
              <w:rPr>
                <w:kern w:val="0"/>
                <w:lang w:val="en-US" w:bidi="ar-SA"/>
              </w:rPr>
            </w:pPr>
            <w:r>
              <w:rPr>
                <w:kern w:val="0"/>
                <w:lang w:val="en-US" w:bidi="ar-SA"/>
              </w:rPr>
              <w:t>5</w:t>
            </w:r>
          </w:p>
        </w:tc>
        <w:tc>
          <w:tcPr>
            <w:tcW w:w="2829" w:type="dxa"/>
            <w:tcBorders/>
          </w:tcPr>
          <w:p>
            <w:pPr>
              <w:pStyle w:val="BodyText"/>
              <w:tabs>
                <w:tab w:val="clear" w:pos="720"/>
                <w:tab w:val="left" w:pos="-77" w:leader="none"/>
              </w:tabs>
              <w:suppressAutoHyphens w:val="false"/>
              <w:spacing w:before="0" w:after="140"/>
              <w:ind w:left="-77" w:right="-86"/>
              <w:jc w:val="left"/>
              <w:rPr>
                <w:kern w:val="0"/>
                <w:lang w:val="en-US" w:bidi="ar-SA"/>
              </w:rPr>
            </w:pPr>
            <w:r>
              <w:rPr>
                <w:kern w:val="0"/>
                <w:lang w:val="en-US" w:bidi="ar-SA"/>
              </w:rPr>
              <w:t>Котельная ООШ №2</w:t>
            </w:r>
          </w:p>
        </w:tc>
        <w:tc>
          <w:tcPr>
            <w:tcW w:w="1936"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145"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082"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100</w:t>
            </w:r>
          </w:p>
        </w:tc>
      </w:tr>
      <w:tr>
        <w:trPr/>
        <w:tc>
          <w:tcPr>
            <w:tcW w:w="773" w:type="dxa"/>
            <w:tcBorders/>
          </w:tcPr>
          <w:p>
            <w:pPr>
              <w:pStyle w:val="BodyText"/>
              <w:tabs>
                <w:tab w:val="clear" w:pos="720"/>
                <w:tab w:val="left" w:pos="618" w:leader="none"/>
              </w:tabs>
              <w:suppressAutoHyphens w:val="false"/>
              <w:spacing w:before="0" w:after="140"/>
              <w:ind w:right="-45"/>
              <w:jc w:val="center"/>
              <w:rPr>
                <w:kern w:val="0"/>
                <w:lang w:val="en-US" w:bidi="ar-SA"/>
              </w:rPr>
            </w:pPr>
            <w:r>
              <w:rPr>
                <w:kern w:val="0"/>
                <w:lang w:val="en-US" w:bidi="ar-SA"/>
              </w:rPr>
              <w:t>6</w:t>
            </w:r>
          </w:p>
        </w:tc>
        <w:tc>
          <w:tcPr>
            <w:tcW w:w="2829" w:type="dxa"/>
            <w:tcBorders/>
          </w:tcPr>
          <w:p>
            <w:pPr>
              <w:pStyle w:val="BodyText"/>
              <w:tabs>
                <w:tab w:val="clear" w:pos="720"/>
                <w:tab w:val="left" w:pos="-77" w:leader="none"/>
              </w:tabs>
              <w:suppressAutoHyphens w:val="false"/>
              <w:spacing w:before="0" w:after="140"/>
              <w:ind w:left="-77" w:right="-86"/>
              <w:jc w:val="left"/>
              <w:rPr>
                <w:kern w:val="0"/>
                <w:lang w:val="en-US" w:bidi="ar-SA"/>
              </w:rPr>
            </w:pPr>
            <w:r>
              <w:rPr>
                <w:kern w:val="0"/>
                <w:lang w:val="en-US" w:bidi="ar-SA"/>
              </w:rPr>
              <w:t>Котельная СОШ №3</w:t>
            </w:r>
          </w:p>
        </w:tc>
        <w:tc>
          <w:tcPr>
            <w:tcW w:w="1936"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145"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082"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100</w:t>
            </w:r>
          </w:p>
        </w:tc>
      </w:tr>
      <w:tr>
        <w:trPr/>
        <w:tc>
          <w:tcPr>
            <w:tcW w:w="773" w:type="dxa"/>
            <w:tcBorders/>
          </w:tcPr>
          <w:p>
            <w:pPr>
              <w:pStyle w:val="BodyText"/>
              <w:tabs>
                <w:tab w:val="clear" w:pos="720"/>
                <w:tab w:val="left" w:pos="618" w:leader="none"/>
              </w:tabs>
              <w:suppressAutoHyphens w:val="false"/>
              <w:spacing w:before="0" w:after="140"/>
              <w:ind w:right="-45"/>
              <w:jc w:val="center"/>
              <w:rPr>
                <w:kern w:val="0"/>
                <w:lang w:val="en-US" w:bidi="ar-SA"/>
              </w:rPr>
            </w:pPr>
            <w:r>
              <w:rPr>
                <w:kern w:val="0"/>
                <w:lang w:val="en-US" w:bidi="ar-SA"/>
              </w:rPr>
              <w:t>7</w:t>
            </w:r>
          </w:p>
        </w:tc>
        <w:tc>
          <w:tcPr>
            <w:tcW w:w="2829" w:type="dxa"/>
            <w:tcBorders/>
          </w:tcPr>
          <w:p>
            <w:pPr>
              <w:pStyle w:val="BodyText"/>
              <w:tabs>
                <w:tab w:val="clear" w:pos="720"/>
                <w:tab w:val="left" w:pos="-77" w:leader="none"/>
              </w:tabs>
              <w:suppressAutoHyphens w:val="false"/>
              <w:spacing w:before="0" w:after="140"/>
              <w:ind w:left="-77" w:right="-86"/>
              <w:jc w:val="left"/>
              <w:rPr>
                <w:kern w:val="0"/>
                <w:lang w:val="en-US" w:bidi="ar-SA"/>
              </w:rPr>
            </w:pPr>
            <w:r>
              <w:rPr>
                <w:kern w:val="0"/>
                <w:lang w:val="en-US" w:bidi="ar-SA"/>
              </w:rPr>
              <w:t>Котельная ЦДТ</w:t>
            </w:r>
          </w:p>
        </w:tc>
        <w:tc>
          <w:tcPr>
            <w:tcW w:w="1936"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145"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082"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100</w:t>
            </w:r>
          </w:p>
        </w:tc>
      </w:tr>
      <w:tr>
        <w:trPr/>
        <w:tc>
          <w:tcPr>
            <w:tcW w:w="773" w:type="dxa"/>
            <w:tcBorders/>
          </w:tcPr>
          <w:p>
            <w:pPr>
              <w:pStyle w:val="BodyText"/>
              <w:tabs>
                <w:tab w:val="clear" w:pos="720"/>
                <w:tab w:val="left" w:pos="618" w:leader="none"/>
              </w:tabs>
              <w:suppressAutoHyphens w:val="false"/>
              <w:spacing w:before="0" w:after="140"/>
              <w:ind w:right="-45"/>
              <w:jc w:val="center"/>
              <w:rPr>
                <w:kern w:val="0"/>
                <w:lang w:val="en-US" w:bidi="ar-SA"/>
              </w:rPr>
            </w:pPr>
            <w:r>
              <w:rPr>
                <w:kern w:val="0"/>
                <w:lang w:val="en-US" w:bidi="ar-SA"/>
              </w:rPr>
              <w:t>8</w:t>
            </w:r>
          </w:p>
        </w:tc>
        <w:tc>
          <w:tcPr>
            <w:tcW w:w="2829" w:type="dxa"/>
            <w:tcBorders/>
          </w:tcPr>
          <w:p>
            <w:pPr>
              <w:pStyle w:val="BodyText"/>
              <w:tabs>
                <w:tab w:val="clear" w:pos="720"/>
                <w:tab w:val="left" w:pos="-77" w:leader="none"/>
              </w:tabs>
              <w:suppressAutoHyphens w:val="false"/>
              <w:spacing w:before="0" w:after="140"/>
              <w:ind w:left="-77" w:right="-86"/>
              <w:jc w:val="left"/>
              <w:rPr>
                <w:lang w:val="ru-RU"/>
              </w:rPr>
            </w:pPr>
            <w:r>
              <w:rPr>
                <w:kern w:val="0"/>
                <w:lang w:val="ru-RU" w:bidi="ar-SA"/>
              </w:rPr>
              <w:t>Котельная МБДОУ «Детский сад №1»- МБДОУ «Детский сад №3»</w:t>
            </w:r>
          </w:p>
        </w:tc>
        <w:tc>
          <w:tcPr>
            <w:tcW w:w="1936"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145"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082"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100</w:t>
            </w:r>
          </w:p>
        </w:tc>
      </w:tr>
      <w:tr>
        <w:trPr/>
        <w:tc>
          <w:tcPr>
            <w:tcW w:w="773" w:type="dxa"/>
            <w:tcBorders/>
          </w:tcPr>
          <w:p>
            <w:pPr>
              <w:pStyle w:val="BodyText"/>
              <w:tabs>
                <w:tab w:val="clear" w:pos="720"/>
                <w:tab w:val="left" w:pos="618" w:leader="none"/>
              </w:tabs>
              <w:suppressAutoHyphens w:val="false"/>
              <w:spacing w:before="0" w:after="140"/>
              <w:ind w:right="-45"/>
              <w:jc w:val="center"/>
              <w:rPr>
                <w:kern w:val="0"/>
                <w:lang w:val="en-US" w:bidi="ar-SA"/>
              </w:rPr>
            </w:pPr>
            <w:r>
              <w:rPr>
                <w:kern w:val="0"/>
                <w:lang w:val="en-US" w:bidi="ar-SA"/>
              </w:rPr>
              <w:t>9</w:t>
            </w:r>
          </w:p>
        </w:tc>
        <w:tc>
          <w:tcPr>
            <w:tcW w:w="2829" w:type="dxa"/>
            <w:tcBorders/>
          </w:tcPr>
          <w:p>
            <w:pPr>
              <w:pStyle w:val="BodyText"/>
              <w:tabs>
                <w:tab w:val="clear" w:pos="720"/>
                <w:tab w:val="left" w:pos="-77" w:leader="none"/>
              </w:tabs>
              <w:suppressAutoHyphens w:val="false"/>
              <w:spacing w:before="0" w:after="140"/>
              <w:ind w:left="-77" w:right="-86"/>
              <w:jc w:val="left"/>
              <w:rPr>
                <w:kern w:val="0"/>
                <w:lang w:val="en-US" w:bidi="ar-SA"/>
              </w:rPr>
            </w:pPr>
            <w:r>
              <w:rPr>
                <w:kern w:val="0"/>
                <w:lang w:val="en-US" w:bidi="ar-SA"/>
              </w:rPr>
              <w:t>Котельная МБДОУ «Детский сад №2»</w:t>
            </w:r>
          </w:p>
        </w:tc>
        <w:tc>
          <w:tcPr>
            <w:tcW w:w="1936"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145"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082"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100</w:t>
            </w:r>
          </w:p>
        </w:tc>
      </w:tr>
      <w:tr>
        <w:trPr/>
        <w:tc>
          <w:tcPr>
            <w:tcW w:w="773" w:type="dxa"/>
            <w:tcBorders/>
          </w:tcPr>
          <w:p>
            <w:pPr>
              <w:pStyle w:val="BodyText"/>
              <w:tabs>
                <w:tab w:val="clear" w:pos="720"/>
                <w:tab w:val="left" w:pos="618" w:leader="none"/>
              </w:tabs>
              <w:suppressAutoHyphens w:val="false"/>
              <w:spacing w:before="0" w:after="140"/>
              <w:ind w:right="-45"/>
              <w:jc w:val="center"/>
              <w:rPr>
                <w:kern w:val="0"/>
                <w:lang w:val="en-US" w:bidi="ar-SA"/>
              </w:rPr>
            </w:pPr>
            <w:r>
              <w:rPr>
                <w:kern w:val="0"/>
                <w:lang w:val="en-US" w:bidi="ar-SA"/>
              </w:rPr>
              <w:t>10</w:t>
            </w:r>
          </w:p>
        </w:tc>
        <w:tc>
          <w:tcPr>
            <w:tcW w:w="2829" w:type="dxa"/>
            <w:tcBorders/>
          </w:tcPr>
          <w:p>
            <w:pPr>
              <w:pStyle w:val="BodyText"/>
              <w:tabs>
                <w:tab w:val="clear" w:pos="720"/>
                <w:tab w:val="left" w:pos="-77" w:leader="none"/>
              </w:tabs>
              <w:suppressAutoHyphens w:val="false"/>
              <w:spacing w:before="0" w:after="140"/>
              <w:ind w:left="-77" w:right="-86"/>
              <w:jc w:val="left"/>
              <w:rPr>
                <w:kern w:val="0"/>
                <w:lang w:val="en-US" w:bidi="ar-SA"/>
              </w:rPr>
            </w:pPr>
            <w:r>
              <w:rPr>
                <w:kern w:val="0"/>
                <w:lang w:val="en-US" w:bidi="ar-SA"/>
              </w:rPr>
              <w:t>Котельная рынок пгт.Уруссу</w:t>
            </w:r>
          </w:p>
        </w:tc>
        <w:tc>
          <w:tcPr>
            <w:tcW w:w="1936"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145"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082"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100</w:t>
            </w:r>
          </w:p>
        </w:tc>
      </w:tr>
      <w:tr>
        <w:trPr/>
        <w:tc>
          <w:tcPr>
            <w:tcW w:w="773" w:type="dxa"/>
            <w:tcBorders/>
          </w:tcPr>
          <w:p>
            <w:pPr>
              <w:pStyle w:val="BodyText"/>
              <w:tabs>
                <w:tab w:val="clear" w:pos="720"/>
                <w:tab w:val="left" w:pos="618" w:leader="none"/>
              </w:tabs>
              <w:suppressAutoHyphens w:val="false"/>
              <w:spacing w:before="0" w:after="140"/>
              <w:ind w:right="-45"/>
              <w:jc w:val="center"/>
              <w:rPr>
                <w:kern w:val="0"/>
                <w:lang w:val="en-US" w:bidi="ar-SA"/>
              </w:rPr>
            </w:pPr>
            <w:r>
              <w:rPr>
                <w:kern w:val="0"/>
                <w:lang w:val="en-US" w:bidi="ar-SA"/>
              </w:rPr>
              <w:t>11</w:t>
            </w:r>
          </w:p>
        </w:tc>
        <w:tc>
          <w:tcPr>
            <w:tcW w:w="2829" w:type="dxa"/>
            <w:tcBorders/>
          </w:tcPr>
          <w:p>
            <w:pPr>
              <w:pStyle w:val="BodyText"/>
              <w:tabs>
                <w:tab w:val="clear" w:pos="720"/>
                <w:tab w:val="left" w:pos="-77" w:leader="none"/>
              </w:tabs>
              <w:suppressAutoHyphens w:val="false"/>
              <w:spacing w:before="0" w:after="140"/>
              <w:ind w:left="-77" w:right="-86"/>
              <w:jc w:val="left"/>
              <w:rPr>
                <w:kern w:val="0"/>
                <w:lang w:val="en-US" w:bidi="ar-SA"/>
              </w:rPr>
            </w:pPr>
            <w:r>
              <w:rPr>
                <w:kern w:val="0"/>
                <w:lang w:val="en-US" w:bidi="ar-SA"/>
              </w:rPr>
              <w:t>Котельная МБДОУ «Детский сад №4»</w:t>
            </w:r>
          </w:p>
        </w:tc>
        <w:tc>
          <w:tcPr>
            <w:tcW w:w="1936"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145"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082"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100</w:t>
            </w:r>
          </w:p>
        </w:tc>
      </w:tr>
      <w:tr>
        <w:trPr/>
        <w:tc>
          <w:tcPr>
            <w:tcW w:w="773" w:type="dxa"/>
            <w:tcBorders/>
          </w:tcPr>
          <w:p>
            <w:pPr>
              <w:pStyle w:val="BodyText"/>
              <w:tabs>
                <w:tab w:val="clear" w:pos="720"/>
                <w:tab w:val="left" w:pos="618" w:leader="none"/>
              </w:tabs>
              <w:suppressAutoHyphens w:val="false"/>
              <w:spacing w:before="0" w:after="140"/>
              <w:ind w:right="-45"/>
              <w:jc w:val="center"/>
              <w:rPr>
                <w:kern w:val="0"/>
                <w:lang w:val="en-US" w:bidi="ar-SA"/>
              </w:rPr>
            </w:pPr>
            <w:r>
              <w:rPr>
                <w:kern w:val="0"/>
                <w:lang w:val="en-US" w:bidi="ar-SA"/>
              </w:rPr>
              <w:t>12</w:t>
            </w:r>
          </w:p>
        </w:tc>
        <w:tc>
          <w:tcPr>
            <w:tcW w:w="2829" w:type="dxa"/>
            <w:tcBorders/>
          </w:tcPr>
          <w:p>
            <w:pPr>
              <w:pStyle w:val="BodyText"/>
              <w:tabs>
                <w:tab w:val="clear" w:pos="720"/>
                <w:tab w:val="left" w:pos="-77" w:leader="none"/>
              </w:tabs>
              <w:suppressAutoHyphens w:val="false"/>
              <w:spacing w:before="0" w:after="140"/>
              <w:ind w:left="-77" w:right="-86"/>
              <w:jc w:val="left"/>
              <w:rPr>
                <w:kern w:val="0"/>
                <w:lang w:val="en-US" w:bidi="ar-SA"/>
              </w:rPr>
            </w:pPr>
            <w:r>
              <w:rPr>
                <w:kern w:val="0"/>
                <w:lang w:val="en-US" w:bidi="ar-SA"/>
              </w:rPr>
              <w:t>Котельная МБДОУ «Детский сад №5»</w:t>
            </w:r>
          </w:p>
        </w:tc>
        <w:tc>
          <w:tcPr>
            <w:tcW w:w="1936"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145"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082"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100</w:t>
            </w:r>
          </w:p>
        </w:tc>
      </w:tr>
      <w:tr>
        <w:trPr/>
        <w:tc>
          <w:tcPr>
            <w:tcW w:w="773" w:type="dxa"/>
            <w:tcBorders/>
          </w:tcPr>
          <w:p>
            <w:pPr>
              <w:pStyle w:val="BodyText"/>
              <w:tabs>
                <w:tab w:val="clear" w:pos="720"/>
                <w:tab w:val="left" w:pos="618" w:leader="none"/>
              </w:tabs>
              <w:suppressAutoHyphens w:val="false"/>
              <w:spacing w:before="0" w:after="140"/>
              <w:ind w:right="-45"/>
              <w:jc w:val="center"/>
              <w:rPr>
                <w:kern w:val="0"/>
                <w:lang w:val="en-US" w:bidi="ar-SA"/>
              </w:rPr>
            </w:pPr>
            <w:r>
              <w:rPr>
                <w:kern w:val="0"/>
                <w:lang w:val="en-US" w:bidi="ar-SA"/>
              </w:rPr>
              <w:t>13</w:t>
            </w:r>
          </w:p>
        </w:tc>
        <w:tc>
          <w:tcPr>
            <w:tcW w:w="2829" w:type="dxa"/>
            <w:tcBorders/>
          </w:tcPr>
          <w:p>
            <w:pPr>
              <w:pStyle w:val="BodyText"/>
              <w:tabs>
                <w:tab w:val="clear" w:pos="720"/>
                <w:tab w:val="left" w:pos="-77" w:leader="none"/>
              </w:tabs>
              <w:suppressAutoHyphens w:val="false"/>
              <w:spacing w:before="0" w:after="140"/>
              <w:ind w:left="-77" w:right="-86"/>
              <w:jc w:val="left"/>
              <w:rPr>
                <w:kern w:val="0"/>
                <w:lang w:val="en-US" w:bidi="ar-SA"/>
              </w:rPr>
            </w:pPr>
            <w:r>
              <w:rPr>
                <w:kern w:val="0"/>
                <w:lang w:val="en-US" w:bidi="ar-SA"/>
              </w:rPr>
              <w:t>Котельная МБДОУ «Детский сад №6»</w:t>
            </w:r>
          </w:p>
        </w:tc>
        <w:tc>
          <w:tcPr>
            <w:tcW w:w="1936"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145"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082"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100</w:t>
            </w:r>
          </w:p>
        </w:tc>
      </w:tr>
      <w:tr>
        <w:trPr/>
        <w:tc>
          <w:tcPr>
            <w:tcW w:w="773" w:type="dxa"/>
            <w:tcBorders/>
          </w:tcPr>
          <w:p>
            <w:pPr>
              <w:pStyle w:val="BodyText"/>
              <w:tabs>
                <w:tab w:val="clear" w:pos="720"/>
                <w:tab w:val="left" w:pos="618" w:leader="none"/>
              </w:tabs>
              <w:suppressAutoHyphens w:val="false"/>
              <w:spacing w:before="0" w:after="140"/>
              <w:ind w:right="-45"/>
              <w:jc w:val="center"/>
              <w:rPr>
                <w:kern w:val="0"/>
                <w:lang w:val="en-US" w:bidi="ar-SA"/>
              </w:rPr>
            </w:pPr>
            <w:r>
              <w:rPr>
                <w:kern w:val="0"/>
                <w:lang w:val="en-US" w:bidi="ar-SA"/>
              </w:rPr>
              <w:t>14</w:t>
            </w:r>
          </w:p>
        </w:tc>
        <w:tc>
          <w:tcPr>
            <w:tcW w:w="2829" w:type="dxa"/>
            <w:tcBorders/>
          </w:tcPr>
          <w:p>
            <w:pPr>
              <w:pStyle w:val="BodyText"/>
              <w:tabs>
                <w:tab w:val="clear" w:pos="720"/>
                <w:tab w:val="left" w:pos="-77" w:leader="none"/>
              </w:tabs>
              <w:suppressAutoHyphens w:val="false"/>
              <w:spacing w:before="0" w:after="140"/>
              <w:ind w:left="-77" w:right="-86"/>
              <w:jc w:val="left"/>
              <w:rPr>
                <w:kern w:val="0"/>
                <w:lang w:val="en-US" w:bidi="ar-SA"/>
              </w:rPr>
            </w:pPr>
            <w:r>
              <w:rPr>
                <w:kern w:val="0"/>
                <w:lang w:val="en-US" w:bidi="ar-SA"/>
              </w:rPr>
              <w:t>Котельная МБДОУ «Детский сад №7»</w:t>
            </w:r>
          </w:p>
        </w:tc>
        <w:tc>
          <w:tcPr>
            <w:tcW w:w="1936"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145"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082"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100</w:t>
            </w:r>
          </w:p>
        </w:tc>
      </w:tr>
      <w:tr>
        <w:trPr/>
        <w:tc>
          <w:tcPr>
            <w:tcW w:w="773" w:type="dxa"/>
            <w:tcBorders/>
          </w:tcPr>
          <w:p>
            <w:pPr>
              <w:pStyle w:val="BodyText"/>
              <w:tabs>
                <w:tab w:val="clear" w:pos="720"/>
                <w:tab w:val="left" w:pos="618" w:leader="none"/>
              </w:tabs>
              <w:suppressAutoHyphens w:val="false"/>
              <w:spacing w:before="0" w:after="140"/>
              <w:ind w:right="-45"/>
              <w:jc w:val="center"/>
              <w:rPr>
                <w:kern w:val="0"/>
                <w:lang w:val="en-US" w:bidi="ar-SA"/>
              </w:rPr>
            </w:pPr>
            <w:r>
              <w:rPr>
                <w:kern w:val="0"/>
                <w:lang w:val="en-US" w:bidi="ar-SA"/>
              </w:rPr>
              <w:t>15</w:t>
            </w:r>
          </w:p>
        </w:tc>
        <w:tc>
          <w:tcPr>
            <w:tcW w:w="2829" w:type="dxa"/>
            <w:tcBorders/>
          </w:tcPr>
          <w:p>
            <w:pPr>
              <w:pStyle w:val="BodyText"/>
              <w:tabs>
                <w:tab w:val="clear" w:pos="720"/>
                <w:tab w:val="left" w:pos="-77" w:leader="none"/>
              </w:tabs>
              <w:suppressAutoHyphens w:val="false"/>
              <w:spacing w:before="0" w:after="140"/>
              <w:ind w:left="-77" w:right="-86"/>
              <w:jc w:val="left"/>
              <w:rPr>
                <w:lang w:val="ru-RU"/>
              </w:rPr>
            </w:pPr>
            <w:r>
              <w:rPr>
                <w:kern w:val="0"/>
                <w:lang w:val="ru-RU" w:bidi="ar-SA"/>
              </w:rPr>
              <w:t>Котельная школы-интерната (ул.Пушкина, 56)</w:t>
            </w:r>
          </w:p>
        </w:tc>
        <w:tc>
          <w:tcPr>
            <w:tcW w:w="1936"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145"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082"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100</w:t>
            </w:r>
          </w:p>
        </w:tc>
      </w:tr>
      <w:tr>
        <w:trPr/>
        <w:tc>
          <w:tcPr>
            <w:tcW w:w="773" w:type="dxa"/>
            <w:tcBorders/>
          </w:tcPr>
          <w:p>
            <w:pPr>
              <w:pStyle w:val="BodyText"/>
              <w:tabs>
                <w:tab w:val="clear" w:pos="720"/>
                <w:tab w:val="left" w:pos="618" w:leader="none"/>
              </w:tabs>
              <w:suppressAutoHyphens w:val="false"/>
              <w:spacing w:before="0" w:after="140"/>
              <w:ind w:right="-45"/>
              <w:jc w:val="center"/>
              <w:rPr>
                <w:kern w:val="0"/>
                <w:lang w:val="en-US" w:bidi="ar-SA"/>
              </w:rPr>
            </w:pPr>
            <w:r>
              <w:rPr>
                <w:kern w:val="0"/>
                <w:lang w:val="en-US" w:bidi="ar-SA"/>
              </w:rPr>
              <w:t>16</w:t>
            </w:r>
          </w:p>
        </w:tc>
        <w:tc>
          <w:tcPr>
            <w:tcW w:w="2829" w:type="dxa"/>
            <w:tcBorders/>
          </w:tcPr>
          <w:p>
            <w:pPr>
              <w:pStyle w:val="BodyText"/>
              <w:tabs>
                <w:tab w:val="clear" w:pos="720"/>
                <w:tab w:val="left" w:pos="-77" w:leader="none"/>
              </w:tabs>
              <w:suppressAutoHyphens w:val="false"/>
              <w:spacing w:before="0" w:after="140"/>
              <w:ind w:left="-77" w:right="-86"/>
              <w:jc w:val="left"/>
              <w:rPr>
                <w:lang w:val="ru-RU"/>
              </w:rPr>
            </w:pPr>
            <w:r>
              <w:rPr>
                <w:kern w:val="0"/>
                <w:lang w:val="ru-RU" w:bidi="ar-SA"/>
              </w:rPr>
              <w:t>Котельная школы-интерната (ул.Уруссинская, 74)</w:t>
            </w:r>
          </w:p>
        </w:tc>
        <w:tc>
          <w:tcPr>
            <w:tcW w:w="1936"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145"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082"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100</w:t>
            </w:r>
          </w:p>
        </w:tc>
      </w:tr>
      <w:tr>
        <w:trPr/>
        <w:tc>
          <w:tcPr>
            <w:tcW w:w="773" w:type="dxa"/>
            <w:tcBorders/>
          </w:tcPr>
          <w:p>
            <w:pPr>
              <w:pStyle w:val="BodyText"/>
              <w:tabs>
                <w:tab w:val="clear" w:pos="720"/>
                <w:tab w:val="left" w:pos="618" w:leader="none"/>
              </w:tabs>
              <w:suppressAutoHyphens w:val="false"/>
              <w:spacing w:before="0" w:after="140"/>
              <w:ind w:right="-45"/>
              <w:jc w:val="center"/>
              <w:rPr>
                <w:kern w:val="0"/>
                <w:lang w:val="en-US" w:bidi="ar-SA"/>
              </w:rPr>
            </w:pPr>
            <w:r>
              <w:rPr>
                <w:kern w:val="0"/>
                <w:lang w:val="en-US" w:bidi="ar-SA"/>
              </w:rPr>
              <w:t>17</w:t>
            </w:r>
          </w:p>
        </w:tc>
        <w:tc>
          <w:tcPr>
            <w:tcW w:w="2829" w:type="dxa"/>
            <w:tcBorders/>
          </w:tcPr>
          <w:p>
            <w:pPr>
              <w:pStyle w:val="BodyText"/>
              <w:tabs>
                <w:tab w:val="clear" w:pos="720"/>
                <w:tab w:val="left" w:pos="-77" w:leader="none"/>
              </w:tabs>
              <w:suppressAutoHyphens w:val="false"/>
              <w:spacing w:before="0" w:after="140"/>
              <w:ind w:left="-77" w:right="-86"/>
              <w:jc w:val="left"/>
              <w:rPr>
                <w:kern w:val="0"/>
                <w:lang w:val="en-US" w:bidi="ar-SA"/>
              </w:rPr>
            </w:pPr>
            <w:r>
              <w:rPr>
                <w:kern w:val="0"/>
                <w:lang w:val="en-US" w:bidi="ar-SA"/>
              </w:rPr>
              <w:t>Котельная РДК</w:t>
            </w:r>
          </w:p>
        </w:tc>
        <w:tc>
          <w:tcPr>
            <w:tcW w:w="1936"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145"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082"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100</w:t>
            </w:r>
          </w:p>
        </w:tc>
      </w:tr>
      <w:tr>
        <w:trPr/>
        <w:tc>
          <w:tcPr>
            <w:tcW w:w="773" w:type="dxa"/>
            <w:tcBorders/>
          </w:tcPr>
          <w:p>
            <w:pPr>
              <w:pStyle w:val="BodyText"/>
              <w:tabs>
                <w:tab w:val="clear" w:pos="720"/>
                <w:tab w:val="left" w:pos="618" w:leader="none"/>
              </w:tabs>
              <w:suppressAutoHyphens w:val="false"/>
              <w:spacing w:before="0" w:after="140"/>
              <w:ind w:right="-45"/>
              <w:jc w:val="center"/>
              <w:rPr>
                <w:kern w:val="0"/>
                <w:lang w:val="en-US" w:bidi="ar-SA"/>
              </w:rPr>
            </w:pPr>
            <w:r>
              <w:rPr>
                <w:kern w:val="0"/>
                <w:lang w:val="en-US" w:bidi="ar-SA"/>
              </w:rPr>
              <w:t>18</w:t>
            </w:r>
          </w:p>
        </w:tc>
        <w:tc>
          <w:tcPr>
            <w:tcW w:w="2829" w:type="dxa"/>
            <w:tcBorders/>
          </w:tcPr>
          <w:p>
            <w:pPr>
              <w:pStyle w:val="BodyText"/>
              <w:tabs>
                <w:tab w:val="clear" w:pos="720"/>
                <w:tab w:val="left" w:pos="-77" w:leader="none"/>
              </w:tabs>
              <w:suppressAutoHyphens w:val="false"/>
              <w:spacing w:before="0" w:after="140"/>
              <w:ind w:left="-77" w:right="-86"/>
              <w:jc w:val="left"/>
              <w:rPr>
                <w:lang w:val="ru-RU"/>
              </w:rPr>
            </w:pPr>
            <w:r>
              <w:rPr>
                <w:kern w:val="0"/>
                <w:lang w:val="ru-RU" w:bidi="ar-SA"/>
              </w:rPr>
              <w:t>Котельная Исполкома Ютазинского муниципального района</w:t>
            </w:r>
          </w:p>
        </w:tc>
        <w:tc>
          <w:tcPr>
            <w:tcW w:w="1936"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145"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082"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100</w:t>
            </w:r>
          </w:p>
        </w:tc>
      </w:tr>
      <w:tr>
        <w:trPr/>
        <w:tc>
          <w:tcPr>
            <w:tcW w:w="773" w:type="dxa"/>
            <w:tcBorders/>
          </w:tcPr>
          <w:p>
            <w:pPr>
              <w:pStyle w:val="BodyText"/>
              <w:tabs>
                <w:tab w:val="clear" w:pos="720"/>
                <w:tab w:val="left" w:pos="618" w:leader="none"/>
              </w:tabs>
              <w:suppressAutoHyphens w:val="false"/>
              <w:spacing w:before="0" w:after="140"/>
              <w:ind w:right="-45"/>
              <w:jc w:val="center"/>
              <w:rPr>
                <w:kern w:val="0"/>
                <w:lang w:val="en-US" w:bidi="ar-SA"/>
              </w:rPr>
            </w:pPr>
            <w:r>
              <w:rPr>
                <w:kern w:val="0"/>
                <w:lang w:val="en-US" w:bidi="ar-SA"/>
              </w:rPr>
              <w:t>19</w:t>
            </w:r>
          </w:p>
        </w:tc>
        <w:tc>
          <w:tcPr>
            <w:tcW w:w="2829" w:type="dxa"/>
            <w:tcBorders/>
          </w:tcPr>
          <w:p>
            <w:pPr>
              <w:pStyle w:val="BodyText"/>
              <w:tabs>
                <w:tab w:val="clear" w:pos="720"/>
                <w:tab w:val="left" w:pos="-77" w:leader="none"/>
              </w:tabs>
              <w:suppressAutoHyphens w:val="false"/>
              <w:spacing w:before="0" w:after="140"/>
              <w:ind w:left="-77" w:right="-86"/>
              <w:jc w:val="left"/>
              <w:rPr>
                <w:lang w:val="ru-RU"/>
              </w:rPr>
            </w:pPr>
            <w:r>
              <w:rPr>
                <w:kern w:val="0"/>
                <w:lang w:val="ru-RU" w:bidi="ar-SA"/>
              </w:rPr>
              <w:t>Котельная ФГКУ «11 отряд» ФПС по РТ</w:t>
            </w:r>
          </w:p>
        </w:tc>
        <w:tc>
          <w:tcPr>
            <w:tcW w:w="1936"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145"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082"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100</w:t>
            </w:r>
          </w:p>
        </w:tc>
      </w:tr>
      <w:tr>
        <w:trPr/>
        <w:tc>
          <w:tcPr>
            <w:tcW w:w="773" w:type="dxa"/>
            <w:tcBorders/>
          </w:tcPr>
          <w:p>
            <w:pPr>
              <w:pStyle w:val="BodyText"/>
              <w:tabs>
                <w:tab w:val="clear" w:pos="720"/>
                <w:tab w:val="left" w:pos="618" w:leader="none"/>
              </w:tabs>
              <w:suppressAutoHyphens w:val="false"/>
              <w:spacing w:before="0" w:after="140"/>
              <w:ind w:right="-45"/>
              <w:jc w:val="center"/>
              <w:rPr>
                <w:kern w:val="0"/>
                <w:lang w:val="en-US" w:bidi="ar-SA"/>
              </w:rPr>
            </w:pPr>
            <w:r>
              <w:rPr>
                <w:kern w:val="0"/>
                <w:lang w:val="en-US" w:bidi="ar-SA"/>
              </w:rPr>
              <w:t>20</w:t>
            </w:r>
          </w:p>
        </w:tc>
        <w:tc>
          <w:tcPr>
            <w:tcW w:w="2829" w:type="dxa"/>
            <w:tcBorders/>
          </w:tcPr>
          <w:p>
            <w:pPr>
              <w:pStyle w:val="BodyText"/>
              <w:tabs>
                <w:tab w:val="clear" w:pos="720"/>
                <w:tab w:val="left" w:pos="-77" w:leader="none"/>
              </w:tabs>
              <w:suppressAutoHyphens w:val="false"/>
              <w:spacing w:before="0" w:after="140"/>
              <w:ind w:left="-77" w:right="-86"/>
              <w:jc w:val="left"/>
              <w:rPr>
                <w:kern w:val="0"/>
                <w:lang w:val="en-US" w:bidi="ar-SA"/>
              </w:rPr>
            </w:pPr>
            <w:r>
              <w:rPr>
                <w:kern w:val="0"/>
                <w:lang w:val="en-US" w:bidi="ar-SA"/>
              </w:rPr>
              <w:t>Котельная гимназия</w:t>
            </w:r>
          </w:p>
        </w:tc>
        <w:tc>
          <w:tcPr>
            <w:tcW w:w="1936"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145"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082"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100</w:t>
            </w:r>
          </w:p>
        </w:tc>
      </w:tr>
      <w:tr>
        <w:trPr/>
        <w:tc>
          <w:tcPr>
            <w:tcW w:w="773" w:type="dxa"/>
            <w:tcBorders/>
          </w:tcPr>
          <w:p>
            <w:pPr>
              <w:pStyle w:val="BodyText"/>
              <w:tabs>
                <w:tab w:val="clear" w:pos="720"/>
                <w:tab w:val="left" w:pos="618" w:leader="none"/>
              </w:tabs>
              <w:suppressAutoHyphens w:val="false"/>
              <w:spacing w:before="0" w:after="140"/>
              <w:ind w:right="-45"/>
              <w:jc w:val="center"/>
              <w:rPr>
                <w:kern w:val="0"/>
                <w:lang w:val="en-US" w:bidi="ar-SA"/>
              </w:rPr>
            </w:pPr>
            <w:r>
              <w:rPr>
                <w:kern w:val="0"/>
                <w:lang w:val="en-US" w:bidi="ar-SA"/>
              </w:rPr>
              <w:t>21</w:t>
            </w:r>
          </w:p>
        </w:tc>
        <w:tc>
          <w:tcPr>
            <w:tcW w:w="2829" w:type="dxa"/>
            <w:tcBorders/>
          </w:tcPr>
          <w:p>
            <w:pPr>
              <w:pStyle w:val="BodyText"/>
              <w:tabs>
                <w:tab w:val="clear" w:pos="720"/>
                <w:tab w:val="left" w:pos="-77" w:leader="none"/>
              </w:tabs>
              <w:suppressAutoHyphens w:val="false"/>
              <w:spacing w:before="0" w:after="140"/>
              <w:ind w:left="-77" w:right="-86"/>
              <w:jc w:val="left"/>
              <w:rPr>
                <w:kern w:val="0"/>
                <w:lang w:val="en-US" w:bidi="ar-SA"/>
              </w:rPr>
            </w:pPr>
            <w:r>
              <w:rPr>
                <w:kern w:val="0"/>
                <w:lang w:val="en-US" w:bidi="ar-SA"/>
              </w:rPr>
              <w:t>Котельная Теплосервис</w:t>
            </w:r>
          </w:p>
        </w:tc>
        <w:tc>
          <w:tcPr>
            <w:tcW w:w="1936"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145"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082"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100</w:t>
            </w:r>
          </w:p>
        </w:tc>
      </w:tr>
      <w:tr>
        <w:trPr/>
        <w:tc>
          <w:tcPr>
            <w:tcW w:w="773" w:type="dxa"/>
            <w:tcBorders/>
          </w:tcPr>
          <w:p>
            <w:pPr>
              <w:pStyle w:val="BodyText"/>
              <w:tabs>
                <w:tab w:val="clear" w:pos="720"/>
                <w:tab w:val="left" w:pos="618" w:leader="none"/>
              </w:tabs>
              <w:suppressAutoHyphens w:val="false"/>
              <w:spacing w:before="0" w:after="140"/>
              <w:ind w:right="-45"/>
              <w:jc w:val="center"/>
              <w:rPr>
                <w:kern w:val="0"/>
                <w:lang w:val="en-US" w:bidi="ar-SA"/>
              </w:rPr>
            </w:pPr>
            <w:r>
              <w:rPr>
                <w:kern w:val="0"/>
                <w:lang w:val="en-US" w:bidi="ar-SA"/>
              </w:rPr>
              <w:t>22</w:t>
            </w:r>
          </w:p>
        </w:tc>
        <w:tc>
          <w:tcPr>
            <w:tcW w:w="2829" w:type="dxa"/>
            <w:tcBorders/>
          </w:tcPr>
          <w:p>
            <w:pPr>
              <w:pStyle w:val="BodyText"/>
              <w:tabs>
                <w:tab w:val="clear" w:pos="720"/>
                <w:tab w:val="left" w:pos="-77" w:leader="none"/>
              </w:tabs>
              <w:suppressAutoHyphens w:val="false"/>
              <w:spacing w:before="0" w:after="140"/>
              <w:ind w:left="-77" w:right="-86"/>
              <w:jc w:val="left"/>
              <w:rPr>
                <w:kern w:val="0"/>
                <w:lang w:val="en-US" w:bidi="ar-SA"/>
              </w:rPr>
            </w:pPr>
            <w:r>
              <w:rPr>
                <w:kern w:val="0"/>
                <w:lang w:val="en-US" w:bidi="ar-SA"/>
              </w:rPr>
              <w:t>Котельная Теннисный корт</w:t>
            </w:r>
          </w:p>
        </w:tc>
        <w:tc>
          <w:tcPr>
            <w:tcW w:w="1936"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145"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w:t>
            </w:r>
          </w:p>
        </w:tc>
        <w:tc>
          <w:tcPr>
            <w:tcW w:w="2082" w:type="dxa"/>
            <w:tcBorders/>
          </w:tcPr>
          <w:p>
            <w:pPr>
              <w:pStyle w:val="BodyText"/>
              <w:tabs>
                <w:tab w:val="clear" w:pos="720"/>
                <w:tab w:val="left" w:pos="618" w:leader="none"/>
              </w:tabs>
              <w:suppressAutoHyphens w:val="false"/>
              <w:spacing w:before="0" w:after="140"/>
              <w:ind w:right="130"/>
              <w:jc w:val="left"/>
              <w:rPr>
                <w:kern w:val="0"/>
                <w:lang w:val="en-US" w:bidi="ar-SA"/>
              </w:rPr>
            </w:pPr>
            <w:r>
              <w:rPr>
                <w:kern w:val="0"/>
                <w:lang w:val="en-US" w:bidi="ar-SA"/>
              </w:rPr>
              <w:t>100</w:t>
            </w:r>
          </w:p>
        </w:tc>
      </w:tr>
    </w:tbl>
    <w:p>
      <w:pPr>
        <w:pStyle w:val="BodyText"/>
        <w:tabs>
          <w:tab w:val="clear" w:pos="720"/>
          <w:tab w:val="left" w:pos="618" w:leader="none"/>
        </w:tabs>
        <w:rPr/>
      </w:pPr>
      <w:r>
        <w:rPr/>
      </w:r>
      <w:bookmarkStart w:id="1093" w:name="_Hlk210848387"/>
      <w:bookmarkStart w:id="1094" w:name="_bookmark129"/>
      <w:bookmarkStart w:id="1095" w:name="_bookmark128"/>
      <w:bookmarkStart w:id="1096" w:name="_Hlk210848387"/>
      <w:bookmarkStart w:id="1097" w:name="_bookmark129"/>
      <w:bookmarkStart w:id="1098" w:name="_bookmark128"/>
      <w:bookmarkEnd w:id="1096"/>
      <w:bookmarkEnd w:id="1097"/>
      <w:bookmarkEnd w:id="1098"/>
    </w:p>
    <w:p>
      <w:pPr>
        <w:pStyle w:val="11"/>
        <w:numPr>
          <w:ilvl w:val="2"/>
          <w:numId w:val="11"/>
        </w:numPr>
        <w:rPr/>
      </w:pPr>
      <w:bookmarkStart w:id="1099" w:name="_Toc220658610"/>
      <w:bookmarkStart w:id="1100" w:name="_Toc211237173"/>
      <w:r>
        <w:rPr/>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099"/>
      <w:bookmarkEnd w:id="1100"/>
    </w:p>
    <w:p>
      <w:pPr>
        <w:pStyle w:val="BodyText"/>
        <w:ind w:firstLine="684" w:right="78"/>
        <w:rPr/>
      </w:pPr>
      <w:r>
        <w:rPr/>
        <w:t xml:space="preserve">Все котельные, действующие на территории пгт.Уруссу полностью автоматизированы в 2017 г. и работают в единой системе диспетчеризации, данные с которых поступают в диспетчерский пункт на автоматизированное рабочее место (АРМ) диспетчера. Применение современного оборудования и средств автоматизации позволило организовать диспетчерский контроль и мониторинг всех котельных с применением современных технологий АСУТП на базе микропроцессорной техники, систем визуализации технологических процессов, автоматизированного формирования техникоэкономических показателей работы предприятия. Вся информация из котельных с помощью скоростных средств связи, работающих по ADSL-технологиям, передается на центральный диспетчерский пульт, где диспетчер контролирует работу котельных с помощью организованного автоматизированного рабочего места (АРМ) и может в режиме реального времени наблюдать за параметрами работы котельной оценивать ситуацию, принимать решения. АРМ организован на базе персонального компьютера работающего, на экране монитора с помощью специализированного программного обеспечения WIN CC и визуализации технологического процесса - SCADAсистемы, можно наблюдать параметры работы всех котельных в режиме реального времени. Во всех котельных установлены общекотельные контроллеры SIEMENS SIMATIC S-7 300, которые передают все параметры работы котельной (Давления теплосети, внутреннего котлового контура, ХВС, температуры теплосети, внутреннего котлового контура. Также выводятся все аварийные сигналы по превышению либо понижению давления теплоносителя, газоснабжения, водоснабжения как во внутреннем контуре так и во внешнем контуре). Система диспетчеризации также передают на АРМ текущие объемы циркуляции системы теплосети, подпитку теплосети, которая позволяет определить наличие утечек в системах ТС. </w:t>
      </w:r>
    </w:p>
    <w:p>
      <w:pPr>
        <w:pStyle w:val="BodyText"/>
        <w:ind w:firstLine="684" w:right="78"/>
        <w:rPr/>
      </w:pPr>
      <w:r>
        <w:rPr/>
        <w:t>Немаловажным фактором безопасной эксплуатации котельных является диспетчеризация, такие сигналы как загазованность котельных либо пожар, несанкционированное проникновение также выводятся на АРМ диспетчера. Система диспетчеризации формирует графики работ котлов, температурного режима ТС, давления ТС за период времени (1ч, 24ч, 7 дней), которая позволяет анализировать данные и вносить корректировки в работу котлов и общекотельного оборудования. На тепловых сетях случаи аварий фиксируются потребителями. Средства автоматизации, телемеханизации и связи на сетях отсутствуют.</w:t>
      </w:r>
    </w:p>
    <w:p>
      <w:pPr>
        <w:pStyle w:val="Normal"/>
        <w:tabs>
          <w:tab w:val="clear" w:pos="720"/>
          <w:tab w:val="left" w:pos="618" w:leader="none"/>
        </w:tabs>
        <w:spacing w:lineRule="auto" w:line="276"/>
        <w:ind w:firstLine="684" w:right="78"/>
        <w:jc w:val="both"/>
        <w:rPr>
          <w:sz w:val="26"/>
          <w:szCs w:val="26"/>
        </w:rPr>
      </w:pPr>
      <w:r>
        <w:rPr>
          <w:sz w:val="26"/>
          <w:szCs w:val="26"/>
        </w:rPr>
      </w:r>
    </w:p>
    <w:p>
      <w:pPr>
        <w:pStyle w:val="11"/>
        <w:numPr>
          <w:ilvl w:val="2"/>
          <w:numId w:val="11"/>
        </w:numPr>
        <w:rPr/>
      </w:pPr>
      <w:bookmarkStart w:id="1101" w:name="_Toc220658611"/>
      <w:bookmarkStart w:id="1102" w:name="_Toc211237174"/>
      <w:bookmarkStart w:id="1103" w:name="_Toc210911851"/>
      <w:bookmarkStart w:id="1104" w:name="_Toc210908271"/>
      <w:bookmarkStart w:id="1105" w:name="_bookmark130"/>
      <w:bookmarkEnd w:id="1105"/>
      <w:r>
        <w:rPr/>
        <w:t>Уровень</w:t>
      </w:r>
      <w:r>
        <w:rPr>
          <w:spacing w:val="80"/>
        </w:rPr>
        <w:t xml:space="preserve"> </w:t>
      </w:r>
      <w:r>
        <w:rPr/>
        <w:t>автоматизации</w:t>
      </w:r>
      <w:r>
        <w:rPr>
          <w:spacing w:val="80"/>
        </w:rPr>
        <w:t xml:space="preserve"> </w:t>
      </w:r>
      <w:r>
        <w:rPr/>
        <w:t>и</w:t>
      </w:r>
      <w:r>
        <w:rPr>
          <w:spacing w:val="80"/>
        </w:rPr>
        <w:t xml:space="preserve"> </w:t>
      </w:r>
      <w:r>
        <w:rPr/>
        <w:t>обслуживания</w:t>
      </w:r>
      <w:r>
        <w:rPr>
          <w:spacing w:val="40"/>
        </w:rPr>
        <w:t xml:space="preserve"> </w:t>
      </w:r>
      <w:r>
        <w:rPr/>
        <w:t>центральных</w:t>
      </w:r>
      <w:r>
        <w:rPr>
          <w:spacing w:val="80"/>
        </w:rPr>
        <w:t xml:space="preserve"> </w:t>
      </w:r>
      <w:r>
        <w:rPr/>
        <w:t>тепловых пунктов, насосных станций</w:t>
      </w:r>
      <w:bookmarkEnd w:id="1101"/>
      <w:bookmarkEnd w:id="1102"/>
      <w:bookmarkEnd w:id="1103"/>
      <w:bookmarkEnd w:id="1104"/>
    </w:p>
    <w:p>
      <w:pPr>
        <w:pStyle w:val="BodyText"/>
        <w:tabs>
          <w:tab w:val="clear" w:pos="720"/>
          <w:tab w:val="left" w:pos="618" w:leader="none"/>
        </w:tabs>
        <w:ind w:firstLine="684" w:right="78"/>
        <w:rPr/>
      </w:pPr>
      <w:r>
        <w:rPr/>
      </w:r>
    </w:p>
    <w:p>
      <w:pPr>
        <w:pStyle w:val="BodyText"/>
        <w:ind w:firstLine="684" w:right="78"/>
        <w:rPr/>
      </w:pPr>
      <w:r>
        <w:rPr/>
        <w:t>Центральные тепловые пункты и насосные станции в пгт.Уруссу отсутствуют.</w:t>
      </w:r>
    </w:p>
    <w:p>
      <w:pPr>
        <w:pStyle w:val="11"/>
        <w:numPr>
          <w:ilvl w:val="2"/>
          <w:numId w:val="11"/>
        </w:numPr>
        <w:rPr/>
      </w:pPr>
      <w:bookmarkStart w:id="1106" w:name="_Toc220658612"/>
      <w:bookmarkStart w:id="1107" w:name="_Toc211237175"/>
      <w:bookmarkStart w:id="1108" w:name="_Toc210911852"/>
      <w:bookmarkStart w:id="1109" w:name="_Toc210908272"/>
      <w:bookmarkStart w:id="1110" w:name="_bookmark131"/>
      <w:bookmarkEnd w:id="1110"/>
      <w:r>
        <w:rPr/>
        <w:t>Сведения</w:t>
      </w:r>
      <w:r>
        <w:rPr>
          <w:spacing w:val="80"/>
        </w:rPr>
        <w:t xml:space="preserve"> </w:t>
      </w:r>
      <w:r>
        <w:rPr/>
        <w:t>о</w:t>
        <w:tab/>
      </w:r>
      <w:r>
        <w:rPr>
          <w:spacing w:val="-2"/>
        </w:rPr>
        <w:t>наличии</w:t>
      </w:r>
      <w:r>
        <w:rPr/>
        <w:tab/>
        <w:t>защиты</w:t>
      </w:r>
      <w:r>
        <w:rPr>
          <w:spacing w:val="80"/>
        </w:rPr>
        <w:t xml:space="preserve"> </w:t>
      </w:r>
      <w:r>
        <w:rPr/>
        <w:t>тепловых</w:t>
        <w:tab/>
      </w:r>
      <w:r>
        <w:rPr>
          <w:spacing w:val="-2"/>
        </w:rPr>
        <w:t>сетей</w:t>
      </w:r>
      <w:r>
        <w:rPr/>
        <w:tab/>
        <w:t>от</w:t>
      </w:r>
      <w:r>
        <w:rPr>
          <w:spacing w:val="96"/>
        </w:rPr>
        <w:t xml:space="preserve"> </w:t>
      </w:r>
      <w:r>
        <w:rPr/>
        <w:t xml:space="preserve">превышения </w:t>
      </w:r>
      <w:r>
        <w:rPr>
          <w:spacing w:val="-2"/>
        </w:rPr>
        <w:t>давления</w:t>
      </w:r>
      <w:bookmarkEnd w:id="1106"/>
      <w:bookmarkEnd w:id="1107"/>
      <w:bookmarkEnd w:id="1108"/>
      <w:bookmarkEnd w:id="1109"/>
    </w:p>
    <w:p>
      <w:pPr>
        <w:pStyle w:val="BodyText"/>
        <w:tabs>
          <w:tab w:val="clear" w:pos="720"/>
          <w:tab w:val="left" w:pos="618" w:leader="none"/>
        </w:tabs>
        <w:ind w:firstLine="684" w:right="78"/>
        <w:rPr>
          <w:highlight w:val="yellow"/>
        </w:rPr>
      </w:pPr>
      <w:r>
        <w:rPr>
          <w:highlight w:val="yellow"/>
        </w:rPr>
      </w:r>
    </w:p>
    <w:p>
      <w:pPr>
        <w:pStyle w:val="BodyText"/>
        <w:ind w:firstLine="684" w:right="78"/>
        <w:rPr/>
      </w:pPr>
      <w:r>
        <w:rPr/>
        <w:t>В соответствии со СП 124.13330.2012 «Свод правил. Тепловые сети. Актуализированная редакция СНиП 41-02-2003», в каждом элементе единой системы теплоснабжения (на источнике тепла, в тепловых сетях, в системах теплопотребления) должны быть предусмотрены средства защиты от недопустимых изменений давлений сетевой воды. Эти средства в первую очередь должны обеспечивать поддержание допустимого давления в аварийных режимах, вызванных отказом оборудования данного элемента, а также защиту собственного оборудования при аварийных внешних воздействиях. Средства защиты тепловых сетей от превышения давления представляют собой предохранительные клапаны, установленные в котельных.</w:t>
      </w:r>
    </w:p>
    <w:p>
      <w:pPr>
        <w:pStyle w:val="11"/>
        <w:numPr>
          <w:ilvl w:val="2"/>
          <w:numId w:val="11"/>
        </w:numPr>
        <w:rPr/>
      </w:pPr>
      <w:bookmarkStart w:id="1111" w:name="_Toc220658613"/>
      <w:bookmarkStart w:id="1112" w:name="_Toc211237176"/>
      <w:bookmarkStart w:id="1113" w:name="_Toc210911853"/>
      <w:bookmarkStart w:id="1114" w:name="_Toc210908273"/>
      <w:bookmarkStart w:id="1115" w:name="_bookmark132"/>
      <w:bookmarkEnd w:id="1115"/>
      <w:r>
        <w:rPr/>
        <w:t>Перечень</w:t>
      </w:r>
      <w:r>
        <w:rPr>
          <w:spacing w:val="40"/>
        </w:rPr>
        <w:t xml:space="preserve"> </w:t>
      </w:r>
      <w:r>
        <w:rPr/>
        <w:t>выявленных</w:t>
      </w:r>
      <w:r>
        <w:rPr>
          <w:spacing w:val="40"/>
        </w:rPr>
        <w:t xml:space="preserve"> </w:t>
      </w:r>
      <w:r>
        <w:rPr/>
        <w:t>бесхозяйных</w:t>
      </w:r>
      <w:r>
        <w:rPr>
          <w:spacing w:val="40"/>
        </w:rPr>
        <w:t xml:space="preserve"> </w:t>
      </w:r>
      <w:r>
        <w:rPr/>
        <w:t>тепловых</w:t>
      </w:r>
      <w:r>
        <w:rPr>
          <w:spacing w:val="40"/>
        </w:rPr>
        <w:t xml:space="preserve"> </w:t>
      </w:r>
      <w:r>
        <w:rPr/>
        <w:t>сетей</w:t>
      </w:r>
      <w:r>
        <w:rPr>
          <w:spacing w:val="40"/>
        </w:rPr>
        <w:t xml:space="preserve"> </w:t>
      </w:r>
      <w:r>
        <w:rPr/>
        <w:t>и</w:t>
      </w:r>
      <w:r>
        <w:rPr>
          <w:spacing w:val="40"/>
        </w:rPr>
        <w:t xml:space="preserve"> </w:t>
      </w:r>
      <w:r>
        <w:rPr/>
        <w:t>обоснование выбора организации, уполномоченной на их эксплуатацию зоны</w:t>
      </w:r>
      <w:bookmarkEnd w:id="1111"/>
      <w:bookmarkEnd w:id="1112"/>
      <w:bookmarkEnd w:id="1113"/>
      <w:bookmarkEnd w:id="1114"/>
    </w:p>
    <w:p>
      <w:pPr>
        <w:pStyle w:val="11"/>
        <w:rPr/>
      </w:pPr>
      <w:r>
        <w:rPr/>
      </w:r>
    </w:p>
    <w:p>
      <w:pPr>
        <w:pStyle w:val="BodyText"/>
        <w:ind w:firstLine="684" w:right="78"/>
        <w:jc w:val="both"/>
        <w:rPr/>
      </w:pPr>
      <w:r>
        <w:rPr/>
        <w:t>Согласно статьи 15 пункта 6 Федерального закона от 27.07.2010 № 190-ФЗ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pPr>
        <w:pStyle w:val="BodyText"/>
        <w:ind w:firstLine="684" w:right="78"/>
        <w:jc w:val="both"/>
        <w:rPr/>
      </w:pPr>
      <w:r>
        <w:rPr/>
        <w:t>В пгт.Уруссу бесхозяйные тепловые сети не зарегистрированы и не выявлены.</w:t>
      </w:r>
    </w:p>
    <w:p>
      <w:pPr>
        <w:pStyle w:val="BodyText"/>
        <w:ind w:firstLine="684" w:right="78"/>
        <w:jc w:val="both"/>
        <w:rPr/>
      </w:pPr>
      <w:r>
        <w:rPr/>
        <w:t>В случае выявления тепловых сетей, не закрепленных на праве собственности за каким-либо лицом, администрации пгт.Уруссу необходимо провести в установленном действующим законодательством порядке процедуру признания таких тепловых сетей бесхозяйными, с последующим оформлением их в муниципальную собственность</w:t>
      </w:r>
    </w:p>
    <w:p>
      <w:pPr>
        <w:pStyle w:val="11"/>
        <w:rPr>
          <w:spacing w:val="-2"/>
        </w:rPr>
      </w:pPr>
      <w:bookmarkStart w:id="1116" w:name="_Toc220658614"/>
      <w:bookmarkStart w:id="1117" w:name="_Toc211237177"/>
      <w:bookmarkStart w:id="1118" w:name="_Toc210911854"/>
      <w:bookmarkStart w:id="1119" w:name="_Toc210908274"/>
      <w:bookmarkStart w:id="1120" w:name="_bookmark133"/>
      <w:bookmarkEnd w:id="1120"/>
      <w:r>
        <w:rPr/>
        <w:t>Часть</w:t>
      </w:r>
      <w:r>
        <w:rPr>
          <w:spacing w:val="-8"/>
        </w:rPr>
        <w:t xml:space="preserve"> </w:t>
      </w:r>
      <w:r>
        <w:rPr/>
        <w:t>4.</w:t>
      </w:r>
      <w:r>
        <w:rPr>
          <w:spacing w:val="-9"/>
        </w:rPr>
        <w:t xml:space="preserve"> </w:t>
      </w:r>
      <w:r>
        <w:rPr/>
        <w:t>Зоны</w:t>
      </w:r>
      <w:r>
        <w:rPr>
          <w:spacing w:val="-9"/>
        </w:rPr>
        <w:t xml:space="preserve"> </w:t>
      </w:r>
      <w:r>
        <w:rPr/>
        <w:t>действия</w:t>
      </w:r>
      <w:r>
        <w:rPr>
          <w:spacing w:val="-9"/>
        </w:rPr>
        <w:t xml:space="preserve"> </w:t>
      </w:r>
      <w:r>
        <w:rPr/>
        <w:t>источников</w:t>
      </w:r>
      <w:r>
        <w:rPr>
          <w:spacing w:val="-9"/>
        </w:rPr>
        <w:t xml:space="preserve"> </w:t>
      </w:r>
      <w:r>
        <w:rPr/>
        <w:t>тепловой</w:t>
      </w:r>
      <w:r>
        <w:rPr>
          <w:spacing w:val="-10"/>
        </w:rPr>
        <w:t xml:space="preserve"> </w:t>
      </w:r>
      <w:r>
        <w:rPr>
          <w:spacing w:val="-2"/>
        </w:rPr>
        <w:t>энергии</w:t>
      </w:r>
      <w:bookmarkEnd w:id="1116"/>
      <w:bookmarkEnd w:id="1117"/>
      <w:bookmarkEnd w:id="1118"/>
      <w:bookmarkEnd w:id="1119"/>
    </w:p>
    <w:p>
      <w:pPr>
        <w:pStyle w:val="BodyText"/>
        <w:ind w:firstLine="684" w:right="78"/>
        <w:jc w:val="both"/>
        <w:rPr/>
      </w:pPr>
      <w:r>
        <w:rPr/>
        <w:t xml:space="preserve">В Постановлении Правительства РФ от 22.02.2012 № 154 «О требованиях к схемам теплоснабжения, порядку их разработки и утверждения» даны следующие определения: </w:t>
      </w:r>
    </w:p>
    <w:p>
      <w:pPr>
        <w:pStyle w:val="BodyText"/>
        <w:ind w:firstLine="684" w:right="78"/>
        <w:jc w:val="both"/>
        <w:rPr/>
      </w:pPr>
      <w:r>
        <w:rPr/>
        <w:t xml:space="preserve">«зона действия системы теплоснабжения» - территория поселения, городского округа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 </w:t>
      </w:r>
    </w:p>
    <w:p>
      <w:pPr>
        <w:pStyle w:val="BodyText"/>
        <w:ind w:firstLine="684" w:right="78"/>
        <w:jc w:val="both"/>
        <w:rPr/>
      </w:pPr>
      <w:r>
        <w:rPr/>
        <w:t>«зона действия источника тепловой энергии» - территория поселения, городского округа или ее часть, границы которой устанавливаются закрытыми секционирующими задвижками тепловой сети системы теплоснабжения.</w:t>
      </w:r>
    </w:p>
    <w:p>
      <w:pPr>
        <w:pStyle w:val="BodyText"/>
        <w:ind w:firstLine="684" w:right="78"/>
        <w:jc w:val="both"/>
        <w:rPr/>
      </w:pPr>
      <w:r>
        <w:rPr/>
        <w:t>Зоны действия индивидуального теплоснабжения сформированы на всей территории пгт.Уруссу. Отопление жителей домов осуществляется от индивидуальных газовых котлов. По состоянию на 01.01.2026 г. в пгт.Уруссу индивидуальным теплоснабжением пользуется все 100% населения. Общая площадь строительных фондов в зонах действия индивидуального теплоснабжения пгт.Уруссу составляет 103,3 тыс. м2 жилья.</w:t>
      </w:r>
    </w:p>
    <w:p>
      <w:pPr>
        <w:sectPr>
          <w:headerReference w:type="default" r:id="rId160"/>
          <w:headerReference w:type="first" r:id="rId161"/>
          <w:footerReference w:type="default" r:id="rId162"/>
          <w:footerReference w:type="first" r:id="rId163"/>
          <w:type w:val="nextPage"/>
          <w:pgSz w:w="11906" w:h="16838"/>
          <w:pgMar w:left="1200" w:right="567" w:gutter="0" w:header="0" w:top="1160" w:footer="1191" w:bottom="1380"/>
          <w:pgNumType w:fmt="decimal"/>
          <w:formProt w:val="false"/>
          <w:textDirection w:val="lrTb"/>
          <w:docGrid w:type="default" w:linePitch="100" w:charSpace="0"/>
        </w:sectPr>
        <w:pStyle w:val="BodyText"/>
        <w:ind w:firstLine="684" w:right="78"/>
        <w:rPr/>
      </w:pPr>
      <w:r>
        <w:rPr/>
        <w:t>На рис. 6 представлена схема границ зоны действия индивидуального теплоснабжения пгт.Уруссу.</w:t>
      </w:r>
    </w:p>
    <w:p>
      <w:pPr>
        <w:pStyle w:val="Normal"/>
        <w:tabs>
          <w:tab w:val="clear" w:pos="720"/>
          <w:tab w:val="left" w:pos="618" w:leader="none"/>
        </w:tabs>
        <w:spacing w:before="65" w:after="0"/>
        <w:ind w:left="3366"/>
        <w:rPr>
          <w:sz w:val="12"/>
        </w:rPr>
      </w:pPr>
      <w:r>
        <w:rPr/>
        <w:t>рис.</w:t>
      </w:r>
      <w:r>
        <w:rPr>
          <w:spacing w:val="52"/>
        </w:rPr>
        <w:t xml:space="preserve"> </w:t>
      </w:r>
      <w:r>
        <w:rPr/>
        <w:t>6</w:t>
      </w:r>
      <w:r>
        <w:rPr>
          <w:spacing w:val="-3"/>
        </w:rPr>
        <w:t xml:space="preserve"> </w:t>
      </w:r>
      <w:r>
        <w:rPr/>
        <w:t>–</w:t>
      </w:r>
      <w:r>
        <w:rPr>
          <w:spacing w:val="-3"/>
        </w:rPr>
        <w:t xml:space="preserve"> </w:t>
      </w:r>
      <w:r>
        <w:rPr/>
        <w:t>Схема</w:t>
      </w:r>
      <w:r>
        <w:rPr>
          <w:spacing w:val="-4"/>
        </w:rPr>
        <w:t xml:space="preserve"> </w:t>
      </w:r>
      <w:r>
        <w:rPr/>
        <w:t>расположения</w:t>
      </w:r>
      <w:r>
        <w:rPr>
          <w:spacing w:val="-2"/>
        </w:rPr>
        <w:t xml:space="preserve"> </w:t>
      </w:r>
      <w:r>
        <w:rPr/>
        <w:t>зон</w:t>
      </w:r>
      <w:r>
        <w:rPr>
          <w:spacing w:val="-3"/>
        </w:rPr>
        <w:t xml:space="preserve"> </w:t>
      </w:r>
      <w:r>
        <w:rPr/>
        <w:t>действия</w:t>
      </w:r>
      <w:r>
        <w:rPr>
          <w:spacing w:val="-3"/>
        </w:rPr>
        <w:t xml:space="preserve"> </w:t>
      </w:r>
      <w:r>
        <w:rPr/>
        <w:t>индивидуального</w:t>
      </w:r>
      <w:r>
        <w:rPr>
          <w:spacing w:val="-3"/>
        </w:rPr>
        <w:t xml:space="preserve"> </w:t>
      </w:r>
      <w:r>
        <w:rPr/>
        <w:t>теплоснабжения</w:t>
      </w:r>
      <w:r>
        <w:rPr>
          <w:spacing w:val="-5"/>
        </w:rPr>
        <w:t xml:space="preserve"> </w:t>
      </w:r>
      <w:r>
        <w:rPr>
          <w:spacing w:val="-2"/>
        </w:rPr>
        <w:t>пгт.Уруссу</w:t>
      </w:r>
    </w:p>
    <w:p>
      <w:pPr>
        <w:pStyle w:val="Normal"/>
        <w:tabs>
          <w:tab w:val="clear" w:pos="720"/>
          <w:tab w:val="left" w:pos="618" w:leader="none"/>
        </w:tabs>
        <w:rPr/>
      </w:pPr>
      <w:r>
        <w:rPr/>
      </w:r>
    </w:p>
    <w:p>
      <w:pPr>
        <w:sectPr>
          <w:headerReference w:type="default" r:id="rId165"/>
          <w:headerReference w:type="first" r:id="rId166"/>
          <w:footerReference w:type="default" r:id="rId167"/>
          <w:footerReference w:type="first" r:id="rId168"/>
          <w:type w:val="nextPage"/>
          <w:pgSz w:orient="landscape" w:w="16838" w:h="11906"/>
          <w:pgMar w:left="1360" w:right="567" w:gutter="0" w:header="751" w:top="1300" w:footer="1164" w:bottom="1221"/>
          <w:pgNumType w:fmt="decimal"/>
          <w:formProt w:val="false"/>
          <w:textDirection w:val="lrTb"/>
          <w:docGrid w:type="default" w:linePitch="299" w:charSpace="0"/>
        </w:sectPr>
        <w:pStyle w:val="Normal"/>
        <w:tabs>
          <w:tab w:val="clear" w:pos="720"/>
          <w:tab w:val="left" w:pos="618" w:leader="none"/>
        </w:tabs>
        <w:rPr/>
      </w:pPr>
      <w:r>
        <w:rPr/>
        <w:drawing>
          <wp:anchor behindDoc="0" distT="0" distB="0" distL="0" distR="0" simplePos="0" locked="0" layoutInCell="1" allowOverlap="1" relativeHeight="62">
            <wp:simplePos x="0" y="0"/>
            <wp:positionH relativeFrom="column">
              <wp:posOffset>0</wp:posOffset>
            </wp:positionH>
            <wp:positionV relativeFrom="paragraph">
              <wp:posOffset>-161290</wp:posOffset>
            </wp:positionV>
            <wp:extent cx="9534525" cy="5514340"/>
            <wp:effectExtent l="0" t="0" r="0" b="0"/>
            <wp:wrapNone/>
            <wp:docPr id="34" name="docshape56" descr="Описание: D:\$$-2016\Схемы\Уруссу\теплоснабжение\Готовые ТС\индиви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ocshape56" descr="Описание: D:\$$-2016\Схемы\Уруссу\теплоснабжение\Готовые ТС\индивид.png"/>
                    <pic:cNvPicPr>
                      <a:picLocks noChangeAspect="1" noChangeArrowheads="1"/>
                    </pic:cNvPicPr>
                  </pic:nvPicPr>
                  <pic:blipFill>
                    <a:blip r:embed="rId164"/>
                    <a:stretch>
                      <a:fillRect/>
                    </a:stretch>
                  </pic:blipFill>
                  <pic:spPr bwMode="auto">
                    <a:xfrm>
                      <a:off x="0" y="0"/>
                      <a:ext cx="9534525" cy="5514340"/>
                    </a:xfrm>
                    <a:prstGeom prst="rect">
                      <a:avLst/>
                    </a:prstGeom>
                    <a:noFill/>
                  </pic:spPr>
                </pic:pic>
              </a:graphicData>
            </a:graphic>
          </wp:anchor>
        </w:drawing>
      </w:r>
    </w:p>
    <w:p>
      <w:pPr>
        <w:pStyle w:val="11"/>
        <w:rPr/>
      </w:pPr>
      <w:bookmarkStart w:id="1121" w:name="_Toc220658615"/>
      <w:bookmarkStart w:id="1122" w:name="_Toc211237178"/>
      <w:bookmarkStart w:id="1123" w:name="_Toc210911855"/>
      <w:bookmarkStart w:id="1124" w:name="_Toc210908275"/>
      <w:bookmarkStart w:id="1125" w:name="_bookmark135"/>
      <w:bookmarkStart w:id="1126" w:name="_bookmark134"/>
      <w:bookmarkEnd w:id="1125"/>
      <w:bookmarkEnd w:id="1126"/>
      <w:r>
        <w:rPr/>
        <w:t>Часть 5. Тепловые нагрузки потребителей тепловой энергии, групп потребителей</w:t>
      </w:r>
      <w:r>
        <w:rPr>
          <w:spacing w:val="-3"/>
        </w:rPr>
        <w:t xml:space="preserve"> </w:t>
      </w:r>
      <w:r>
        <w:rPr/>
        <w:t>тепловой</w:t>
      </w:r>
      <w:r>
        <w:rPr>
          <w:spacing w:val="-7"/>
        </w:rPr>
        <w:t xml:space="preserve"> </w:t>
      </w:r>
      <w:r>
        <w:rPr/>
        <w:t>энергии</w:t>
      </w:r>
      <w:r>
        <w:rPr>
          <w:spacing w:val="-6"/>
        </w:rPr>
        <w:t xml:space="preserve"> </w:t>
      </w:r>
      <w:r>
        <w:rPr/>
        <w:t>в</w:t>
      </w:r>
      <w:r>
        <w:rPr>
          <w:spacing w:val="-5"/>
        </w:rPr>
        <w:t xml:space="preserve"> </w:t>
      </w:r>
      <w:r>
        <w:rPr/>
        <w:t>зонах</w:t>
      </w:r>
      <w:r>
        <w:rPr>
          <w:spacing w:val="-4"/>
        </w:rPr>
        <w:t xml:space="preserve"> </w:t>
      </w:r>
      <w:r>
        <w:rPr/>
        <w:t>действия</w:t>
      </w:r>
      <w:r>
        <w:rPr>
          <w:spacing w:val="-5"/>
        </w:rPr>
        <w:t xml:space="preserve"> </w:t>
      </w:r>
      <w:r>
        <w:rPr/>
        <w:t>источников</w:t>
      </w:r>
      <w:r>
        <w:rPr>
          <w:spacing w:val="-6"/>
        </w:rPr>
        <w:t xml:space="preserve"> </w:t>
      </w:r>
      <w:r>
        <w:rPr/>
        <w:t>тепловой</w:t>
      </w:r>
      <w:r>
        <w:rPr>
          <w:spacing w:val="-7"/>
        </w:rPr>
        <w:t xml:space="preserve"> </w:t>
      </w:r>
      <w:r>
        <w:rPr/>
        <w:t>энергии</w:t>
      </w:r>
      <w:bookmarkEnd w:id="1121"/>
      <w:bookmarkEnd w:id="1122"/>
      <w:bookmarkEnd w:id="1123"/>
      <w:bookmarkEnd w:id="1124"/>
    </w:p>
    <w:p>
      <w:pPr>
        <w:pStyle w:val="11"/>
        <w:numPr>
          <w:ilvl w:val="2"/>
          <w:numId w:val="10"/>
        </w:numPr>
        <w:rPr/>
      </w:pPr>
      <w:bookmarkStart w:id="1127" w:name="_Toc220658616"/>
      <w:bookmarkStart w:id="1128" w:name="_Toc211237179"/>
      <w:bookmarkStart w:id="1129" w:name="_bookmark136"/>
      <w:bookmarkEnd w:id="1129"/>
      <w:r>
        <w:rPr/>
        <w:t>Значения потребления тепловой энергии в расчетных элементах территориального деления при расчетных температурах наружного воздуха</w:t>
      </w:r>
      <w:bookmarkEnd w:id="1127"/>
      <w:bookmarkEnd w:id="1128"/>
    </w:p>
    <w:p>
      <w:pPr>
        <w:pStyle w:val="BodyText"/>
        <w:ind w:right="118"/>
        <w:rPr/>
      </w:pPr>
      <w:r>
        <w:rPr/>
        <w:t>Климатические</w:t>
        <w:tab/>
        <w:t>данные,</w:t>
        <w:tab/>
        <w:t>применяемые</w:t>
        <w:tab/>
      </w:r>
      <w:r>
        <w:rPr>
          <w:spacing w:val="-4"/>
        </w:rPr>
        <w:t>для</w:t>
      </w:r>
      <w:r>
        <w:rPr/>
        <w:tab/>
        <w:t>расчета</w:t>
        <w:tab/>
        <w:t>тепловых</w:t>
        <w:tab/>
        <w:t>нагрузок, принимаются</w:t>
      </w:r>
      <w:r>
        <w:rPr>
          <w:spacing w:val="55"/>
        </w:rPr>
        <w:t xml:space="preserve"> </w:t>
      </w:r>
      <w:r>
        <w:rPr/>
        <w:t>в</w:t>
      </w:r>
      <w:r>
        <w:rPr>
          <w:spacing w:val="55"/>
        </w:rPr>
        <w:t xml:space="preserve"> </w:t>
      </w:r>
      <w:r>
        <w:rPr/>
        <w:t>соответствии</w:t>
      </w:r>
      <w:r>
        <w:rPr>
          <w:spacing w:val="55"/>
        </w:rPr>
        <w:t xml:space="preserve"> </w:t>
      </w:r>
      <w:r>
        <w:rPr/>
        <w:t>с</w:t>
      </w:r>
      <w:r>
        <w:rPr>
          <w:spacing w:val="58"/>
        </w:rPr>
        <w:t xml:space="preserve"> </w:t>
      </w:r>
      <w:r>
        <w:rPr/>
        <w:t>климатологическими</w:t>
      </w:r>
      <w:r>
        <w:rPr>
          <w:spacing w:val="54"/>
        </w:rPr>
        <w:t xml:space="preserve"> </w:t>
      </w:r>
      <w:r>
        <w:rPr/>
        <w:t>данными</w:t>
      </w:r>
      <w:r>
        <w:rPr>
          <w:spacing w:val="58"/>
        </w:rPr>
        <w:t xml:space="preserve"> </w:t>
      </w:r>
      <w:r>
        <w:rPr/>
        <w:t>(СП</w:t>
      </w:r>
      <w:r>
        <w:rPr>
          <w:spacing w:val="54"/>
        </w:rPr>
        <w:t xml:space="preserve"> </w:t>
      </w:r>
      <w:r>
        <w:rPr/>
        <w:t>131.13330.2012</w:t>
      </w:r>
    </w:p>
    <w:p>
      <w:pPr>
        <w:pStyle w:val="BodyText"/>
        <w:ind w:right="118"/>
        <w:rPr/>
      </w:pPr>
      <w:r>
        <w:rPr/>
        <w:t>«Строительная</w:t>
      </w:r>
      <w:r>
        <w:rPr>
          <w:spacing w:val="-15"/>
        </w:rPr>
        <w:t xml:space="preserve"> </w:t>
      </w:r>
      <w:r>
        <w:rPr/>
        <w:t>климатология»):</w:t>
      </w:r>
    </w:p>
    <w:p>
      <w:pPr>
        <w:pStyle w:val="BodyText"/>
        <w:ind w:right="118"/>
        <w:rPr/>
      </w:pPr>
      <w:r>
        <w:rPr/>
        <w:t>расчетная</w:t>
      </w:r>
      <w:r>
        <w:rPr>
          <w:spacing w:val="40"/>
        </w:rPr>
        <w:t xml:space="preserve"> </w:t>
      </w:r>
      <w:r>
        <w:rPr/>
        <w:t>температура</w:t>
      </w:r>
      <w:r>
        <w:rPr>
          <w:spacing w:val="40"/>
        </w:rPr>
        <w:t xml:space="preserve"> </w:t>
      </w:r>
      <w:r>
        <w:rPr/>
        <w:t>наружного</w:t>
      </w:r>
      <w:r>
        <w:rPr>
          <w:spacing w:val="40"/>
        </w:rPr>
        <w:t xml:space="preserve"> </w:t>
      </w:r>
      <w:r>
        <w:rPr/>
        <w:t>воздуха</w:t>
      </w:r>
      <w:r>
        <w:rPr>
          <w:spacing w:val="40"/>
        </w:rPr>
        <w:t xml:space="preserve"> </w:t>
      </w:r>
      <w:r>
        <w:rPr/>
        <w:t>для</w:t>
      </w:r>
      <w:r>
        <w:rPr>
          <w:spacing w:val="40"/>
        </w:rPr>
        <w:t xml:space="preserve"> </w:t>
      </w:r>
      <w:r>
        <w:rPr/>
        <w:t>проектирования</w:t>
      </w:r>
      <w:r>
        <w:rPr>
          <w:spacing w:val="40"/>
        </w:rPr>
        <w:t xml:space="preserve"> </w:t>
      </w:r>
      <w:r>
        <w:rPr/>
        <w:t>отопления</w:t>
      </w:r>
      <w:r>
        <w:rPr>
          <w:spacing w:val="40"/>
        </w:rPr>
        <w:t xml:space="preserve"> </w:t>
      </w:r>
      <w:r>
        <w:rPr/>
        <w:t>– минус 33˚С;</w:t>
      </w:r>
    </w:p>
    <w:p>
      <w:pPr>
        <w:pStyle w:val="BodyText"/>
        <w:ind w:right="118"/>
        <w:rPr/>
      </w:pPr>
      <w:r>
        <w:rPr/>
        <w:t>средняя</w:t>
      </w:r>
      <w:r>
        <w:rPr>
          <w:spacing w:val="40"/>
        </w:rPr>
        <w:t xml:space="preserve"> </w:t>
      </w:r>
      <w:r>
        <w:rPr/>
        <w:t>температура</w:t>
      </w:r>
      <w:r>
        <w:rPr>
          <w:spacing w:val="40"/>
        </w:rPr>
        <w:t xml:space="preserve"> </w:t>
      </w:r>
      <w:r>
        <w:rPr/>
        <w:t>наружного</w:t>
      </w:r>
      <w:r>
        <w:rPr>
          <w:spacing w:val="40"/>
        </w:rPr>
        <w:t xml:space="preserve"> </w:t>
      </w:r>
      <w:r>
        <w:rPr/>
        <w:t>воздуха</w:t>
      </w:r>
      <w:r>
        <w:rPr>
          <w:spacing w:val="40"/>
        </w:rPr>
        <w:t xml:space="preserve"> </w:t>
      </w:r>
      <w:r>
        <w:rPr/>
        <w:t>за</w:t>
      </w:r>
      <w:r>
        <w:rPr>
          <w:spacing w:val="40"/>
        </w:rPr>
        <w:t xml:space="preserve"> </w:t>
      </w:r>
      <w:r>
        <w:rPr/>
        <w:t>отопительный</w:t>
      </w:r>
      <w:r>
        <w:rPr>
          <w:spacing w:val="40"/>
        </w:rPr>
        <w:t xml:space="preserve"> </w:t>
      </w:r>
      <w:r>
        <w:rPr/>
        <w:t>период</w:t>
      </w:r>
      <w:r>
        <w:rPr>
          <w:spacing w:val="80"/>
        </w:rPr>
        <w:t xml:space="preserve"> </w:t>
      </w:r>
      <w:r>
        <w:rPr/>
        <w:t>-</w:t>
      </w:r>
      <w:r>
        <w:rPr>
          <w:spacing w:val="40"/>
        </w:rPr>
        <w:t xml:space="preserve"> </w:t>
      </w:r>
      <w:r>
        <w:rPr/>
        <w:t>минус</w:t>
      </w:r>
      <w:r>
        <w:rPr>
          <w:spacing w:val="40"/>
        </w:rPr>
        <w:t xml:space="preserve"> </w:t>
      </w:r>
      <w:r>
        <w:rPr/>
        <w:t>5,8˚С;</w:t>
      </w:r>
    </w:p>
    <w:p>
      <w:pPr>
        <w:pStyle w:val="BodyText"/>
        <w:ind w:right="118"/>
        <w:rPr/>
      </w:pPr>
      <w:r>
        <w:rPr/>
        <w:t>продолжительность отопительного периода со средней суточной температурой воздуха ≤8 ˚С – 235 дней.</w:t>
      </w:r>
    </w:p>
    <w:p>
      <w:pPr>
        <w:pStyle w:val="BodyText"/>
        <w:ind w:right="118"/>
        <w:rPr/>
      </w:pPr>
      <w:r>
        <w:rPr/>
        <w:t>В таб.</w:t>
      </w:r>
      <w:r>
        <w:rPr>
          <w:spacing w:val="40"/>
        </w:rPr>
        <w:t xml:space="preserve"> </w:t>
      </w:r>
      <w:r>
        <w:rPr/>
        <w:t xml:space="preserve">27 представлены тепловые нагрузки потребителей </w:t>
      </w:r>
    </w:p>
    <w:p>
      <w:pPr>
        <w:pStyle w:val="Normal"/>
        <w:tabs>
          <w:tab w:val="clear" w:pos="720"/>
          <w:tab w:val="left" w:pos="618" w:leader="none"/>
        </w:tabs>
        <w:spacing w:before="119" w:after="0"/>
        <w:ind w:right="392"/>
        <w:jc w:val="right"/>
        <w:rPr/>
      </w:pPr>
      <w:r>
        <w:rPr/>
        <w:t>таб. 27 тепловые нагрузки потребителей</w:t>
      </w:r>
    </w:p>
    <w:tbl>
      <w:tblPr>
        <w:tblStyle w:val="af3"/>
        <w:tblW w:w="9862"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79"/>
        <w:gridCol w:w="2288"/>
        <w:gridCol w:w="1725"/>
        <w:gridCol w:w="1834"/>
        <w:gridCol w:w="1277"/>
        <w:gridCol w:w="2258"/>
      </w:tblGrid>
      <w:tr>
        <w:trPr/>
        <w:tc>
          <w:tcPr>
            <w:tcW w:w="479" w:type="dxa"/>
            <w:vMerge w:val="restart"/>
            <w:tcBorders/>
          </w:tcPr>
          <w:p>
            <w:pPr>
              <w:pStyle w:val="Normal"/>
              <w:tabs>
                <w:tab w:val="clear" w:pos="720"/>
                <w:tab w:val="left" w:pos="618" w:leader="none"/>
              </w:tabs>
              <w:suppressAutoHyphens w:val="false"/>
              <w:spacing w:before="119" w:after="0"/>
              <w:ind w:left="-120" w:right="-125"/>
              <w:jc w:val="center"/>
              <w:rPr>
                <w:kern w:val="0"/>
                <w:lang w:val="en-US" w:bidi="ar-SA"/>
              </w:rPr>
            </w:pPr>
            <w:r>
              <w:rPr>
                <w:kern w:val="0"/>
                <w:lang w:val="en-US" w:bidi="ar-SA"/>
              </w:rPr>
              <w:t xml:space="preserve">№ </w:t>
            </w:r>
          </w:p>
          <w:p>
            <w:pPr>
              <w:pStyle w:val="Normal"/>
              <w:tabs>
                <w:tab w:val="clear" w:pos="720"/>
                <w:tab w:val="left" w:pos="618" w:leader="none"/>
              </w:tabs>
              <w:suppressAutoHyphens w:val="false"/>
              <w:spacing w:before="119" w:after="0"/>
              <w:ind w:left="-120" w:right="-125"/>
              <w:jc w:val="center"/>
              <w:rPr>
                <w:kern w:val="0"/>
                <w:lang w:val="en-US" w:bidi="ar-SA"/>
              </w:rPr>
            </w:pPr>
            <w:r>
              <w:rPr>
                <w:kern w:val="0"/>
                <w:lang w:val="en-US" w:bidi="ar-SA"/>
              </w:rPr>
              <w:t>п/п</w:t>
            </w:r>
          </w:p>
        </w:tc>
        <w:tc>
          <w:tcPr>
            <w:tcW w:w="2288" w:type="dxa"/>
            <w:vMerge w:val="restart"/>
            <w:tcBorders/>
          </w:tcPr>
          <w:p>
            <w:pPr>
              <w:pStyle w:val="Normal"/>
              <w:tabs>
                <w:tab w:val="clear" w:pos="720"/>
                <w:tab w:val="left" w:pos="618" w:leader="none"/>
              </w:tabs>
              <w:suppressAutoHyphens w:val="false"/>
              <w:spacing w:before="119" w:after="0"/>
              <w:ind w:right="141"/>
              <w:jc w:val="center"/>
              <w:rPr>
                <w:kern w:val="0"/>
                <w:lang w:val="en-US" w:bidi="ar-SA"/>
              </w:rPr>
            </w:pPr>
            <w:r>
              <w:rPr>
                <w:kern w:val="0"/>
                <w:lang w:val="en-US" w:bidi="ar-SA"/>
              </w:rPr>
              <w:t>Наименование источника теплоснабжения</w:t>
            </w:r>
          </w:p>
        </w:tc>
        <w:tc>
          <w:tcPr>
            <w:tcW w:w="4836" w:type="dxa"/>
            <w:gridSpan w:val="3"/>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Вид нагрузки</w:t>
            </w:r>
          </w:p>
        </w:tc>
        <w:tc>
          <w:tcPr>
            <w:tcW w:w="2258" w:type="dxa"/>
            <w:vMerge w:val="restart"/>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Суммарная нагрузка</w:t>
            </w:r>
          </w:p>
        </w:tc>
      </w:tr>
      <w:tr>
        <w:trPr/>
        <w:tc>
          <w:tcPr>
            <w:tcW w:w="479" w:type="dxa"/>
            <w:vMerge w:val="continue"/>
            <w:tcBorders/>
          </w:tcPr>
          <w:p>
            <w:pPr>
              <w:pStyle w:val="Normal"/>
              <w:tabs>
                <w:tab w:val="clear" w:pos="720"/>
                <w:tab w:val="left" w:pos="618" w:leader="none"/>
              </w:tabs>
              <w:suppressAutoHyphens w:val="false"/>
              <w:spacing w:before="119" w:after="0"/>
              <w:ind w:right="392"/>
              <w:jc w:val="center"/>
              <w:rPr>
                <w:kern w:val="0"/>
                <w:lang w:val="en-US" w:bidi="ar-SA"/>
              </w:rPr>
            </w:pPr>
            <w:r>
              <w:rPr>
                <w:kern w:val="0"/>
                <w:lang w:val="en-US" w:bidi="ar-SA"/>
              </w:rPr>
            </w:r>
          </w:p>
        </w:tc>
        <w:tc>
          <w:tcPr>
            <w:tcW w:w="2288" w:type="dxa"/>
            <w:vMerge w:val="continue"/>
            <w:tcBorders/>
          </w:tcPr>
          <w:p>
            <w:pPr>
              <w:pStyle w:val="Normal"/>
              <w:tabs>
                <w:tab w:val="clear" w:pos="720"/>
                <w:tab w:val="left" w:pos="618" w:leader="none"/>
              </w:tabs>
              <w:suppressAutoHyphens w:val="false"/>
              <w:spacing w:before="119" w:after="0"/>
              <w:ind w:right="392"/>
              <w:jc w:val="center"/>
              <w:rPr>
                <w:kern w:val="0"/>
                <w:lang w:val="en-US" w:bidi="ar-SA"/>
              </w:rPr>
            </w:pPr>
            <w:r>
              <w:rPr>
                <w:kern w:val="0"/>
                <w:lang w:val="en-US" w:bidi="ar-SA"/>
              </w:rPr>
            </w:r>
          </w:p>
        </w:tc>
        <w:tc>
          <w:tcPr>
            <w:tcW w:w="1725"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Отопление Гкал/ч</w:t>
            </w:r>
          </w:p>
        </w:tc>
        <w:tc>
          <w:tcPr>
            <w:tcW w:w="1834"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Вентиляция Гкал/час</w:t>
            </w:r>
          </w:p>
        </w:tc>
        <w:tc>
          <w:tcPr>
            <w:tcW w:w="1277"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ГВС Гкал/ч</w:t>
            </w:r>
          </w:p>
        </w:tc>
        <w:tc>
          <w:tcPr>
            <w:tcW w:w="2258" w:type="dxa"/>
            <w:vMerge w:val="continue"/>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r>
          </w:p>
        </w:tc>
      </w:tr>
      <w:tr>
        <w:trPr/>
        <w:tc>
          <w:tcPr>
            <w:tcW w:w="479"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1</w:t>
            </w:r>
          </w:p>
        </w:tc>
        <w:tc>
          <w:tcPr>
            <w:tcW w:w="2288"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Котельная «Гармония»</w:t>
            </w:r>
          </w:p>
        </w:tc>
        <w:tc>
          <w:tcPr>
            <w:tcW w:w="1725"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0,117</w:t>
            </w:r>
          </w:p>
        </w:tc>
        <w:tc>
          <w:tcPr>
            <w:tcW w:w="1834"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1277"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2258"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0,117</w:t>
            </w:r>
          </w:p>
        </w:tc>
      </w:tr>
      <w:tr>
        <w:trPr/>
        <w:tc>
          <w:tcPr>
            <w:tcW w:w="479"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2</w:t>
            </w:r>
          </w:p>
        </w:tc>
        <w:tc>
          <w:tcPr>
            <w:tcW w:w="2288"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Котельная ДЮСШ «ОЛИМП»</w:t>
            </w:r>
          </w:p>
        </w:tc>
        <w:tc>
          <w:tcPr>
            <w:tcW w:w="1725"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0,978</w:t>
            </w:r>
          </w:p>
        </w:tc>
        <w:tc>
          <w:tcPr>
            <w:tcW w:w="1834"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1277"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2258"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0,978</w:t>
            </w:r>
          </w:p>
        </w:tc>
      </w:tr>
      <w:tr>
        <w:trPr/>
        <w:tc>
          <w:tcPr>
            <w:tcW w:w="479"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3</w:t>
            </w:r>
          </w:p>
        </w:tc>
        <w:tc>
          <w:tcPr>
            <w:tcW w:w="2288"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Котельная Уруссинской ЦРБ</w:t>
            </w:r>
          </w:p>
        </w:tc>
        <w:tc>
          <w:tcPr>
            <w:tcW w:w="1725"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2,58</w:t>
            </w:r>
          </w:p>
        </w:tc>
        <w:tc>
          <w:tcPr>
            <w:tcW w:w="1834"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1277"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2258"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2,58</w:t>
            </w:r>
          </w:p>
        </w:tc>
      </w:tr>
      <w:tr>
        <w:trPr/>
        <w:tc>
          <w:tcPr>
            <w:tcW w:w="479"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4</w:t>
            </w:r>
          </w:p>
        </w:tc>
        <w:tc>
          <w:tcPr>
            <w:tcW w:w="2288"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Котельная НОШ №1</w:t>
            </w:r>
          </w:p>
        </w:tc>
        <w:tc>
          <w:tcPr>
            <w:tcW w:w="1725"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0,296</w:t>
            </w:r>
          </w:p>
        </w:tc>
        <w:tc>
          <w:tcPr>
            <w:tcW w:w="1834"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1277"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2258"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0,296</w:t>
            </w:r>
          </w:p>
        </w:tc>
      </w:tr>
      <w:tr>
        <w:trPr/>
        <w:tc>
          <w:tcPr>
            <w:tcW w:w="479"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5</w:t>
            </w:r>
          </w:p>
        </w:tc>
        <w:tc>
          <w:tcPr>
            <w:tcW w:w="2288"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Котельная ООШ №2</w:t>
            </w:r>
          </w:p>
        </w:tc>
        <w:tc>
          <w:tcPr>
            <w:tcW w:w="1725"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0,213</w:t>
            </w:r>
          </w:p>
        </w:tc>
        <w:tc>
          <w:tcPr>
            <w:tcW w:w="1834"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1277"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2258"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0,213</w:t>
            </w:r>
          </w:p>
        </w:tc>
      </w:tr>
      <w:tr>
        <w:trPr/>
        <w:tc>
          <w:tcPr>
            <w:tcW w:w="479"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6</w:t>
            </w:r>
          </w:p>
        </w:tc>
        <w:tc>
          <w:tcPr>
            <w:tcW w:w="2288"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Котельная СОШ №3</w:t>
            </w:r>
          </w:p>
        </w:tc>
        <w:tc>
          <w:tcPr>
            <w:tcW w:w="1725"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0,273</w:t>
            </w:r>
          </w:p>
        </w:tc>
        <w:tc>
          <w:tcPr>
            <w:tcW w:w="1834"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1277"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2258"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0,273</w:t>
            </w:r>
          </w:p>
        </w:tc>
      </w:tr>
      <w:tr>
        <w:trPr/>
        <w:tc>
          <w:tcPr>
            <w:tcW w:w="479"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7</w:t>
            </w:r>
          </w:p>
        </w:tc>
        <w:tc>
          <w:tcPr>
            <w:tcW w:w="2288"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Котельная ЦДТ</w:t>
            </w:r>
          </w:p>
        </w:tc>
        <w:tc>
          <w:tcPr>
            <w:tcW w:w="1725"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0,08</w:t>
            </w:r>
          </w:p>
        </w:tc>
        <w:tc>
          <w:tcPr>
            <w:tcW w:w="1834"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1277"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2258"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0,08</w:t>
            </w:r>
          </w:p>
        </w:tc>
      </w:tr>
      <w:tr>
        <w:trPr/>
        <w:tc>
          <w:tcPr>
            <w:tcW w:w="479"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8</w:t>
            </w:r>
          </w:p>
        </w:tc>
        <w:tc>
          <w:tcPr>
            <w:tcW w:w="2288" w:type="dxa"/>
            <w:tcBorders/>
          </w:tcPr>
          <w:p>
            <w:pPr>
              <w:pStyle w:val="Normal"/>
              <w:tabs>
                <w:tab w:val="clear" w:pos="720"/>
                <w:tab w:val="left" w:pos="618" w:leader="none"/>
              </w:tabs>
              <w:suppressAutoHyphens w:val="false"/>
              <w:spacing w:before="119" w:after="0"/>
              <w:jc w:val="center"/>
              <w:rPr>
                <w:lang w:val="ru-RU"/>
              </w:rPr>
            </w:pPr>
            <w:r>
              <w:rPr>
                <w:kern w:val="0"/>
                <w:lang w:val="ru-RU" w:bidi="ar-SA"/>
              </w:rPr>
              <w:t>Котельная МБДОУ «Детский сад №1»- МБДОУ «Детский сад №3»</w:t>
            </w:r>
          </w:p>
        </w:tc>
        <w:tc>
          <w:tcPr>
            <w:tcW w:w="1725"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0,275</w:t>
            </w:r>
          </w:p>
        </w:tc>
        <w:tc>
          <w:tcPr>
            <w:tcW w:w="1834"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1277"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2258"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0,275</w:t>
            </w:r>
          </w:p>
        </w:tc>
      </w:tr>
      <w:tr>
        <w:trPr/>
        <w:tc>
          <w:tcPr>
            <w:tcW w:w="479"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9</w:t>
            </w:r>
          </w:p>
        </w:tc>
        <w:tc>
          <w:tcPr>
            <w:tcW w:w="2288"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Котельная МБДОУ «Детский сад №2»</w:t>
            </w:r>
          </w:p>
        </w:tc>
        <w:tc>
          <w:tcPr>
            <w:tcW w:w="1725"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0,071</w:t>
            </w:r>
          </w:p>
        </w:tc>
        <w:tc>
          <w:tcPr>
            <w:tcW w:w="1834"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1277"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2258"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0,071</w:t>
            </w:r>
          </w:p>
        </w:tc>
      </w:tr>
      <w:tr>
        <w:trPr/>
        <w:tc>
          <w:tcPr>
            <w:tcW w:w="479"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10</w:t>
            </w:r>
          </w:p>
        </w:tc>
        <w:tc>
          <w:tcPr>
            <w:tcW w:w="2288"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Котельная рынок пгт.Уруссу</w:t>
            </w:r>
          </w:p>
        </w:tc>
        <w:tc>
          <w:tcPr>
            <w:tcW w:w="1725"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0,03</w:t>
            </w:r>
          </w:p>
        </w:tc>
        <w:tc>
          <w:tcPr>
            <w:tcW w:w="1834"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1277"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2258"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0,03</w:t>
            </w:r>
          </w:p>
        </w:tc>
      </w:tr>
      <w:tr>
        <w:trPr/>
        <w:tc>
          <w:tcPr>
            <w:tcW w:w="479"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11</w:t>
            </w:r>
          </w:p>
        </w:tc>
        <w:tc>
          <w:tcPr>
            <w:tcW w:w="2288"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Котельная МБДОУ «Детский сад №4»</w:t>
            </w:r>
          </w:p>
        </w:tc>
        <w:tc>
          <w:tcPr>
            <w:tcW w:w="1725"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0,121</w:t>
            </w:r>
          </w:p>
        </w:tc>
        <w:tc>
          <w:tcPr>
            <w:tcW w:w="1834"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1277"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2258"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0,121</w:t>
            </w:r>
          </w:p>
        </w:tc>
      </w:tr>
      <w:tr>
        <w:trPr/>
        <w:tc>
          <w:tcPr>
            <w:tcW w:w="479"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12</w:t>
            </w:r>
          </w:p>
        </w:tc>
        <w:tc>
          <w:tcPr>
            <w:tcW w:w="2288"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Котельная МБДОУ «Детский сад №5»</w:t>
            </w:r>
          </w:p>
        </w:tc>
        <w:tc>
          <w:tcPr>
            <w:tcW w:w="1725"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0,071</w:t>
            </w:r>
          </w:p>
        </w:tc>
        <w:tc>
          <w:tcPr>
            <w:tcW w:w="1834"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1277"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2258"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0,071</w:t>
            </w:r>
          </w:p>
        </w:tc>
      </w:tr>
      <w:tr>
        <w:trPr/>
        <w:tc>
          <w:tcPr>
            <w:tcW w:w="479"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13</w:t>
            </w:r>
          </w:p>
        </w:tc>
        <w:tc>
          <w:tcPr>
            <w:tcW w:w="2288"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Котельная МБДОУ «Детский сад №6»</w:t>
            </w:r>
          </w:p>
        </w:tc>
        <w:tc>
          <w:tcPr>
            <w:tcW w:w="1725"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0,978</w:t>
            </w:r>
          </w:p>
        </w:tc>
        <w:tc>
          <w:tcPr>
            <w:tcW w:w="1834"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1277"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2258"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0,978</w:t>
            </w:r>
          </w:p>
        </w:tc>
      </w:tr>
      <w:tr>
        <w:trPr/>
        <w:tc>
          <w:tcPr>
            <w:tcW w:w="479"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14</w:t>
            </w:r>
          </w:p>
        </w:tc>
        <w:tc>
          <w:tcPr>
            <w:tcW w:w="2288"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Котельная МБДОУ «Детский сад №7»</w:t>
            </w:r>
          </w:p>
        </w:tc>
        <w:tc>
          <w:tcPr>
            <w:tcW w:w="1725"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0,08</w:t>
            </w:r>
          </w:p>
        </w:tc>
        <w:tc>
          <w:tcPr>
            <w:tcW w:w="1834"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1277"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2258"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0,08</w:t>
            </w:r>
          </w:p>
        </w:tc>
      </w:tr>
      <w:tr>
        <w:trPr/>
        <w:tc>
          <w:tcPr>
            <w:tcW w:w="479"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15</w:t>
            </w:r>
          </w:p>
        </w:tc>
        <w:tc>
          <w:tcPr>
            <w:tcW w:w="2288" w:type="dxa"/>
            <w:tcBorders/>
          </w:tcPr>
          <w:p>
            <w:pPr>
              <w:pStyle w:val="Normal"/>
              <w:tabs>
                <w:tab w:val="clear" w:pos="720"/>
                <w:tab w:val="left" w:pos="618" w:leader="none"/>
              </w:tabs>
              <w:suppressAutoHyphens w:val="false"/>
              <w:spacing w:before="119" w:after="0"/>
              <w:jc w:val="center"/>
              <w:rPr>
                <w:lang w:val="ru-RU"/>
              </w:rPr>
            </w:pPr>
            <w:r>
              <w:rPr>
                <w:kern w:val="0"/>
                <w:lang w:val="ru-RU" w:bidi="ar-SA"/>
              </w:rPr>
              <w:t>Котельная школы-интерната (ул.Пушкина, 56)</w:t>
            </w:r>
          </w:p>
        </w:tc>
        <w:tc>
          <w:tcPr>
            <w:tcW w:w="1725"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0,086</w:t>
            </w:r>
          </w:p>
        </w:tc>
        <w:tc>
          <w:tcPr>
            <w:tcW w:w="1834"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1277"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2258"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0,086</w:t>
            </w:r>
          </w:p>
        </w:tc>
      </w:tr>
      <w:tr>
        <w:trPr/>
        <w:tc>
          <w:tcPr>
            <w:tcW w:w="479"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16</w:t>
            </w:r>
          </w:p>
        </w:tc>
        <w:tc>
          <w:tcPr>
            <w:tcW w:w="2288" w:type="dxa"/>
            <w:tcBorders/>
          </w:tcPr>
          <w:p>
            <w:pPr>
              <w:pStyle w:val="Normal"/>
              <w:tabs>
                <w:tab w:val="clear" w:pos="720"/>
                <w:tab w:val="left" w:pos="618" w:leader="none"/>
              </w:tabs>
              <w:suppressAutoHyphens w:val="false"/>
              <w:spacing w:before="119" w:after="0"/>
              <w:jc w:val="center"/>
              <w:rPr>
                <w:lang w:val="ru-RU"/>
              </w:rPr>
            </w:pPr>
            <w:r>
              <w:rPr>
                <w:kern w:val="0"/>
                <w:lang w:val="ru-RU" w:bidi="ar-SA"/>
              </w:rPr>
              <w:t>Котельная школы-интерната (ул.Уруссинская, 74)</w:t>
            </w:r>
          </w:p>
        </w:tc>
        <w:tc>
          <w:tcPr>
            <w:tcW w:w="1725"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0,086</w:t>
            </w:r>
          </w:p>
        </w:tc>
        <w:tc>
          <w:tcPr>
            <w:tcW w:w="1834"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1277"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2258"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0,086</w:t>
            </w:r>
          </w:p>
        </w:tc>
      </w:tr>
      <w:tr>
        <w:trPr/>
        <w:tc>
          <w:tcPr>
            <w:tcW w:w="479"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17</w:t>
            </w:r>
          </w:p>
        </w:tc>
        <w:tc>
          <w:tcPr>
            <w:tcW w:w="2288"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Котельная РДК</w:t>
            </w:r>
          </w:p>
        </w:tc>
        <w:tc>
          <w:tcPr>
            <w:tcW w:w="1725"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0,296</w:t>
            </w:r>
          </w:p>
        </w:tc>
        <w:tc>
          <w:tcPr>
            <w:tcW w:w="1834"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1277"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2258"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0,296</w:t>
            </w:r>
          </w:p>
        </w:tc>
      </w:tr>
      <w:tr>
        <w:trPr/>
        <w:tc>
          <w:tcPr>
            <w:tcW w:w="479"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18</w:t>
            </w:r>
          </w:p>
        </w:tc>
        <w:tc>
          <w:tcPr>
            <w:tcW w:w="2288" w:type="dxa"/>
            <w:tcBorders/>
          </w:tcPr>
          <w:p>
            <w:pPr>
              <w:pStyle w:val="Normal"/>
              <w:tabs>
                <w:tab w:val="clear" w:pos="720"/>
                <w:tab w:val="left" w:pos="618" w:leader="none"/>
              </w:tabs>
              <w:suppressAutoHyphens w:val="false"/>
              <w:spacing w:before="119" w:after="0"/>
              <w:jc w:val="center"/>
              <w:rPr>
                <w:lang w:val="ru-RU"/>
              </w:rPr>
            </w:pPr>
            <w:r>
              <w:rPr>
                <w:kern w:val="0"/>
                <w:lang w:val="ru-RU" w:bidi="ar-SA"/>
              </w:rPr>
              <w:t>Котельная Исполкома Ютазинского муниципального района</w:t>
            </w:r>
          </w:p>
        </w:tc>
        <w:tc>
          <w:tcPr>
            <w:tcW w:w="1725"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0,059</w:t>
            </w:r>
          </w:p>
        </w:tc>
        <w:tc>
          <w:tcPr>
            <w:tcW w:w="1834"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1277"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2258"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0,059</w:t>
            </w:r>
          </w:p>
        </w:tc>
      </w:tr>
      <w:tr>
        <w:trPr/>
        <w:tc>
          <w:tcPr>
            <w:tcW w:w="479"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19</w:t>
            </w:r>
          </w:p>
        </w:tc>
        <w:tc>
          <w:tcPr>
            <w:tcW w:w="2288" w:type="dxa"/>
            <w:tcBorders/>
          </w:tcPr>
          <w:p>
            <w:pPr>
              <w:pStyle w:val="Normal"/>
              <w:tabs>
                <w:tab w:val="clear" w:pos="720"/>
                <w:tab w:val="left" w:pos="618" w:leader="none"/>
              </w:tabs>
              <w:suppressAutoHyphens w:val="false"/>
              <w:spacing w:before="119" w:after="0"/>
              <w:jc w:val="center"/>
              <w:rPr>
                <w:lang w:val="ru-RU"/>
              </w:rPr>
            </w:pPr>
            <w:r>
              <w:rPr>
                <w:kern w:val="0"/>
                <w:lang w:val="ru-RU" w:bidi="ar-SA"/>
              </w:rPr>
              <w:t>Котельная ФГКУ «11 отряд» ФПС по РТ</w:t>
            </w:r>
          </w:p>
        </w:tc>
        <w:tc>
          <w:tcPr>
            <w:tcW w:w="1725"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0,117</w:t>
            </w:r>
          </w:p>
        </w:tc>
        <w:tc>
          <w:tcPr>
            <w:tcW w:w="1834"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1277"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2258"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0,117</w:t>
            </w:r>
          </w:p>
        </w:tc>
      </w:tr>
      <w:tr>
        <w:trPr/>
        <w:tc>
          <w:tcPr>
            <w:tcW w:w="479"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20</w:t>
            </w:r>
          </w:p>
        </w:tc>
        <w:tc>
          <w:tcPr>
            <w:tcW w:w="2288"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Котельная гимназия</w:t>
            </w:r>
          </w:p>
        </w:tc>
        <w:tc>
          <w:tcPr>
            <w:tcW w:w="1725"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0,14</w:t>
            </w:r>
          </w:p>
        </w:tc>
        <w:tc>
          <w:tcPr>
            <w:tcW w:w="1834"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1277"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2258"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0,14</w:t>
            </w:r>
          </w:p>
        </w:tc>
      </w:tr>
      <w:tr>
        <w:trPr/>
        <w:tc>
          <w:tcPr>
            <w:tcW w:w="479"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21</w:t>
            </w:r>
          </w:p>
        </w:tc>
        <w:tc>
          <w:tcPr>
            <w:tcW w:w="2288"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Котельная Теплосервис</w:t>
            </w:r>
          </w:p>
        </w:tc>
        <w:tc>
          <w:tcPr>
            <w:tcW w:w="1725"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0,01</w:t>
            </w:r>
          </w:p>
        </w:tc>
        <w:tc>
          <w:tcPr>
            <w:tcW w:w="1834"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1277"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2258"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0,01</w:t>
            </w:r>
          </w:p>
        </w:tc>
      </w:tr>
      <w:tr>
        <w:trPr/>
        <w:tc>
          <w:tcPr>
            <w:tcW w:w="479"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22</w:t>
            </w:r>
          </w:p>
        </w:tc>
        <w:tc>
          <w:tcPr>
            <w:tcW w:w="2288" w:type="dxa"/>
            <w:tcBorders/>
          </w:tcPr>
          <w:p>
            <w:pPr>
              <w:pStyle w:val="Normal"/>
              <w:tabs>
                <w:tab w:val="clear" w:pos="720"/>
                <w:tab w:val="left" w:pos="618" w:leader="none"/>
              </w:tabs>
              <w:suppressAutoHyphens w:val="false"/>
              <w:spacing w:before="119" w:after="0"/>
              <w:jc w:val="center"/>
              <w:rPr>
                <w:kern w:val="0"/>
                <w:lang w:val="en-US" w:bidi="ar-SA"/>
              </w:rPr>
            </w:pPr>
            <w:r>
              <w:rPr>
                <w:kern w:val="0"/>
                <w:lang w:val="en-US" w:bidi="ar-SA"/>
              </w:rPr>
              <w:t>Котельная Теннисный корт</w:t>
            </w:r>
          </w:p>
        </w:tc>
        <w:tc>
          <w:tcPr>
            <w:tcW w:w="1725"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0,107</w:t>
            </w:r>
          </w:p>
        </w:tc>
        <w:tc>
          <w:tcPr>
            <w:tcW w:w="1834"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1277"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w:t>
            </w:r>
          </w:p>
        </w:tc>
        <w:tc>
          <w:tcPr>
            <w:tcW w:w="2258" w:type="dxa"/>
            <w:tcBorders/>
          </w:tcPr>
          <w:p>
            <w:pPr>
              <w:pStyle w:val="Normal"/>
              <w:tabs>
                <w:tab w:val="clear" w:pos="720"/>
                <w:tab w:val="left" w:pos="618" w:leader="none"/>
              </w:tabs>
              <w:suppressAutoHyphens w:val="false"/>
              <w:spacing w:before="119" w:after="0"/>
              <w:ind w:right="-15"/>
              <w:jc w:val="center"/>
              <w:rPr>
                <w:kern w:val="0"/>
                <w:lang w:val="en-US" w:bidi="ar-SA"/>
              </w:rPr>
            </w:pPr>
            <w:r>
              <w:rPr>
                <w:kern w:val="0"/>
                <w:lang w:val="en-US" w:bidi="ar-SA"/>
              </w:rPr>
              <w:t>0,107</w:t>
            </w:r>
            <w:bookmarkStart w:id="1130" w:name="_Hlk210850672"/>
            <w:bookmarkStart w:id="1131" w:name="_Hlk210851564"/>
            <w:bookmarkEnd w:id="1130"/>
            <w:bookmarkEnd w:id="1131"/>
          </w:p>
        </w:tc>
      </w:tr>
    </w:tbl>
    <w:p>
      <w:pPr>
        <w:pStyle w:val="Normal"/>
        <w:tabs>
          <w:tab w:val="clear" w:pos="720"/>
          <w:tab w:val="left" w:pos="618" w:leader="none"/>
        </w:tabs>
        <w:spacing w:before="119" w:after="0"/>
        <w:ind w:right="392"/>
        <w:jc w:val="center"/>
        <w:rPr/>
      </w:pPr>
      <w:r>
        <w:rPr/>
      </w:r>
    </w:p>
    <w:p>
      <w:pPr>
        <w:pStyle w:val="11"/>
        <w:numPr>
          <w:ilvl w:val="2"/>
          <w:numId w:val="10"/>
        </w:numPr>
        <w:rPr/>
      </w:pPr>
      <w:bookmarkStart w:id="1132" w:name="_Toc220658617"/>
      <w:bookmarkStart w:id="1133" w:name="_Toc211237180"/>
      <w:bookmarkStart w:id="1134" w:name="_Toc210911856"/>
      <w:bookmarkStart w:id="1135" w:name="_Toc210908276"/>
      <w:bookmarkStart w:id="1136" w:name="_bookmark139"/>
      <w:bookmarkEnd w:id="1136"/>
      <w:r>
        <w:rPr/>
        <w:t>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bookmarkEnd w:id="1132"/>
      <w:bookmarkEnd w:id="1133"/>
      <w:bookmarkEnd w:id="1134"/>
      <w:bookmarkEnd w:id="1135"/>
    </w:p>
    <w:p>
      <w:pPr>
        <w:pStyle w:val="BodyText"/>
        <w:tabs>
          <w:tab w:val="clear" w:pos="720"/>
          <w:tab w:val="left" w:pos="618" w:leader="none"/>
          <w:tab w:val="left" w:pos="9072" w:leader="none"/>
          <w:tab w:val="left" w:pos="9356" w:leader="none"/>
        </w:tabs>
        <w:ind w:right="118"/>
        <w:rPr/>
      </w:pPr>
      <w:r>
        <w:rPr/>
      </w:r>
    </w:p>
    <w:p>
      <w:pPr>
        <w:pStyle w:val="BodyText"/>
        <w:tabs>
          <w:tab w:val="clear" w:pos="720"/>
          <w:tab w:val="left" w:pos="618" w:leader="none"/>
          <w:tab w:val="left" w:pos="9072" w:leader="none"/>
          <w:tab w:val="left" w:pos="9356" w:leader="none"/>
        </w:tabs>
        <w:ind w:right="118"/>
        <w:rPr/>
      </w:pPr>
      <w:r>
        <w:rPr/>
        <w:t xml:space="preserve">Поквартирное отопление значительно удешевляет жилищное строительство, отпадает необходимость в дорогостоящих теплосетях, тепловых пунктах, приборах учета тепловой энергии, становится возможным вести жилищное строительство в районах, не обеспеченных развитой инфраструктурой тепловых сетей, при условии надежного газоснабжения, снимается проблема окупаемости системы отопления. </w:t>
      </w:r>
    </w:p>
    <w:p>
      <w:pPr>
        <w:pStyle w:val="BodyText"/>
        <w:tabs>
          <w:tab w:val="clear" w:pos="720"/>
          <w:tab w:val="left" w:pos="618" w:leader="none"/>
          <w:tab w:val="left" w:pos="9072" w:leader="none"/>
          <w:tab w:val="left" w:pos="9356" w:leader="none"/>
        </w:tabs>
        <w:spacing w:before="193" w:after="140"/>
        <w:ind w:right="118"/>
        <w:rPr/>
      </w:pPr>
      <w:r>
        <w:rPr/>
        <w:t xml:space="preserve">Потребитель получает возможность достичь максимального теплового комфорта, и сам определяет уровень собственного обеспечения теплом и горячей водой, снимается проблема перебоев в тепле и горячей воде по техническим, организационным и сезонным причинам. </w:t>
      </w:r>
    </w:p>
    <w:p>
      <w:pPr>
        <w:pStyle w:val="BodyText"/>
        <w:tabs>
          <w:tab w:val="clear" w:pos="720"/>
          <w:tab w:val="left" w:pos="618" w:leader="none"/>
          <w:tab w:val="left" w:pos="9072" w:leader="none"/>
          <w:tab w:val="left" w:pos="9356" w:leader="none"/>
        </w:tabs>
        <w:spacing w:before="193" w:after="140"/>
        <w:ind w:right="118"/>
        <w:rPr/>
      </w:pPr>
      <w:r>
        <w:rPr/>
        <w:t>Зоны действия индивидуального теплоснабжения в пгт.Уруссу сформированы на всей территории поселка. Отопление социально-культурных объектов осуществляется от индивидуальных газовых котлов или котельных.</w:t>
      </w:r>
    </w:p>
    <w:p>
      <w:pPr>
        <w:pStyle w:val="BodyText"/>
        <w:tabs>
          <w:tab w:val="clear" w:pos="720"/>
          <w:tab w:val="left" w:pos="618" w:leader="none"/>
          <w:tab w:val="left" w:pos="9072" w:leader="none"/>
          <w:tab w:val="left" w:pos="9356" w:leader="none"/>
        </w:tabs>
        <w:ind w:right="118"/>
        <w:rPr/>
      </w:pPr>
      <w:r>
        <w:rPr/>
        <w:t>Также на территории пгт.Уруссу все многоквартирных жилые дома имеют индивидуальное (поквартирное) теплоснабжение.</w:t>
      </w:r>
    </w:p>
    <w:p>
      <w:pPr>
        <w:pStyle w:val="BodyText"/>
        <w:tabs>
          <w:tab w:val="clear" w:pos="720"/>
          <w:tab w:val="left" w:pos="618" w:leader="none"/>
          <w:tab w:val="left" w:pos="9072" w:leader="none"/>
          <w:tab w:val="left" w:pos="9356" w:leader="none"/>
        </w:tabs>
        <w:ind w:right="118"/>
        <w:rPr/>
      </w:pPr>
      <w:r>
        <w:rPr/>
      </w:r>
    </w:p>
    <w:p>
      <w:pPr>
        <w:pStyle w:val="11"/>
        <w:numPr>
          <w:ilvl w:val="2"/>
          <w:numId w:val="10"/>
        </w:numPr>
        <w:rPr/>
      </w:pPr>
      <w:bookmarkStart w:id="1137" w:name="_Toc220658618"/>
      <w:bookmarkStart w:id="1138" w:name="_Toc211237181"/>
      <w:bookmarkStart w:id="1139" w:name="_Toc210911857"/>
      <w:bookmarkStart w:id="1140" w:name="_Toc210908277"/>
      <w:r>
        <w:rPr/>
        <w:t>Значения</w:t>
      </w:r>
      <w:r>
        <w:rPr>
          <w:spacing w:val="80"/>
        </w:rPr>
        <w:t xml:space="preserve"> </w:t>
      </w:r>
      <w:r>
        <w:rPr/>
        <w:t>потребления</w:t>
      </w:r>
      <w:r>
        <w:rPr>
          <w:spacing w:val="80"/>
        </w:rPr>
        <w:t xml:space="preserve"> </w:t>
      </w:r>
      <w:r>
        <w:rPr/>
        <w:t>тепловой</w:t>
      </w:r>
      <w:r>
        <w:rPr>
          <w:spacing w:val="80"/>
        </w:rPr>
        <w:t xml:space="preserve"> </w:t>
      </w:r>
      <w:r>
        <w:rPr/>
        <w:t>энергии</w:t>
      </w:r>
      <w:r>
        <w:rPr>
          <w:spacing w:val="80"/>
        </w:rPr>
        <w:t xml:space="preserve"> </w:t>
      </w:r>
      <w:r>
        <w:rPr/>
        <w:t>в</w:t>
      </w:r>
      <w:r>
        <w:rPr>
          <w:spacing w:val="80"/>
        </w:rPr>
        <w:t xml:space="preserve"> </w:t>
      </w:r>
      <w:r>
        <w:rPr/>
        <w:t>расчётных</w:t>
      </w:r>
      <w:r>
        <w:rPr>
          <w:spacing w:val="80"/>
        </w:rPr>
        <w:t xml:space="preserve"> </w:t>
      </w:r>
      <w:r>
        <w:rPr/>
        <w:t>элементах территориального деления за отопительный период и за год в целом</w:t>
      </w:r>
      <w:bookmarkEnd w:id="1137"/>
      <w:bookmarkEnd w:id="1138"/>
      <w:bookmarkEnd w:id="1139"/>
      <w:bookmarkEnd w:id="1140"/>
    </w:p>
    <w:p>
      <w:pPr>
        <w:pStyle w:val="11"/>
        <w:rPr/>
      </w:pPr>
      <w:r>
        <w:rPr/>
      </w:r>
    </w:p>
    <w:p>
      <w:pPr>
        <w:pStyle w:val="BodyText"/>
        <w:tabs>
          <w:tab w:val="clear" w:pos="720"/>
          <w:tab w:val="left" w:pos="618" w:leader="none"/>
          <w:tab w:val="left" w:pos="9072" w:leader="none"/>
          <w:tab w:val="left" w:pos="9356" w:leader="none"/>
        </w:tabs>
        <w:ind w:right="118"/>
        <w:rPr/>
      </w:pPr>
      <w:r>
        <w:rPr/>
        <w:t>Сведения о величине потребления тепловой энергии в расчетных элементах территориального деления за отопительный период и за год в целом приведены в таблице 28.</w:t>
      </w:r>
    </w:p>
    <w:p>
      <w:pPr>
        <w:pStyle w:val="BodyText"/>
        <w:tabs>
          <w:tab w:val="clear" w:pos="720"/>
          <w:tab w:val="left" w:pos="618" w:leader="none"/>
          <w:tab w:val="left" w:pos="9356" w:leader="none"/>
        </w:tabs>
        <w:ind w:firstLine="5245" w:right="118"/>
        <w:jc w:val="right"/>
        <w:rPr/>
      </w:pPr>
      <w:r>
        <w:rPr/>
        <w:t>Таблица 28 - Потребление тепловой энергии по источникам теплоснабжения</w:t>
      </w:r>
    </w:p>
    <w:tbl>
      <w:tblPr>
        <w:tblStyle w:val="50"/>
        <w:tblW w:w="1023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559"/>
        <w:gridCol w:w="2463"/>
        <w:gridCol w:w="1397"/>
        <w:gridCol w:w="1688"/>
        <w:gridCol w:w="1113"/>
        <w:gridCol w:w="1702"/>
        <w:gridCol w:w="1307"/>
      </w:tblGrid>
      <w:tr>
        <w:trPr/>
        <w:tc>
          <w:tcPr>
            <w:tcW w:w="559" w:type="dxa"/>
            <w:tcBorders/>
          </w:tcPr>
          <w:p>
            <w:pPr>
              <w:pStyle w:val="Normal"/>
              <w:suppressAutoHyphens w:val="false"/>
              <w:spacing w:before="119" w:after="0"/>
              <w:ind w:left="-57" w:right="-57"/>
              <w:jc w:val="center"/>
              <w:rPr>
                <w:kern w:val="0"/>
                <w:lang w:val="en-US" w:bidi="ar-SA"/>
              </w:rPr>
            </w:pPr>
            <w:r>
              <w:rPr>
                <w:kern w:val="0"/>
                <w:lang w:val="en-US" w:bidi="ar-SA"/>
              </w:rPr>
              <w:t xml:space="preserve">№ </w:t>
            </w:r>
          </w:p>
          <w:p>
            <w:pPr>
              <w:pStyle w:val="Normal"/>
              <w:suppressAutoHyphens w:val="false"/>
              <w:spacing w:before="119" w:after="0"/>
              <w:ind w:left="-57" w:right="-57"/>
              <w:jc w:val="center"/>
              <w:rPr>
                <w:kern w:val="0"/>
                <w:lang w:val="en-US" w:bidi="ar-SA"/>
              </w:rPr>
            </w:pPr>
            <w:r>
              <w:rPr>
                <w:kern w:val="0"/>
                <w:lang w:val="en-US" w:bidi="ar-SA"/>
              </w:rPr>
              <w:t>п/п</w:t>
            </w:r>
          </w:p>
        </w:tc>
        <w:tc>
          <w:tcPr>
            <w:tcW w:w="2463" w:type="dxa"/>
            <w:tcBorders/>
          </w:tcPr>
          <w:p>
            <w:pPr>
              <w:pStyle w:val="Normal"/>
              <w:suppressAutoHyphens w:val="false"/>
              <w:spacing w:lineRule="auto" w:line="276" w:before="0" w:after="0"/>
              <w:ind w:left="-151" w:right="-125"/>
              <w:jc w:val="center"/>
              <w:rPr>
                <w:sz w:val="26"/>
                <w:szCs w:val="26"/>
              </w:rPr>
            </w:pPr>
            <w:r>
              <w:rPr>
                <w:kern w:val="0"/>
                <w:szCs w:val="26"/>
                <w:lang w:val="en-US" w:bidi="ar-SA"/>
              </w:rPr>
              <w:t>Наименование источника теплоснабжения</w:t>
            </w:r>
          </w:p>
        </w:tc>
        <w:tc>
          <w:tcPr>
            <w:tcW w:w="139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Выработка тепловой энергии, Гкал</w:t>
            </w:r>
          </w:p>
        </w:tc>
        <w:tc>
          <w:tcPr>
            <w:tcW w:w="1688"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Собственное потребление, Гкал</w:t>
            </w:r>
          </w:p>
        </w:tc>
        <w:tc>
          <w:tcPr>
            <w:tcW w:w="1113" w:type="dxa"/>
            <w:tcBorders/>
          </w:tcPr>
          <w:p>
            <w:pPr>
              <w:pStyle w:val="Normal"/>
              <w:suppressAutoHyphens w:val="false"/>
              <w:spacing w:lineRule="auto" w:line="276" w:before="0" w:after="0"/>
              <w:ind w:left="-151" w:right="-125"/>
              <w:jc w:val="center"/>
              <w:rPr>
                <w:sz w:val="26"/>
                <w:szCs w:val="26"/>
                <w:lang w:val="ru-RU"/>
              </w:rPr>
            </w:pPr>
            <w:r>
              <w:rPr>
                <w:kern w:val="0"/>
                <w:sz w:val="26"/>
                <w:szCs w:val="26"/>
                <w:lang w:val="ru-RU" w:bidi="ar-SA"/>
              </w:rPr>
              <w:t>Потери в тепловой сети, Гкал</w:t>
            </w:r>
          </w:p>
        </w:tc>
        <w:tc>
          <w:tcPr>
            <w:tcW w:w="1702" w:type="dxa"/>
            <w:tcBorders/>
          </w:tcPr>
          <w:p>
            <w:pPr>
              <w:pStyle w:val="Normal"/>
              <w:suppressAutoHyphens w:val="false"/>
              <w:spacing w:lineRule="auto" w:line="276" w:before="0" w:after="0"/>
              <w:ind w:left="-151" w:right="-125"/>
              <w:jc w:val="center"/>
              <w:rPr>
                <w:sz w:val="26"/>
                <w:szCs w:val="26"/>
                <w:lang w:val="ru-RU"/>
              </w:rPr>
            </w:pPr>
            <w:r>
              <w:rPr>
                <w:kern w:val="0"/>
                <w:sz w:val="26"/>
                <w:szCs w:val="26"/>
                <w:lang w:val="ru-RU" w:bidi="ar-SA"/>
              </w:rPr>
              <w:t>Потребление тепловой энергии на хозяйственные нужды, Гкал</w:t>
            </w:r>
          </w:p>
        </w:tc>
        <w:tc>
          <w:tcPr>
            <w:tcW w:w="1307" w:type="dxa"/>
            <w:tcBorders/>
          </w:tcPr>
          <w:p>
            <w:pPr>
              <w:pStyle w:val="Normal"/>
              <w:suppressAutoHyphens w:val="false"/>
              <w:spacing w:lineRule="auto" w:line="276" w:before="0" w:after="0"/>
              <w:ind w:left="-151" w:right="-125"/>
              <w:jc w:val="center"/>
              <w:rPr>
                <w:sz w:val="26"/>
                <w:szCs w:val="26"/>
                <w:lang w:val="ru-RU"/>
              </w:rPr>
            </w:pPr>
            <w:r>
              <w:rPr>
                <w:kern w:val="0"/>
                <w:sz w:val="26"/>
                <w:szCs w:val="26"/>
                <w:lang w:val="ru-RU" w:bidi="ar-SA"/>
              </w:rPr>
              <w:t>Полезный от пуск в год, Гкал</w:t>
            </w:r>
          </w:p>
        </w:tc>
      </w:tr>
      <w:tr>
        <w:trPr/>
        <w:tc>
          <w:tcPr>
            <w:tcW w:w="559"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1</w:t>
            </w:r>
          </w:p>
        </w:tc>
        <w:tc>
          <w:tcPr>
            <w:tcW w:w="2463"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Котельная «Гармония»</w:t>
            </w:r>
          </w:p>
        </w:tc>
        <w:tc>
          <w:tcPr>
            <w:tcW w:w="139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70</w:t>
            </w:r>
          </w:p>
        </w:tc>
        <w:tc>
          <w:tcPr>
            <w:tcW w:w="1688"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113"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702"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30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70</w:t>
            </w:r>
          </w:p>
        </w:tc>
      </w:tr>
      <w:tr>
        <w:trPr/>
        <w:tc>
          <w:tcPr>
            <w:tcW w:w="559"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2</w:t>
            </w:r>
          </w:p>
        </w:tc>
        <w:tc>
          <w:tcPr>
            <w:tcW w:w="2463"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Котельная ДЮСШ «ОЛИМП»</w:t>
            </w:r>
          </w:p>
        </w:tc>
        <w:tc>
          <w:tcPr>
            <w:tcW w:w="139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590</w:t>
            </w:r>
          </w:p>
        </w:tc>
        <w:tc>
          <w:tcPr>
            <w:tcW w:w="1688"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113"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702"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30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590</w:t>
            </w:r>
          </w:p>
        </w:tc>
      </w:tr>
      <w:tr>
        <w:trPr/>
        <w:tc>
          <w:tcPr>
            <w:tcW w:w="559"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3</w:t>
            </w:r>
          </w:p>
        </w:tc>
        <w:tc>
          <w:tcPr>
            <w:tcW w:w="2463"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Котельная Уруссинской ЦРБ</w:t>
            </w:r>
          </w:p>
        </w:tc>
        <w:tc>
          <w:tcPr>
            <w:tcW w:w="139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1160</w:t>
            </w:r>
          </w:p>
        </w:tc>
        <w:tc>
          <w:tcPr>
            <w:tcW w:w="1688"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113"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702"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30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1160</w:t>
            </w:r>
          </w:p>
        </w:tc>
      </w:tr>
      <w:tr>
        <w:trPr/>
        <w:tc>
          <w:tcPr>
            <w:tcW w:w="559"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4</w:t>
            </w:r>
          </w:p>
        </w:tc>
        <w:tc>
          <w:tcPr>
            <w:tcW w:w="2463"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Котельная НОШ №1</w:t>
            </w:r>
          </w:p>
        </w:tc>
        <w:tc>
          <w:tcPr>
            <w:tcW w:w="139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312</w:t>
            </w:r>
          </w:p>
        </w:tc>
        <w:tc>
          <w:tcPr>
            <w:tcW w:w="1688"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113"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702"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30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312</w:t>
            </w:r>
          </w:p>
        </w:tc>
      </w:tr>
      <w:tr>
        <w:trPr/>
        <w:tc>
          <w:tcPr>
            <w:tcW w:w="559"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5</w:t>
            </w:r>
          </w:p>
        </w:tc>
        <w:tc>
          <w:tcPr>
            <w:tcW w:w="2463"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Котельная ООШ №2</w:t>
            </w:r>
          </w:p>
        </w:tc>
        <w:tc>
          <w:tcPr>
            <w:tcW w:w="139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384</w:t>
            </w:r>
          </w:p>
        </w:tc>
        <w:tc>
          <w:tcPr>
            <w:tcW w:w="1688"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113"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702"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30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384</w:t>
            </w:r>
          </w:p>
        </w:tc>
      </w:tr>
      <w:tr>
        <w:trPr/>
        <w:tc>
          <w:tcPr>
            <w:tcW w:w="559"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6</w:t>
            </w:r>
          </w:p>
        </w:tc>
        <w:tc>
          <w:tcPr>
            <w:tcW w:w="2463"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Котельная СОШ №3</w:t>
            </w:r>
          </w:p>
        </w:tc>
        <w:tc>
          <w:tcPr>
            <w:tcW w:w="139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504</w:t>
            </w:r>
          </w:p>
        </w:tc>
        <w:tc>
          <w:tcPr>
            <w:tcW w:w="1688"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113"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702"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30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504</w:t>
            </w:r>
          </w:p>
        </w:tc>
      </w:tr>
      <w:tr>
        <w:trPr/>
        <w:tc>
          <w:tcPr>
            <w:tcW w:w="559"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7</w:t>
            </w:r>
          </w:p>
        </w:tc>
        <w:tc>
          <w:tcPr>
            <w:tcW w:w="2463"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Котельная ЦДТ</w:t>
            </w:r>
          </w:p>
        </w:tc>
        <w:tc>
          <w:tcPr>
            <w:tcW w:w="139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423,574</w:t>
            </w:r>
          </w:p>
        </w:tc>
        <w:tc>
          <w:tcPr>
            <w:tcW w:w="1688"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113"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702"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30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423,574</w:t>
            </w:r>
          </w:p>
        </w:tc>
      </w:tr>
      <w:tr>
        <w:trPr/>
        <w:tc>
          <w:tcPr>
            <w:tcW w:w="559"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8</w:t>
            </w:r>
          </w:p>
        </w:tc>
        <w:tc>
          <w:tcPr>
            <w:tcW w:w="2463" w:type="dxa"/>
            <w:tcBorders/>
          </w:tcPr>
          <w:p>
            <w:pPr>
              <w:pStyle w:val="Normal"/>
              <w:suppressAutoHyphens w:val="false"/>
              <w:spacing w:lineRule="auto" w:line="276" w:before="0" w:after="0"/>
              <w:ind w:left="-57" w:right="-57"/>
              <w:jc w:val="both"/>
              <w:rPr>
                <w:sz w:val="26"/>
                <w:szCs w:val="26"/>
                <w:lang w:val="ru-RU"/>
              </w:rPr>
            </w:pPr>
            <w:r>
              <w:rPr>
                <w:kern w:val="0"/>
                <w:sz w:val="26"/>
                <w:szCs w:val="26"/>
                <w:lang w:val="ru-RU" w:bidi="ar-SA"/>
              </w:rPr>
              <w:t>Котельная МБДОУ «Детский сад №1»- МБДОУ «Детский сад №3»</w:t>
            </w:r>
          </w:p>
        </w:tc>
        <w:tc>
          <w:tcPr>
            <w:tcW w:w="139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479</w:t>
            </w:r>
          </w:p>
        </w:tc>
        <w:tc>
          <w:tcPr>
            <w:tcW w:w="1688"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113"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702"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30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479</w:t>
            </w:r>
          </w:p>
        </w:tc>
      </w:tr>
      <w:tr>
        <w:trPr/>
        <w:tc>
          <w:tcPr>
            <w:tcW w:w="559"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9</w:t>
            </w:r>
          </w:p>
        </w:tc>
        <w:tc>
          <w:tcPr>
            <w:tcW w:w="2463"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Котельная МБДОУ «Детский сад №2»</w:t>
            </w:r>
          </w:p>
        </w:tc>
        <w:tc>
          <w:tcPr>
            <w:tcW w:w="139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64</w:t>
            </w:r>
          </w:p>
        </w:tc>
        <w:tc>
          <w:tcPr>
            <w:tcW w:w="1688"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113"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702"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30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64</w:t>
            </w:r>
          </w:p>
        </w:tc>
      </w:tr>
      <w:tr>
        <w:trPr/>
        <w:tc>
          <w:tcPr>
            <w:tcW w:w="559"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10</w:t>
            </w:r>
          </w:p>
        </w:tc>
        <w:tc>
          <w:tcPr>
            <w:tcW w:w="2463"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Котельная рынок пгт.Уруссу</w:t>
            </w:r>
          </w:p>
        </w:tc>
        <w:tc>
          <w:tcPr>
            <w:tcW w:w="139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5,7</w:t>
            </w:r>
          </w:p>
        </w:tc>
        <w:tc>
          <w:tcPr>
            <w:tcW w:w="1688"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113"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702"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30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5,7</w:t>
            </w:r>
          </w:p>
        </w:tc>
      </w:tr>
      <w:tr>
        <w:trPr/>
        <w:tc>
          <w:tcPr>
            <w:tcW w:w="559"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11</w:t>
            </w:r>
          </w:p>
        </w:tc>
        <w:tc>
          <w:tcPr>
            <w:tcW w:w="2463"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Котельная МБДОУ «Детский сад №4»</w:t>
            </w:r>
          </w:p>
        </w:tc>
        <w:tc>
          <w:tcPr>
            <w:tcW w:w="139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201</w:t>
            </w:r>
          </w:p>
        </w:tc>
        <w:tc>
          <w:tcPr>
            <w:tcW w:w="1688"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113"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702"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30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201</w:t>
            </w:r>
          </w:p>
        </w:tc>
      </w:tr>
      <w:tr>
        <w:trPr/>
        <w:tc>
          <w:tcPr>
            <w:tcW w:w="559"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12</w:t>
            </w:r>
          </w:p>
        </w:tc>
        <w:tc>
          <w:tcPr>
            <w:tcW w:w="2463"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Котельная МБДОУ «Детский сад №5»</w:t>
            </w:r>
          </w:p>
        </w:tc>
        <w:tc>
          <w:tcPr>
            <w:tcW w:w="139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78</w:t>
            </w:r>
          </w:p>
        </w:tc>
        <w:tc>
          <w:tcPr>
            <w:tcW w:w="1688"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113"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702"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30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78</w:t>
            </w:r>
          </w:p>
        </w:tc>
      </w:tr>
      <w:tr>
        <w:trPr/>
        <w:tc>
          <w:tcPr>
            <w:tcW w:w="559"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13</w:t>
            </w:r>
          </w:p>
        </w:tc>
        <w:tc>
          <w:tcPr>
            <w:tcW w:w="2463"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Котельная МБДОУ «Детский сад №6»</w:t>
            </w:r>
          </w:p>
        </w:tc>
        <w:tc>
          <w:tcPr>
            <w:tcW w:w="139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219</w:t>
            </w:r>
          </w:p>
        </w:tc>
        <w:tc>
          <w:tcPr>
            <w:tcW w:w="1688"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113"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702"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30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219</w:t>
            </w:r>
          </w:p>
        </w:tc>
      </w:tr>
      <w:tr>
        <w:trPr/>
        <w:tc>
          <w:tcPr>
            <w:tcW w:w="559"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14</w:t>
            </w:r>
          </w:p>
        </w:tc>
        <w:tc>
          <w:tcPr>
            <w:tcW w:w="2463"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Котельная МБДОУ «Детский сад №7»</w:t>
            </w:r>
          </w:p>
        </w:tc>
        <w:tc>
          <w:tcPr>
            <w:tcW w:w="139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396,76</w:t>
            </w:r>
          </w:p>
        </w:tc>
        <w:tc>
          <w:tcPr>
            <w:tcW w:w="1688"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113"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702"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30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396,76</w:t>
            </w:r>
          </w:p>
        </w:tc>
      </w:tr>
      <w:tr>
        <w:trPr/>
        <w:tc>
          <w:tcPr>
            <w:tcW w:w="559"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15</w:t>
            </w:r>
          </w:p>
        </w:tc>
        <w:tc>
          <w:tcPr>
            <w:tcW w:w="2463" w:type="dxa"/>
            <w:tcBorders/>
          </w:tcPr>
          <w:p>
            <w:pPr>
              <w:pStyle w:val="Normal"/>
              <w:suppressAutoHyphens w:val="false"/>
              <w:spacing w:lineRule="auto" w:line="276" w:before="0" w:after="0"/>
              <w:ind w:left="-57" w:right="-57"/>
              <w:jc w:val="both"/>
              <w:rPr>
                <w:sz w:val="26"/>
                <w:szCs w:val="26"/>
                <w:lang w:val="ru-RU"/>
              </w:rPr>
            </w:pPr>
            <w:r>
              <w:rPr>
                <w:kern w:val="0"/>
                <w:sz w:val="26"/>
                <w:szCs w:val="26"/>
                <w:lang w:val="ru-RU" w:bidi="ar-SA"/>
              </w:rPr>
              <w:t>Котельная школы-интерната (ул.Пушкина, 56)</w:t>
            </w:r>
          </w:p>
        </w:tc>
        <w:tc>
          <w:tcPr>
            <w:tcW w:w="139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60</w:t>
            </w:r>
          </w:p>
        </w:tc>
        <w:tc>
          <w:tcPr>
            <w:tcW w:w="1688"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113"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702"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30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60</w:t>
            </w:r>
          </w:p>
        </w:tc>
      </w:tr>
      <w:tr>
        <w:trPr/>
        <w:tc>
          <w:tcPr>
            <w:tcW w:w="559"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16</w:t>
            </w:r>
          </w:p>
        </w:tc>
        <w:tc>
          <w:tcPr>
            <w:tcW w:w="2463" w:type="dxa"/>
            <w:tcBorders/>
          </w:tcPr>
          <w:p>
            <w:pPr>
              <w:pStyle w:val="Normal"/>
              <w:suppressAutoHyphens w:val="false"/>
              <w:spacing w:lineRule="auto" w:line="276" w:before="0" w:after="0"/>
              <w:ind w:left="-57" w:right="-57"/>
              <w:jc w:val="both"/>
              <w:rPr>
                <w:sz w:val="26"/>
                <w:szCs w:val="26"/>
                <w:lang w:val="ru-RU"/>
              </w:rPr>
            </w:pPr>
            <w:r>
              <w:rPr>
                <w:kern w:val="0"/>
                <w:sz w:val="26"/>
                <w:szCs w:val="26"/>
                <w:lang w:val="ru-RU" w:bidi="ar-SA"/>
              </w:rPr>
              <w:t>Котельная школы-интерната (ул.Уруссинская, 74)</w:t>
            </w:r>
          </w:p>
        </w:tc>
        <w:tc>
          <w:tcPr>
            <w:tcW w:w="139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487</w:t>
            </w:r>
          </w:p>
        </w:tc>
        <w:tc>
          <w:tcPr>
            <w:tcW w:w="1688"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113"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702"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30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487</w:t>
            </w:r>
          </w:p>
        </w:tc>
      </w:tr>
      <w:tr>
        <w:trPr/>
        <w:tc>
          <w:tcPr>
            <w:tcW w:w="559"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17</w:t>
            </w:r>
          </w:p>
        </w:tc>
        <w:tc>
          <w:tcPr>
            <w:tcW w:w="2463"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Котельная РДК</w:t>
            </w:r>
          </w:p>
        </w:tc>
        <w:tc>
          <w:tcPr>
            <w:tcW w:w="139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215</w:t>
            </w:r>
          </w:p>
        </w:tc>
        <w:tc>
          <w:tcPr>
            <w:tcW w:w="1688"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113"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702"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30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215</w:t>
            </w:r>
          </w:p>
        </w:tc>
      </w:tr>
      <w:tr>
        <w:trPr/>
        <w:tc>
          <w:tcPr>
            <w:tcW w:w="559"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18</w:t>
            </w:r>
          </w:p>
        </w:tc>
        <w:tc>
          <w:tcPr>
            <w:tcW w:w="2463" w:type="dxa"/>
            <w:tcBorders/>
          </w:tcPr>
          <w:p>
            <w:pPr>
              <w:pStyle w:val="Normal"/>
              <w:suppressAutoHyphens w:val="false"/>
              <w:spacing w:lineRule="auto" w:line="276" w:before="0" w:after="0"/>
              <w:ind w:left="-57" w:right="-57"/>
              <w:jc w:val="both"/>
              <w:rPr>
                <w:sz w:val="26"/>
                <w:szCs w:val="26"/>
                <w:lang w:val="ru-RU"/>
              </w:rPr>
            </w:pPr>
            <w:r>
              <w:rPr>
                <w:kern w:val="0"/>
                <w:sz w:val="26"/>
                <w:szCs w:val="26"/>
                <w:lang w:val="ru-RU" w:bidi="ar-SA"/>
              </w:rPr>
              <w:t>Котельная Исполкома Ютазинского муниципального района</w:t>
            </w:r>
          </w:p>
        </w:tc>
        <w:tc>
          <w:tcPr>
            <w:tcW w:w="139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398</w:t>
            </w:r>
          </w:p>
        </w:tc>
        <w:tc>
          <w:tcPr>
            <w:tcW w:w="1688"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113"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702"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30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398</w:t>
            </w:r>
          </w:p>
        </w:tc>
      </w:tr>
      <w:tr>
        <w:trPr/>
        <w:tc>
          <w:tcPr>
            <w:tcW w:w="559"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19</w:t>
            </w:r>
          </w:p>
        </w:tc>
        <w:tc>
          <w:tcPr>
            <w:tcW w:w="2463" w:type="dxa"/>
            <w:tcBorders/>
          </w:tcPr>
          <w:p>
            <w:pPr>
              <w:pStyle w:val="Normal"/>
              <w:suppressAutoHyphens w:val="false"/>
              <w:spacing w:lineRule="auto" w:line="276" w:before="0" w:after="0"/>
              <w:ind w:left="-57" w:right="-57"/>
              <w:jc w:val="both"/>
              <w:rPr>
                <w:sz w:val="26"/>
                <w:szCs w:val="26"/>
                <w:lang w:val="ru-RU"/>
              </w:rPr>
            </w:pPr>
            <w:r>
              <w:rPr>
                <w:kern w:val="0"/>
                <w:sz w:val="26"/>
                <w:szCs w:val="26"/>
                <w:lang w:val="ru-RU" w:bidi="ar-SA"/>
              </w:rPr>
              <w:t>Котельная ФГКУ «11 отряд» ФПС по РТ</w:t>
            </w:r>
          </w:p>
        </w:tc>
        <w:tc>
          <w:tcPr>
            <w:tcW w:w="139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292</w:t>
            </w:r>
          </w:p>
        </w:tc>
        <w:tc>
          <w:tcPr>
            <w:tcW w:w="1688"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113"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702"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30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292</w:t>
            </w:r>
          </w:p>
        </w:tc>
      </w:tr>
      <w:tr>
        <w:trPr/>
        <w:tc>
          <w:tcPr>
            <w:tcW w:w="559"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20</w:t>
            </w:r>
          </w:p>
        </w:tc>
        <w:tc>
          <w:tcPr>
            <w:tcW w:w="2463"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Котельная гимназия</w:t>
            </w:r>
          </w:p>
        </w:tc>
        <w:tc>
          <w:tcPr>
            <w:tcW w:w="139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627,14</w:t>
            </w:r>
          </w:p>
        </w:tc>
        <w:tc>
          <w:tcPr>
            <w:tcW w:w="1688"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113"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702"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30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627,14</w:t>
            </w:r>
          </w:p>
        </w:tc>
      </w:tr>
      <w:tr>
        <w:trPr/>
        <w:tc>
          <w:tcPr>
            <w:tcW w:w="559"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21</w:t>
            </w:r>
          </w:p>
        </w:tc>
        <w:tc>
          <w:tcPr>
            <w:tcW w:w="2463"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Котельная Теплосервис</w:t>
            </w:r>
          </w:p>
        </w:tc>
        <w:tc>
          <w:tcPr>
            <w:tcW w:w="139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5,724</w:t>
            </w:r>
          </w:p>
        </w:tc>
        <w:tc>
          <w:tcPr>
            <w:tcW w:w="1688"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113"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702"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30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5,724</w:t>
            </w:r>
          </w:p>
        </w:tc>
      </w:tr>
      <w:tr>
        <w:trPr/>
        <w:tc>
          <w:tcPr>
            <w:tcW w:w="559"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22</w:t>
            </w:r>
          </w:p>
        </w:tc>
        <w:tc>
          <w:tcPr>
            <w:tcW w:w="2463" w:type="dxa"/>
            <w:tcBorders/>
          </w:tcPr>
          <w:p>
            <w:pPr>
              <w:pStyle w:val="Normal"/>
              <w:suppressAutoHyphens w:val="false"/>
              <w:spacing w:lineRule="auto" w:line="276" w:before="0" w:after="0"/>
              <w:ind w:left="-57" w:right="-57"/>
              <w:jc w:val="both"/>
              <w:rPr>
                <w:sz w:val="26"/>
                <w:szCs w:val="26"/>
              </w:rPr>
            </w:pPr>
            <w:r>
              <w:rPr>
                <w:kern w:val="0"/>
                <w:sz w:val="26"/>
                <w:szCs w:val="26"/>
                <w:lang w:val="en-US" w:bidi="ar-SA"/>
              </w:rPr>
              <w:t>Котельная Теннисный корт</w:t>
            </w:r>
          </w:p>
        </w:tc>
        <w:tc>
          <w:tcPr>
            <w:tcW w:w="139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120</w:t>
            </w:r>
          </w:p>
        </w:tc>
        <w:tc>
          <w:tcPr>
            <w:tcW w:w="1688"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113"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702"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0</w:t>
            </w:r>
          </w:p>
        </w:tc>
        <w:tc>
          <w:tcPr>
            <w:tcW w:w="1307" w:type="dxa"/>
            <w:tcBorders/>
          </w:tcPr>
          <w:p>
            <w:pPr>
              <w:pStyle w:val="Normal"/>
              <w:suppressAutoHyphens w:val="false"/>
              <w:spacing w:lineRule="auto" w:line="276" w:before="0" w:after="0"/>
              <w:ind w:left="-151" w:right="-125"/>
              <w:jc w:val="center"/>
              <w:rPr>
                <w:sz w:val="26"/>
                <w:szCs w:val="26"/>
              </w:rPr>
            </w:pPr>
            <w:r>
              <w:rPr>
                <w:kern w:val="0"/>
                <w:sz w:val="26"/>
                <w:szCs w:val="26"/>
                <w:lang w:val="en-US" w:bidi="ar-SA"/>
              </w:rPr>
              <w:t>120</w:t>
            </w:r>
          </w:p>
        </w:tc>
      </w:tr>
    </w:tbl>
    <w:p>
      <w:pPr>
        <w:pStyle w:val="BodyText"/>
        <w:rPr/>
      </w:pPr>
      <w:r>
        <w:rPr/>
      </w:r>
      <w:bookmarkStart w:id="1141" w:name="_bookmark143"/>
      <w:bookmarkStart w:id="1142" w:name="_bookmark142"/>
      <w:bookmarkStart w:id="1143" w:name="_bookmark143"/>
      <w:bookmarkStart w:id="1144" w:name="_bookmark142"/>
      <w:bookmarkEnd w:id="1143"/>
      <w:bookmarkEnd w:id="1144"/>
    </w:p>
    <w:p>
      <w:pPr>
        <w:pStyle w:val="11"/>
        <w:numPr>
          <w:ilvl w:val="2"/>
          <w:numId w:val="10"/>
        </w:numPr>
        <w:rPr/>
      </w:pPr>
      <w:bookmarkStart w:id="1145" w:name="_Toc220658619"/>
      <w:r>
        <w:rPr/>
        <w:t>Описание сравнения величины договорной и расчетной тепловой нагрузки по зоне действия каждого источника тепловой энергии</w:t>
      </w:r>
      <w:bookmarkEnd w:id="1145"/>
    </w:p>
    <w:p>
      <w:pPr>
        <w:pStyle w:val="BodyText"/>
        <w:tabs>
          <w:tab w:val="clear" w:pos="720"/>
          <w:tab w:val="left" w:pos="0" w:leader="none"/>
          <w:tab w:val="left" w:pos="618" w:leader="none"/>
        </w:tabs>
        <w:spacing w:before="1" w:after="140"/>
        <w:ind w:right="36"/>
        <w:jc w:val="center"/>
        <w:rPr>
          <w:b/>
        </w:rPr>
      </w:pPr>
      <w:r>
        <w:rPr>
          <w:b/>
        </w:rPr>
      </w:r>
    </w:p>
    <w:p>
      <w:pPr>
        <w:pStyle w:val="BodyText"/>
        <w:tabs>
          <w:tab w:val="clear" w:pos="720"/>
          <w:tab w:val="left" w:pos="0" w:leader="none"/>
        </w:tabs>
        <w:ind w:right="36"/>
        <w:rPr/>
      </w:pPr>
      <w:r>
        <w:rPr/>
        <w:t>Тепловые нагрузки, указанные в договорах теплоснабжения соответствуют расчетным значениям тепловых нагрузок потребителей тепловой энергии.</w:t>
      </w:r>
    </w:p>
    <w:p>
      <w:pPr>
        <w:pStyle w:val="BodyText"/>
        <w:tabs>
          <w:tab w:val="clear" w:pos="720"/>
          <w:tab w:val="left" w:pos="0" w:leader="none"/>
        </w:tabs>
        <w:ind w:right="36"/>
        <w:rPr>
          <w:highlight w:val="yellow"/>
        </w:rPr>
      </w:pPr>
      <w:r>
        <w:rPr>
          <w:highlight w:val="yellow"/>
        </w:rPr>
      </w:r>
    </w:p>
    <w:p>
      <w:pPr>
        <w:pStyle w:val="11"/>
        <w:numPr>
          <w:ilvl w:val="2"/>
          <w:numId w:val="10"/>
        </w:numPr>
        <w:rPr/>
      </w:pPr>
      <w:bookmarkStart w:id="1146" w:name="_Toc220658620"/>
      <w:bookmarkStart w:id="1147" w:name="_Toc211237183"/>
      <w:bookmarkStart w:id="1148" w:name="_Toc210911859"/>
      <w:bookmarkStart w:id="1149" w:name="_Toc210908279"/>
      <w:bookmarkStart w:id="1150" w:name="_bookmark144"/>
      <w:bookmarkEnd w:id="1150"/>
      <w:r>
        <w:rPr>
          <w:spacing w:val="-2"/>
        </w:rPr>
        <w:t>Существующие</w:t>
      </w:r>
      <w:r>
        <w:rPr/>
        <w:tab/>
      </w:r>
      <w:r>
        <w:rPr>
          <w:spacing w:val="-2"/>
        </w:rPr>
        <w:t>нормативы</w:t>
      </w:r>
      <w:r>
        <w:rPr/>
        <w:tab/>
      </w:r>
      <w:r>
        <w:rPr>
          <w:spacing w:val="-2"/>
        </w:rPr>
        <w:t>потребления</w:t>
      </w:r>
      <w:r>
        <w:rPr/>
        <w:tab/>
      </w:r>
      <w:r>
        <w:rPr>
          <w:spacing w:val="-2"/>
        </w:rPr>
        <w:t>тепловой</w:t>
      </w:r>
      <w:r>
        <w:rPr/>
        <w:tab/>
      </w:r>
      <w:r>
        <w:rPr>
          <w:spacing w:val="-2"/>
        </w:rPr>
        <w:t>энергии</w:t>
      </w:r>
      <w:r>
        <w:rPr/>
        <w:tab/>
      </w:r>
      <w:r>
        <w:rPr>
          <w:spacing w:val="-4"/>
        </w:rPr>
        <w:t xml:space="preserve">для </w:t>
      </w:r>
      <w:r>
        <w:rPr/>
        <w:t>населения на отопление и горячее водоснабжение</w:t>
      </w:r>
      <w:bookmarkEnd w:id="1146"/>
      <w:bookmarkEnd w:id="1147"/>
      <w:bookmarkEnd w:id="1148"/>
      <w:bookmarkEnd w:id="1149"/>
    </w:p>
    <w:p>
      <w:pPr>
        <w:pStyle w:val="Normal"/>
        <w:tabs>
          <w:tab w:val="clear" w:pos="720"/>
          <w:tab w:val="left" w:pos="0" w:leader="none"/>
        </w:tabs>
        <w:ind w:firstLine="709" w:right="36"/>
        <w:rPr/>
      </w:pPr>
      <w:r>
        <w:rPr/>
      </w:r>
    </w:p>
    <w:p>
      <w:pPr>
        <w:pStyle w:val="BodyText"/>
        <w:tabs>
          <w:tab w:val="clear" w:pos="720"/>
          <w:tab w:val="left" w:pos="0" w:leader="none"/>
        </w:tabs>
        <w:ind w:right="36"/>
        <w:rPr/>
      </w:pPr>
      <w:r>
        <w:rPr/>
        <w:tab/>
        <w:t xml:space="preserve">Согласно приказа Минстройархжилкомхоза РТ от 21.08.2012 N 131/о (ред. от 20.05.2013) "Об утверждении нормативов потребления коммунальных услуг по холодному, горячему водоснабжению и водоотведению в многоквартирных и жилых домах для муниципальных районов (городов) Республики Татарстан" (Зарегистрировано в Минюсте РТ 29.08.2012 N 1635) принимаются нормативы на потребления тепловой энергии. </w:t>
      </w:r>
    </w:p>
    <w:p>
      <w:pPr>
        <w:pStyle w:val="BodyText"/>
        <w:tabs>
          <w:tab w:val="clear" w:pos="720"/>
          <w:tab w:val="left" w:pos="0" w:leader="none"/>
        </w:tabs>
        <w:ind w:right="36"/>
        <w:rPr/>
      </w:pPr>
      <w:r>
        <w:rPr/>
        <w:tab/>
        <w:t xml:space="preserve">Зоны действия индивидуального теплоснабжения в пгт.Уруссу сформированы на всей территории поселка. </w:t>
      </w:r>
    </w:p>
    <w:p>
      <w:pPr>
        <w:pStyle w:val="BodyText"/>
        <w:tabs>
          <w:tab w:val="clear" w:pos="720"/>
          <w:tab w:val="left" w:pos="0" w:leader="none"/>
        </w:tabs>
        <w:ind w:right="36"/>
        <w:rPr/>
      </w:pPr>
      <w:r>
        <w:rPr/>
        <w:t>Также на территории пгт.Уруссу все многоквартирные жилые дома имеют индивидуальное (поквартирное) теплоснабжение.</w:t>
      </w:r>
    </w:p>
    <w:p>
      <w:pPr>
        <w:pStyle w:val="Normal"/>
        <w:rPr/>
      </w:pPr>
      <w:bookmarkStart w:id="1151" w:name="_Toc211237184"/>
      <w:bookmarkStart w:id="1152" w:name="_Toc210911860"/>
      <w:bookmarkStart w:id="1153" w:name="_Toc210908280"/>
      <w:bookmarkStart w:id="1154" w:name="_Toc220658621"/>
      <w:bookmarkStart w:id="1155" w:name="_bookmark146"/>
      <w:bookmarkEnd w:id="1155"/>
      <w:r>
        <w:rPr/>
        <w:tab/>
        <w:t>Часть</w:t>
      </w:r>
      <w:r>
        <w:rPr>
          <w:spacing w:val="-4"/>
        </w:rPr>
        <w:t xml:space="preserve"> </w:t>
      </w:r>
      <w:r>
        <w:rPr/>
        <w:t>6.</w:t>
      </w:r>
      <w:r>
        <w:rPr>
          <w:spacing w:val="-6"/>
        </w:rPr>
        <w:t xml:space="preserve"> </w:t>
      </w:r>
      <w:r>
        <w:rPr/>
        <w:t>Балансы</w:t>
      </w:r>
      <w:r>
        <w:rPr>
          <w:spacing w:val="-6"/>
        </w:rPr>
        <w:t xml:space="preserve"> </w:t>
      </w:r>
      <w:r>
        <w:rPr/>
        <w:t>тепловой</w:t>
      </w:r>
      <w:r>
        <w:rPr>
          <w:spacing w:val="-4"/>
        </w:rPr>
        <w:t xml:space="preserve"> </w:t>
      </w:r>
      <w:r>
        <w:rPr/>
        <w:t>мощности</w:t>
      </w:r>
      <w:r>
        <w:rPr>
          <w:spacing w:val="-4"/>
        </w:rPr>
        <w:t xml:space="preserve"> </w:t>
      </w:r>
      <w:r>
        <w:rPr/>
        <w:t>и</w:t>
      </w:r>
      <w:r>
        <w:rPr>
          <w:spacing w:val="-4"/>
        </w:rPr>
        <w:t xml:space="preserve"> </w:t>
      </w:r>
      <w:r>
        <w:rPr/>
        <w:t>тепловой</w:t>
      </w:r>
      <w:r>
        <w:rPr>
          <w:spacing w:val="-6"/>
        </w:rPr>
        <w:t xml:space="preserve"> </w:t>
      </w:r>
      <w:r>
        <w:rPr/>
        <w:t>нагрузки</w:t>
      </w:r>
      <w:bookmarkEnd w:id="1154"/>
      <w:r>
        <w:rPr>
          <w:spacing w:val="-5"/>
        </w:rPr>
        <w:t xml:space="preserve"> </w:t>
      </w:r>
      <w:bookmarkEnd w:id="1151"/>
      <w:bookmarkEnd w:id="1152"/>
      <w:bookmarkEnd w:id="1153"/>
    </w:p>
    <w:p>
      <w:pPr>
        <w:pStyle w:val="BodyText"/>
        <w:tabs>
          <w:tab w:val="clear" w:pos="720"/>
          <w:tab w:val="left" w:pos="618" w:leader="none"/>
        </w:tabs>
        <w:rPr/>
      </w:pPr>
      <w:r>
        <w:rPr/>
      </w:r>
    </w:p>
    <w:p>
      <w:pPr>
        <w:pStyle w:val="11"/>
        <w:numPr>
          <w:ilvl w:val="2"/>
          <w:numId w:val="9"/>
        </w:numPr>
        <w:rPr/>
      </w:pPr>
      <w:bookmarkStart w:id="1156" w:name="_Toc220658622"/>
      <w:bookmarkStart w:id="1157" w:name="_Toc211237185"/>
      <w:bookmarkStart w:id="1158" w:name="_bookmark147"/>
      <w:bookmarkEnd w:id="1158"/>
      <w:r>
        <w:rPr/>
        <w:t>Балансы установленной, располагаемой тепловой мощности и тепловой мощности нетто, потерь тепловой мощности в тепловых сетях и присоединѐнной тепловой нагрузки по каждому источнику тепловой энергии</w:t>
      </w:r>
      <w:bookmarkEnd w:id="1156"/>
      <w:bookmarkEnd w:id="1157"/>
    </w:p>
    <w:p>
      <w:pPr>
        <w:pStyle w:val="ListParagraph"/>
        <w:tabs>
          <w:tab w:val="clear" w:pos="720"/>
          <w:tab w:val="left" w:pos="618" w:leader="none"/>
          <w:tab w:val="left" w:pos="1564" w:leader="none"/>
        </w:tabs>
        <w:spacing w:before="119" w:after="0"/>
        <w:ind w:firstLine="709" w:left="0" w:right="36"/>
        <w:contextualSpacing/>
        <w:rPr>
          <w:b/>
          <w:sz w:val="26"/>
          <w:highlight w:val="yellow"/>
        </w:rPr>
      </w:pPr>
      <w:r>
        <w:rPr>
          <w:b/>
          <w:sz w:val="26"/>
          <w:highlight w:val="yellow"/>
        </w:rPr>
      </w:r>
    </w:p>
    <w:p>
      <w:pPr>
        <w:pStyle w:val="Normal"/>
        <w:tabs>
          <w:tab w:val="clear" w:pos="720"/>
          <w:tab w:val="left" w:pos="618" w:leader="none"/>
        </w:tabs>
        <w:ind w:firstLine="709" w:right="36"/>
        <w:jc w:val="both"/>
        <w:rPr>
          <w:rFonts w:cs="Arial"/>
          <w:bCs/>
          <w:szCs w:val="20"/>
        </w:rPr>
      </w:pPr>
      <w:r>
        <w:rPr>
          <w:sz w:val="26"/>
          <w:szCs w:val="26"/>
        </w:rPr>
        <w:t>Балансы установленных и располагаемых мощностей, подключенных нагрузок и имеющихся резервов представлены в таблицах ниже.</w:t>
      </w:r>
      <w:bookmarkStart w:id="1159" w:name="_Toc206490152"/>
      <w:bookmarkStart w:id="1160" w:name="_Toc65056924"/>
      <w:r>
        <w:rPr>
          <w:rFonts w:cs="Arial"/>
          <w:bCs/>
          <w:szCs w:val="20"/>
        </w:rPr>
        <w:t xml:space="preserve"> </w:t>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t>Таб.29 - Тепловой баланс системы теплоснабжения на базе Котельной «Гармония», Гкал/ч</w:t>
      </w:r>
      <w:bookmarkEnd w:id="1159"/>
      <w:bookmarkEnd w:id="1160"/>
    </w:p>
    <w:p>
      <w:pPr>
        <w:pStyle w:val="Normal"/>
        <w:tabs>
          <w:tab w:val="clear" w:pos="720"/>
          <w:tab w:val="left" w:pos="618" w:leader="none"/>
        </w:tabs>
        <w:ind w:firstLine="709"/>
        <w:jc w:val="both"/>
        <w:rPr>
          <w:rFonts w:cs="Arial"/>
          <w:bCs/>
          <w:szCs w:val="20"/>
        </w:rPr>
      </w:pPr>
      <w:r>
        <w:rPr>
          <w:rFonts w:cs="Arial"/>
          <w:bCs/>
          <w:szCs w:val="20"/>
        </w:rPr>
      </w:r>
    </w:p>
    <w:tbl>
      <w:tblPr>
        <w:tblW w:w="10070"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0"/>
        <w:gridCol w:w="1122"/>
        <w:gridCol w:w="1089"/>
        <w:gridCol w:w="1088"/>
        <w:gridCol w:w="921"/>
      </w:tblGrid>
      <w:tr>
        <w:trPr>
          <w:tblHeader w:val="true"/>
          <w:trHeight w:val="385"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Наименование показателя</w:t>
            </w:r>
          </w:p>
        </w:tc>
        <w:tc>
          <w:tcPr>
            <w:tcW w:w="112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eastAsia="Calibri"/>
              </w:rPr>
            </w:pPr>
            <w:r>
              <w:rPr>
                <w:rFonts w:eastAsia="Calibri"/>
              </w:rPr>
              <w:t>2022</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2023</w:t>
            </w:r>
          </w:p>
        </w:tc>
        <w:tc>
          <w:tcPr>
            <w:tcW w:w="1088"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2024</w:t>
            </w:r>
          </w:p>
        </w:tc>
        <w:tc>
          <w:tcPr>
            <w:tcW w:w="92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2025</w:t>
            </w:r>
          </w:p>
        </w:tc>
      </w:tr>
      <w:tr>
        <w:trPr>
          <w:trHeight w:val="547"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Установленная тепловая мощность</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0,137</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0,137</w:t>
            </w:r>
          </w:p>
        </w:tc>
        <w:tc>
          <w:tcPr>
            <w:tcW w:w="1088"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0,137</w:t>
            </w:r>
          </w:p>
        </w:tc>
        <w:tc>
          <w:tcPr>
            <w:tcW w:w="92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0,137</w:t>
            </w:r>
          </w:p>
        </w:tc>
      </w:tr>
      <w:tr>
        <w:trPr>
          <w:trHeight w:val="55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Располагаемая тепловая мощность</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0,137</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0,137</w:t>
            </w:r>
          </w:p>
        </w:tc>
        <w:tc>
          <w:tcPr>
            <w:tcW w:w="1088"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0,137</w:t>
            </w:r>
          </w:p>
        </w:tc>
        <w:tc>
          <w:tcPr>
            <w:tcW w:w="92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0,137</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горячей воде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8"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2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484"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тепловых сетях (Гкал)</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8"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2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547"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паропроводах</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838"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горячей воде, в т.ч.</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0,117</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0,117</w:t>
            </w:r>
          </w:p>
        </w:tc>
        <w:tc>
          <w:tcPr>
            <w:tcW w:w="1088"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0,117</w:t>
            </w:r>
          </w:p>
        </w:tc>
        <w:tc>
          <w:tcPr>
            <w:tcW w:w="92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0,117</w:t>
            </w:r>
          </w:p>
        </w:tc>
      </w:tr>
      <w:tr>
        <w:trPr>
          <w:trHeight w:val="55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0,117</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0,117</w:t>
            </w:r>
          </w:p>
        </w:tc>
        <w:tc>
          <w:tcPr>
            <w:tcW w:w="1088"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0,117</w:t>
            </w:r>
          </w:p>
        </w:tc>
        <w:tc>
          <w:tcPr>
            <w:tcW w:w="92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0,117</w:t>
            </w:r>
          </w:p>
        </w:tc>
      </w:tr>
      <w:tr>
        <w:trPr>
          <w:trHeight w:val="67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4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горячей воде, в т.ч.</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0,117</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0,117</w:t>
            </w:r>
          </w:p>
        </w:tc>
        <w:tc>
          <w:tcPr>
            <w:tcW w:w="1088"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0,117</w:t>
            </w:r>
          </w:p>
        </w:tc>
        <w:tc>
          <w:tcPr>
            <w:tcW w:w="92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0,117</w:t>
            </w:r>
          </w:p>
        </w:tc>
      </w:tr>
      <w:tr>
        <w:trPr>
          <w:trHeight w:val="551"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0,117</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0,117</w:t>
            </w:r>
          </w:p>
        </w:tc>
        <w:tc>
          <w:tcPr>
            <w:tcW w:w="1088"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0,117</w:t>
            </w:r>
          </w:p>
        </w:tc>
        <w:tc>
          <w:tcPr>
            <w:tcW w:w="92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0,117</w:t>
            </w:r>
          </w:p>
        </w:tc>
      </w:tr>
      <w:tr>
        <w:trPr>
          <w:trHeight w:val="67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9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701"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договорной нагрузке</w:t>
            </w:r>
          </w:p>
        </w:tc>
        <w:tc>
          <w:tcPr>
            <w:tcW w:w="1122"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+0,02</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+0,02</w:t>
            </w:r>
          </w:p>
        </w:tc>
        <w:tc>
          <w:tcPr>
            <w:tcW w:w="10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+0,02</w:t>
            </w:r>
          </w:p>
        </w:tc>
        <w:tc>
          <w:tcPr>
            <w:tcW w:w="92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+0,02</w:t>
            </w:r>
          </w:p>
        </w:tc>
      </w:tr>
      <w:tr>
        <w:trPr>
          <w:trHeight w:val="697"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фактической нагрузке</w:t>
            </w:r>
          </w:p>
        </w:tc>
        <w:tc>
          <w:tcPr>
            <w:tcW w:w="1122"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+0,02</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+0,02</w:t>
            </w:r>
          </w:p>
        </w:tc>
        <w:tc>
          <w:tcPr>
            <w:tcW w:w="10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+0,02</w:t>
            </w:r>
          </w:p>
        </w:tc>
        <w:tc>
          <w:tcPr>
            <w:tcW w:w="92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+0,02</w:t>
            </w:r>
          </w:p>
        </w:tc>
      </w:tr>
    </w:tbl>
    <w:p>
      <w:pPr>
        <w:pStyle w:val="Normal"/>
        <w:widowControl/>
        <w:tabs>
          <w:tab w:val="clear" w:pos="720"/>
          <w:tab w:val="left" w:pos="618" w:leader="none"/>
        </w:tabs>
        <w:ind w:firstLine="709"/>
        <w:jc w:val="both"/>
        <w:rPr>
          <w:rFonts w:cs="Arial"/>
          <w:bCs/>
          <w:szCs w:val="20"/>
        </w:rPr>
      </w:pPr>
      <w:r>
        <w:rPr>
          <w:rFonts w:cs="Arial"/>
          <w:bCs/>
          <w:szCs w:val="20"/>
        </w:rPr>
      </w:r>
    </w:p>
    <w:p>
      <w:pPr>
        <w:pStyle w:val="Normal"/>
        <w:widowContro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t>Таб. 30 - Тепловой баланс системы теплоснабжения на базе Котельной ДЮСШ «Олимп», Гкал/ч</w:t>
      </w:r>
    </w:p>
    <w:p>
      <w:pPr>
        <w:pStyle w:val="Normal"/>
        <w:tabs>
          <w:tab w:val="clear" w:pos="720"/>
          <w:tab w:val="left" w:pos="618" w:leader="none"/>
        </w:tabs>
        <w:ind w:firstLine="709"/>
        <w:jc w:val="both"/>
        <w:rPr>
          <w:rFonts w:cs="Arial"/>
          <w:bCs/>
          <w:szCs w:val="20"/>
        </w:rPr>
      </w:pPr>
      <w:r>
        <w:rPr>
          <w:rFonts w:cs="Arial"/>
          <w:bCs/>
          <w:szCs w:val="20"/>
        </w:rPr>
      </w:r>
    </w:p>
    <w:tbl>
      <w:tblPr>
        <w:tblW w:w="10070"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091"/>
        <w:gridCol w:w="1069"/>
        <w:gridCol w:w="1071"/>
        <w:gridCol w:w="988"/>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Наименование показателя</w:t>
            </w:r>
          </w:p>
        </w:tc>
        <w:tc>
          <w:tcPr>
            <w:tcW w:w="109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eastAsia="Calibri"/>
              </w:rPr>
            </w:pPr>
            <w:r>
              <w:rPr>
                <w:rFonts w:eastAsia="Calibri"/>
              </w:rPr>
              <w:t>2022</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2023</w:t>
            </w:r>
          </w:p>
        </w:tc>
        <w:tc>
          <w:tcPr>
            <w:tcW w:w="107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2024</w:t>
            </w:r>
          </w:p>
        </w:tc>
        <w:tc>
          <w:tcPr>
            <w:tcW w:w="988"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2025</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Установленная тепловая мощность</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1,032</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1,032</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1,032</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1,032</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Располагаемая тепловая мощность</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1,032</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1,032</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1,032</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1,032</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горячей воде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тепловых сетях (Гкал)</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паропроводах</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горячей воде, в т.ч.</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0,978</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0,978</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0,978</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0,978</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0,978</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0,978</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0,978</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0,978</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горячей воде, в т.ч.</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0,978</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0,978</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0,978</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0,978</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0,978</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0,978</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0,978</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0,978</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договорной нагрузке</w:t>
            </w:r>
          </w:p>
        </w:tc>
        <w:tc>
          <w:tcPr>
            <w:tcW w:w="109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+0,054</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+0,054</w:t>
            </w:r>
          </w:p>
        </w:tc>
        <w:tc>
          <w:tcPr>
            <w:tcW w:w="107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+0,054</w:t>
            </w:r>
          </w:p>
        </w:tc>
        <w:tc>
          <w:tcPr>
            <w:tcW w:w="9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+0,054</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фактической нагрузке</w:t>
            </w:r>
          </w:p>
        </w:tc>
        <w:tc>
          <w:tcPr>
            <w:tcW w:w="109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+0,054</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+0,054</w:t>
            </w:r>
          </w:p>
        </w:tc>
        <w:tc>
          <w:tcPr>
            <w:tcW w:w="107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+0,054</w:t>
            </w:r>
          </w:p>
        </w:tc>
        <w:tc>
          <w:tcPr>
            <w:tcW w:w="9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+0,054</w:t>
            </w:r>
          </w:p>
        </w:tc>
      </w:tr>
    </w:tbl>
    <w:p>
      <w:pPr>
        <w:pStyle w:val="Normal"/>
        <w:widowControl/>
        <w:tabs>
          <w:tab w:val="clear" w:pos="720"/>
          <w:tab w:val="left" w:pos="618" w:leader="none"/>
        </w:tabs>
        <w:ind w:firstLine="709"/>
        <w:jc w:val="both"/>
        <w:rPr>
          <w:rFonts w:cs="Arial"/>
          <w:bCs/>
          <w:szCs w:val="20"/>
        </w:rPr>
      </w:pPr>
      <w:r>
        <w:rPr>
          <w:rFonts w:cs="Arial"/>
          <w:bCs/>
          <w:szCs w:val="20"/>
        </w:rPr>
      </w:r>
    </w:p>
    <w:p>
      <w:pPr>
        <w:pStyle w:val="Normal"/>
        <w:widowContro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t>Таб. 31 - Тепловой баланс системы теплоснабжения на базе Котельной Уруссинской ЦРБ, Гкал/ч</w:t>
      </w:r>
    </w:p>
    <w:p>
      <w:pPr>
        <w:pStyle w:val="Normal"/>
        <w:tabs>
          <w:tab w:val="clear" w:pos="720"/>
          <w:tab w:val="left" w:pos="618" w:leader="none"/>
        </w:tabs>
        <w:ind w:firstLine="709"/>
        <w:jc w:val="both"/>
        <w:rPr>
          <w:rFonts w:cs="Arial"/>
          <w:bCs/>
          <w:szCs w:val="20"/>
        </w:rPr>
      </w:pPr>
      <w:r>
        <w:rPr>
          <w:rFonts w:cs="Arial"/>
          <w:bCs/>
          <w:szCs w:val="20"/>
        </w:rPr>
      </w:r>
    </w:p>
    <w:tbl>
      <w:tblPr>
        <w:tblW w:w="10070"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0"/>
        <w:gridCol w:w="1122"/>
        <w:gridCol w:w="1089"/>
        <w:gridCol w:w="1088"/>
        <w:gridCol w:w="921"/>
      </w:tblGrid>
      <w:tr>
        <w:trPr>
          <w:tblHeader w:val="true"/>
          <w:trHeight w:val="385"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Наименование показателя</w:t>
            </w:r>
          </w:p>
        </w:tc>
        <w:tc>
          <w:tcPr>
            <w:tcW w:w="112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eastAsia="Calibri"/>
              </w:rPr>
            </w:pPr>
            <w:r>
              <w:rPr>
                <w:rFonts w:eastAsia="Calibri"/>
              </w:rPr>
              <w:t>2022</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2023</w:t>
            </w:r>
          </w:p>
        </w:tc>
        <w:tc>
          <w:tcPr>
            <w:tcW w:w="1088"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2024</w:t>
            </w:r>
          </w:p>
        </w:tc>
        <w:tc>
          <w:tcPr>
            <w:tcW w:w="92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2025</w:t>
            </w:r>
          </w:p>
        </w:tc>
      </w:tr>
      <w:tr>
        <w:trPr>
          <w:trHeight w:val="547"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Установленная тепловая мощность</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2,66</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2,66</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2,66</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2,66</w:t>
            </w:r>
          </w:p>
        </w:tc>
      </w:tr>
      <w:tr>
        <w:trPr>
          <w:trHeight w:val="55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Располагаемая тепловая мощность</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2,66</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2,66</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2,66</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2,66</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горячей воде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r>
      <w:tr>
        <w:trPr>
          <w:trHeight w:val="484"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тепловых сетях (Гкал)</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r>
      <w:tr>
        <w:trPr>
          <w:trHeight w:val="547"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паропроводах</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r>
      <w:tr>
        <w:trPr>
          <w:trHeight w:val="838"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горячей воде, в т.ч.</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2,58</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2,58</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2,58</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2,58</w:t>
            </w:r>
          </w:p>
        </w:tc>
      </w:tr>
      <w:tr>
        <w:trPr>
          <w:trHeight w:val="55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2,58</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2,58</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2,58</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2,58</w:t>
            </w:r>
          </w:p>
        </w:tc>
      </w:tr>
      <w:tr>
        <w:trPr>
          <w:trHeight w:val="67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r>
      <w:tr>
        <w:trPr>
          <w:trHeight w:val="54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горячей воде, в т.ч.</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2,58</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2,58</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2,58</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2,58</w:t>
            </w:r>
          </w:p>
        </w:tc>
      </w:tr>
      <w:tr>
        <w:trPr>
          <w:trHeight w:val="551"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2,58</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2,58</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2,58</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2,58</w:t>
            </w:r>
          </w:p>
        </w:tc>
      </w:tr>
      <w:tr>
        <w:trPr>
          <w:trHeight w:val="67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r>
      <w:tr>
        <w:trPr>
          <w:trHeight w:val="59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r>
      <w:tr>
        <w:trPr>
          <w:trHeight w:val="701"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договорной нагрузке</w:t>
            </w:r>
          </w:p>
        </w:tc>
        <w:tc>
          <w:tcPr>
            <w:tcW w:w="1122"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10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92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r>
      <w:tr>
        <w:trPr>
          <w:trHeight w:val="697"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фактической нагрузке</w:t>
            </w:r>
          </w:p>
        </w:tc>
        <w:tc>
          <w:tcPr>
            <w:tcW w:w="1122"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10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92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r>
    </w:tbl>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t>Таб. 32 - Тепловой баланс системы теплоснабжения на базе Котельной НОШ №1, Гкал/ч</w:t>
      </w:r>
    </w:p>
    <w:p>
      <w:pPr>
        <w:pStyle w:val="Normal"/>
        <w:tabs>
          <w:tab w:val="clear" w:pos="720"/>
          <w:tab w:val="left" w:pos="618" w:leader="none"/>
        </w:tabs>
        <w:ind w:firstLine="709"/>
        <w:jc w:val="both"/>
        <w:rPr>
          <w:rFonts w:cs="Arial"/>
          <w:bCs/>
          <w:szCs w:val="20"/>
        </w:rPr>
      </w:pPr>
      <w:r>
        <w:rPr>
          <w:rFonts w:cs="Arial"/>
          <w:bCs/>
          <w:szCs w:val="20"/>
        </w:rPr>
      </w:r>
    </w:p>
    <w:tbl>
      <w:tblPr>
        <w:tblW w:w="10070"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091"/>
        <w:gridCol w:w="1069"/>
        <w:gridCol w:w="1071"/>
        <w:gridCol w:w="988"/>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Наименование показателя</w:t>
            </w:r>
          </w:p>
        </w:tc>
        <w:tc>
          <w:tcPr>
            <w:tcW w:w="109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eastAsia="Calibri"/>
              </w:rPr>
            </w:pPr>
            <w:r>
              <w:rPr>
                <w:rFonts w:eastAsia="Calibri"/>
              </w:rPr>
              <w:t>2022</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2023</w:t>
            </w:r>
          </w:p>
        </w:tc>
        <w:tc>
          <w:tcPr>
            <w:tcW w:w="107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2024</w:t>
            </w:r>
          </w:p>
        </w:tc>
        <w:tc>
          <w:tcPr>
            <w:tcW w:w="988"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2025</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Установленная тепловая мощность</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0,344</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Располагаемая тепловая мощность</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0,344</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горячей воде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тепловых сетях (Гкал)</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паропроводах</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горячей воде, в т.ч.</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0,296</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0,296</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0,296</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0,296</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0,296</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0,296</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0,296</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0,296</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горячей воде, в т.ч.</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0,296</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0,296</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0,296</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0,296</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0,296</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0,296</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0,296</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0,296</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договорной нагрузке</w:t>
            </w:r>
          </w:p>
        </w:tc>
        <w:tc>
          <w:tcPr>
            <w:tcW w:w="109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+0,048</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+0,048</w:t>
            </w:r>
          </w:p>
        </w:tc>
        <w:tc>
          <w:tcPr>
            <w:tcW w:w="107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+0,048</w:t>
            </w:r>
          </w:p>
        </w:tc>
        <w:tc>
          <w:tcPr>
            <w:tcW w:w="9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+0,048</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фактической нагрузке</w:t>
            </w:r>
          </w:p>
        </w:tc>
        <w:tc>
          <w:tcPr>
            <w:tcW w:w="109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+0,048</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+0,048</w:t>
            </w:r>
          </w:p>
        </w:tc>
        <w:tc>
          <w:tcPr>
            <w:tcW w:w="107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+0,048</w:t>
            </w:r>
          </w:p>
        </w:tc>
        <w:tc>
          <w:tcPr>
            <w:tcW w:w="9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+0,048</w:t>
            </w:r>
          </w:p>
        </w:tc>
      </w:tr>
    </w:tbl>
    <w:p>
      <w:pPr>
        <w:pStyle w:val="Normal"/>
        <w:widowContro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t xml:space="preserve"> </w:t>
      </w:r>
      <w:r>
        <w:rPr>
          <w:rFonts w:cs="Arial"/>
          <w:bCs/>
          <w:szCs w:val="20"/>
        </w:rPr>
        <w:t>Таб. 33 - Тепловой баланс системы теплоснабжения на базе Котельной СОШ №2, Гкал/ч</w:t>
      </w:r>
    </w:p>
    <w:p>
      <w:pPr>
        <w:pStyle w:val="Normal"/>
        <w:tabs>
          <w:tab w:val="clear" w:pos="720"/>
          <w:tab w:val="left" w:pos="618" w:leader="none"/>
        </w:tabs>
        <w:ind w:firstLine="709"/>
        <w:jc w:val="both"/>
        <w:rPr>
          <w:rFonts w:cs="Arial"/>
          <w:bCs/>
          <w:szCs w:val="20"/>
        </w:rPr>
      </w:pPr>
      <w:r>
        <w:rPr>
          <w:rFonts w:cs="Arial"/>
          <w:bCs/>
          <w:szCs w:val="20"/>
        </w:rPr>
      </w:r>
    </w:p>
    <w:tbl>
      <w:tblPr>
        <w:tblW w:w="10070"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091"/>
        <w:gridCol w:w="1069"/>
        <w:gridCol w:w="1071"/>
        <w:gridCol w:w="988"/>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Наименование показателя</w:t>
            </w:r>
          </w:p>
        </w:tc>
        <w:tc>
          <w:tcPr>
            <w:tcW w:w="109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eastAsia="Calibri"/>
              </w:rPr>
            </w:pPr>
            <w:r>
              <w:rPr>
                <w:rFonts w:eastAsia="Calibri"/>
              </w:rPr>
              <w:t>2022</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2023</w:t>
            </w:r>
          </w:p>
        </w:tc>
        <w:tc>
          <w:tcPr>
            <w:tcW w:w="107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2024</w:t>
            </w:r>
          </w:p>
        </w:tc>
        <w:tc>
          <w:tcPr>
            <w:tcW w:w="988"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2025</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Установленная тепловая мощность</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0,258</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0,258</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0,258</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0,258</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Располагаемая тепловая мощность</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0,258</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0,258</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0,258</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0,258</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горячей воде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тепловых сетях (Гкал)</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паропроводах</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горячей воде, в т.ч.</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0,214</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0,214</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0,214</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0,214</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0,214</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0,214</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0,214</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0,214</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горячей воде, в т.ч.</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0,214</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0,214</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0,214</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0,214</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0,214</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0,214</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0,214</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0,214</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договорной нагрузке</w:t>
            </w:r>
          </w:p>
        </w:tc>
        <w:tc>
          <w:tcPr>
            <w:tcW w:w="109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+0,044</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+0,044</w:t>
            </w:r>
          </w:p>
        </w:tc>
        <w:tc>
          <w:tcPr>
            <w:tcW w:w="107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+0,044</w:t>
            </w:r>
          </w:p>
        </w:tc>
        <w:tc>
          <w:tcPr>
            <w:tcW w:w="9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+0,044</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фактической нагрузке</w:t>
            </w:r>
          </w:p>
        </w:tc>
        <w:tc>
          <w:tcPr>
            <w:tcW w:w="109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+0,044</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+0,044</w:t>
            </w:r>
          </w:p>
        </w:tc>
        <w:tc>
          <w:tcPr>
            <w:tcW w:w="107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+0,044</w:t>
            </w:r>
          </w:p>
        </w:tc>
        <w:tc>
          <w:tcPr>
            <w:tcW w:w="9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+0,044</w:t>
            </w:r>
          </w:p>
        </w:tc>
      </w:tr>
    </w:tbl>
    <w:p>
      <w:pPr>
        <w:pStyle w:val="Normal"/>
        <w:widowControl/>
        <w:tabs>
          <w:tab w:val="clear" w:pos="720"/>
          <w:tab w:val="left" w:pos="618" w:leader="none"/>
        </w:tabs>
        <w:ind w:firstLine="709"/>
        <w:jc w:val="both"/>
        <w:rPr>
          <w:rFonts w:cs="Arial"/>
          <w:bCs/>
          <w:szCs w:val="20"/>
        </w:rPr>
      </w:pPr>
      <w:r>
        <w:rPr>
          <w:rFonts w:cs="Arial"/>
          <w:bCs/>
          <w:szCs w:val="20"/>
        </w:rPr>
      </w:r>
    </w:p>
    <w:p>
      <w:pPr>
        <w:pStyle w:val="Normal"/>
        <w:widowContro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t>Таб. 34 - Тепловой баланс системы теплоснабжения на базе Котельной СОШ №3, Гкал/ч</w:t>
      </w:r>
    </w:p>
    <w:p>
      <w:pPr>
        <w:pStyle w:val="Normal"/>
        <w:tabs>
          <w:tab w:val="clear" w:pos="720"/>
          <w:tab w:val="left" w:pos="618" w:leader="none"/>
        </w:tabs>
        <w:ind w:firstLine="709"/>
        <w:jc w:val="both"/>
        <w:rPr>
          <w:rFonts w:cs="Arial"/>
          <w:bCs/>
          <w:szCs w:val="20"/>
        </w:rPr>
      </w:pPr>
      <w:r>
        <w:rPr>
          <w:rFonts w:cs="Arial"/>
          <w:bCs/>
          <w:szCs w:val="20"/>
        </w:rPr>
      </w:r>
    </w:p>
    <w:tbl>
      <w:tblPr>
        <w:tblW w:w="10070"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091"/>
        <w:gridCol w:w="1069"/>
        <w:gridCol w:w="1071"/>
        <w:gridCol w:w="988"/>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Наименование показателя</w:t>
            </w:r>
          </w:p>
        </w:tc>
        <w:tc>
          <w:tcPr>
            <w:tcW w:w="109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eastAsia="Calibri"/>
              </w:rPr>
            </w:pPr>
            <w:r>
              <w:rPr>
                <w:rFonts w:eastAsia="Calibri"/>
              </w:rPr>
              <w:t>2022</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2023</w:t>
            </w:r>
          </w:p>
        </w:tc>
        <w:tc>
          <w:tcPr>
            <w:tcW w:w="107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2024</w:t>
            </w:r>
          </w:p>
        </w:tc>
        <w:tc>
          <w:tcPr>
            <w:tcW w:w="988"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2025</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Установленная тепловая мощность</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0,344</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Располагаемая тепловая мощность</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0,344</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горячей воде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тепловых сетях (Гкал)</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паропроводах</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горячей воде, в т.ч.</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0,273</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0,273</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0,273</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0,273</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0,273</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0,273</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0,273</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0,273</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горячей воде, в т.ч.</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0,273</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0,273</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0,273</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0,273</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0,273</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0,273</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0,273</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0,273</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договорной нагрузке</w:t>
            </w:r>
          </w:p>
        </w:tc>
        <w:tc>
          <w:tcPr>
            <w:tcW w:w="109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107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9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+0,071</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фактической нагрузке</w:t>
            </w:r>
          </w:p>
        </w:tc>
        <w:tc>
          <w:tcPr>
            <w:tcW w:w="109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107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9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+0,071</w:t>
            </w:r>
          </w:p>
        </w:tc>
      </w:tr>
    </w:tbl>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t>Таб. 35 - Тепловой баланс системы теплоснабжения на базе Котельной ЦДТ, Гкал/ч</w:t>
      </w:r>
    </w:p>
    <w:p>
      <w:pPr>
        <w:pStyle w:val="Normal"/>
        <w:tabs>
          <w:tab w:val="clear" w:pos="720"/>
          <w:tab w:val="left" w:pos="618" w:leader="none"/>
        </w:tabs>
        <w:ind w:firstLine="709"/>
        <w:jc w:val="both"/>
        <w:rPr>
          <w:rFonts w:cs="Arial"/>
          <w:bCs/>
          <w:szCs w:val="20"/>
        </w:rPr>
      </w:pPr>
      <w:r>
        <w:rPr>
          <w:rFonts w:cs="Arial"/>
          <w:bCs/>
          <w:szCs w:val="20"/>
        </w:rPr>
      </w:r>
    </w:p>
    <w:tbl>
      <w:tblPr>
        <w:tblW w:w="10070"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0"/>
        <w:gridCol w:w="1122"/>
        <w:gridCol w:w="1089"/>
        <w:gridCol w:w="1088"/>
        <w:gridCol w:w="921"/>
      </w:tblGrid>
      <w:tr>
        <w:trPr>
          <w:tblHeader w:val="true"/>
          <w:trHeight w:val="385"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Наименование показателя</w:t>
            </w:r>
          </w:p>
        </w:tc>
        <w:tc>
          <w:tcPr>
            <w:tcW w:w="112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eastAsia="Calibri"/>
              </w:rPr>
            </w:pPr>
            <w:r>
              <w:rPr>
                <w:rFonts w:eastAsia="Calibri"/>
              </w:rPr>
              <w:t>2022</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2023</w:t>
            </w:r>
          </w:p>
        </w:tc>
        <w:tc>
          <w:tcPr>
            <w:tcW w:w="1088"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2024</w:t>
            </w:r>
          </w:p>
        </w:tc>
        <w:tc>
          <w:tcPr>
            <w:tcW w:w="92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2025</w:t>
            </w:r>
          </w:p>
        </w:tc>
      </w:tr>
      <w:tr>
        <w:trPr>
          <w:trHeight w:val="547"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Установленная тепловая мощность</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0,17</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0,17</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0,17</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0,17</w:t>
            </w:r>
          </w:p>
        </w:tc>
      </w:tr>
      <w:tr>
        <w:trPr>
          <w:trHeight w:val="55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Располагаемая тепловая мощность</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0,17</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0,17</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0,17</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0,17</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горячей воде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484"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тепловых сетях (Гкал)</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547"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паропроводах</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838"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горячей воде, в т.ч.</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0,08</w:t>
            </w:r>
          </w:p>
        </w:tc>
      </w:tr>
      <w:tr>
        <w:trPr>
          <w:trHeight w:val="55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0,08</w:t>
            </w:r>
          </w:p>
        </w:tc>
      </w:tr>
      <w:tr>
        <w:trPr>
          <w:trHeight w:val="67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4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горячей воде, в т.ч.</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0,08</w:t>
            </w:r>
          </w:p>
        </w:tc>
      </w:tr>
      <w:tr>
        <w:trPr>
          <w:trHeight w:val="551"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0,08</w:t>
            </w:r>
          </w:p>
        </w:tc>
      </w:tr>
      <w:tr>
        <w:trPr>
          <w:trHeight w:val="67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9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701"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договорной нагрузке</w:t>
            </w:r>
          </w:p>
        </w:tc>
        <w:tc>
          <w:tcPr>
            <w:tcW w:w="1122"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+0,09</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+0,09</w:t>
            </w:r>
          </w:p>
        </w:tc>
        <w:tc>
          <w:tcPr>
            <w:tcW w:w="10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+0,09</w:t>
            </w:r>
          </w:p>
        </w:tc>
        <w:tc>
          <w:tcPr>
            <w:tcW w:w="92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+0,09</w:t>
            </w:r>
          </w:p>
        </w:tc>
      </w:tr>
      <w:tr>
        <w:trPr>
          <w:trHeight w:val="697"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фактической нагрузке</w:t>
            </w:r>
          </w:p>
        </w:tc>
        <w:tc>
          <w:tcPr>
            <w:tcW w:w="1122"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+0,09</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+0,09</w:t>
            </w:r>
          </w:p>
        </w:tc>
        <w:tc>
          <w:tcPr>
            <w:tcW w:w="10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+0,09</w:t>
            </w:r>
          </w:p>
        </w:tc>
        <w:tc>
          <w:tcPr>
            <w:tcW w:w="92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+0,09</w:t>
            </w:r>
          </w:p>
        </w:tc>
      </w:tr>
    </w:tbl>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t>Таб. 36 - Тепловой баланс системы теплоснабжения на базе Котельной МБДОУ «Детский сад №1» и МБДОУ «Детский сад №3», Гкал/ч</w:t>
      </w:r>
    </w:p>
    <w:p>
      <w:pPr>
        <w:pStyle w:val="Normal"/>
        <w:tabs>
          <w:tab w:val="clear" w:pos="720"/>
          <w:tab w:val="left" w:pos="618" w:leader="none"/>
        </w:tabs>
        <w:ind w:firstLine="709"/>
        <w:jc w:val="both"/>
        <w:rPr>
          <w:rFonts w:cs="Arial"/>
          <w:bCs/>
          <w:szCs w:val="20"/>
        </w:rPr>
      </w:pPr>
      <w:r>
        <w:rPr>
          <w:rFonts w:cs="Arial"/>
          <w:bCs/>
          <w:szCs w:val="20"/>
        </w:rPr>
      </w:r>
    </w:p>
    <w:tbl>
      <w:tblPr>
        <w:tblW w:w="10070"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091"/>
        <w:gridCol w:w="1069"/>
        <w:gridCol w:w="1071"/>
        <w:gridCol w:w="988"/>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Наименование показателя</w:t>
            </w:r>
          </w:p>
        </w:tc>
        <w:tc>
          <w:tcPr>
            <w:tcW w:w="109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eastAsia="Calibri"/>
              </w:rPr>
            </w:pPr>
            <w:r>
              <w:rPr>
                <w:rFonts w:eastAsia="Calibri"/>
              </w:rPr>
              <w:t>2022</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2023</w:t>
            </w:r>
          </w:p>
        </w:tc>
        <w:tc>
          <w:tcPr>
            <w:tcW w:w="107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2024</w:t>
            </w:r>
          </w:p>
        </w:tc>
        <w:tc>
          <w:tcPr>
            <w:tcW w:w="988"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2025</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Установленная тепловая мощность</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0,344</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Располагаемая тепловая мощность</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0,344</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горячей воде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тепловых сетях (Гкал)</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паропроводах</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горячей воде, в т.ч.</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0,275</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0,275</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0,275</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0,275</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0,275</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0,275</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0,275</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0,275</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горячей воде, в т.ч.</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0,275</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0,275</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0,275</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0,275</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0,275</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0,275</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0,275</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0,275</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договорной нагрузке</w:t>
            </w:r>
          </w:p>
        </w:tc>
        <w:tc>
          <w:tcPr>
            <w:tcW w:w="109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+0,069</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+0,069</w:t>
            </w:r>
          </w:p>
        </w:tc>
        <w:tc>
          <w:tcPr>
            <w:tcW w:w="107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+0,069</w:t>
            </w:r>
          </w:p>
        </w:tc>
        <w:tc>
          <w:tcPr>
            <w:tcW w:w="9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+0,069</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фактической нагрузке</w:t>
            </w:r>
          </w:p>
        </w:tc>
        <w:tc>
          <w:tcPr>
            <w:tcW w:w="109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+0,069</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+0,069</w:t>
            </w:r>
          </w:p>
        </w:tc>
        <w:tc>
          <w:tcPr>
            <w:tcW w:w="107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+0,069</w:t>
            </w:r>
          </w:p>
        </w:tc>
        <w:tc>
          <w:tcPr>
            <w:tcW w:w="9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+0,069</w:t>
            </w:r>
          </w:p>
        </w:tc>
      </w:tr>
    </w:tbl>
    <w:p>
      <w:pPr>
        <w:pStyle w:val="Normal"/>
        <w:widowControl/>
        <w:tabs>
          <w:tab w:val="clear" w:pos="720"/>
          <w:tab w:val="left" w:pos="618" w:leader="none"/>
        </w:tabs>
        <w:ind w:firstLine="709"/>
        <w:jc w:val="both"/>
        <w:rPr>
          <w:rFonts w:cs="Arial"/>
          <w:bCs/>
          <w:szCs w:val="20"/>
        </w:rPr>
      </w:pPr>
      <w:r>
        <w:rPr>
          <w:rFonts w:cs="Arial"/>
          <w:bCs/>
          <w:szCs w:val="20"/>
        </w:rPr>
      </w:r>
    </w:p>
    <w:p>
      <w:pPr>
        <w:pStyle w:val="Normal"/>
        <w:widowContro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t>Таб. 37 - Тепловой баланс системы теплоснабжения на базе Котельной МБДОУ «Детский сад №2», Гкал/ч</w:t>
      </w:r>
    </w:p>
    <w:p>
      <w:pPr>
        <w:pStyle w:val="Normal"/>
        <w:tabs>
          <w:tab w:val="clear" w:pos="720"/>
          <w:tab w:val="left" w:pos="618" w:leader="none"/>
        </w:tabs>
        <w:ind w:firstLine="709"/>
        <w:jc w:val="both"/>
        <w:rPr>
          <w:rFonts w:cs="Arial"/>
          <w:bCs/>
          <w:szCs w:val="20"/>
        </w:rPr>
      </w:pPr>
      <w:r>
        <w:rPr>
          <w:rFonts w:cs="Arial"/>
          <w:bCs/>
          <w:szCs w:val="20"/>
        </w:rPr>
      </w:r>
    </w:p>
    <w:tbl>
      <w:tblPr>
        <w:tblW w:w="10070"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091"/>
        <w:gridCol w:w="1069"/>
        <w:gridCol w:w="1071"/>
        <w:gridCol w:w="988"/>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Наименование показателя</w:t>
            </w:r>
          </w:p>
        </w:tc>
        <w:tc>
          <w:tcPr>
            <w:tcW w:w="109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eastAsia="Calibri"/>
              </w:rPr>
            </w:pPr>
            <w:r>
              <w:rPr>
                <w:rFonts w:eastAsia="Calibri"/>
              </w:rPr>
              <w:t>2022</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2023</w:t>
            </w:r>
          </w:p>
        </w:tc>
        <w:tc>
          <w:tcPr>
            <w:tcW w:w="107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2024</w:t>
            </w:r>
          </w:p>
        </w:tc>
        <w:tc>
          <w:tcPr>
            <w:tcW w:w="988"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2025</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Установленная тепловая мощность</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0,086</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0,086</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0,086</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0,086</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Располагаемая тепловая мощность</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0,086</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0,086</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0,086</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0,086</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горячей воде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тепловых сетях (Гкал)</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паропроводах</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горячей воде, в т.ч.</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0,071</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0,071</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горячей воде, в т.ч.</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0,071</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0,071</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договорной нагрузке</w:t>
            </w:r>
          </w:p>
        </w:tc>
        <w:tc>
          <w:tcPr>
            <w:tcW w:w="109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+0,015</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+0,015</w:t>
            </w:r>
          </w:p>
        </w:tc>
        <w:tc>
          <w:tcPr>
            <w:tcW w:w="107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+0,015</w:t>
            </w:r>
          </w:p>
        </w:tc>
        <w:tc>
          <w:tcPr>
            <w:tcW w:w="9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+0,015</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фактической нагрузке</w:t>
            </w:r>
          </w:p>
        </w:tc>
        <w:tc>
          <w:tcPr>
            <w:tcW w:w="109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+0,015</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+0,015</w:t>
            </w:r>
          </w:p>
        </w:tc>
        <w:tc>
          <w:tcPr>
            <w:tcW w:w="107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+0,015</w:t>
            </w:r>
          </w:p>
        </w:tc>
        <w:tc>
          <w:tcPr>
            <w:tcW w:w="9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+0,015</w:t>
            </w:r>
          </w:p>
        </w:tc>
      </w:tr>
    </w:tbl>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t>Таб. 38 - Тепловой баланс системы теплоснабжения на базе Котельной рынок Уруссу, Гкал/ч</w:t>
      </w:r>
    </w:p>
    <w:p>
      <w:pPr>
        <w:pStyle w:val="Normal"/>
        <w:tabs>
          <w:tab w:val="clear" w:pos="720"/>
          <w:tab w:val="left" w:pos="618" w:leader="none"/>
        </w:tabs>
        <w:ind w:firstLine="709"/>
        <w:jc w:val="both"/>
        <w:rPr>
          <w:rFonts w:cs="Arial"/>
          <w:bCs/>
          <w:szCs w:val="20"/>
        </w:rPr>
      </w:pPr>
      <w:r>
        <w:rPr>
          <w:rFonts w:cs="Arial"/>
          <w:bCs/>
          <w:szCs w:val="20"/>
        </w:rPr>
      </w:r>
    </w:p>
    <w:tbl>
      <w:tblPr>
        <w:tblW w:w="10070"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0"/>
        <w:gridCol w:w="1122"/>
        <w:gridCol w:w="1089"/>
        <w:gridCol w:w="1088"/>
        <w:gridCol w:w="921"/>
      </w:tblGrid>
      <w:tr>
        <w:trPr>
          <w:tblHeader w:val="true"/>
          <w:trHeight w:val="385"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Наименование показателя</w:t>
            </w:r>
          </w:p>
        </w:tc>
        <w:tc>
          <w:tcPr>
            <w:tcW w:w="112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eastAsia="Calibri"/>
              </w:rPr>
            </w:pPr>
            <w:r>
              <w:rPr>
                <w:rFonts w:eastAsia="Calibri"/>
              </w:rPr>
              <w:t>2022</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2023</w:t>
            </w:r>
          </w:p>
        </w:tc>
        <w:tc>
          <w:tcPr>
            <w:tcW w:w="1088"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2024</w:t>
            </w:r>
          </w:p>
        </w:tc>
        <w:tc>
          <w:tcPr>
            <w:tcW w:w="92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2025</w:t>
            </w:r>
          </w:p>
        </w:tc>
      </w:tr>
      <w:tr>
        <w:trPr>
          <w:trHeight w:val="547"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Установленная тепловая мощность</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0,03</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0,03</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0,03</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0,03</w:t>
            </w:r>
          </w:p>
        </w:tc>
      </w:tr>
      <w:tr>
        <w:trPr>
          <w:trHeight w:val="55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Располагаемая тепловая мощность</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0,03</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0,03</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0,03</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0,03</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горячей воде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484"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тепловых сетях (Гкал)</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547"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паропроводах</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838"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горячей воде, в т.ч.</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0,01</w:t>
            </w:r>
          </w:p>
        </w:tc>
      </w:tr>
      <w:tr>
        <w:trPr>
          <w:trHeight w:val="55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0,01</w:t>
            </w:r>
          </w:p>
        </w:tc>
      </w:tr>
      <w:tr>
        <w:trPr>
          <w:trHeight w:val="67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4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горячей воде, в т.ч.</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0,01</w:t>
            </w:r>
          </w:p>
        </w:tc>
      </w:tr>
      <w:tr>
        <w:trPr>
          <w:trHeight w:val="551"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0,01</w:t>
            </w:r>
          </w:p>
        </w:tc>
      </w:tr>
      <w:tr>
        <w:trPr>
          <w:trHeight w:val="67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9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701"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договорной нагрузке</w:t>
            </w:r>
          </w:p>
        </w:tc>
        <w:tc>
          <w:tcPr>
            <w:tcW w:w="1122"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+0,02</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+0,02</w:t>
            </w:r>
          </w:p>
        </w:tc>
        <w:tc>
          <w:tcPr>
            <w:tcW w:w="10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+0,02</w:t>
            </w:r>
          </w:p>
        </w:tc>
        <w:tc>
          <w:tcPr>
            <w:tcW w:w="92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+0,02</w:t>
            </w:r>
          </w:p>
        </w:tc>
      </w:tr>
      <w:tr>
        <w:trPr>
          <w:trHeight w:val="697"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фактической нагрузке</w:t>
            </w:r>
          </w:p>
        </w:tc>
        <w:tc>
          <w:tcPr>
            <w:tcW w:w="1122"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+0,02</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+0,02</w:t>
            </w:r>
          </w:p>
        </w:tc>
        <w:tc>
          <w:tcPr>
            <w:tcW w:w="10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+0,02</w:t>
            </w:r>
          </w:p>
        </w:tc>
        <w:tc>
          <w:tcPr>
            <w:tcW w:w="92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+0,02</w:t>
            </w:r>
          </w:p>
        </w:tc>
      </w:tr>
    </w:tbl>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t>Таб. 39 - Тепловой баланс системы теплоснабжения на базе Котельной МБДОУ «Детский сад №4», Гкал/ч</w:t>
      </w:r>
    </w:p>
    <w:p>
      <w:pPr>
        <w:pStyle w:val="Normal"/>
        <w:tabs>
          <w:tab w:val="clear" w:pos="720"/>
          <w:tab w:val="left" w:pos="618" w:leader="none"/>
        </w:tabs>
        <w:ind w:firstLine="709"/>
        <w:jc w:val="both"/>
        <w:rPr>
          <w:rFonts w:cs="Arial"/>
          <w:bCs/>
          <w:szCs w:val="20"/>
        </w:rPr>
      </w:pPr>
      <w:r>
        <w:rPr>
          <w:rFonts w:cs="Arial"/>
          <w:bCs/>
          <w:szCs w:val="20"/>
        </w:rPr>
      </w:r>
    </w:p>
    <w:tbl>
      <w:tblPr>
        <w:tblW w:w="10070"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091"/>
        <w:gridCol w:w="1069"/>
        <w:gridCol w:w="1071"/>
        <w:gridCol w:w="988"/>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Наименование показателя</w:t>
            </w:r>
          </w:p>
        </w:tc>
        <w:tc>
          <w:tcPr>
            <w:tcW w:w="109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eastAsia="Calibri"/>
              </w:rPr>
            </w:pPr>
            <w:r>
              <w:rPr>
                <w:rFonts w:eastAsia="Calibri"/>
              </w:rPr>
              <w:t>2022</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2023</w:t>
            </w:r>
          </w:p>
        </w:tc>
        <w:tc>
          <w:tcPr>
            <w:tcW w:w="107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2024</w:t>
            </w:r>
          </w:p>
        </w:tc>
        <w:tc>
          <w:tcPr>
            <w:tcW w:w="988"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2025</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Установленная тепловая мощность</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0,137</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0,137</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0,137</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0,137</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Располагаемая тепловая мощность</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0,137</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0,137</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0,137</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0,137</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горячей воде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тепловых сетях (Гкал)</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паропроводах</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горячей воде, в т.ч.</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0,121</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0,121</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0,121</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0,121</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0,121</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0,121</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0,121</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0,121</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горячей воде, в т.ч.</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0,121</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0,121</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0,121</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0,121</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0,121</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0,121</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0,121</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0,121</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договорной нагрузке</w:t>
            </w:r>
          </w:p>
        </w:tc>
        <w:tc>
          <w:tcPr>
            <w:tcW w:w="109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+0,016</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+0,016</w:t>
            </w:r>
          </w:p>
        </w:tc>
        <w:tc>
          <w:tcPr>
            <w:tcW w:w="107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+0,016</w:t>
            </w:r>
          </w:p>
        </w:tc>
        <w:tc>
          <w:tcPr>
            <w:tcW w:w="9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+0,016</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фактической нагрузке</w:t>
            </w:r>
          </w:p>
        </w:tc>
        <w:tc>
          <w:tcPr>
            <w:tcW w:w="109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+0,016</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+0,016</w:t>
            </w:r>
          </w:p>
        </w:tc>
        <w:tc>
          <w:tcPr>
            <w:tcW w:w="107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+0,016</w:t>
            </w:r>
          </w:p>
        </w:tc>
        <w:tc>
          <w:tcPr>
            <w:tcW w:w="9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+0,016</w:t>
            </w:r>
          </w:p>
        </w:tc>
      </w:tr>
    </w:tbl>
    <w:p>
      <w:pPr>
        <w:pStyle w:val="Normal"/>
        <w:tabs>
          <w:tab w:val="clear" w:pos="720"/>
          <w:tab w:val="left" w:pos="618" w:leader="none"/>
        </w:tabs>
        <w:ind w:firstLine="709"/>
        <w:jc w:val="both"/>
        <w:rPr>
          <w:rFonts w:cs="Arial"/>
          <w:bCs/>
          <w:szCs w:val="20"/>
          <w:highlight w:val="yellow"/>
        </w:rPr>
      </w:pPr>
      <w:r>
        <w:rPr>
          <w:rFonts w:cs="Arial"/>
          <w:bCs/>
          <w:szCs w:val="20"/>
          <w:highlight w:val="yellow"/>
        </w:rPr>
      </w:r>
    </w:p>
    <w:p>
      <w:pPr>
        <w:pStyle w:val="Normal"/>
        <w:tabs>
          <w:tab w:val="clear" w:pos="720"/>
          <w:tab w:val="left" w:pos="618" w:leader="none"/>
        </w:tabs>
        <w:ind w:firstLine="709"/>
        <w:jc w:val="both"/>
        <w:rPr>
          <w:rFonts w:cs="Arial"/>
          <w:bCs/>
          <w:szCs w:val="20"/>
          <w:highlight w:val="yellow"/>
        </w:rPr>
      </w:pPr>
      <w:r>
        <w:rPr>
          <w:rFonts w:cs="Arial"/>
          <w:bCs/>
          <w:szCs w:val="20"/>
          <w:highlight w:val="yellow"/>
        </w:rPr>
      </w:r>
    </w:p>
    <w:p>
      <w:pPr>
        <w:pStyle w:val="Normal"/>
        <w:tabs>
          <w:tab w:val="clear" w:pos="720"/>
          <w:tab w:val="left" w:pos="618" w:leader="none"/>
        </w:tabs>
        <w:ind w:firstLine="709"/>
        <w:jc w:val="both"/>
        <w:rPr>
          <w:rFonts w:cs="Arial"/>
          <w:bCs/>
          <w:szCs w:val="20"/>
        </w:rPr>
      </w:pPr>
      <w:r>
        <w:rPr>
          <w:rFonts w:cs="Arial"/>
          <w:bCs/>
          <w:szCs w:val="20"/>
        </w:rPr>
        <w:t>Таб. 40 - Тепловой баланс системы теплоснабжения на базе Котельной МБДОУ «Детский сад №5», Гкал/ч</w:t>
      </w:r>
    </w:p>
    <w:p>
      <w:pPr>
        <w:pStyle w:val="Normal"/>
        <w:tabs>
          <w:tab w:val="clear" w:pos="720"/>
          <w:tab w:val="left" w:pos="618" w:leader="none"/>
        </w:tabs>
        <w:ind w:firstLine="709"/>
        <w:jc w:val="both"/>
        <w:rPr>
          <w:rFonts w:cs="Arial"/>
          <w:bCs/>
          <w:szCs w:val="20"/>
        </w:rPr>
      </w:pPr>
      <w:r>
        <w:rPr>
          <w:rFonts w:cs="Arial"/>
          <w:bCs/>
          <w:szCs w:val="20"/>
        </w:rPr>
      </w:r>
    </w:p>
    <w:tbl>
      <w:tblPr>
        <w:tblW w:w="10070"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0"/>
        <w:gridCol w:w="1120"/>
        <w:gridCol w:w="1087"/>
        <w:gridCol w:w="1086"/>
        <w:gridCol w:w="927"/>
      </w:tblGrid>
      <w:tr>
        <w:trPr>
          <w:tblHeader w:val="true"/>
          <w:trHeight w:val="385"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Наименование показателя</w:t>
            </w:r>
          </w:p>
        </w:tc>
        <w:tc>
          <w:tcPr>
            <w:tcW w:w="11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eastAsia="Calibri"/>
              </w:rPr>
            </w:pPr>
            <w:r>
              <w:rPr>
                <w:rFonts w:eastAsia="Calibri"/>
              </w:rPr>
              <w:t>2022</w:t>
            </w:r>
          </w:p>
        </w:tc>
        <w:tc>
          <w:tcPr>
            <w:tcW w:w="1087"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2023</w:t>
            </w:r>
          </w:p>
        </w:tc>
        <w:tc>
          <w:tcPr>
            <w:tcW w:w="1086"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2024</w:t>
            </w:r>
          </w:p>
        </w:tc>
        <w:tc>
          <w:tcPr>
            <w:tcW w:w="927"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2025</w:t>
            </w:r>
          </w:p>
        </w:tc>
      </w:tr>
      <w:tr>
        <w:trPr>
          <w:trHeight w:val="547"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Установленная тепловая мощность</w:t>
            </w:r>
          </w:p>
        </w:tc>
        <w:tc>
          <w:tcPr>
            <w:tcW w:w="1120"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lang w:val="en-US"/>
              </w:rPr>
            </w:pPr>
            <w:r>
              <w:rPr>
                <w:rFonts w:eastAsia="Calibri"/>
              </w:rPr>
              <w:t>0,0</w:t>
            </w:r>
            <w:r>
              <w:rPr>
                <w:rFonts w:eastAsia="Calibri"/>
                <w:lang w:val="en-US"/>
              </w:rPr>
              <w:t>71</w:t>
            </w:r>
          </w:p>
        </w:tc>
        <w:tc>
          <w:tcPr>
            <w:tcW w:w="108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w:t>
            </w:r>
            <w:r>
              <w:rPr>
                <w:rFonts w:eastAsia="Calibri"/>
                <w:lang w:val="en-US"/>
              </w:rPr>
              <w:t>71</w:t>
            </w:r>
          </w:p>
        </w:tc>
        <w:tc>
          <w:tcPr>
            <w:tcW w:w="108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w:t>
            </w:r>
            <w:r>
              <w:rPr>
                <w:rFonts w:eastAsia="Calibri"/>
                <w:lang w:val="en-US"/>
              </w:rPr>
              <w:t>71</w:t>
            </w:r>
          </w:p>
        </w:tc>
        <w:tc>
          <w:tcPr>
            <w:tcW w:w="92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0,071</w:t>
            </w:r>
          </w:p>
        </w:tc>
      </w:tr>
      <w:tr>
        <w:trPr>
          <w:trHeight w:val="55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Располагаемая тепловая мощность</w:t>
            </w:r>
          </w:p>
        </w:tc>
        <w:tc>
          <w:tcPr>
            <w:tcW w:w="1120"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lang w:val="en-US"/>
              </w:rPr>
            </w:pPr>
            <w:r>
              <w:rPr>
                <w:rFonts w:eastAsia="Calibri"/>
              </w:rPr>
              <w:t>0,0</w:t>
            </w:r>
            <w:r>
              <w:rPr>
                <w:rFonts w:eastAsia="Calibri"/>
                <w:lang w:val="en-US"/>
              </w:rPr>
              <w:t>71</w:t>
            </w:r>
          </w:p>
        </w:tc>
        <w:tc>
          <w:tcPr>
            <w:tcW w:w="108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w:t>
            </w:r>
            <w:r>
              <w:rPr>
                <w:rFonts w:eastAsia="Calibri"/>
                <w:lang w:val="en-US"/>
              </w:rPr>
              <w:t>71</w:t>
            </w:r>
          </w:p>
        </w:tc>
        <w:tc>
          <w:tcPr>
            <w:tcW w:w="108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w:t>
            </w:r>
            <w:r>
              <w:rPr>
                <w:rFonts w:eastAsia="Calibri"/>
                <w:lang w:val="en-US"/>
              </w:rPr>
              <w:t>71</w:t>
            </w:r>
          </w:p>
        </w:tc>
        <w:tc>
          <w:tcPr>
            <w:tcW w:w="92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0,071</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горячей воде</w:t>
            </w:r>
          </w:p>
        </w:tc>
        <w:tc>
          <w:tcPr>
            <w:tcW w:w="1120"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2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паре</w:t>
            </w:r>
          </w:p>
        </w:tc>
        <w:tc>
          <w:tcPr>
            <w:tcW w:w="1120"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484"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тепловых сетях (Гкал)</w:t>
            </w:r>
          </w:p>
        </w:tc>
        <w:tc>
          <w:tcPr>
            <w:tcW w:w="1120"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2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547"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паропроводах</w:t>
            </w:r>
          </w:p>
        </w:tc>
        <w:tc>
          <w:tcPr>
            <w:tcW w:w="1120"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838"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горячей воде, в т.ч.</w:t>
            </w:r>
          </w:p>
        </w:tc>
        <w:tc>
          <w:tcPr>
            <w:tcW w:w="1120"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108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108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92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0,071</w:t>
            </w:r>
          </w:p>
        </w:tc>
      </w:tr>
      <w:tr>
        <w:trPr>
          <w:trHeight w:val="55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120"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lang w:val="en-US"/>
              </w:rPr>
            </w:pPr>
            <w:r>
              <w:rPr>
                <w:rFonts w:eastAsia="Calibri"/>
              </w:rPr>
              <w:t>0,071</w:t>
            </w:r>
          </w:p>
        </w:tc>
        <w:tc>
          <w:tcPr>
            <w:tcW w:w="108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108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92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0,071</w:t>
            </w:r>
          </w:p>
        </w:tc>
      </w:tr>
      <w:tr>
        <w:trPr>
          <w:trHeight w:val="67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120"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4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горячей воде, в т.ч.</w:t>
            </w:r>
          </w:p>
        </w:tc>
        <w:tc>
          <w:tcPr>
            <w:tcW w:w="1120"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108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108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92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0,071</w:t>
            </w:r>
          </w:p>
        </w:tc>
      </w:tr>
      <w:tr>
        <w:trPr>
          <w:trHeight w:val="551"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120"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108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108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0,071</w:t>
            </w:r>
          </w:p>
        </w:tc>
        <w:tc>
          <w:tcPr>
            <w:tcW w:w="92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0,071</w:t>
            </w:r>
          </w:p>
        </w:tc>
      </w:tr>
      <w:tr>
        <w:trPr>
          <w:trHeight w:val="67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120"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паре</w:t>
            </w:r>
          </w:p>
        </w:tc>
        <w:tc>
          <w:tcPr>
            <w:tcW w:w="1120"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9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паре</w:t>
            </w:r>
          </w:p>
        </w:tc>
        <w:tc>
          <w:tcPr>
            <w:tcW w:w="1120"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7"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701"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договорной нагрузке</w:t>
            </w:r>
          </w:p>
        </w:tc>
        <w:tc>
          <w:tcPr>
            <w:tcW w:w="1120"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lang w:val="en-US"/>
              </w:rPr>
            </w:pPr>
            <w:r>
              <w:rPr>
                <w:rFonts w:eastAsia="Calibri"/>
                <w:lang w:val="en-US"/>
              </w:rPr>
              <w:t>0</w:t>
            </w:r>
          </w:p>
        </w:tc>
        <w:tc>
          <w:tcPr>
            <w:tcW w:w="1087"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lang w:val="en-US"/>
              </w:rPr>
              <w:t>0</w:t>
            </w:r>
          </w:p>
        </w:tc>
        <w:tc>
          <w:tcPr>
            <w:tcW w:w="1086"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lang w:val="en-US"/>
              </w:rPr>
              <w:t>0</w:t>
            </w:r>
          </w:p>
        </w:tc>
        <w:tc>
          <w:tcPr>
            <w:tcW w:w="927"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lang w:val="en-US"/>
              </w:rPr>
            </w:pPr>
            <w:r>
              <w:rPr/>
              <w:t>0</w:t>
            </w:r>
          </w:p>
        </w:tc>
      </w:tr>
      <w:tr>
        <w:trPr>
          <w:trHeight w:val="697"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фактической нагрузке</w:t>
            </w:r>
          </w:p>
        </w:tc>
        <w:tc>
          <w:tcPr>
            <w:tcW w:w="1120"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lang w:val="en-US"/>
              </w:rPr>
            </w:pPr>
            <w:r>
              <w:rPr>
                <w:rFonts w:eastAsia="Calibri"/>
                <w:lang w:val="en-US"/>
              </w:rPr>
              <w:t>0</w:t>
            </w:r>
          </w:p>
        </w:tc>
        <w:tc>
          <w:tcPr>
            <w:tcW w:w="1087"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lang w:val="en-US"/>
              </w:rPr>
              <w:t>0</w:t>
            </w:r>
          </w:p>
        </w:tc>
        <w:tc>
          <w:tcPr>
            <w:tcW w:w="1086"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lang w:val="en-US"/>
              </w:rPr>
              <w:t>0</w:t>
            </w:r>
          </w:p>
        </w:tc>
        <w:tc>
          <w:tcPr>
            <w:tcW w:w="927"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lang w:val="en-US"/>
              </w:rPr>
            </w:pPr>
            <w:r>
              <w:rPr/>
              <w:t>0</w:t>
            </w:r>
          </w:p>
        </w:tc>
      </w:tr>
    </w:tbl>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t>Таб. 41 - Тепловой баланс системы теплоснабжения на базе Котельной МБДОУ «Детский сад №6», Гкал/ч</w:t>
      </w:r>
    </w:p>
    <w:p>
      <w:pPr>
        <w:pStyle w:val="Normal"/>
        <w:tabs>
          <w:tab w:val="clear" w:pos="720"/>
          <w:tab w:val="left" w:pos="618" w:leader="none"/>
        </w:tabs>
        <w:ind w:firstLine="709"/>
        <w:jc w:val="both"/>
        <w:rPr>
          <w:rFonts w:cs="Arial"/>
          <w:bCs/>
          <w:szCs w:val="20"/>
        </w:rPr>
      </w:pPr>
      <w:r>
        <w:rPr>
          <w:rFonts w:cs="Arial"/>
          <w:bCs/>
          <w:szCs w:val="20"/>
        </w:rPr>
      </w:r>
    </w:p>
    <w:tbl>
      <w:tblPr>
        <w:tblW w:w="10070"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091"/>
        <w:gridCol w:w="1069"/>
        <w:gridCol w:w="1071"/>
        <w:gridCol w:w="988"/>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Наименование показателя</w:t>
            </w:r>
          </w:p>
        </w:tc>
        <w:tc>
          <w:tcPr>
            <w:tcW w:w="109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eastAsia="Calibri"/>
              </w:rPr>
            </w:pPr>
            <w:r>
              <w:rPr>
                <w:rFonts w:eastAsia="Calibri"/>
              </w:rPr>
              <w:t>2022</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2023</w:t>
            </w:r>
          </w:p>
        </w:tc>
        <w:tc>
          <w:tcPr>
            <w:tcW w:w="107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2024</w:t>
            </w:r>
          </w:p>
        </w:tc>
        <w:tc>
          <w:tcPr>
            <w:tcW w:w="988"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2025</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Установленная тепловая мощность</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lang w:val="en-US"/>
              </w:rPr>
            </w:pPr>
            <w:r>
              <w:rPr>
                <w:rFonts w:eastAsia="Calibri"/>
                <w:lang w:val="en-US"/>
              </w:rPr>
              <w:t>1</w:t>
            </w:r>
            <w:r>
              <w:rPr>
                <w:rFonts w:eastAsia="Calibri"/>
              </w:rPr>
              <w:t>,</w:t>
            </w:r>
            <w:r>
              <w:rPr>
                <w:rFonts w:eastAsia="Calibri"/>
                <w:lang w:val="en-US"/>
              </w:rPr>
              <w:t>032</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lang w:val="en-US"/>
              </w:rPr>
              <w:t>1</w:t>
            </w:r>
            <w:r>
              <w:rPr>
                <w:rFonts w:eastAsia="Calibri"/>
              </w:rPr>
              <w:t>,</w:t>
            </w:r>
            <w:r>
              <w:rPr>
                <w:rFonts w:eastAsia="Calibri"/>
                <w:lang w:val="en-US"/>
              </w:rPr>
              <w:t>032</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lang w:val="en-US"/>
              </w:rPr>
              <w:t>1</w:t>
            </w:r>
            <w:r>
              <w:rPr>
                <w:rFonts w:eastAsia="Calibri"/>
              </w:rPr>
              <w:t>,</w:t>
            </w:r>
            <w:r>
              <w:rPr>
                <w:rFonts w:eastAsia="Calibri"/>
                <w:lang w:val="en-US"/>
              </w:rPr>
              <w:t>032</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lang w:val="en-US"/>
              </w:rPr>
            </w:pPr>
            <w:r>
              <w:rPr/>
              <w:t>1,032</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Располагаемая тепловая мощность</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lang w:val="en-US"/>
              </w:rPr>
            </w:pPr>
            <w:r>
              <w:rPr>
                <w:rFonts w:eastAsia="Calibri"/>
                <w:lang w:val="en-US"/>
              </w:rPr>
              <w:t>1</w:t>
            </w:r>
            <w:r>
              <w:rPr>
                <w:rFonts w:eastAsia="Calibri"/>
              </w:rPr>
              <w:t>,</w:t>
            </w:r>
            <w:r>
              <w:rPr>
                <w:rFonts w:eastAsia="Calibri"/>
                <w:lang w:val="en-US"/>
              </w:rPr>
              <w:t>032</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lang w:val="en-US"/>
              </w:rPr>
              <w:t>1</w:t>
            </w:r>
            <w:r>
              <w:rPr>
                <w:rFonts w:eastAsia="Calibri"/>
              </w:rPr>
              <w:t>,</w:t>
            </w:r>
            <w:r>
              <w:rPr>
                <w:rFonts w:eastAsia="Calibri"/>
                <w:lang w:val="en-US"/>
              </w:rPr>
              <w:t>032</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lang w:val="en-US"/>
              </w:rPr>
              <w:t>1</w:t>
            </w:r>
            <w:r>
              <w:rPr>
                <w:rFonts w:eastAsia="Calibri"/>
              </w:rPr>
              <w:t>,</w:t>
            </w:r>
            <w:r>
              <w:rPr>
                <w:rFonts w:eastAsia="Calibri"/>
                <w:lang w:val="en-US"/>
              </w:rPr>
              <w:t>032</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lang w:val="en-US"/>
              </w:rPr>
            </w:pPr>
            <w:r>
              <w:rPr/>
              <w:t>1,032</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горячей воде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тепловых сетях (Гкал)</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паропроводах</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горячей воде, в т.ч.</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lang w:val="en-US"/>
              </w:rPr>
            </w:pPr>
            <w:r>
              <w:rPr>
                <w:rFonts w:eastAsia="Calibri"/>
              </w:rPr>
              <w:t>0,</w:t>
            </w:r>
            <w:r>
              <w:rPr>
                <w:rFonts w:eastAsia="Calibri"/>
                <w:lang w:val="en-US"/>
              </w:rPr>
              <w:t>978</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r>
              <w:rPr>
                <w:rFonts w:eastAsia="Calibri"/>
                <w:lang w:val="en-US"/>
              </w:rPr>
              <w:t>978</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r>
              <w:rPr>
                <w:rFonts w:eastAsia="Calibri"/>
                <w:lang w:val="en-US"/>
              </w:rPr>
              <w:t>978</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0,978</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0,978</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0,978</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0,978</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0,978</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горячей воде, в т.ч.</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r>
              <w:rPr>
                <w:rFonts w:eastAsia="Calibri"/>
                <w:lang w:val="en-US"/>
              </w:rPr>
              <w:t>978</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r>
              <w:rPr>
                <w:rFonts w:eastAsia="Calibri"/>
                <w:lang w:val="en-US"/>
              </w:rPr>
              <w:t>978</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r>
              <w:rPr>
                <w:rFonts w:eastAsia="Calibri"/>
                <w:lang w:val="en-US"/>
              </w:rPr>
              <w:t>978</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0,978</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0,978</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0,978</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0,978</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0,978</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договорной нагрузке</w:t>
            </w:r>
          </w:p>
        </w:tc>
        <w:tc>
          <w:tcPr>
            <w:tcW w:w="109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+0,054</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+0,054</w:t>
            </w:r>
          </w:p>
        </w:tc>
        <w:tc>
          <w:tcPr>
            <w:tcW w:w="107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+0,054</w:t>
            </w:r>
          </w:p>
        </w:tc>
        <w:tc>
          <w:tcPr>
            <w:tcW w:w="9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+0,054</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фактической нагрузке</w:t>
            </w:r>
          </w:p>
        </w:tc>
        <w:tc>
          <w:tcPr>
            <w:tcW w:w="109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+0,054</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+0,054</w:t>
            </w:r>
          </w:p>
        </w:tc>
        <w:tc>
          <w:tcPr>
            <w:tcW w:w="107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+0,054</w:t>
            </w:r>
          </w:p>
        </w:tc>
        <w:tc>
          <w:tcPr>
            <w:tcW w:w="9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+0,054</w:t>
            </w:r>
          </w:p>
        </w:tc>
      </w:tr>
    </w:tbl>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t>Таб. 42 - Тепловой баланс системы теплоснабжения на базе Котельной МБДОУ «Детский сад №7», Гкал/ч</w:t>
      </w:r>
    </w:p>
    <w:p>
      <w:pPr>
        <w:pStyle w:val="Normal"/>
        <w:tabs>
          <w:tab w:val="clear" w:pos="720"/>
          <w:tab w:val="left" w:pos="618" w:leader="none"/>
        </w:tabs>
        <w:ind w:firstLine="709"/>
        <w:jc w:val="both"/>
        <w:rPr>
          <w:rFonts w:cs="Arial"/>
          <w:bCs/>
          <w:szCs w:val="20"/>
        </w:rPr>
      </w:pPr>
      <w:r>
        <w:rPr>
          <w:rFonts w:cs="Arial"/>
          <w:bCs/>
          <w:szCs w:val="20"/>
        </w:rPr>
      </w:r>
    </w:p>
    <w:tbl>
      <w:tblPr>
        <w:tblW w:w="10070"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0"/>
        <w:gridCol w:w="1122"/>
        <w:gridCol w:w="1089"/>
        <w:gridCol w:w="1088"/>
        <w:gridCol w:w="921"/>
      </w:tblGrid>
      <w:tr>
        <w:trPr>
          <w:tblHeader w:val="true"/>
          <w:trHeight w:val="385"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Наименование показателя</w:t>
            </w:r>
          </w:p>
        </w:tc>
        <w:tc>
          <w:tcPr>
            <w:tcW w:w="112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eastAsia="Calibri"/>
              </w:rPr>
            </w:pPr>
            <w:r>
              <w:rPr>
                <w:rFonts w:eastAsia="Calibri"/>
              </w:rPr>
              <w:t>2022</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2023</w:t>
            </w:r>
          </w:p>
        </w:tc>
        <w:tc>
          <w:tcPr>
            <w:tcW w:w="1088"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2024</w:t>
            </w:r>
          </w:p>
        </w:tc>
        <w:tc>
          <w:tcPr>
            <w:tcW w:w="92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2025</w:t>
            </w:r>
          </w:p>
        </w:tc>
      </w:tr>
      <w:tr>
        <w:trPr>
          <w:trHeight w:val="547"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Установленная тепловая мощность</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0,26</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0,26</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0,26</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0,26</w:t>
            </w:r>
          </w:p>
        </w:tc>
      </w:tr>
      <w:tr>
        <w:trPr>
          <w:trHeight w:val="55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Располагаемая тепловая мощность</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0,26</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0,26</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0,26</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0,26</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горячей воде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484"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тепловых сетях (Гкал)</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547"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паропроводах</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838"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горячей воде, в т.ч.</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lang w:val="en-US"/>
              </w:rPr>
            </w:pPr>
            <w:r>
              <w:rPr>
                <w:rFonts w:eastAsia="Calibri"/>
              </w:rPr>
              <w:t>0,08</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0,08</w:t>
            </w:r>
          </w:p>
        </w:tc>
      </w:tr>
      <w:tr>
        <w:trPr>
          <w:trHeight w:val="55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0,08</w:t>
            </w:r>
          </w:p>
        </w:tc>
      </w:tr>
      <w:tr>
        <w:trPr>
          <w:trHeight w:val="67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4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горячей воде, в т.ч.</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0,08</w:t>
            </w:r>
          </w:p>
        </w:tc>
      </w:tr>
      <w:tr>
        <w:trPr>
          <w:trHeight w:val="551"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0,08</w:t>
            </w:r>
          </w:p>
        </w:tc>
      </w:tr>
      <w:tr>
        <w:trPr>
          <w:trHeight w:val="67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9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701"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договорной нагрузке</w:t>
            </w:r>
          </w:p>
        </w:tc>
        <w:tc>
          <w:tcPr>
            <w:tcW w:w="1122"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+0,18</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+0,18</w:t>
            </w:r>
          </w:p>
        </w:tc>
        <w:tc>
          <w:tcPr>
            <w:tcW w:w="10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+0,18</w:t>
            </w:r>
          </w:p>
        </w:tc>
        <w:tc>
          <w:tcPr>
            <w:tcW w:w="92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+0,18</w:t>
            </w:r>
          </w:p>
        </w:tc>
      </w:tr>
      <w:tr>
        <w:trPr>
          <w:trHeight w:val="697"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фактической нагрузке</w:t>
            </w:r>
          </w:p>
        </w:tc>
        <w:tc>
          <w:tcPr>
            <w:tcW w:w="1122"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+0,18</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+0,18</w:t>
            </w:r>
          </w:p>
        </w:tc>
        <w:tc>
          <w:tcPr>
            <w:tcW w:w="10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+0,18</w:t>
            </w:r>
          </w:p>
        </w:tc>
        <w:tc>
          <w:tcPr>
            <w:tcW w:w="92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+0,18</w:t>
            </w:r>
          </w:p>
        </w:tc>
      </w:tr>
    </w:tbl>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t>Таб. 43 - Тепловой баланс системы теплоснабжения на базе Котельной школы интернат (ул.Пушкина, 56), Гкал/ч</w:t>
      </w:r>
    </w:p>
    <w:p>
      <w:pPr>
        <w:pStyle w:val="Normal"/>
        <w:tabs>
          <w:tab w:val="clear" w:pos="720"/>
          <w:tab w:val="left" w:pos="618" w:leader="none"/>
        </w:tabs>
        <w:ind w:firstLine="709"/>
        <w:jc w:val="both"/>
        <w:rPr>
          <w:rFonts w:cs="Arial"/>
          <w:bCs/>
          <w:szCs w:val="20"/>
        </w:rPr>
      </w:pPr>
      <w:r>
        <w:rPr>
          <w:rFonts w:cs="Arial"/>
          <w:bCs/>
          <w:szCs w:val="20"/>
        </w:rPr>
      </w:r>
    </w:p>
    <w:tbl>
      <w:tblPr>
        <w:tblW w:w="10070"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113"/>
        <w:gridCol w:w="1079"/>
        <w:gridCol w:w="1081"/>
        <w:gridCol w:w="946"/>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Наименование показателя</w:t>
            </w:r>
          </w:p>
        </w:tc>
        <w:tc>
          <w:tcPr>
            <w:tcW w:w="1113"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eastAsia="Calibri"/>
              </w:rPr>
            </w:pPr>
            <w:r>
              <w:rPr>
                <w:rFonts w:eastAsia="Calibri"/>
              </w:rPr>
              <w:t>2022</w:t>
            </w:r>
          </w:p>
        </w:tc>
        <w:tc>
          <w:tcPr>
            <w:tcW w:w="107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2023</w:t>
            </w:r>
          </w:p>
        </w:tc>
        <w:tc>
          <w:tcPr>
            <w:tcW w:w="108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2024</w:t>
            </w:r>
          </w:p>
        </w:tc>
        <w:tc>
          <w:tcPr>
            <w:tcW w:w="946"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2025</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Установленная тепловая мощность</w:t>
            </w:r>
          </w:p>
        </w:tc>
        <w:tc>
          <w:tcPr>
            <w:tcW w:w="1113"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0,86</w:t>
            </w:r>
          </w:p>
        </w:tc>
        <w:tc>
          <w:tcPr>
            <w:tcW w:w="107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0,86</w:t>
            </w:r>
          </w:p>
        </w:tc>
        <w:tc>
          <w:tcPr>
            <w:tcW w:w="108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0,86</w:t>
            </w:r>
          </w:p>
        </w:tc>
        <w:tc>
          <w:tcPr>
            <w:tcW w:w="94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0,86</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Располагаемая тепловая мощность</w:t>
            </w:r>
          </w:p>
        </w:tc>
        <w:tc>
          <w:tcPr>
            <w:tcW w:w="1113"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0,86</w:t>
            </w:r>
          </w:p>
        </w:tc>
        <w:tc>
          <w:tcPr>
            <w:tcW w:w="107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0,86</w:t>
            </w:r>
          </w:p>
        </w:tc>
        <w:tc>
          <w:tcPr>
            <w:tcW w:w="108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0,86</w:t>
            </w:r>
          </w:p>
        </w:tc>
        <w:tc>
          <w:tcPr>
            <w:tcW w:w="94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0,86</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горячей воде</w:t>
            </w:r>
          </w:p>
        </w:tc>
        <w:tc>
          <w:tcPr>
            <w:tcW w:w="1113"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4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паре</w:t>
            </w:r>
          </w:p>
        </w:tc>
        <w:tc>
          <w:tcPr>
            <w:tcW w:w="1113"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4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тепловых сетях (Гкал)</w:t>
            </w:r>
          </w:p>
        </w:tc>
        <w:tc>
          <w:tcPr>
            <w:tcW w:w="1113"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4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паропроводах</w:t>
            </w:r>
          </w:p>
        </w:tc>
        <w:tc>
          <w:tcPr>
            <w:tcW w:w="1113"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4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горячей воде, в т.ч.</w:t>
            </w:r>
          </w:p>
        </w:tc>
        <w:tc>
          <w:tcPr>
            <w:tcW w:w="1113"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lang w:val="en-US"/>
              </w:rPr>
            </w:pPr>
            <w:r>
              <w:rPr>
                <w:rFonts w:eastAsia="Calibri"/>
              </w:rPr>
              <w:t>0,86</w:t>
            </w:r>
          </w:p>
        </w:tc>
        <w:tc>
          <w:tcPr>
            <w:tcW w:w="107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0,86</w:t>
            </w:r>
          </w:p>
        </w:tc>
        <w:tc>
          <w:tcPr>
            <w:tcW w:w="108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0,86</w:t>
            </w:r>
          </w:p>
        </w:tc>
        <w:tc>
          <w:tcPr>
            <w:tcW w:w="94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0,86</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113"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0,86</w:t>
            </w:r>
          </w:p>
        </w:tc>
        <w:tc>
          <w:tcPr>
            <w:tcW w:w="107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0,86</w:t>
            </w:r>
          </w:p>
        </w:tc>
        <w:tc>
          <w:tcPr>
            <w:tcW w:w="108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0,86</w:t>
            </w:r>
          </w:p>
        </w:tc>
        <w:tc>
          <w:tcPr>
            <w:tcW w:w="94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0,86</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113"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4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горячей воде, в т.ч.</w:t>
            </w:r>
          </w:p>
        </w:tc>
        <w:tc>
          <w:tcPr>
            <w:tcW w:w="1113"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0,86</w:t>
            </w:r>
          </w:p>
        </w:tc>
        <w:tc>
          <w:tcPr>
            <w:tcW w:w="107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0,86</w:t>
            </w:r>
          </w:p>
        </w:tc>
        <w:tc>
          <w:tcPr>
            <w:tcW w:w="108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0,86</w:t>
            </w:r>
          </w:p>
        </w:tc>
        <w:tc>
          <w:tcPr>
            <w:tcW w:w="94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0,86</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113"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0,86</w:t>
            </w:r>
          </w:p>
        </w:tc>
        <w:tc>
          <w:tcPr>
            <w:tcW w:w="107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0,86</w:t>
            </w:r>
          </w:p>
        </w:tc>
        <w:tc>
          <w:tcPr>
            <w:tcW w:w="108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0,86</w:t>
            </w:r>
          </w:p>
        </w:tc>
        <w:tc>
          <w:tcPr>
            <w:tcW w:w="94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0,86</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113"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4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паре</w:t>
            </w:r>
          </w:p>
        </w:tc>
        <w:tc>
          <w:tcPr>
            <w:tcW w:w="1113"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4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паре</w:t>
            </w:r>
          </w:p>
        </w:tc>
        <w:tc>
          <w:tcPr>
            <w:tcW w:w="1113"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46"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договорной нагрузке</w:t>
            </w:r>
          </w:p>
        </w:tc>
        <w:tc>
          <w:tcPr>
            <w:tcW w:w="1113"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46"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фактической нагрузке</w:t>
            </w:r>
          </w:p>
        </w:tc>
        <w:tc>
          <w:tcPr>
            <w:tcW w:w="1113"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46"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bl>
    <w:p>
      <w:pPr>
        <w:pStyle w:val="Normal"/>
        <w:tabs>
          <w:tab w:val="clear" w:pos="720"/>
          <w:tab w:val="left" w:pos="618" w:leader="none"/>
        </w:tabs>
        <w:ind w:firstLine="709"/>
        <w:jc w:val="both"/>
        <w:rPr>
          <w:rFonts w:cs="Arial"/>
          <w:bCs/>
          <w:szCs w:val="20"/>
        </w:rPr>
      </w:pPr>
      <w:r>
        <w:rPr>
          <w:rFonts w:cs="Arial"/>
          <w:bCs/>
          <w:szCs w:val="20"/>
        </w:rPr>
        <w:t>Таб. 44 - Тепловой баланс системы теплоснабжения на базе Котельной школы интернат (ул.Уруссинская, 74), Гкал/ч</w:t>
      </w:r>
    </w:p>
    <w:p>
      <w:pPr>
        <w:pStyle w:val="Normal"/>
        <w:tabs>
          <w:tab w:val="clear" w:pos="720"/>
          <w:tab w:val="left" w:pos="618" w:leader="none"/>
        </w:tabs>
        <w:ind w:firstLine="709"/>
        <w:jc w:val="both"/>
        <w:rPr>
          <w:rFonts w:cs="Arial"/>
          <w:bCs/>
          <w:szCs w:val="20"/>
        </w:rPr>
      </w:pPr>
      <w:r>
        <w:rPr>
          <w:rFonts w:cs="Arial"/>
          <w:bCs/>
          <w:szCs w:val="20"/>
        </w:rPr>
      </w:r>
    </w:p>
    <w:tbl>
      <w:tblPr>
        <w:tblW w:w="10070"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091"/>
        <w:gridCol w:w="1069"/>
        <w:gridCol w:w="1071"/>
        <w:gridCol w:w="988"/>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Наименование показателя</w:t>
            </w:r>
          </w:p>
        </w:tc>
        <w:tc>
          <w:tcPr>
            <w:tcW w:w="109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eastAsia="Calibri"/>
              </w:rPr>
            </w:pPr>
            <w:r>
              <w:rPr>
                <w:rFonts w:eastAsia="Calibri"/>
              </w:rPr>
              <w:t>2022</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2023</w:t>
            </w:r>
          </w:p>
        </w:tc>
        <w:tc>
          <w:tcPr>
            <w:tcW w:w="107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2024</w:t>
            </w:r>
          </w:p>
        </w:tc>
        <w:tc>
          <w:tcPr>
            <w:tcW w:w="988"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2025</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Установленная тепловая мощность</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0,344</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Располагаемая тепловая мощность</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0,344</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горячей воде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тепловых сетях (Гкал)</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паропроводах</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горячей воде, в т.ч.</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lang w:val="en-US"/>
              </w:rPr>
            </w:pPr>
            <w:r>
              <w:rPr>
                <w:rFonts w:eastAsia="Calibri"/>
              </w:rPr>
              <w:t>0,086</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0,086</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0,086</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0,086</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0,086</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0,086</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0,086</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0,086</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горячей воде, в т.ч.</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0,086</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0,086</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0,086</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0,086</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0,086</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0,086</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0,086</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0,086</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договорной нагрузке</w:t>
            </w:r>
          </w:p>
        </w:tc>
        <w:tc>
          <w:tcPr>
            <w:tcW w:w="109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+0,258</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+0,258</w:t>
            </w:r>
          </w:p>
        </w:tc>
        <w:tc>
          <w:tcPr>
            <w:tcW w:w="107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+0,258</w:t>
            </w:r>
          </w:p>
        </w:tc>
        <w:tc>
          <w:tcPr>
            <w:tcW w:w="9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+0,258</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фактической нагрузке</w:t>
            </w:r>
          </w:p>
        </w:tc>
        <w:tc>
          <w:tcPr>
            <w:tcW w:w="109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+0,258</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+0,258</w:t>
            </w:r>
          </w:p>
        </w:tc>
        <w:tc>
          <w:tcPr>
            <w:tcW w:w="107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+0,258</w:t>
            </w:r>
          </w:p>
        </w:tc>
        <w:tc>
          <w:tcPr>
            <w:tcW w:w="9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+0,258</w:t>
            </w:r>
          </w:p>
        </w:tc>
      </w:tr>
    </w:tbl>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t>Табл. 45 - Тепловой баланс системы теплоснабжения на базе Котельной РДК, Гкал/ч</w:t>
      </w:r>
    </w:p>
    <w:p>
      <w:pPr>
        <w:pStyle w:val="Normal"/>
        <w:tabs>
          <w:tab w:val="clear" w:pos="720"/>
          <w:tab w:val="left" w:pos="618" w:leader="none"/>
        </w:tabs>
        <w:ind w:firstLine="709"/>
        <w:jc w:val="both"/>
        <w:rPr>
          <w:rFonts w:cs="Arial"/>
          <w:bCs/>
          <w:szCs w:val="20"/>
        </w:rPr>
      </w:pPr>
      <w:r>
        <w:rPr>
          <w:rFonts w:cs="Arial"/>
          <w:bCs/>
          <w:szCs w:val="20"/>
        </w:rPr>
      </w:r>
    </w:p>
    <w:tbl>
      <w:tblPr>
        <w:tblW w:w="10070"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091"/>
        <w:gridCol w:w="1069"/>
        <w:gridCol w:w="1071"/>
        <w:gridCol w:w="988"/>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Наименование показателя</w:t>
            </w:r>
          </w:p>
        </w:tc>
        <w:tc>
          <w:tcPr>
            <w:tcW w:w="109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eastAsia="Calibri"/>
              </w:rPr>
            </w:pPr>
            <w:r>
              <w:rPr>
                <w:rFonts w:eastAsia="Calibri"/>
              </w:rPr>
              <w:t>2022</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2023</w:t>
            </w:r>
          </w:p>
        </w:tc>
        <w:tc>
          <w:tcPr>
            <w:tcW w:w="107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2024</w:t>
            </w:r>
          </w:p>
        </w:tc>
        <w:tc>
          <w:tcPr>
            <w:tcW w:w="988"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2025</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Установленная тепловая мощность</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0,344</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Располагаемая тепловая мощность</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0,344</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0,344</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горячей воде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тепловых сетях (Гкал)</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паропроводах</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горячей воде, в т.ч.</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lang w:val="en-US"/>
              </w:rPr>
            </w:pPr>
            <w:r>
              <w:rPr>
                <w:rFonts w:eastAsia="Calibri"/>
              </w:rPr>
              <w:t>0,296</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0,296</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0,296</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0,296</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0,296</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0,296</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0,296</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0,296</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горячей воде, в т.ч.</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0,296</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0,296</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0,296</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0,296</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0,296</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0,296</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0,296</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0,296</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договорной нагрузке</w:t>
            </w:r>
          </w:p>
        </w:tc>
        <w:tc>
          <w:tcPr>
            <w:tcW w:w="109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+0,048</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+0,048</w:t>
            </w:r>
          </w:p>
        </w:tc>
        <w:tc>
          <w:tcPr>
            <w:tcW w:w="107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+0,048</w:t>
            </w:r>
          </w:p>
        </w:tc>
        <w:tc>
          <w:tcPr>
            <w:tcW w:w="9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+0,048</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фактической нагрузке</w:t>
            </w:r>
          </w:p>
        </w:tc>
        <w:tc>
          <w:tcPr>
            <w:tcW w:w="109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+0,048</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+0,048</w:t>
            </w:r>
          </w:p>
        </w:tc>
        <w:tc>
          <w:tcPr>
            <w:tcW w:w="107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+0,048</w:t>
            </w:r>
          </w:p>
        </w:tc>
        <w:tc>
          <w:tcPr>
            <w:tcW w:w="9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+0,048</w:t>
            </w:r>
          </w:p>
        </w:tc>
      </w:tr>
    </w:tbl>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t>Таб. 46 - Тепловой баланс системы теплоснабжения на базе Котельной Исполкома, Гкал/ч</w:t>
      </w:r>
    </w:p>
    <w:p>
      <w:pPr>
        <w:pStyle w:val="Normal"/>
        <w:tabs>
          <w:tab w:val="clear" w:pos="720"/>
          <w:tab w:val="left" w:pos="618" w:leader="none"/>
        </w:tabs>
        <w:ind w:firstLine="709"/>
        <w:jc w:val="both"/>
        <w:rPr>
          <w:rFonts w:cs="Arial"/>
          <w:bCs/>
          <w:szCs w:val="20"/>
        </w:rPr>
      </w:pPr>
      <w:r>
        <w:rPr>
          <w:rFonts w:cs="Arial"/>
          <w:bCs/>
          <w:szCs w:val="20"/>
        </w:rPr>
      </w:r>
    </w:p>
    <w:tbl>
      <w:tblPr>
        <w:tblW w:w="10070"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0"/>
        <w:gridCol w:w="1122"/>
        <w:gridCol w:w="1089"/>
        <w:gridCol w:w="1088"/>
        <w:gridCol w:w="921"/>
      </w:tblGrid>
      <w:tr>
        <w:trPr>
          <w:tblHeader w:val="true"/>
          <w:trHeight w:val="385"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Наименование показателя</w:t>
            </w:r>
          </w:p>
        </w:tc>
        <w:tc>
          <w:tcPr>
            <w:tcW w:w="112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eastAsia="Calibri"/>
              </w:rPr>
            </w:pPr>
            <w:r>
              <w:rPr>
                <w:rFonts w:eastAsia="Calibri"/>
              </w:rPr>
              <w:t>2022</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2023</w:t>
            </w:r>
          </w:p>
        </w:tc>
        <w:tc>
          <w:tcPr>
            <w:tcW w:w="1088"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2024</w:t>
            </w:r>
          </w:p>
        </w:tc>
        <w:tc>
          <w:tcPr>
            <w:tcW w:w="92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2025</w:t>
            </w:r>
          </w:p>
        </w:tc>
      </w:tr>
      <w:tr>
        <w:trPr>
          <w:trHeight w:val="547"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Установленная тепловая мощность</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0,43</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0,43</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0,43</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0,43</w:t>
            </w:r>
          </w:p>
        </w:tc>
      </w:tr>
      <w:tr>
        <w:trPr>
          <w:trHeight w:val="55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Располагаемая тепловая мощность</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0,43</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0,43</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0,43</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0,43</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горячей воде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484"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тепловых сетях (Гкал)</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547"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паропроводах</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838"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горячей воде, в т.ч.</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lang w:val="en-US"/>
              </w:rPr>
            </w:pPr>
            <w:r>
              <w:rPr>
                <w:rFonts w:eastAsia="Calibri"/>
              </w:rPr>
              <w:t>0,06</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0,06</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0,06</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0,06</w:t>
            </w:r>
          </w:p>
        </w:tc>
      </w:tr>
      <w:tr>
        <w:trPr>
          <w:trHeight w:val="55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0,06</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0,06</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0,06</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0,06</w:t>
            </w:r>
          </w:p>
        </w:tc>
      </w:tr>
      <w:tr>
        <w:trPr>
          <w:trHeight w:val="67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4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горячей воде, в т.ч.</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0,06</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0,06</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0,06</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0,06</w:t>
            </w:r>
          </w:p>
        </w:tc>
      </w:tr>
      <w:tr>
        <w:trPr>
          <w:trHeight w:val="551"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0,06</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0,06</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0,06</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0,06</w:t>
            </w:r>
          </w:p>
        </w:tc>
      </w:tr>
      <w:tr>
        <w:trPr>
          <w:trHeight w:val="67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9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701"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договорной нагрузке</w:t>
            </w:r>
          </w:p>
        </w:tc>
        <w:tc>
          <w:tcPr>
            <w:tcW w:w="1122"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+0,37</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+0,37</w:t>
            </w:r>
          </w:p>
        </w:tc>
        <w:tc>
          <w:tcPr>
            <w:tcW w:w="10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+0,37</w:t>
            </w:r>
          </w:p>
        </w:tc>
        <w:tc>
          <w:tcPr>
            <w:tcW w:w="92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+0,37</w:t>
            </w:r>
          </w:p>
        </w:tc>
      </w:tr>
      <w:tr>
        <w:trPr>
          <w:trHeight w:val="697"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фактической нагрузке</w:t>
            </w:r>
          </w:p>
        </w:tc>
        <w:tc>
          <w:tcPr>
            <w:tcW w:w="1122"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+0,37</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+0,37</w:t>
            </w:r>
          </w:p>
        </w:tc>
        <w:tc>
          <w:tcPr>
            <w:tcW w:w="10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+0,37</w:t>
            </w:r>
          </w:p>
        </w:tc>
        <w:tc>
          <w:tcPr>
            <w:tcW w:w="92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+0,37</w:t>
            </w:r>
          </w:p>
        </w:tc>
      </w:tr>
    </w:tbl>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t>Таб. 47 - Тепловой баланс системы теплоснабжения на базе Котельной ФГКУ «11 отряд» ФПС по РТ, Гкал/ч</w:t>
      </w:r>
    </w:p>
    <w:p>
      <w:pPr>
        <w:pStyle w:val="Normal"/>
        <w:tabs>
          <w:tab w:val="clear" w:pos="720"/>
          <w:tab w:val="left" w:pos="618" w:leader="none"/>
        </w:tabs>
        <w:ind w:firstLine="709"/>
        <w:jc w:val="both"/>
        <w:rPr>
          <w:rFonts w:cs="Arial"/>
          <w:bCs/>
          <w:szCs w:val="20"/>
        </w:rPr>
      </w:pPr>
      <w:r>
        <w:rPr>
          <w:rFonts w:cs="Arial"/>
          <w:bCs/>
          <w:szCs w:val="20"/>
        </w:rPr>
      </w:r>
    </w:p>
    <w:tbl>
      <w:tblPr>
        <w:tblW w:w="10070"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091"/>
        <w:gridCol w:w="1069"/>
        <w:gridCol w:w="1071"/>
        <w:gridCol w:w="988"/>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Наименование показателя</w:t>
            </w:r>
          </w:p>
        </w:tc>
        <w:tc>
          <w:tcPr>
            <w:tcW w:w="109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eastAsia="Calibri"/>
              </w:rPr>
            </w:pPr>
            <w:r>
              <w:rPr>
                <w:rFonts w:eastAsia="Calibri"/>
              </w:rPr>
              <w:t>2022</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2023</w:t>
            </w:r>
          </w:p>
        </w:tc>
        <w:tc>
          <w:tcPr>
            <w:tcW w:w="107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2024</w:t>
            </w:r>
          </w:p>
        </w:tc>
        <w:tc>
          <w:tcPr>
            <w:tcW w:w="988"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2025</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Установленная тепловая мощность</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0,172</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0,172</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0,172</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0,172</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Располагаемая тепловая мощность</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0,172</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0,172</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0,172</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0,172</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горячей воде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тепловых сетях (Гкал)</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паропроводах</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горячей воде, в т.ч.</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lang w:val="en-US"/>
              </w:rPr>
            </w:pPr>
            <w:r>
              <w:rPr>
                <w:rFonts w:eastAsia="Calibri"/>
              </w:rPr>
              <w:t>0,117</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0,117</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0,117</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0,117</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0,117</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0,117</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0,117</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0,117</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горячей воде, в т.ч.</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0,117</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0,117</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0,117</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0,117</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0,117</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0,117</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0,117</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0,117</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паре</w:t>
            </w:r>
          </w:p>
        </w:tc>
        <w:tc>
          <w:tcPr>
            <w:tcW w:w="109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6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7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договорной нагрузке</w:t>
            </w:r>
          </w:p>
        </w:tc>
        <w:tc>
          <w:tcPr>
            <w:tcW w:w="109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+0,055</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+0,055</w:t>
            </w:r>
          </w:p>
        </w:tc>
        <w:tc>
          <w:tcPr>
            <w:tcW w:w="107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+0,055</w:t>
            </w:r>
          </w:p>
        </w:tc>
        <w:tc>
          <w:tcPr>
            <w:tcW w:w="9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+0,055</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фактической нагрузке</w:t>
            </w:r>
          </w:p>
        </w:tc>
        <w:tc>
          <w:tcPr>
            <w:tcW w:w="109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+0,055</w:t>
            </w:r>
          </w:p>
        </w:tc>
        <w:tc>
          <w:tcPr>
            <w:tcW w:w="106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+0,055</w:t>
            </w:r>
          </w:p>
        </w:tc>
        <w:tc>
          <w:tcPr>
            <w:tcW w:w="107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+0,055</w:t>
            </w:r>
          </w:p>
        </w:tc>
        <w:tc>
          <w:tcPr>
            <w:tcW w:w="9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+0,055</w:t>
            </w:r>
          </w:p>
        </w:tc>
      </w:tr>
    </w:tbl>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t>Таб. 48 - Тепловой баланс системы теплоснабжения на базе Котельной гимназии, Гкал/ч</w:t>
      </w:r>
    </w:p>
    <w:p>
      <w:pPr>
        <w:pStyle w:val="Normal"/>
        <w:tabs>
          <w:tab w:val="clear" w:pos="720"/>
          <w:tab w:val="left" w:pos="618" w:leader="none"/>
        </w:tabs>
        <w:ind w:firstLine="709"/>
        <w:jc w:val="both"/>
        <w:rPr>
          <w:rFonts w:cs="Arial"/>
          <w:bCs/>
          <w:szCs w:val="20"/>
        </w:rPr>
      </w:pPr>
      <w:r>
        <w:rPr>
          <w:rFonts w:cs="Arial"/>
          <w:bCs/>
          <w:szCs w:val="20"/>
        </w:rPr>
      </w:r>
    </w:p>
    <w:tbl>
      <w:tblPr>
        <w:tblW w:w="10070"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0"/>
        <w:gridCol w:w="1122"/>
        <w:gridCol w:w="1089"/>
        <w:gridCol w:w="1088"/>
        <w:gridCol w:w="921"/>
      </w:tblGrid>
      <w:tr>
        <w:trPr>
          <w:tblHeader w:val="true"/>
          <w:trHeight w:val="385"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Наименование показателя</w:t>
            </w:r>
          </w:p>
        </w:tc>
        <w:tc>
          <w:tcPr>
            <w:tcW w:w="112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eastAsia="Calibri"/>
              </w:rPr>
            </w:pPr>
            <w:r>
              <w:rPr>
                <w:rFonts w:eastAsia="Calibri"/>
              </w:rPr>
              <w:t>2022</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2023</w:t>
            </w:r>
          </w:p>
        </w:tc>
        <w:tc>
          <w:tcPr>
            <w:tcW w:w="1088"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2024</w:t>
            </w:r>
          </w:p>
        </w:tc>
        <w:tc>
          <w:tcPr>
            <w:tcW w:w="92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2025</w:t>
            </w:r>
          </w:p>
        </w:tc>
      </w:tr>
      <w:tr>
        <w:trPr>
          <w:trHeight w:val="547"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Установленная тепловая мощность</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0,86</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0,86</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0,86</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0,86</w:t>
            </w:r>
          </w:p>
        </w:tc>
      </w:tr>
      <w:tr>
        <w:trPr>
          <w:trHeight w:val="55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Располагаемая тепловая мощность</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0,86</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0,86</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0,86</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0,86</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горячей воде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484"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тепловых сетях (Гкал)</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547"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паропроводах</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838"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горячей воде, в т.ч.</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lang w:val="en-US"/>
              </w:rPr>
            </w:pPr>
            <w:r>
              <w:rPr>
                <w:rFonts w:eastAsia="Calibri"/>
              </w:rPr>
              <w:t>0,14</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0,14</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0,14</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0,14</w:t>
            </w:r>
          </w:p>
        </w:tc>
      </w:tr>
      <w:tr>
        <w:trPr>
          <w:trHeight w:val="55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0,14</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0,14</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0,14</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0,14</w:t>
            </w:r>
          </w:p>
        </w:tc>
      </w:tr>
      <w:tr>
        <w:trPr>
          <w:trHeight w:val="67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4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горячей воде, в т.ч.</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0,14</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0,14</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0,14</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0,14</w:t>
            </w:r>
          </w:p>
        </w:tc>
      </w:tr>
      <w:tr>
        <w:trPr>
          <w:trHeight w:val="551"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0,14</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0,14</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0,14</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0,14</w:t>
            </w:r>
          </w:p>
        </w:tc>
      </w:tr>
      <w:tr>
        <w:trPr>
          <w:trHeight w:val="67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9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701"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договорной нагрузке</w:t>
            </w:r>
          </w:p>
        </w:tc>
        <w:tc>
          <w:tcPr>
            <w:tcW w:w="1122"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+0,72</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+0,72</w:t>
            </w:r>
          </w:p>
        </w:tc>
        <w:tc>
          <w:tcPr>
            <w:tcW w:w="10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+0,72</w:t>
            </w:r>
          </w:p>
        </w:tc>
        <w:tc>
          <w:tcPr>
            <w:tcW w:w="92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+0,72</w:t>
            </w:r>
          </w:p>
        </w:tc>
      </w:tr>
      <w:tr>
        <w:trPr>
          <w:trHeight w:val="697"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фактической нагрузке</w:t>
            </w:r>
          </w:p>
        </w:tc>
        <w:tc>
          <w:tcPr>
            <w:tcW w:w="1122"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+0,72</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+0,72</w:t>
            </w:r>
          </w:p>
        </w:tc>
        <w:tc>
          <w:tcPr>
            <w:tcW w:w="10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+0,72</w:t>
            </w:r>
          </w:p>
        </w:tc>
        <w:tc>
          <w:tcPr>
            <w:tcW w:w="92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+0,72</w:t>
            </w:r>
          </w:p>
        </w:tc>
      </w:tr>
    </w:tbl>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t>Таб. 49 - Тепловой баланс системы теплоснабжения на базе Котельной Теплосервис, Гкал/ч</w:t>
      </w:r>
    </w:p>
    <w:p>
      <w:pPr>
        <w:pStyle w:val="Normal"/>
        <w:tabs>
          <w:tab w:val="clear" w:pos="720"/>
          <w:tab w:val="left" w:pos="618" w:leader="none"/>
        </w:tabs>
        <w:ind w:firstLine="709"/>
        <w:jc w:val="both"/>
        <w:rPr>
          <w:rFonts w:cs="Arial"/>
          <w:bCs/>
          <w:szCs w:val="20"/>
        </w:rPr>
      </w:pPr>
      <w:r>
        <w:rPr>
          <w:rFonts w:cs="Arial"/>
          <w:bCs/>
          <w:szCs w:val="20"/>
        </w:rPr>
      </w:r>
    </w:p>
    <w:tbl>
      <w:tblPr>
        <w:tblW w:w="10070"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0"/>
        <w:gridCol w:w="1122"/>
        <w:gridCol w:w="1089"/>
        <w:gridCol w:w="1088"/>
        <w:gridCol w:w="921"/>
      </w:tblGrid>
      <w:tr>
        <w:trPr>
          <w:tblHeader w:val="true"/>
          <w:trHeight w:val="385"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Наименование показателя</w:t>
            </w:r>
          </w:p>
        </w:tc>
        <w:tc>
          <w:tcPr>
            <w:tcW w:w="112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eastAsia="Calibri"/>
              </w:rPr>
            </w:pPr>
            <w:r>
              <w:rPr>
                <w:rFonts w:eastAsia="Calibri"/>
              </w:rPr>
              <w:t>2022</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2023</w:t>
            </w:r>
          </w:p>
        </w:tc>
        <w:tc>
          <w:tcPr>
            <w:tcW w:w="1088"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2024</w:t>
            </w:r>
          </w:p>
        </w:tc>
        <w:tc>
          <w:tcPr>
            <w:tcW w:w="92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2025</w:t>
            </w:r>
          </w:p>
        </w:tc>
      </w:tr>
      <w:tr>
        <w:trPr>
          <w:trHeight w:val="547"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Установленная тепловая мощность</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0,03</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0,03</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0,03</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0,03</w:t>
            </w:r>
          </w:p>
        </w:tc>
      </w:tr>
      <w:tr>
        <w:trPr>
          <w:trHeight w:val="55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Располагаемая тепловая мощность</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0,03</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0,03</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0,03</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0,03</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горячей воде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484"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тепловых сетях (Гкал)</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547"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паропроводах</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838"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горячей воде, в т.ч.</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0,01</w:t>
            </w:r>
          </w:p>
        </w:tc>
      </w:tr>
      <w:tr>
        <w:trPr>
          <w:trHeight w:val="55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0,01</w:t>
            </w:r>
          </w:p>
        </w:tc>
      </w:tr>
      <w:tr>
        <w:trPr>
          <w:trHeight w:val="67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4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горячей воде, в т.ч.</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0,01</w:t>
            </w:r>
          </w:p>
        </w:tc>
      </w:tr>
      <w:tr>
        <w:trPr>
          <w:trHeight w:val="551"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0,01</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0,01</w:t>
            </w:r>
          </w:p>
        </w:tc>
      </w:tr>
      <w:tr>
        <w:trPr>
          <w:trHeight w:val="67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645"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93" w:hRule="atLeast"/>
        </w:trPr>
        <w:tc>
          <w:tcPr>
            <w:tcW w:w="5850"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паре</w:t>
            </w:r>
          </w:p>
        </w:tc>
        <w:tc>
          <w:tcPr>
            <w:tcW w:w="1122"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9"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108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w:t>
            </w:r>
          </w:p>
        </w:tc>
        <w:tc>
          <w:tcPr>
            <w:tcW w:w="92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701"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договорной нагрузке</w:t>
            </w:r>
          </w:p>
        </w:tc>
        <w:tc>
          <w:tcPr>
            <w:tcW w:w="1122"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+0,02</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+0,02</w:t>
            </w:r>
          </w:p>
        </w:tc>
        <w:tc>
          <w:tcPr>
            <w:tcW w:w="10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+0,02</w:t>
            </w:r>
          </w:p>
        </w:tc>
        <w:tc>
          <w:tcPr>
            <w:tcW w:w="92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+0,02</w:t>
            </w:r>
          </w:p>
        </w:tc>
      </w:tr>
      <w:tr>
        <w:trPr>
          <w:trHeight w:val="697" w:hRule="atLeast"/>
        </w:trPr>
        <w:tc>
          <w:tcPr>
            <w:tcW w:w="5850"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фактической нагрузке</w:t>
            </w:r>
          </w:p>
        </w:tc>
        <w:tc>
          <w:tcPr>
            <w:tcW w:w="1122"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+0,02</w:t>
            </w:r>
          </w:p>
        </w:tc>
        <w:tc>
          <w:tcPr>
            <w:tcW w:w="1089"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+0,02</w:t>
            </w:r>
          </w:p>
        </w:tc>
        <w:tc>
          <w:tcPr>
            <w:tcW w:w="108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+0,02</w:t>
            </w:r>
          </w:p>
        </w:tc>
        <w:tc>
          <w:tcPr>
            <w:tcW w:w="92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+0,02</w:t>
            </w:r>
          </w:p>
        </w:tc>
      </w:tr>
    </w:tbl>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t>Таб. 49/1 - Тепловой баланс системы теплоснабжения на базе Котельной Теннисного корта, Гкал/ч</w:t>
      </w:r>
    </w:p>
    <w:p>
      <w:pPr>
        <w:pStyle w:val="Normal"/>
        <w:tabs>
          <w:tab w:val="clear" w:pos="720"/>
          <w:tab w:val="left" w:pos="618" w:leader="none"/>
        </w:tabs>
        <w:ind w:firstLine="709"/>
        <w:jc w:val="both"/>
        <w:rPr>
          <w:rFonts w:cs="Arial"/>
          <w:bCs/>
          <w:szCs w:val="20"/>
        </w:rPr>
      </w:pPr>
      <w:r>
        <w:rPr>
          <w:rFonts w:cs="Arial"/>
          <w:bCs/>
          <w:szCs w:val="20"/>
        </w:rPr>
      </w:r>
    </w:p>
    <w:tbl>
      <w:tblPr>
        <w:tblW w:w="6771"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792"/>
        <w:gridCol w:w="978"/>
      </w:tblGrid>
      <w:tr>
        <w:trPr>
          <w:tblHeader w:val="true"/>
          <w:trHeight w:val="385" w:hRule="atLeast"/>
        </w:trPr>
        <w:tc>
          <w:tcPr>
            <w:tcW w:w="5792"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eastAsia="Calibri"/>
              </w:rPr>
            </w:pPr>
            <w:r>
              <w:rPr>
                <w:rFonts w:eastAsia="Calibri"/>
              </w:rPr>
              <w:t>Наименование показателя</w:t>
            </w:r>
          </w:p>
        </w:tc>
        <w:tc>
          <w:tcPr>
            <w:tcW w:w="978"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2025</w:t>
            </w:r>
          </w:p>
        </w:tc>
      </w:tr>
      <w:tr>
        <w:trPr>
          <w:trHeight w:val="547" w:hRule="atLeast"/>
        </w:trPr>
        <w:tc>
          <w:tcPr>
            <w:tcW w:w="5792"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Установленная тепловая мощность</w:t>
            </w:r>
          </w:p>
        </w:tc>
        <w:tc>
          <w:tcPr>
            <w:tcW w:w="97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0,25</w:t>
            </w:r>
          </w:p>
        </w:tc>
      </w:tr>
      <w:tr>
        <w:trPr>
          <w:trHeight w:val="555" w:hRule="atLeast"/>
        </w:trPr>
        <w:tc>
          <w:tcPr>
            <w:tcW w:w="5792"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Располагаемая тепловая мощность</w:t>
            </w:r>
          </w:p>
        </w:tc>
        <w:tc>
          <w:tcPr>
            <w:tcW w:w="97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0,25</w:t>
            </w:r>
          </w:p>
        </w:tc>
      </w:tr>
      <w:tr>
        <w:trPr>
          <w:trHeight w:val="645" w:hRule="atLeast"/>
        </w:trPr>
        <w:tc>
          <w:tcPr>
            <w:tcW w:w="5792"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горячей воде</w:t>
            </w:r>
          </w:p>
        </w:tc>
        <w:tc>
          <w:tcPr>
            <w:tcW w:w="97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645" w:hRule="atLeast"/>
        </w:trPr>
        <w:tc>
          <w:tcPr>
            <w:tcW w:w="5792"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Затраты тепла на собственные и хоз. нужды в паре</w:t>
            </w:r>
          </w:p>
        </w:tc>
        <w:tc>
          <w:tcPr>
            <w:tcW w:w="97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484" w:hRule="atLeast"/>
        </w:trPr>
        <w:tc>
          <w:tcPr>
            <w:tcW w:w="5792"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тепловых сетях (Гкал)</w:t>
            </w:r>
          </w:p>
        </w:tc>
        <w:tc>
          <w:tcPr>
            <w:tcW w:w="97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w:t>
            </w:r>
          </w:p>
        </w:tc>
      </w:tr>
      <w:tr>
        <w:trPr>
          <w:trHeight w:val="547" w:hRule="atLeast"/>
        </w:trPr>
        <w:tc>
          <w:tcPr>
            <w:tcW w:w="5792"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Потери в паропроводах</w:t>
            </w:r>
          </w:p>
        </w:tc>
        <w:tc>
          <w:tcPr>
            <w:tcW w:w="97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838" w:hRule="atLeast"/>
        </w:trPr>
        <w:tc>
          <w:tcPr>
            <w:tcW w:w="5792"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горячей воде, в т.ч.</w:t>
            </w:r>
          </w:p>
        </w:tc>
        <w:tc>
          <w:tcPr>
            <w:tcW w:w="97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0,213</w:t>
            </w:r>
          </w:p>
        </w:tc>
      </w:tr>
      <w:tr>
        <w:trPr>
          <w:trHeight w:val="553" w:hRule="atLeast"/>
        </w:trPr>
        <w:tc>
          <w:tcPr>
            <w:tcW w:w="5792"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97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0,213</w:t>
            </w:r>
          </w:p>
        </w:tc>
      </w:tr>
      <w:tr>
        <w:trPr>
          <w:trHeight w:val="675" w:hRule="atLeast"/>
        </w:trPr>
        <w:tc>
          <w:tcPr>
            <w:tcW w:w="5792"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97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43" w:hRule="atLeast"/>
        </w:trPr>
        <w:tc>
          <w:tcPr>
            <w:tcW w:w="5792"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горячей воде, в т.ч.</w:t>
            </w:r>
          </w:p>
        </w:tc>
        <w:tc>
          <w:tcPr>
            <w:tcW w:w="97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0,213</w:t>
            </w:r>
          </w:p>
        </w:tc>
      </w:tr>
      <w:tr>
        <w:trPr>
          <w:trHeight w:val="551" w:hRule="atLeast"/>
        </w:trPr>
        <w:tc>
          <w:tcPr>
            <w:tcW w:w="5792"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отопление и вентиляция</w:t>
            </w:r>
          </w:p>
        </w:tc>
        <w:tc>
          <w:tcPr>
            <w:tcW w:w="97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0,213</w:t>
            </w:r>
          </w:p>
        </w:tc>
      </w:tr>
      <w:tr>
        <w:trPr>
          <w:trHeight w:val="673" w:hRule="atLeast"/>
        </w:trPr>
        <w:tc>
          <w:tcPr>
            <w:tcW w:w="5792"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горячее водоснабжение</w:t>
            </w:r>
          </w:p>
        </w:tc>
        <w:tc>
          <w:tcPr>
            <w:tcW w:w="97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645" w:hRule="atLeast"/>
        </w:trPr>
        <w:tc>
          <w:tcPr>
            <w:tcW w:w="5792"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договорная тепловая нагрузка в паре</w:t>
            </w:r>
          </w:p>
        </w:tc>
        <w:tc>
          <w:tcPr>
            <w:tcW w:w="97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593" w:hRule="atLeast"/>
        </w:trPr>
        <w:tc>
          <w:tcPr>
            <w:tcW w:w="5792"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Присоединенная фактическая тепловая нагрузка в паре</w:t>
            </w:r>
          </w:p>
        </w:tc>
        <w:tc>
          <w:tcPr>
            <w:tcW w:w="978"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w:t>
            </w:r>
          </w:p>
        </w:tc>
      </w:tr>
      <w:tr>
        <w:trPr>
          <w:trHeight w:val="701" w:hRule="atLeast"/>
        </w:trPr>
        <w:tc>
          <w:tcPr>
            <w:tcW w:w="5792"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договорной нагрузке</w:t>
            </w:r>
          </w:p>
        </w:tc>
        <w:tc>
          <w:tcPr>
            <w:tcW w:w="97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+0,037</w:t>
            </w:r>
          </w:p>
        </w:tc>
      </w:tr>
      <w:tr>
        <w:trPr>
          <w:trHeight w:val="697" w:hRule="atLeast"/>
        </w:trPr>
        <w:tc>
          <w:tcPr>
            <w:tcW w:w="5792"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eastAsia="Calibri"/>
              </w:rPr>
            </w:pPr>
            <w:r>
              <w:rPr>
                <w:rFonts w:eastAsia="Calibri"/>
              </w:rPr>
              <w:t>Резерв (+)/дефицит (-) тепловой мощности по фактической нагрузке</w:t>
            </w:r>
          </w:p>
        </w:tc>
        <w:tc>
          <w:tcPr>
            <w:tcW w:w="978"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eastAsia="Calibri"/>
              </w:rPr>
            </w:pPr>
            <w:r>
              <w:rPr/>
              <w:t>+0,037</w:t>
            </w:r>
          </w:p>
        </w:tc>
      </w:tr>
    </w:tbl>
    <w:p>
      <w:pPr>
        <w:pStyle w:val="Normal"/>
        <w:tabs>
          <w:tab w:val="clear" w:pos="720"/>
          <w:tab w:val="left" w:pos="618" w:leader="none"/>
        </w:tabs>
        <w:ind w:firstLine="709"/>
        <w:jc w:val="both"/>
        <w:rPr>
          <w:rFonts w:cs="Arial"/>
          <w:bCs/>
          <w:szCs w:val="20"/>
        </w:rPr>
      </w:pPr>
      <w:r>
        <w:rPr>
          <w:rFonts w:cs="Arial"/>
          <w:bCs/>
          <w:szCs w:val="20"/>
        </w:rPr>
      </w:r>
    </w:p>
    <w:p>
      <w:pPr>
        <w:pStyle w:val="Normal"/>
        <w:tabs>
          <w:tab w:val="clear" w:pos="720"/>
          <w:tab w:val="left" w:pos="618" w:leader="none"/>
        </w:tabs>
        <w:ind w:firstLine="709"/>
        <w:jc w:val="both"/>
        <w:rPr>
          <w:rFonts w:cs="Arial"/>
          <w:bCs/>
          <w:szCs w:val="20"/>
        </w:rPr>
      </w:pPr>
      <w:r>
        <w:rPr>
          <w:rFonts w:cs="Arial"/>
          <w:bCs/>
          <w:szCs w:val="20"/>
        </w:rPr>
      </w:r>
    </w:p>
    <w:p>
      <w:pPr>
        <w:pStyle w:val="11"/>
        <w:numPr>
          <w:ilvl w:val="2"/>
          <w:numId w:val="9"/>
        </w:numPr>
        <w:rPr/>
      </w:pPr>
      <w:bookmarkStart w:id="1161" w:name="_Toc220658623"/>
      <w:bookmarkStart w:id="1162" w:name="_Toc211237186"/>
      <w:bookmarkStart w:id="1163" w:name="_Toc210911861"/>
      <w:bookmarkStart w:id="1164" w:name="_Toc210908281"/>
      <w:bookmarkStart w:id="1165" w:name="_bookmark149"/>
      <w:bookmarkEnd w:id="1165"/>
      <w:r>
        <w:rPr/>
        <w:t>Резерв и дефицит тепловой мощности нетто, по каждому источнику тепловой энергии</w:t>
      </w:r>
      <w:bookmarkEnd w:id="1161"/>
      <w:bookmarkEnd w:id="1162"/>
      <w:bookmarkEnd w:id="1163"/>
      <w:bookmarkEnd w:id="1164"/>
    </w:p>
    <w:p>
      <w:pPr>
        <w:pStyle w:val="BodyText"/>
        <w:rPr/>
      </w:pPr>
      <w:r>
        <w:rPr/>
      </w:r>
    </w:p>
    <w:p>
      <w:pPr>
        <w:pStyle w:val="BodyText"/>
        <w:rPr/>
      </w:pPr>
      <w:r>
        <w:rPr/>
        <w:t>По результатам составленных балансов тепловой мощности, можно сказать, что в настоящее на источниках тепловой энергии пгт. Уруссу имеется суммарный резерв мощности по фактически достигнутой тепловой нагрузке, приведенной к расчетной температуре н. в., в 2,232 Гкал/ч.</w:t>
      </w:r>
    </w:p>
    <w:p>
      <w:pPr>
        <w:pStyle w:val="11"/>
        <w:numPr>
          <w:ilvl w:val="2"/>
          <w:numId w:val="9"/>
        </w:numPr>
        <w:rPr/>
      </w:pPr>
      <w:bookmarkStart w:id="1166" w:name="_Toc220658624"/>
      <w:bookmarkStart w:id="1167" w:name="_Toc211237187"/>
      <w:bookmarkStart w:id="1168" w:name="_Toc210911862"/>
      <w:bookmarkStart w:id="1169" w:name="_Toc210908282"/>
      <w:bookmarkStart w:id="1170" w:name="_bookmark150"/>
      <w:bookmarkEnd w:id="1170"/>
      <w:r>
        <w:rPr/>
        <w:t>Гидравлические</w:t>
      </w:r>
      <w:r>
        <w:rPr>
          <w:spacing w:val="-7"/>
        </w:rPr>
        <w:t xml:space="preserve"> </w:t>
      </w:r>
      <w:r>
        <w:rPr/>
        <w:t>режимы,</w:t>
      </w:r>
      <w:r>
        <w:rPr>
          <w:spacing w:val="-7"/>
        </w:rPr>
        <w:t xml:space="preserve"> </w:t>
      </w:r>
      <w:r>
        <w:rPr/>
        <w:t>обеспечивающие</w:t>
      </w:r>
      <w:r>
        <w:rPr>
          <w:spacing w:val="-5"/>
        </w:rPr>
        <w:t xml:space="preserve"> </w:t>
      </w:r>
      <w:r>
        <w:rPr/>
        <w:t>передачу</w:t>
      </w:r>
      <w:r>
        <w:rPr>
          <w:spacing w:val="-4"/>
        </w:rPr>
        <w:t xml:space="preserve"> </w:t>
      </w:r>
      <w:r>
        <w:rPr/>
        <w:t>тепловой</w:t>
      </w:r>
      <w:r>
        <w:rPr>
          <w:spacing w:val="-7"/>
        </w:rPr>
        <w:t xml:space="preserve"> </w:t>
      </w:r>
      <w:r>
        <w:rPr/>
        <w:t xml:space="preserve">энергии от источника тепловой энергии до наиболее удалѐнных потребителей и характеризующие существующие возможности (резервы и дефициты по пропускной способности) передачи тепловой энергии от источника к </w:t>
      </w:r>
      <w:r>
        <w:rPr>
          <w:spacing w:val="-2"/>
        </w:rPr>
        <w:t>потребителю</w:t>
      </w:r>
      <w:bookmarkEnd w:id="1166"/>
      <w:bookmarkEnd w:id="1167"/>
      <w:bookmarkEnd w:id="1168"/>
      <w:bookmarkEnd w:id="1169"/>
    </w:p>
    <w:p>
      <w:pPr>
        <w:pStyle w:val="BodyText"/>
        <w:tabs>
          <w:tab w:val="clear" w:pos="720"/>
          <w:tab w:val="left" w:pos="618" w:leader="none"/>
        </w:tabs>
        <w:spacing w:before="194" w:after="140"/>
        <w:ind w:right="228"/>
        <w:rPr/>
      </w:pPr>
      <w:r>
        <w:rPr/>
        <w:t xml:space="preserve">Гидравлический режим тепловой сети - режим, определяющий давления в теплопроводах при движении теплоносителя (гидродинамического) и при неподвижной воде (гидростатического). </w:t>
      </w:r>
    </w:p>
    <w:p>
      <w:pPr>
        <w:pStyle w:val="BodyText"/>
        <w:tabs>
          <w:tab w:val="clear" w:pos="720"/>
          <w:tab w:val="left" w:pos="618" w:leader="none"/>
        </w:tabs>
        <w:spacing w:before="194" w:after="140"/>
        <w:ind w:right="228"/>
        <w:rPr/>
      </w:pPr>
      <w:r>
        <w:rPr/>
        <w:t xml:space="preserve">На котельных предусмотрен качественно-количественный метод регулирования отпуска тепловой энергии, который заключается в изменении температуры сетевой воды в подающем трубопроводе в зависимости от температуры наружного воздуха, при этом гидравлический режим работы системы теплоснабжения остается неизменным, т.е. он не претерпевает изменений в течение всего отопительного периода. Правилами технической эксплуатации тепловых электрических станций и тепловых сетей, предусматривается ежегодная разработка гидравлических режимов тепловых сетей для отопительного и летнего периодов, а также разработка гидравлических режимов системы теплоснабжения на ближайшие 3-5 лет. </w:t>
      </w:r>
    </w:p>
    <w:p>
      <w:pPr>
        <w:pStyle w:val="BodyText"/>
        <w:tabs>
          <w:tab w:val="clear" w:pos="720"/>
          <w:tab w:val="left" w:pos="618" w:leader="none"/>
        </w:tabs>
        <w:ind w:right="228"/>
        <w:rPr/>
      </w:pPr>
      <w:r>
        <w:rPr/>
        <w:t>Транспортировка тепла от источников до потребителей осуществляется по распределительным тепловым сетям. Для обеспечения транспортировки и создания необходимых гидравлических режимов на территориях с равнинным рельефом местности обеспечивается насосным оборудованием источников.</w:t>
      </w:r>
    </w:p>
    <w:p>
      <w:pPr>
        <w:pStyle w:val="BodyText"/>
        <w:tabs>
          <w:tab w:val="clear" w:pos="720"/>
          <w:tab w:val="left" w:pos="618" w:leader="none"/>
        </w:tabs>
        <w:ind w:right="228"/>
        <w:rPr/>
      </w:pPr>
      <w:r>
        <w:rPr/>
      </w:r>
    </w:p>
    <w:p>
      <w:pPr>
        <w:pStyle w:val="11"/>
        <w:numPr>
          <w:ilvl w:val="2"/>
          <w:numId w:val="9"/>
        </w:numPr>
        <w:rPr/>
      </w:pPr>
      <w:bookmarkStart w:id="1171" w:name="_Toc220658625"/>
      <w:bookmarkStart w:id="1172" w:name="_Toc211237188"/>
      <w:bookmarkStart w:id="1173" w:name="_Toc210911863"/>
      <w:bookmarkStart w:id="1174" w:name="_Toc210908283"/>
      <w:bookmarkStart w:id="1175" w:name="_bookmark151"/>
      <w:bookmarkEnd w:id="1175"/>
      <w:r>
        <w:rPr/>
        <w:t>Причины возникновения дефицитов тепловой мощности и последствий влияния дефицитов на качество теплоснабжения</w:t>
      </w:r>
      <w:bookmarkEnd w:id="1171"/>
      <w:bookmarkEnd w:id="1172"/>
      <w:bookmarkEnd w:id="1173"/>
      <w:bookmarkEnd w:id="1174"/>
    </w:p>
    <w:p>
      <w:pPr>
        <w:pStyle w:val="NoSpacing"/>
        <w:tabs>
          <w:tab w:val="clear" w:pos="720"/>
          <w:tab w:val="left" w:pos="618" w:leader="none"/>
        </w:tabs>
        <w:ind w:firstLine="709" w:right="118"/>
        <w:rPr>
          <w:highlight w:val="yellow"/>
        </w:rPr>
      </w:pPr>
      <w:r>
        <w:rPr>
          <w:highlight w:val="yellow"/>
        </w:rPr>
      </w:r>
    </w:p>
    <w:p>
      <w:pPr>
        <w:pStyle w:val="BodyText"/>
        <w:tabs>
          <w:tab w:val="clear" w:pos="720"/>
          <w:tab w:val="left" w:pos="618" w:leader="none"/>
          <w:tab w:val="left" w:pos="7230" w:leader="none"/>
        </w:tabs>
        <w:spacing w:before="0" w:after="240"/>
        <w:ind w:right="118"/>
        <w:rPr/>
      </w:pPr>
      <w:r>
        <w:rPr/>
        <w:t>В настоящее время дефицит тепловой мощности на источниках тепловой мощности в пгт.Уруссу по договорной тепловой нагрузке, отсутствует.</w:t>
      </w:r>
    </w:p>
    <w:p>
      <w:pPr>
        <w:pStyle w:val="11"/>
        <w:numPr>
          <w:ilvl w:val="2"/>
          <w:numId w:val="9"/>
        </w:numPr>
        <w:rPr/>
      </w:pPr>
      <w:bookmarkStart w:id="1176" w:name="_Toc220658626"/>
      <w:bookmarkStart w:id="1177" w:name="_Toc211237189"/>
      <w:bookmarkStart w:id="1178" w:name="_Toc210911864"/>
      <w:bookmarkStart w:id="1179" w:name="_Toc210908284"/>
      <w:bookmarkStart w:id="1180" w:name="_bookmark152"/>
      <w:bookmarkEnd w:id="1180"/>
      <w:r>
        <w:rPr/>
        <w:t xml:space="preserve">Резерв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w:t>
      </w:r>
      <w:r>
        <w:rPr>
          <w:spacing w:val="-2"/>
        </w:rPr>
        <w:t>мощности</w:t>
      </w:r>
      <w:bookmarkEnd w:id="1176"/>
      <w:bookmarkEnd w:id="1177"/>
      <w:bookmarkEnd w:id="1178"/>
      <w:bookmarkEnd w:id="1179"/>
    </w:p>
    <w:p>
      <w:pPr>
        <w:pStyle w:val="BodyText"/>
        <w:ind w:right="118"/>
        <w:rPr/>
      </w:pPr>
      <w:r>
        <w:rPr/>
      </w:r>
    </w:p>
    <w:p>
      <w:pPr>
        <w:pStyle w:val="Normal"/>
        <w:tabs>
          <w:tab w:val="clear" w:pos="720"/>
          <w:tab w:val="left" w:pos="618" w:leader="none"/>
        </w:tabs>
        <w:ind w:firstLine="709" w:right="118"/>
        <w:rPr>
          <w:sz w:val="26"/>
          <w:szCs w:val="26"/>
        </w:rPr>
      </w:pPr>
      <w:bookmarkStart w:id="1181" w:name="_bookmark153"/>
      <w:bookmarkEnd w:id="1181"/>
      <w:r>
        <w:rPr>
          <w:sz w:val="26"/>
          <w:szCs w:val="26"/>
        </w:rPr>
        <w:t>Расширение технологических зон действия источников с резервами тепловой мощности в зоны действия источников с дефицитом тепловой мощности не планируется по причине отсутствия дефицитов на источниках тепловой энергии.</w:t>
      </w:r>
    </w:p>
    <w:p>
      <w:pPr>
        <w:pStyle w:val="Normal"/>
        <w:rPr>
          <w:sz w:val="26"/>
          <w:szCs w:val="26"/>
        </w:rPr>
      </w:pPr>
      <w:r>
        <w:rPr>
          <w:sz w:val="26"/>
          <w:szCs w:val="26"/>
        </w:rPr>
      </w:r>
      <w:r>
        <w:br w:type="page"/>
      </w:r>
    </w:p>
    <w:p>
      <w:pPr>
        <w:pStyle w:val="11"/>
        <w:rPr>
          <w:spacing w:val="-2"/>
        </w:rPr>
      </w:pPr>
      <w:bookmarkStart w:id="1182" w:name="_Toc220658627"/>
      <w:bookmarkStart w:id="1183" w:name="_Toc211237190"/>
      <w:bookmarkStart w:id="1184" w:name="_Toc210911865"/>
      <w:bookmarkStart w:id="1185" w:name="_Toc210908285"/>
      <w:bookmarkStart w:id="1186" w:name="_bookmark154"/>
      <w:bookmarkEnd w:id="1186"/>
      <w:r>
        <w:rPr/>
        <w:t>Часть</w:t>
      </w:r>
      <w:r>
        <w:rPr>
          <w:spacing w:val="-5"/>
        </w:rPr>
        <w:t xml:space="preserve"> </w:t>
      </w:r>
      <w:r>
        <w:rPr/>
        <w:t>7.</w:t>
      </w:r>
      <w:r>
        <w:rPr>
          <w:spacing w:val="-7"/>
        </w:rPr>
        <w:t xml:space="preserve"> </w:t>
      </w:r>
      <w:r>
        <w:rPr/>
        <w:t>Балансы</w:t>
      </w:r>
      <w:r>
        <w:rPr>
          <w:spacing w:val="-7"/>
        </w:rPr>
        <w:t xml:space="preserve"> </w:t>
      </w:r>
      <w:r>
        <w:rPr>
          <w:spacing w:val="-2"/>
        </w:rPr>
        <w:t>теплоносителя</w:t>
      </w:r>
      <w:bookmarkEnd w:id="1182"/>
      <w:bookmarkEnd w:id="1183"/>
      <w:bookmarkEnd w:id="1184"/>
      <w:bookmarkEnd w:id="1185"/>
    </w:p>
    <w:p>
      <w:pPr>
        <w:pStyle w:val="NoSpacing"/>
        <w:tabs>
          <w:tab w:val="clear" w:pos="720"/>
          <w:tab w:val="left" w:pos="618" w:leader="none"/>
        </w:tabs>
        <w:rPr/>
      </w:pPr>
      <w:r>
        <w:rPr/>
      </w:r>
    </w:p>
    <w:p>
      <w:pPr>
        <w:pStyle w:val="Normal"/>
        <w:tabs>
          <w:tab w:val="clear" w:pos="720"/>
          <w:tab w:val="left" w:pos="618" w:leader="none"/>
        </w:tabs>
        <w:ind w:firstLine="709" w:right="118"/>
        <w:jc w:val="both"/>
        <w:rPr>
          <w:sz w:val="26"/>
          <w:szCs w:val="26"/>
        </w:rPr>
      </w:pPr>
      <w:r>
        <w:rPr>
          <w:sz w:val="26"/>
          <w:szCs w:val="26"/>
        </w:rPr>
        <w:t>Теплоноситель</w:t>
      </w:r>
      <w:r>
        <w:rPr>
          <w:spacing w:val="-5"/>
          <w:sz w:val="26"/>
          <w:szCs w:val="26"/>
        </w:rPr>
        <w:t xml:space="preserve"> </w:t>
      </w:r>
      <w:r>
        <w:rPr>
          <w:sz w:val="26"/>
          <w:szCs w:val="26"/>
        </w:rPr>
        <w:t>в</w:t>
      </w:r>
      <w:r>
        <w:rPr>
          <w:spacing w:val="-5"/>
          <w:sz w:val="26"/>
          <w:szCs w:val="26"/>
        </w:rPr>
        <w:t xml:space="preserve"> </w:t>
      </w:r>
      <w:r>
        <w:rPr>
          <w:sz w:val="26"/>
          <w:szCs w:val="26"/>
        </w:rPr>
        <w:t>системе</w:t>
      </w:r>
      <w:r>
        <w:rPr>
          <w:spacing w:val="-4"/>
          <w:sz w:val="26"/>
          <w:szCs w:val="26"/>
        </w:rPr>
        <w:t xml:space="preserve"> </w:t>
      </w:r>
      <w:r>
        <w:rPr>
          <w:sz w:val="26"/>
          <w:szCs w:val="26"/>
        </w:rPr>
        <w:t>теплоснабжения</w:t>
      </w:r>
      <w:r>
        <w:rPr>
          <w:spacing w:val="-4"/>
          <w:sz w:val="26"/>
          <w:szCs w:val="26"/>
        </w:rPr>
        <w:t xml:space="preserve"> </w:t>
      </w:r>
      <w:r>
        <w:rPr>
          <w:sz w:val="26"/>
          <w:szCs w:val="26"/>
        </w:rPr>
        <w:t>источников</w:t>
      </w:r>
      <w:r>
        <w:rPr>
          <w:spacing w:val="-5"/>
          <w:sz w:val="26"/>
          <w:szCs w:val="26"/>
        </w:rPr>
        <w:t xml:space="preserve"> </w:t>
      </w:r>
      <w:r>
        <w:rPr>
          <w:sz w:val="26"/>
          <w:szCs w:val="26"/>
        </w:rPr>
        <w:t>тепла пгт.Уруссу,</w:t>
      </w:r>
      <w:r>
        <w:rPr>
          <w:spacing w:val="-5"/>
          <w:sz w:val="26"/>
          <w:szCs w:val="26"/>
        </w:rPr>
        <w:t xml:space="preserve"> </w:t>
      </w:r>
      <w:r>
        <w:rPr>
          <w:sz w:val="26"/>
          <w:szCs w:val="26"/>
        </w:rPr>
        <w:t>как</w:t>
      </w:r>
      <w:r>
        <w:rPr>
          <w:spacing w:val="-4"/>
          <w:sz w:val="26"/>
          <w:szCs w:val="26"/>
        </w:rPr>
        <w:t xml:space="preserve"> </w:t>
      </w:r>
      <w:r>
        <w:rPr>
          <w:sz w:val="26"/>
          <w:szCs w:val="26"/>
        </w:rPr>
        <w:t>и</w:t>
      </w:r>
      <w:r>
        <w:rPr>
          <w:spacing w:val="-4"/>
          <w:sz w:val="26"/>
          <w:szCs w:val="26"/>
        </w:rPr>
        <w:t xml:space="preserve"> </w:t>
      </w:r>
      <w:r>
        <w:rPr>
          <w:sz w:val="26"/>
          <w:szCs w:val="26"/>
        </w:rPr>
        <w:t>в каждой системе теплоснабжения с непосредственным разбором теплоносителя,</w:t>
      </w:r>
      <w:r>
        <w:rPr>
          <w:spacing w:val="-3"/>
          <w:sz w:val="26"/>
          <w:szCs w:val="26"/>
        </w:rPr>
        <w:t xml:space="preserve"> </w:t>
      </w:r>
      <w:r>
        <w:rPr>
          <w:sz w:val="26"/>
          <w:szCs w:val="26"/>
        </w:rPr>
        <w:t>предназначен</w:t>
      </w:r>
      <w:r>
        <w:rPr>
          <w:spacing w:val="-1"/>
          <w:sz w:val="26"/>
          <w:szCs w:val="26"/>
        </w:rPr>
        <w:t xml:space="preserve"> </w:t>
      </w:r>
      <w:r>
        <w:rPr>
          <w:sz w:val="26"/>
          <w:szCs w:val="26"/>
        </w:rPr>
        <w:t>для</w:t>
      </w:r>
      <w:r>
        <w:rPr>
          <w:spacing w:val="-2"/>
          <w:sz w:val="26"/>
          <w:szCs w:val="26"/>
        </w:rPr>
        <w:t xml:space="preserve"> </w:t>
      </w:r>
      <w:r>
        <w:rPr>
          <w:sz w:val="26"/>
          <w:szCs w:val="26"/>
        </w:rPr>
        <w:t>передачи теплоты на нужды систем отопления потребителей.</w:t>
      </w:r>
    </w:p>
    <w:p>
      <w:pPr>
        <w:pStyle w:val="Normal"/>
        <w:tabs>
          <w:tab w:val="clear" w:pos="720"/>
          <w:tab w:val="left" w:pos="618" w:leader="none"/>
        </w:tabs>
        <w:spacing w:before="153" w:after="0"/>
        <w:ind w:firstLine="709" w:right="118"/>
        <w:jc w:val="both"/>
        <w:rPr>
          <w:sz w:val="26"/>
          <w:szCs w:val="26"/>
        </w:rPr>
      </w:pPr>
      <w:r>
        <w:rPr>
          <w:sz w:val="26"/>
          <w:szCs w:val="26"/>
        </w:rPr>
        <w:t>В</w:t>
      </w:r>
      <w:r>
        <w:rPr>
          <w:spacing w:val="19"/>
          <w:sz w:val="26"/>
          <w:szCs w:val="26"/>
        </w:rPr>
        <w:t xml:space="preserve"> </w:t>
      </w:r>
      <w:r>
        <w:rPr>
          <w:sz w:val="26"/>
          <w:szCs w:val="26"/>
        </w:rPr>
        <w:t>состав</w:t>
      </w:r>
      <w:r>
        <w:rPr>
          <w:spacing w:val="20"/>
          <w:sz w:val="26"/>
          <w:szCs w:val="26"/>
        </w:rPr>
        <w:t xml:space="preserve"> </w:t>
      </w:r>
      <w:r>
        <w:rPr>
          <w:sz w:val="26"/>
          <w:szCs w:val="26"/>
        </w:rPr>
        <w:t>теплоносителя,</w:t>
      </w:r>
      <w:r>
        <w:rPr>
          <w:spacing w:val="20"/>
          <w:sz w:val="26"/>
          <w:szCs w:val="26"/>
        </w:rPr>
        <w:t xml:space="preserve"> </w:t>
      </w:r>
      <w:r>
        <w:rPr>
          <w:sz w:val="26"/>
          <w:szCs w:val="26"/>
        </w:rPr>
        <w:t>используемого</w:t>
      </w:r>
      <w:r>
        <w:rPr>
          <w:spacing w:val="21"/>
          <w:sz w:val="26"/>
          <w:szCs w:val="26"/>
        </w:rPr>
        <w:t xml:space="preserve"> </w:t>
      </w:r>
      <w:r>
        <w:rPr>
          <w:sz w:val="26"/>
          <w:szCs w:val="26"/>
        </w:rPr>
        <w:t>для</w:t>
      </w:r>
      <w:r>
        <w:rPr>
          <w:spacing w:val="18"/>
          <w:sz w:val="26"/>
          <w:szCs w:val="26"/>
        </w:rPr>
        <w:t xml:space="preserve"> </w:t>
      </w:r>
      <w:r>
        <w:rPr>
          <w:sz w:val="26"/>
          <w:szCs w:val="26"/>
        </w:rPr>
        <w:t>подпитки</w:t>
      </w:r>
      <w:r>
        <w:rPr>
          <w:spacing w:val="19"/>
          <w:sz w:val="26"/>
          <w:szCs w:val="26"/>
        </w:rPr>
        <w:t xml:space="preserve"> </w:t>
      </w:r>
      <w:r>
        <w:rPr>
          <w:sz w:val="26"/>
          <w:szCs w:val="26"/>
        </w:rPr>
        <w:t>тепловой</w:t>
      </w:r>
      <w:r>
        <w:rPr>
          <w:spacing w:val="21"/>
          <w:sz w:val="26"/>
          <w:szCs w:val="26"/>
        </w:rPr>
        <w:t xml:space="preserve"> </w:t>
      </w:r>
      <w:r>
        <w:rPr>
          <w:sz w:val="26"/>
          <w:szCs w:val="26"/>
        </w:rPr>
        <w:t>сети,</w:t>
      </w:r>
      <w:r>
        <w:rPr>
          <w:spacing w:val="20"/>
          <w:sz w:val="26"/>
          <w:szCs w:val="26"/>
        </w:rPr>
        <w:t xml:space="preserve"> </w:t>
      </w:r>
      <w:r>
        <w:rPr>
          <w:spacing w:val="-4"/>
          <w:sz w:val="26"/>
          <w:szCs w:val="26"/>
        </w:rPr>
        <w:t>входит:</w:t>
      </w:r>
    </w:p>
    <w:p>
      <w:pPr>
        <w:pStyle w:val="Normal"/>
        <w:numPr>
          <w:ilvl w:val="0"/>
          <w:numId w:val="25"/>
        </w:numPr>
        <w:tabs>
          <w:tab w:val="clear" w:pos="720"/>
          <w:tab w:val="left" w:pos="618" w:leader="none"/>
          <w:tab w:val="left" w:pos="1155" w:leader="none"/>
        </w:tabs>
        <w:suppressAutoHyphens w:val="false"/>
        <w:spacing w:before="208" w:after="0"/>
        <w:ind w:firstLine="709" w:left="0" w:right="118"/>
        <w:jc w:val="both"/>
        <w:rPr>
          <w:sz w:val="26"/>
          <w:szCs w:val="26"/>
        </w:rPr>
      </w:pPr>
      <w:r>
        <w:rPr>
          <w:sz w:val="26"/>
          <w:szCs w:val="26"/>
        </w:rPr>
        <w:t>теплоноситель для компенсации утечек в тепловых сетях и абонентских установках потребителей;</w:t>
      </w:r>
    </w:p>
    <w:p>
      <w:pPr>
        <w:pStyle w:val="Normal"/>
        <w:numPr>
          <w:ilvl w:val="0"/>
          <w:numId w:val="25"/>
        </w:numPr>
        <w:tabs>
          <w:tab w:val="clear" w:pos="720"/>
          <w:tab w:val="left" w:pos="618" w:leader="none"/>
          <w:tab w:val="left" w:pos="1133" w:leader="none"/>
        </w:tabs>
        <w:suppressAutoHyphens w:val="false"/>
        <w:spacing w:before="160" w:after="0"/>
        <w:ind w:firstLine="709" w:left="0" w:right="118"/>
        <w:jc w:val="both"/>
        <w:rPr>
          <w:sz w:val="26"/>
          <w:szCs w:val="26"/>
        </w:rPr>
      </w:pPr>
      <w:r>
        <w:rPr>
          <w:sz w:val="26"/>
          <w:szCs w:val="26"/>
        </w:rPr>
        <w:t>теплоноситель для компенсации утечек при технологических испытаниях и</w:t>
      </w:r>
      <w:r>
        <w:rPr>
          <w:spacing w:val="-6"/>
          <w:sz w:val="26"/>
          <w:szCs w:val="26"/>
        </w:rPr>
        <w:t xml:space="preserve"> </w:t>
      </w:r>
      <w:r>
        <w:rPr>
          <w:sz w:val="26"/>
          <w:szCs w:val="26"/>
        </w:rPr>
        <w:t>ремонтах</w:t>
      </w:r>
      <w:r>
        <w:rPr>
          <w:spacing w:val="-7"/>
          <w:sz w:val="26"/>
          <w:szCs w:val="26"/>
        </w:rPr>
        <w:t xml:space="preserve"> </w:t>
      </w:r>
      <w:r>
        <w:rPr>
          <w:sz w:val="26"/>
          <w:szCs w:val="26"/>
        </w:rPr>
        <w:t>на</w:t>
      </w:r>
      <w:r>
        <w:rPr>
          <w:spacing w:val="-6"/>
          <w:sz w:val="26"/>
          <w:szCs w:val="26"/>
        </w:rPr>
        <w:t xml:space="preserve"> </w:t>
      </w:r>
      <w:r>
        <w:rPr>
          <w:sz w:val="26"/>
          <w:szCs w:val="26"/>
        </w:rPr>
        <w:t>тепловых</w:t>
      </w:r>
      <w:r>
        <w:rPr>
          <w:spacing w:val="-6"/>
          <w:sz w:val="26"/>
          <w:szCs w:val="26"/>
        </w:rPr>
        <w:t xml:space="preserve"> </w:t>
      </w:r>
      <w:r>
        <w:rPr>
          <w:sz w:val="26"/>
          <w:szCs w:val="26"/>
        </w:rPr>
        <w:t>сетях,</w:t>
      </w:r>
      <w:r>
        <w:rPr>
          <w:spacing w:val="-6"/>
          <w:sz w:val="26"/>
          <w:szCs w:val="26"/>
        </w:rPr>
        <w:t xml:space="preserve"> </w:t>
      </w:r>
      <w:r>
        <w:rPr>
          <w:sz w:val="26"/>
          <w:szCs w:val="26"/>
        </w:rPr>
        <w:t>связанных</w:t>
      </w:r>
      <w:r>
        <w:rPr>
          <w:spacing w:val="-6"/>
          <w:sz w:val="26"/>
          <w:szCs w:val="26"/>
        </w:rPr>
        <w:t xml:space="preserve"> </w:t>
      </w:r>
      <w:r>
        <w:rPr>
          <w:sz w:val="26"/>
          <w:szCs w:val="26"/>
        </w:rPr>
        <w:t>с</w:t>
      </w:r>
      <w:r>
        <w:rPr>
          <w:spacing w:val="-8"/>
          <w:sz w:val="26"/>
          <w:szCs w:val="26"/>
        </w:rPr>
        <w:t xml:space="preserve"> </w:t>
      </w:r>
      <w:r>
        <w:rPr>
          <w:sz w:val="26"/>
          <w:szCs w:val="26"/>
        </w:rPr>
        <w:t>его</w:t>
      </w:r>
      <w:r>
        <w:rPr>
          <w:spacing w:val="-7"/>
          <w:sz w:val="26"/>
          <w:szCs w:val="26"/>
        </w:rPr>
        <w:t xml:space="preserve"> </w:t>
      </w:r>
      <w:r>
        <w:rPr>
          <w:sz w:val="26"/>
          <w:szCs w:val="26"/>
        </w:rPr>
        <w:t>дренированием</w:t>
      </w:r>
      <w:r>
        <w:rPr>
          <w:spacing w:val="-6"/>
          <w:sz w:val="26"/>
          <w:szCs w:val="26"/>
        </w:rPr>
        <w:t xml:space="preserve"> </w:t>
      </w:r>
      <w:r>
        <w:rPr>
          <w:sz w:val="26"/>
          <w:szCs w:val="26"/>
        </w:rPr>
        <w:t>на</w:t>
      </w:r>
      <w:r>
        <w:rPr>
          <w:spacing w:val="-8"/>
          <w:sz w:val="26"/>
          <w:szCs w:val="26"/>
        </w:rPr>
        <w:t xml:space="preserve"> </w:t>
      </w:r>
      <w:r>
        <w:rPr>
          <w:sz w:val="26"/>
          <w:szCs w:val="26"/>
        </w:rPr>
        <w:t>момент</w:t>
      </w:r>
      <w:r>
        <w:rPr>
          <w:spacing w:val="-8"/>
          <w:sz w:val="26"/>
          <w:szCs w:val="26"/>
        </w:rPr>
        <w:t xml:space="preserve"> </w:t>
      </w:r>
      <w:r>
        <w:rPr>
          <w:sz w:val="26"/>
          <w:szCs w:val="26"/>
        </w:rPr>
        <w:t>произведения работ.</w:t>
      </w:r>
    </w:p>
    <w:p>
      <w:pPr>
        <w:pStyle w:val="NoSpacing"/>
        <w:tabs>
          <w:tab w:val="clear" w:pos="720"/>
          <w:tab w:val="left" w:pos="618" w:leader="none"/>
        </w:tabs>
        <w:ind w:firstLine="709" w:right="118"/>
        <w:rPr/>
      </w:pPr>
      <w:r>
        <w:rPr/>
      </w:r>
    </w:p>
    <w:p>
      <w:pPr>
        <w:pStyle w:val="11"/>
        <w:numPr>
          <w:ilvl w:val="2"/>
          <w:numId w:val="8"/>
        </w:numPr>
        <w:rPr/>
      </w:pPr>
      <w:bookmarkStart w:id="1187" w:name="_Toc220658628"/>
      <w:bookmarkStart w:id="1188" w:name="_Toc211237191"/>
      <w:bookmarkStart w:id="1189" w:name="_bookmark155"/>
      <w:bookmarkEnd w:id="1189"/>
      <w:r>
        <w:rPr/>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187"/>
      <w:bookmarkEnd w:id="1188"/>
    </w:p>
    <w:p>
      <w:pPr>
        <w:pStyle w:val="Normal"/>
        <w:tabs>
          <w:tab w:val="clear" w:pos="720"/>
          <w:tab w:val="left" w:pos="618" w:leader="none"/>
        </w:tabs>
        <w:ind w:firstLine="709" w:right="118"/>
        <w:rPr>
          <w:sz w:val="20"/>
        </w:rPr>
      </w:pPr>
      <w:r>
        <w:rPr>
          <w:sz w:val="20"/>
        </w:rPr>
      </w:r>
    </w:p>
    <w:p>
      <w:pPr>
        <w:pStyle w:val="ListParagraph"/>
        <w:tabs>
          <w:tab w:val="clear" w:pos="720"/>
          <w:tab w:val="left" w:pos="618" w:leader="none"/>
          <w:tab w:val="left" w:pos="993" w:leader="none"/>
        </w:tabs>
        <w:spacing w:lineRule="auto" w:line="276"/>
        <w:ind w:firstLine="709" w:left="0" w:right="118"/>
        <w:rPr>
          <w:sz w:val="26"/>
          <w:szCs w:val="26"/>
        </w:rPr>
      </w:pPr>
      <w:r>
        <w:rPr>
          <w:sz w:val="26"/>
          <w:szCs w:val="26"/>
        </w:rPr>
        <w:t xml:space="preserve">Баланс теплоносителей системы теплоснабжения (водный баланс) – итог распределения теплоносителей (сетевой воды), отпущенных источником тепла с учетом потерь при транспортировании и использованных абонентами. </w:t>
      </w:r>
    </w:p>
    <w:p>
      <w:pPr>
        <w:pStyle w:val="ListParagraph"/>
        <w:tabs>
          <w:tab w:val="clear" w:pos="720"/>
          <w:tab w:val="left" w:pos="618" w:leader="none"/>
          <w:tab w:val="left" w:pos="993" w:leader="none"/>
        </w:tabs>
        <w:spacing w:lineRule="auto" w:line="276"/>
        <w:ind w:firstLine="709" w:left="0" w:right="118"/>
        <w:rPr>
          <w:sz w:val="26"/>
          <w:szCs w:val="26"/>
        </w:rPr>
      </w:pPr>
      <w:r>
        <w:rPr>
          <w:sz w:val="26"/>
          <w:szCs w:val="26"/>
        </w:rPr>
        <w:tab/>
        <w:t xml:space="preserve">Количество теплоносителя, теряемое с утечками из тепловой сети и систем теплопотребления, восполняется подпиткой. </w:t>
      </w:r>
    </w:p>
    <w:p>
      <w:pPr>
        <w:pStyle w:val="ListParagraph"/>
        <w:tabs>
          <w:tab w:val="clear" w:pos="720"/>
          <w:tab w:val="left" w:pos="618" w:leader="none"/>
          <w:tab w:val="left" w:pos="993" w:leader="none"/>
        </w:tabs>
        <w:spacing w:lineRule="auto" w:line="276"/>
        <w:ind w:firstLine="709" w:left="0" w:right="118"/>
        <w:rPr>
          <w:sz w:val="26"/>
          <w:szCs w:val="26"/>
        </w:rPr>
      </w:pPr>
      <w:r>
        <w:rPr>
          <w:sz w:val="26"/>
          <w:szCs w:val="26"/>
        </w:rPr>
        <w:tab/>
        <w:t xml:space="preserve">К нормативам технологических потерь при передаче тепловой энергии относятся потери и затраты энергетических ресурсов, обусловленные техническим состоянием теплопроводов и оборудования и техническими решениями по надежному обеспечению потребителей тепловой энергией и созданию безопасных условий эксплуатации тепловых сетей, в том числе потери и затраты теплоносителя в пределах установленных норм. </w:t>
      </w:r>
    </w:p>
    <w:p>
      <w:pPr>
        <w:pStyle w:val="ListParagraph"/>
        <w:tabs>
          <w:tab w:val="clear" w:pos="720"/>
          <w:tab w:val="left" w:pos="618" w:leader="none"/>
          <w:tab w:val="left" w:pos="993" w:leader="none"/>
        </w:tabs>
        <w:spacing w:lineRule="auto" w:line="276"/>
        <w:ind w:firstLine="709" w:left="0" w:right="118"/>
        <w:rPr/>
      </w:pPr>
      <w:r>
        <w:rPr>
          <w:sz w:val="26"/>
          <w:szCs w:val="26"/>
        </w:rPr>
        <w:tab/>
        <w:t>Исходная вода холодная вода из центрального источника водоснабжения по напорным трубопроводам подается в обратный трубопровод системы отопления в качестве подпитки. Сетевым насосом теплоноситель подаётся через установку теплоснабжения. Производительность водоподготовительных установок для тепловых сетей должна соответствовать требованиям п. 6.16. СНиП 41-02-2003 «Тепловые сети».</w:t>
      </w:r>
      <w:r>
        <w:rPr/>
        <w:t xml:space="preserve"> </w:t>
      </w:r>
      <w:bookmarkStart w:id="1190" w:name="_Toc210911866"/>
      <w:bookmarkStart w:id="1191" w:name="_Toc210908286"/>
      <w:bookmarkStart w:id="1192" w:name="_bookmark158"/>
      <w:bookmarkEnd w:id="1192"/>
    </w:p>
    <w:p>
      <w:pPr>
        <w:pStyle w:val="ListParagraph"/>
        <w:tabs>
          <w:tab w:val="clear" w:pos="720"/>
          <w:tab w:val="left" w:pos="618" w:leader="none"/>
          <w:tab w:val="left" w:pos="993" w:leader="none"/>
        </w:tabs>
        <w:spacing w:lineRule="auto" w:line="276"/>
        <w:ind w:firstLine="709" w:left="0" w:right="118"/>
        <w:rPr/>
      </w:pPr>
      <w:r>
        <w:rPr/>
      </w:r>
    </w:p>
    <w:p>
      <w:pPr>
        <w:pStyle w:val="11"/>
        <w:numPr>
          <w:ilvl w:val="2"/>
          <w:numId w:val="8"/>
        </w:numPr>
        <w:rPr/>
      </w:pPr>
      <w:bookmarkStart w:id="1193" w:name="_Toc220658629"/>
      <w:bookmarkStart w:id="1194" w:name="_Toc211237192"/>
      <w:r>
        <w:rPr/>
        <w:t>Утверждѐнные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190"/>
      <w:bookmarkEnd w:id="1191"/>
      <w:bookmarkEnd w:id="1193"/>
      <w:bookmarkEnd w:id="1194"/>
    </w:p>
    <w:p>
      <w:pPr>
        <w:pStyle w:val="NoSpacing"/>
        <w:tabs>
          <w:tab w:val="clear" w:pos="720"/>
          <w:tab w:val="left" w:pos="618" w:leader="none"/>
        </w:tabs>
        <w:ind w:firstLine="709" w:right="118"/>
        <w:rPr/>
      </w:pPr>
      <w:r>
        <w:rPr/>
      </w:r>
    </w:p>
    <w:p>
      <w:pPr>
        <w:pStyle w:val="ListParagraph"/>
        <w:tabs>
          <w:tab w:val="clear" w:pos="720"/>
          <w:tab w:val="left" w:pos="618" w:leader="none"/>
          <w:tab w:val="left" w:pos="993" w:leader="none"/>
        </w:tabs>
        <w:spacing w:lineRule="auto" w:line="276"/>
        <w:ind w:firstLine="709" w:left="0" w:right="118"/>
        <w:rPr>
          <w:sz w:val="26"/>
          <w:szCs w:val="26"/>
        </w:rPr>
      </w:pPr>
      <w:r>
        <w:rPr>
          <w:sz w:val="26"/>
          <w:szCs w:val="26"/>
        </w:rPr>
        <w:tab/>
        <w:t xml:space="preserve">В соответствии с п. 6.17 СНиП 41-02-2003 «Тепловые сети» 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 </w:t>
      </w:r>
    </w:p>
    <w:p>
      <w:pPr>
        <w:pStyle w:val="ListParagraph"/>
        <w:tabs>
          <w:tab w:val="clear" w:pos="720"/>
          <w:tab w:val="left" w:pos="618" w:leader="none"/>
          <w:tab w:val="left" w:pos="993" w:leader="none"/>
        </w:tabs>
        <w:spacing w:lineRule="auto" w:line="276"/>
        <w:ind w:firstLine="709" w:left="0" w:right="118"/>
        <w:rPr>
          <w:sz w:val="26"/>
          <w:szCs w:val="26"/>
        </w:rPr>
      </w:pPr>
      <w:r>
        <w:rPr>
          <w:sz w:val="26"/>
          <w:szCs w:val="26"/>
        </w:rPr>
        <w:tab/>
        <w:t>Расчет аварийной подпитки тепловых сетей котельных МУП «Теплосервис» и ООО «Уруссу-Водоканал» произведен согласно СНиП 41-02-2003 «Тепловые сети», с учетом объема воды, находящегося в тепловых сетях и системах теплопотребления. Подпитку тепловых сетей в аварийных режимах работы допускается производить химически не обработанной недеаэрированной водой. Величина аварийной подпитки равна ~1 т/ч.</w:t>
      </w:r>
    </w:p>
    <w:p>
      <w:pPr>
        <w:pStyle w:val="ListParagraph"/>
        <w:tabs>
          <w:tab w:val="clear" w:pos="720"/>
          <w:tab w:val="left" w:pos="618" w:leader="none"/>
          <w:tab w:val="left" w:pos="993" w:leader="none"/>
        </w:tabs>
        <w:spacing w:lineRule="auto" w:line="276"/>
        <w:ind w:firstLine="709" w:left="0" w:right="118"/>
        <w:rPr>
          <w:sz w:val="26"/>
          <w:szCs w:val="26"/>
        </w:rPr>
      </w:pPr>
      <w:r>
        <w:rPr>
          <w:sz w:val="26"/>
          <w:szCs w:val="26"/>
        </w:rPr>
      </w:r>
    </w:p>
    <w:p>
      <w:pPr>
        <w:pStyle w:val="11"/>
        <w:rPr>
          <w:spacing w:val="-2"/>
        </w:rPr>
      </w:pPr>
      <w:bookmarkStart w:id="1195" w:name="_Toc210730571"/>
      <w:bookmarkStart w:id="1196" w:name="_Toc220658630"/>
      <w:bookmarkStart w:id="1197" w:name="_Toc211237193"/>
      <w:bookmarkStart w:id="1198" w:name="_bookmark162"/>
      <w:bookmarkStart w:id="1199" w:name="_bookmark159"/>
      <w:bookmarkEnd w:id="1198"/>
      <w:bookmarkEnd w:id="1199"/>
      <w:r>
        <w:rPr/>
        <w:t>Часть</w:t>
      </w:r>
      <w:r>
        <w:rPr>
          <w:spacing w:val="-5"/>
        </w:rPr>
        <w:t xml:space="preserve"> </w:t>
      </w:r>
      <w:r>
        <w:rPr/>
        <w:t>8.</w:t>
      </w:r>
      <w:r>
        <w:rPr>
          <w:spacing w:val="-7"/>
        </w:rPr>
        <w:t xml:space="preserve"> </w:t>
      </w:r>
      <w:r>
        <w:rPr/>
        <w:t>Топливные балансы источников тепловой энергии и система обеспечения топливом</w:t>
      </w:r>
      <w:bookmarkEnd w:id="1196"/>
      <w:bookmarkEnd w:id="1197"/>
    </w:p>
    <w:p>
      <w:pPr>
        <w:pStyle w:val="Normal"/>
        <w:tabs>
          <w:tab w:val="clear" w:pos="720"/>
          <w:tab w:val="left" w:pos="618" w:leader="none"/>
        </w:tabs>
        <w:rPr/>
      </w:pPr>
      <w:r>
        <w:rPr/>
      </w:r>
    </w:p>
    <w:p>
      <w:pPr>
        <w:pStyle w:val="11"/>
        <w:numPr>
          <w:ilvl w:val="2"/>
          <w:numId w:val="7"/>
        </w:numPr>
        <w:rPr/>
      </w:pPr>
      <w:bookmarkStart w:id="1200" w:name="_Toc210730571"/>
      <w:bookmarkStart w:id="1201" w:name="_Toc220658631"/>
      <w:bookmarkStart w:id="1202" w:name="_Toc211237194"/>
      <w:r>
        <w:rPr/>
        <w:t>Описание видов резервного и аварийного топлива и возможности их обеспечения в соответствии с нормативными требованиями</w:t>
      </w:r>
      <w:bookmarkEnd w:id="1200"/>
      <w:bookmarkEnd w:id="1201"/>
      <w:bookmarkEnd w:id="1202"/>
    </w:p>
    <w:p>
      <w:pPr>
        <w:pStyle w:val="Normal"/>
        <w:tabs>
          <w:tab w:val="clear" w:pos="720"/>
          <w:tab w:val="left" w:pos="618" w:leader="none"/>
        </w:tabs>
        <w:ind w:firstLine="709" w:right="118"/>
        <w:rPr>
          <w:highlight w:val="yellow"/>
        </w:rPr>
      </w:pPr>
      <w:r>
        <w:rPr>
          <w:highlight w:val="yellow"/>
        </w:rPr>
      </w:r>
    </w:p>
    <w:p>
      <w:pPr>
        <w:pStyle w:val="ListParagraph"/>
        <w:tabs>
          <w:tab w:val="clear" w:pos="720"/>
          <w:tab w:val="left" w:pos="618" w:leader="none"/>
          <w:tab w:val="left" w:pos="993" w:leader="none"/>
        </w:tabs>
        <w:spacing w:lineRule="auto" w:line="276"/>
        <w:ind w:firstLine="709" w:left="0" w:right="118"/>
        <w:rPr>
          <w:sz w:val="28"/>
          <w:highlight w:val="yellow"/>
        </w:rPr>
      </w:pPr>
      <w:r>
        <w:rPr>
          <w:sz w:val="26"/>
          <w:szCs w:val="26"/>
        </w:rPr>
        <w:tab/>
        <w:t>Котельные на территории пгт.Уруссу не имеют резервного топлива.</w:t>
      </w:r>
    </w:p>
    <w:p>
      <w:pPr>
        <w:pStyle w:val="11"/>
        <w:numPr>
          <w:ilvl w:val="2"/>
          <w:numId w:val="7"/>
        </w:numPr>
        <w:rPr/>
      </w:pPr>
      <w:bookmarkStart w:id="1203" w:name="_Toc220658632"/>
      <w:bookmarkStart w:id="1204" w:name="_Toc211237195"/>
      <w:bookmarkStart w:id="1205" w:name="_Toc210730572"/>
      <w:r>
        <w:rPr/>
        <w:t xml:space="preserve">Описание особенностей характеристик топлив в зависимости от мест </w:t>
      </w:r>
      <w:r>
        <w:rPr>
          <w:spacing w:val="-2"/>
        </w:rPr>
        <w:t>поставки</w:t>
      </w:r>
      <w:bookmarkEnd w:id="1203"/>
      <w:bookmarkEnd w:id="1204"/>
      <w:bookmarkEnd w:id="1205"/>
    </w:p>
    <w:p>
      <w:pPr>
        <w:pStyle w:val="BodyText"/>
        <w:tabs>
          <w:tab w:val="clear" w:pos="720"/>
          <w:tab w:val="left" w:pos="618" w:leader="none"/>
        </w:tabs>
        <w:spacing w:before="114" w:after="140"/>
        <w:ind w:right="118"/>
        <w:rPr/>
      </w:pPr>
      <w:r>
        <w:rPr/>
        <w:t>Природный газ для источников города поставляется по газопроводам низкого и среднего давления от магистрального газопровода, через районную ГРС ООО «Газпром трансгаз Казань». Обслуживанием газопроводов низкого и среднего давления занимается ЭПУ «Бугульмагаз». Ограничения, касающиеся поставок топлива на источники тепловой энергии в периоды расчетных температур наружного</w:t>
      </w:r>
      <w:r>
        <w:rPr>
          <w:spacing w:val="-6"/>
        </w:rPr>
        <w:t xml:space="preserve"> </w:t>
      </w:r>
      <w:r>
        <w:rPr/>
        <w:t>воздуха,</w:t>
      </w:r>
      <w:r>
        <w:rPr>
          <w:spacing w:val="-7"/>
        </w:rPr>
        <w:t xml:space="preserve"> </w:t>
      </w:r>
      <w:r>
        <w:rPr/>
        <w:t>отсутствуют.</w:t>
      </w:r>
      <w:r>
        <w:rPr>
          <w:spacing w:val="-7"/>
        </w:rPr>
        <w:t xml:space="preserve"> </w:t>
      </w:r>
      <w:r>
        <w:rPr/>
        <w:t>В</w:t>
      </w:r>
      <w:r>
        <w:rPr>
          <w:spacing w:val="-4"/>
        </w:rPr>
        <w:t xml:space="preserve"> </w:t>
      </w:r>
      <w:r>
        <w:rPr/>
        <w:t>таблице</w:t>
      </w:r>
      <w:r>
        <w:rPr>
          <w:spacing w:val="-6"/>
        </w:rPr>
        <w:t xml:space="preserve"> </w:t>
      </w:r>
      <w:r>
        <w:rPr/>
        <w:t>ниже</w:t>
      </w:r>
      <w:r>
        <w:rPr>
          <w:spacing w:val="-6"/>
        </w:rPr>
        <w:t xml:space="preserve"> </w:t>
      </w:r>
      <w:r>
        <w:rPr/>
        <w:t>представлены</w:t>
      </w:r>
      <w:r>
        <w:rPr>
          <w:spacing w:val="-6"/>
        </w:rPr>
        <w:t xml:space="preserve"> </w:t>
      </w:r>
      <w:r>
        <w:rPr/>
        <w:t>характеристики</w:t>
      </w:r>
      <w:r>
        <w:rPr>
          <w:spacing w:val="-5"/>
        </w:rPr>
        <w:t xml:space="preserve"> </w:t>
      </w:r>
      <w:r>
        <w:rPr/>
        <w:t>природного газа.</w:t>
      </w:r>
    </w:p>
    <w:p>
      <w:pPr>
        <w:pStyle w:val="BodyText"/>
        <w:tabs>
          <w:tab w:val="clear" w:pos="720"/>
          <w:tab w:val="left" w:pos="618" w:leader="none"/>
        </w:tabs>
        <w:spacing w:before="121" w:after="140"/>
        <w:ind w:firstLine="28" w:left="965" w:right="118"/>
        <w:jc w:val="right"/>
        <w:rPr/>
      </w:pPr>
      <w:r>
        <w:rPr/>
        <w:t>Табл.</w:t>
      </w:r>
      <w:r>
        <w:rPr>
          <w:spacing w:val="-8"/>
        </w:rPr>
        <w:t xml:space="preserve"> </w:t>
      </w:r>
      <w:r>
        <w:rPr/>
        <w:t>50.</w:t>
      </w:r>
      <w:r>
        <w:rPr>
          <w:spacing w:val="-7"/>
        </w:rPr>
        <w:t xml:space="preserve"> </w:t>
      </w:r>
      <w:r>
        <w:rPr/>
        <w:t>Характеристики</w:t>
      </w:r>
      <w:r>
        <w:rPr>
          <w:spacing w:val="-7"/>
        </w:rPr>
        <w:t xml:space="preserve"> </w:t>
      </w:r>
      <w:r>
        <w:rPr/>
        <w:t>природного</w:t>
      </w:r>
      <w:r>
        <w:rPr>
          <w:spacing w:val="-7"/>
        </w:rPr>
        <w:t xml:space="preserve"> </w:t>
      </w:r>
      <w:r>
        <w:rPr>
          <w:spacing w:val="-4"/>
        </w:rPr>
        <w:t>газа</w:t>
      </w:r>
    </w:p>
    <w:tbl>
      <w:tblPr>
        <w:tblStyle w:val="TableNormal"/>
        <w:tblW w:w="9908" w:type="dxa"/>
        <w:jc w:val="left"/>
        <w:tblInd w:w="122" w:type="dxa"/>
        <w:tblLayout w:type="fixed"/>
        <w:tblCellMar>
          <w:top w:w="0" w:type="dxa"/>
          <w:left w:w="5" w:type="dxa"/>
          <w:bottom w:w="0" w:type="dxa"/>
          <w:right w:w="5" w:type="dxa"/>
        </w:tblCellMar>
        <w:tblLook w:val="01e0" w:noHBand="0" w:noVBand="0" w:firstColumn="1" w:lastRow="1" w:lastColumn="1" w:firstRow="1"/>
      </w:tblPr>
      <w:tblGrid>
        <w:gridCol w:w="396"/>
        <w:gridCol w:w="2850"/>
        <w:gridCol w:w="1420"/>
        <w:gridCol w:w="1492"/>
        <w:gridCol w:w="1978"/>
        <w:gridCol w:w="1771"/>
      </w:tblGrid>
      <w:tr>
        <w:trPr>
          <w:trHeight w:val="412" w:hRule="atLeast"/>
        </w:trPr>
        <w:tc>
          <w:tcPr>
            <w:tcW w:w="39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17" w:right="10"/>
              <w:jc w:val="center"/>
              <w:rPr>
                <w:sz w:val="18"/>
              </w:rPr>
            </w:pPr>
            <w:r>
              <w:rPr>
                <w:spacing w:val="-10"/>
                <w:kern w:val="0"/>
                <w:sz w:val="18"/>
                <w:lang w:val="en-US" w:bidi="ar-SA"/>
              </w:rPr>
              <w:t>№</w:t>
            </w:r>
          </w:p>
        </w:tc>
        <w:tc>
          <w:tcPr>
            <w:tcW w:w="28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14" w:right="6"/>
              <w:jc w:val="center"/>
              <w:rPr>
                <w:sz w:val="18"/>
              </w:rPr>
            </w:pPr>
            <w:r>
              <w:rPr>
                <w:kern w:val="0"/>
                <w:sz w:val="18"/>
                <w:lang w:val="en-US" w:bidi="ar-SA"/>
              </w:rPr>
              <w:t>Наименования</w:t>
            </w:r>
            <w:r>
              <w:rPr>
                <w:spacing w:val="-6"/>
                <w:kern w:val="0"/>
                <w:sz w:val="18"/>
                <w:lang w:val="en-US" w:bidi="ar-SA"/>
              </w:rPr>
              <w:t xml:space="preserve"> </w:t>
            </w:r>
            <w:r>
              <w:rPr>
                <w:spacing w:val="-2"/>
                <w:kern w:val="0"/>
                <w:sz w:val="18"/>
                <w:lang w:val="en-US" w:bidi="ar-SA"/>
              </w:rPr>
              <w:t>показателя</w:t>
            </w:r>
          </w:p>
        </w:tc>
        <w:tc>
          <w:tcPr>
            <w:tcW w:w="142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02" w:before="0" w:after="0"/>
              <w:ind w:left="27" w:right="18"/>
              <w:jc w:val="center"/>
              <w:rPr>
                <w:sz w:val="18"/>
              </w:rPr>
            </w:pPr>
            <w:r>
              <w:rPr>
                <w:kern w:val="0"/>
                <w:sz w:val="18"/>
                <w:lang w:val="en-US" w:bidi="ar-SA"/>
              </w:rPr>
              <w:t>Единица</w:t>
            </w:r>
            <w:r>
              <w:rPr>
                <w:spacing w:val="-7"/>
                <w:kern w:val="0"/>
                <w:sz w:val="18"/>
                <w:lang w:val="en-US" w:bidi="ar-SA"/>
              </w:rPr>
              <w:t xml:space="preserve"> </w:t>
            </w:r>
            <w:r>
              <w:rPr>
                <w:spacing w:val="-2"/>
                <w:kern w:val="0"/>
                <w:sz w:val="18"/>
                <w:lang w:val="en-US" w:bidi="ar-SA"/>
              </w:rPr>
              <w:t>изме-</w:t>
            </w:r>
          </w:p>
          <w:p>
            <w:pPr>
              <w:pStyle w:val="Normal"/>
              <w:tabs>
                <w:tab w:val="clear" w:pos="720"/>
                <w:tab w:val="left" w:pos="618" w:leader="none"/>
              </w:tabs>
              <w:suppressAutoHyphens w:val="false"/>
              <w:spacing w:lineRule="exact" w:line="191" w:before="0" w:after="0"/>
              <w:ind w:left="27" w:right="16"/>
              <w:jc w:val="center"/>
              <w:rPr>
                <w:sz w:val="18"/>
              </w:rPr>
            </w:pPr>
            <w:r>
              <w:rPr>
                <w:spacing w:val="-2"/>
                <w:kern w:val="0"/>
                <w:sz w:val="18"/>
                <w:lang w:val="en-US" w:bidi="ar-SA"/>
              </w:rPr>
              <w:t>рения</w:t>
            </w:r>
          </w:p>
        </w:tc>
        <w:tc>
          <w:tcPr>
            <w:tcW w:w="1492"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02" w:before="0" w:after="0"/>
              <w:ind w:left="22" w:right="4"/>
              <w:jc w:val="center"/>
              <w:rPr>
                <w:sz w:val="18"/>
              </w:rPr>
            </w:pPr>
            <w:r>
              <w:rPr>
                <w:kern w:val="0"/>
                <w:sz w:val="18"/>
                <w:lang w:val="en-US" w:bidi="ar-SA"/>
              </w:rPr>
              <w:t>Метод</w:t>
            </w:r>
            <w:r>
              <w:rPr>
                <w:spacing w:val="-2"/>
                <w:kern w:val="0"/>
                <w:sz w:val="18"/>
                <w:lang w:val="en-US" w:bidi="ar-SA"/>
              </w:rPr>
              <w:t xml:space="preserve"> испыта-</w:t>
            </w:r>
          </w:p>
          <w:p>
            <w:pPr>
              <w:pStyle w:val="Normal"/>
              <w:tabs>
                <w:tab w:val="clear" w:pos="720"/>
                <w:tab w:val="left" w:pos="618" w:leader="none"/>
              </w:tabs>
              <w:suppressAutoHyphens w:val="false"/>
              <w:spacing w:lineRule="exact" w:line="191" w:before="0" w:after="0"/>
              <w:ind w:left="22" w:right="7"/>
              <w:jc w:val="center"/>
              <w:rPr>
                <w:sz w:val="18"/>
              </w:rPr>
            </w:pPr>
            <w:r>
              <w:rPr>
                <w:spacing w:val="-5"/>
                <w:kern w:val="0"/>
                <w:sz w:val="18"/>
                <w:lang w:val="en-US" w:bidi="ar-SA"/>
              </w:rPr>
              <w:t>ния</w:t>
            </w:r>
          </w:p>
        </w:tc>
        <w:tc>
          <w:tcPr>
            <w:tcW w:w="1978"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02" w:before="0" w:after="0"/>
              <w:ind w:left="22" w:right="3"/>
              <w:jc w:val="center"/>
              <w:rPr>
                <w:sz w:val="18"/>
              </w:rPr>
            </w:pPr>
            <w:r>
              <w:rPr>
                <w:kern w:val="0"/>
                <w:sz w:val="18"/>
                <w:lang w:val="en-US" w:bidi="ar-SA"/>
              </w:rPr>
              <w:t>Нормир.</w:t>
            </w:r>
            <w:r>
              <w:rPr>
                <w:spacing w:val="-5"/>
                <w:kern w:val="0"/>
                <w:sz w:val="18"/>
                <w:lang w:val="en-US" w:bidi="ar-SA"/>
              </w:rPr>
              <w:t xml:space="preserve"> </w:t>
            </w:r>
            <w:r>
              <w:rPr>
                <w:kern w:val="0"/>
                <w:sz w:val="18"/>
                <w:lang w:val="en-US" w:bidi="ar-SA"/>
              </w:rPr>
              <w:t>значение</w:t>
            </w:r>
            <w:r>
              <w:rPr>
                <w:spacing w:val="-4"/>
                <w:kern w:val="0"/>
                <w:sz w:val="18"/>
                <w:lang w:val="en-US" w:bidi="ar-SA"/>
              </w:rPr>
              <w:t xml:space="preserve"> </w:t>
            </w:r>
            <w:r>
              <w:rPr>
                <w:spacing w:val="-5"/>
                <w:kern w:val="0"/>
                <w:sz w:val="18"/>
                <w:lang w:val="en-US" w:bidi="ar-SA"/>
              </w:rPr>
              <w:t>по</w:t>
            </w:r>
          </w:p>
          <w:p>
            <w:pPr>
              <w:pStyle w:val="Normal"/>
              <w:tabs>
                <w:tab w:val="clear" w:pos="720"/>
                <w:tab w:val="left" w:pos="618" w:leader="none"/>
              </w:tabs>
              <w:suppressAutoHyphens w:val="false"/>
              <w:spacing w:lineRule="exact" w:line="191" w:before="0" w:after="0"/>
              <w:ind w:left="22"/>
              <w:jc w:val="center"/>
              <w:rPr>
                <w:sz w:val="18"/>
              </w:rPr>
            </w:pPr>
            <w:r>
              <w:rPr>
                <w:kern w:val="0"/>
                <w:sz w:val="18"/>
                <w:lang w:val="en-US" w:bidi="ar-SA"/>
              </w:rPr>
              <w:t>ГОСТ</w:t>
            </w:r>
            <w:r>
              <w:rPr>
                <w:spacing w:val="-3"/>
                <w:kern w:val="0"/>
                <w:sz w:val="18"/>
                <w:lang w:val="en-US" w:bidi="ar-SA"/>
              </w:rPr>
              <w:t xml:space="preserve"> </w:t>
            </w:r>
            <w:r>
              <w:rPr>
                <w:spacing w:val="-4"/>
                <w:kern w:val="0"/>
                <w:sz w:val="18"/>
                <w:lang w:val="en-US" w:bidi="ar-SA"/>
              </w:rPr>
              <w:t>5542</w:t>
            </w:r>
          </w:p>
        </w:tc>
        <w:tc>
          <w:tcPr>
            <w:tcW w:w="177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02" w:before="0" w:after="0"/>
              <w:ind w:left="56" w:right="39"/>
              <w:jc w:val="center"/>
              <w:rPr>
                <w:sz w:val="18"/>
              </w:rPr>
            </w:pPr>
            <w:r>
              <w:rPr>
                <w:spacing w:val="-2"/>
                <w:kern w:val="0"/>
                <w:sz w:val="18"/>
                <w:lang w:val="en-US" w:bidi="ar-SA"/>
              </w:rPr>
              <w:t>Среднемесячный</w:t>
            </w:r>
          </w:p>
          <w:p>
            <w:pPr>
              <w:pStyle w:val="Normal"/>
              <w:tabs>
                <w:tab w:val="clear" w:pos="720"/>
                <w:tab w:val="left" w:pos="618" w:leader="none"/>
              </w:tabs>
              <w:suppressAutoHyphens w:val="false"/>
              <w:spacing w:lineRule="exact" w:line="191" w:before="0" w:after="0"/>
              <w:ind w:left="54" w:right="39"/>
              <w:jc w:val="center"/>
              <w:rPr>
                <w:sz w:val="18"/>
              </w:rPr>
            </w:pPr>
            <w:r>
              <w:rPr>
                <w:spacing w:val="-2"/>
                <w:kern w:val="0"/>
                <w:sz w:val="18"/>
                <w:lang w:val="en-US" w:bidi="ar-SA"/>
              </w:rPr>
              <w:t>показатель</w:t>
            </w:r>
          </w:p>
        </w:tc>
      </w:tr>
      <w:tr>
        <w:trPr>
          <w:trHeight w:val="201" w:hRule="atLeast"/>
        </w:trPr>
        <w:tc>
          <w:tcPr>
            <w:tcW w:w="396" w:type="dxa"/>
            <w:vMerge w:val="restart"/>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17" w:right="6"/>
              <w:jc w:val="center"/>
              <w:rPr>
                <w:sz w:val="18"/>
              </w:rPr>
            </w:pPr>
            <w:r>
              <w:rPr>
                <w:spacing w:val="-10"/>
                <w:kern w:val="0"/>
                <w:sz w:val="18"/>
                <w:lang w:val="en-US" w:bidi="ar-SA"/>
              </w:rPr>
              <w:t>1</w:t>
            </w:r>
          </w:p>
        </w:tc>
        <w:tc>
          <w:tcPr>
            <w:tcW w:w="2850" w:type="dxa"/>
            <w:tcBorders>
              <w:top w:val="single" w:sz="4" w:space="0" w:color="000000"/>
              <w:left w:val="single" w:sz="4" w:space="0" w:color="000000"/>
              <w:right w:val="single" w:sz="4" w:space="0" w:color="000000"/>
            </w:tcBorders>
          </w:tcPr>
          <w:p>
            <w:pPr>
              <w:pStyle w:val="Normal"/>
              <w:tabs>
                <w:tab w:val="clear" w:pos="720"/>
                <w:tab w:val="left" w:pos="618" w:leader="none"/>
              </w:tabs>
              <w:suppressAutoHyphens w:val="false"/>
              <w:spacing w:lineRule="exact" w:line="182" w:before="0" w:after="0"/>
              <w:ind w:left="14" w:right="4"/>
              <w:jc w:val="center"/>
              <w:rPr>
                <w:sz w:val="18"/>
              </w:rPr>
            </w:pPr>
            <w:r>
              <w:rPr>
                <w:kern w:val="0"/>
                <w:sz w:val="18"/>
                <w:lang w:val="en-US" w:bidi="ar-SA"/>
              </w:rPr>
              <w:t>Теплота</w:t>
            </w:r>
            <w:r>
              <w:rPr>
                <w:spacing w:val="-3"/>
                <w:kern w:val="0"/>
                <w:sz w:val="18"/>
                <w:lang w:val="en-US" w:bidi="ar-SA"/>
              </w:rPr>
              <w:t xml:space="preserve"> </w:t>
            </w:r>
            <w:r>
              <w:rPr>
                <w:kern w:val="0"/>
                <w:sz w:val="18"/>
                <w:lang w:val="en-US" w:bidi="ar-SA"/>
              </w:rPr>
              <w:t>сгорания</w:t>
            </w:r>
            <w:r>
              <w:rPr>
                <w:spacing w:val="-2"/>
                <w:kern w:val="0"/>
                <w:sz w:val="18"/>
                <w:lang w:val="en-US" w:bidi="ar-SA"/>
              </w:rPr>
              <w:t xml:space="preserve"> </w:t>
            </w:r>
            <w:r>
              <w:rPr>
                <w:kern w:val="0"/>
                <w:sz w:val="18"/>
                <w:lang w:val="en-US" w:bidi="ar-SA"/>
              </w:rPr>
              <w:t>низшая</w:t>
            </w:r>
            <w:r>
              <w:rPr>
                <w:spacing w:val="-1"/>
                <w:kern w:val="0"/>
                <w:sz w:val="18"/>
                <w:lang w:val="en-US" w:bidi="ar-SA"/>
              </w:rPr>
              <w:t xml:space="preserve"> </w:t>
            </w:r>
            <w:r>
              <w:rPr>
                <w:kern w:val="0"/>
                <w:sz w:val="18"/>
                <w:lang w:val="en-US" w:bidi="ar-SA"/>
              </w:rPr>
              <w:t>при</w:t>
            </w:r>
            <w:r>
              <w:rPr>
                <w:spacing w:val="-5"/>
                <w:kern w:val="0"/>
                <w:sz w:val="18"/>
                <w:lang w:val="en-US" w:bidi="ar-SA"/>
              </w:rPr>
              <w:t xml:space="preserve"> </w:t>
            </w:r>
            <w:r>
              <w:rPr>
                <w:spacing w:val="-7"/>
                <w:kern w:val="0"/>
                <w:sz w:val="18"/>
                <w:lang w:val="en-US" w:bidi="ar-SA"/>
              </w:rPr>
              <w:t>20</w:t>
            </w:r>
          </w:p>
        </w:tc>
        <w:tc>
          <w:tcPr>
            <w:tcW w:w="1420" w:type="dxa"/>
            <w:tcBorders>
              <w:top w:val="single" w:sz="4" w:space="0" w:color="000000"/>
              <w:left w:val="single" w:sz="4" w:space="0" w:color="000000"/>
              <w:right w:val="single" w:sz="4" w:space="0" w:color="000000"/>
            </w:tcBorders>
          </w:tcPr>
          <w:p>
            <w:pPr>
              <w:pStyle w:val="Normal"/>
              <w:tabs>
                <w:tab w:val="clear" w:pos="720"/>
                <w:tab w:val="left" w:pos="618" w:leader="none"/>
              </w:tabs>
              <w:suppressAutoHyphens w:val="false"/>
              <w:spacing w:lineRule="exact" w:line="182" w:before="0" w:after="0"/>
              <w:ind w:right="379"/>
              <w:jc w:val="right"/>
              <w:rPr>
                <w:sz w:val="18"/>
              </w:rPr>
            </w:pPr>
            <w:r>
              <w:rPr>
                <w:spacing w:val="-2"/>
                <w:kern w:val="0"/>
                <w:sz w:val="18"/>
                <w:lang w:val="en-US" w:bidi="ar-SA"/>
              </w:rPr>
              <w:t>МДж/</w:t>
            </w:r>
            <w:r>
              <w:rPr>
                <w:color w:val="1A1717"/>
                <w:spacing w:val="-2"/>
                <w:kern w:val="0"/>
                <w:sz w:val="18"/>
                <w:lang w:val="en-US" w:bidi="ar-SA"/>
              </w:rPr>
              <w:t>м</w:t>
            </w:r>
            <w:r>
              <w:rPr>
                <w:color w:val="1A1717"/>
                <w:spacing w:val="-2"/>
                <w:kern w:val="0"/>
                <w:sz w:val="18"/>
                <w:vertAlign w:val="superscript"/>
                <w:lang w:val="en-US" w:bidi="ar-SA"/>
              </w:rPr>
              <w:t>3</w:t>
            </w:r>
          </w:p>
        </w:tc>
        <w:tc>
          <w:tcPr>
            <w:tcW w:w="1492" w:type="dxa"/>
            <w:tcBorders>
              <w:top w:val="single" w:sz="4" w:space="0" w:color="000000"/>
              <w:left w:val="single" w:sz="4" w:space="0" w:color="000000"/>
              <w:right w:val="single" w:sz="4" w:space="0" w:color="000000"/>
            </w:tcBorders>
          </w:tcPr>
          <w:p>
            <w:pPr>
              <w:pStyle w:val="Normal"/>
              <w:tabs>
                <w:tab w:val="clear" w:pos="720"/>
                <w:tab w:val="left" w:pos="618" w:leader="none"/>
              </w:tabs>
              <w:suppressAutoHyphens w:val="false"/>
              <w:spacing w:lineRule="exact" w:line="182" w:before="0" w:after="0"/>
              <w:ind w:left="22" w:right="3"/>
              <w:jc w:val="center"/>
              <w:rPr>
                <w:sz w:val="18"/>
              </w:rPr>
            </w:pPr>
            <w:r>
              <w:rPr>
                <w:kern w:val="0"/>
                <w:sz w:val="18"/>
                <w:lang w:val="en-US" w:bidi="ar-SA"/>
              </w:rPr>
              <w:t>ГОСТ</w:t>
            </w:r>
            <w:r>
              <w:rPr>
                <w:spacing w:val="-3"/>
                <w:kern w:val="0"/>
                <w:sz w:val="18"/>
                <w:lang w:val="en-US" w:bidi="ar-SA"/>
              </w:rPr>
              <w:t xml:space="preserve"> </w:t>
            </w:r>
            <w:r>
              <w:rPr>
                <w:spacing w:val="-2"/>
                <w:kern w:val="0"/>
                <w:sz w:val="18"/>
                <w:lang w:val="en-US" w:bidi="ar-SA"/>
              </w:rPr>
              <w:t>31369-</w:t>
            </w:r>
          </w:p>
        </w:tc>
        <w:tc>
          <w:tcPr>
            <w:tcW w:w="1978" w:type="dxa"/>
            <w:vMerge w:val="restart"/>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216"/>
              <w:jc w:val="left"/>
              <w:rPr>
                <w:sz w:val="18"/>
              </w:rPr>
            </w:pPr>
            <w:r>
              <w:rPr>
                <w:kern w:val="0"/>
                <w:sz w:val="18"/>
                <w:lang w:val="en-US" w:bidi="ar-SA"/>
              </w:rPr>
              <w:t>не</w:t>
            </w:r>
            <w:r>
              <w:rPr>
                <w:spacing w:val="-1"/>
                <w:kern w:val="0"/>
                <w:sz w:val="18"/>
                <w:lang w:val="en-US" w:bidi="ar-SA"/>
              </w:rPr>
              <w:t xml:space="preserve"> </w:t>
            </w:r>
            <w:r>
              <w:rPr>
                <w:kern w:val="0"/>
                <w:sz w:val="18"/>
                <w:lang w:val="en-US" w:bidi="ar-SA"/>
              </w:rPr>
              <w:t>менее</w:t>
            </w:r>
            <w:r>
              <w:rPr>
                <w:spacing w:val="-1"/>
                <w:kern w:val="0"/>
                <w:sz w:val="18"/>
                <w:lang w:val="en-US" w:bidi="ar-SA"/>
              </w:rPr>
              <w:t xml:space="preserve"> </w:t>
            </w:r>
            <w:r>
              <w:rPr>
                <w:kern w:val="0"/>
                <w:sz w:val="18"/>
                <w:lang w:val="en-US" w:bidi="ar-SA"/>
              </w:rPr>
              <w:t>31,8</w:t>
            </w:r>
            <w:r>
              <w:rPr>
                <w:spacing w:val="-1"/>
                <w:kern w:val="0"/>
                <w:sz w:val="18"/>
                <w:lang w:val="en-US" w:bidi="ar-SA"/>
              </w:rPr>
              <w:t xml:space="preserve"> </w:t>
            </w:r>
            <w:r>
              <w:rPr>
                <w:spacing w:val="-2"/>
                <w:kern w:val="0"/>
                <w:sz w:val="18"/>
                <w:lang w:val="en-US" w:bidi="ar-SA"/>
              </w:rPr>
              <w:t>(7600)</w:t>
            </w:r>
          </w:p>
        </w:tc>
        <w:tc>
          <w:tcPr>
            <w:tcW w:w="1771" w:type="dxa"/>
            <w:tcBorders>
              <w:top w:val="single" w:sz="4" w:space="0" w:color="000000"/>
              <w:left w:val="single" w:sz="4" w:space="0" w:color="000000"/>
              <w:right w:val="single" w:sz="4" w:space="0" w:color="000000"/>
            </w:tcBorders>
          </w:tcPr>
          <w:p>
            <w:pPr>
              <w:pStyle w:val="Normal"/>
              <w:tabs>
                <w:tab w:val="clear" w:pos="720"/>
                <w:tab w:val="left" w:pos="618" w:leader="none"/>
              </w:tabs>
              <w:suppressAutoHyphens w:val="false"/>
              <w:spacing w:lineRule="exact" w:line="182" w:before="0" w:after="0"/>
              <w:ind w:left="59" w:right="39"/>
              <w:jc w:val="center"/>
              <w:rPr>
                <w:sz w:val="18"/>
              </w:rPr>
            </w:pPr>
            <w:r>
              <w:rPr>
                <w:spacing w:val="-2"/>
                <w:kern w:val="0"/>
                <w:sz w:val="18"/>
                <w:lang w:val="en-US" w:bidi="ar-SA"/>
              </w:rPr>
              <w:t>34,06</w:t>
            </w:r>
          </w:p>
        </w:tc>
      </w:tr>
      <w:tr>
        <w:trPr>
          <w:trHeight w:val="203" w:hRule="atLeast"/>
        </w:trPr>
        <w:tc>
          <w:tcPr>
            <w:tcW w:w="396"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2850" w:type="dxa"/>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183" w:before="0" w:after="0"/>
              <w:ind w:left="14" w:right="4"/>
              <w:jc w:val="center"/>
              <w:rPr>
                <w:sz w:val="18"/>
              </w:rPr>
            </w:pPr>
            <w:r>
              <w:rPr>
                <w:color w:val="242424"/>
                <w:kern w:val="0"/>
                <w:sz w:val="18"/>
                <w:lang w:val="en-US" w:bidi="ar-SA"/>
              </w:rPr>
              <w:t>°C</w:t>
            </w:r>
            <w:r>
              <w:rPr>
                <w:color w:val="242424"/>
                <w:spacing w:val="-1"/>
                <w:kern w:val="0"/>
                <w:sz w:val="18"/>
                <w:lang w:val="en-US" w:bidi="ar-SA"/>
              </w:rPr>
              <w:t xml:space="preserve"> </w:t>
            </w:r>
            <w:r>
              <w:rPr>
                <w:color w:val="242424"/>
                <w:kern w:val="0"/>
                <w:sz w:val="18"/>
                <w:lang w:val="en-US" w:bidi="ar-SA"/>
              </w:rPr>
              <w:t>и</w:t>
            </w:r>
            <w:r>
              <w:rPr>
                <w:color w:val="242424"/>
                <w:spacing w:val="-2"/>
                <w:kern w:val="0"/>
                <w:sz w:val="18"/>
                <w:lang w:val="en-US" w:bidi="ar-SA"/>
              </w:rPr>
              <w:t xml:space="preserve"> </w:t>
            </w:r>
            <w:r>
              <w:rPr>
                <w:color w:val="242424"/>
                <w:kern w:val="0"/>
                <w:sz w:val="18"/>
                <w:lang w:val="en-US" w:bidi="ar-SA"/>
              </w:rPr>
              <w:t xml:space="preserve">101,325 </w:t>
            </w:r>
            <w:r>
              <w:rPr>
                <w:color w:val="242424"/>
                <w:spacing w:val="-5"/>
                <w:kern w:val="0"/>
                <w:sz w:val="18"/>
                <w:lang w:val="en-US" w:bidi="ar-SA"/>
              </w:rPr>
              <w:t>кПа</w:t>
            </w:r>
          </w:p>
        </w:tc>
        <w:tc>
          <w:tcPr>
            <w:tcW w:w="1420" w:type="dxa"/>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183" w:before="0" w:after="0"/>
              <w:ind w:right="353"/>
              <w:jc w:val="right"/>
              <w:rPr>
                <w:sz w:val="18"/>
              </w:rPr>
            </w:pPr>
            <w:r>
              <w:rPr>
                <w:spacing w:val="-2"/>
                <w:kern w:val="0"/>
                <w:sz w:val="18"/>
                <w:lang w:val="en-US" w:bidi="ar-SA"/>
              </w:rPr>
              <w:t>(ккал/</w:t>
            </w:r>
            <w:r>
              <w:rPr>
                <w:color w:val="1A1717"/>
                <w:spacing w:val="-2"/>
                <w:kern w:val="0"/>
                <w:sz w:val="18"/>
                <w:lang w:val="en-US" w:bidi="ar-SA"/>
              </w:rPr>
              <w:t>м</w:t>
            </w:r>
            <w:r>
              <w:rPr>
                <w:color w:val="1A1717"/>
                <w:spacing w:val="-2"/>
                <w:kern w:val="0"/>
                <w:sz w:val="18"/>
                <w:vertAlign w:val="superscript"/>
                <w:lang w:val="en-US" w:bidi="ar-SA"/>
              </w:rPr>
              <w:t>3</w:t>
            </w:r>
            <w:r>
              <w:rPr>
                <w:spacing w:val="-2"/>
                <w:kern w:val="0"/>
                <w:sz w:val="18"/>
                <w:lang w:val="en-US" w:bidi="ar-SA"/>
              </w:rPr>
              <w:t>)</w:t>
            </w:r>
          </w:p>
        </w:tc>
        <w:tc>
          <w:tcPr>
            <w:tcW w:w="1492" w:type="dxa"/>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183" w:before="0" w:after="0"/>
              <w:ind w:left="22" w:right="2"/>
              <w:jc w:val="center"/>
              <w:rPr>
                <w:sz w:val="18"/>
              </w:rPr>
            </w:pPr>
            <w:r>
              <w:rPr>
                <w:spacing w:val="-4"/>
                <w:kern w:val="0"/>
                <w:sz w:val="18"/>
                <w:lang w:val="en-US" w:bidi="ar-SA"/>
              </w:rPr>
              <w:t>2008</w:t>
            </w:r>
          </w:p>
        </w:tc>
        <w:tc>
          <w:tcPr>
            <w:tcW w:w="1978"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771" w:type="dxa"/>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183" w:before="0" w:after="0"/>
              <w:ind w:left="58" w:right="39"/>
              <w:jc w:val="center"/>
              <w:rPr>
                <w:sz w:val="18"/>
              </w:rPr>
            </w:pPr>
            <w:r>
              <w:rPr>
                <w:spacing w:val="-2"/>
                <w:kern w:val="0"/>
                <w:sz w:val="18"/>
                <w:lang w:val="en-US" w:bidi="ar-SA"/>
              </w:rPr>
              <w:t>(8134)</w:t>
            </w:r>
          </w:p>
        </w:tc>
      </w:tr>
      <w:tr>
        <w:trPr>
          <w:trHeight w:val="412" w:hRule="atLeast"/>
        </w:trPr>
        <w:tc>
          <w:tcPr>
            <w:tcW w:w="39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17" w:right="6"/>
              <w:jc w:val="center"/>
              <w:rPr>
                <w:sz w:val="18"/>
              </w:rPr>
            </w:pPr>
            <w:r>
              <w:rPr>
                <w:spacing w:val="-10"/>
                <w:kern w:val="0"/>
                <w:sz w:val="18"/>
                <w:lang w:val="en-US" w:bidi="ar-SA"/>
              </w:rPr>
              <w:t>2</w:t>
            </w:r>
          </w:p>
        </w:tc>
        <w:tc>
          <w:tcPr>
            <w:tcW w:w="28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14" w:right="5"/>
              <w:jc w:val="center"/>
              <w:rPr>
                <w:sz w:val="18"/>
              </w:rPr>
            </w:pPr>
            <w:r>
              <w:rPr>
                <w:kern w:val="0"/>
                <w:sz w:val="18"/>
                <w:lang w:val="en-US" w:bidi="ar-SA"/>
              </w:rPr>
              <w:t>Число</w:t>
            </w:r>
            <w:r>
              <w:rPr>
                <w:spacing w:val="-2"/>
                <w:kern w:val="0"/>
                <w:sz w:val="18"/>
                <w:lang w:val="en-US" w:bidi="ar-SA"/>
              </w:rPr>
              <w:t xml:space="preserve"> </w:t>
            </w:r>
            <w:r>
              <w:rPr>
                <w:kern w:val="0"/>
                <w:sz w:val="18"/>
                <w:lang w:val="en-US" w:bidi="ar-SA"/>
              </w:rPr>
              <w:t>Воббе</w:t>
            </w:r>
            <w:r>
              <w:rPr>
                <w:spacing w:val="-3"/>
                <w:kern w:val="0"/>
                <w:sz w:val="18"/>
                <w:lang w:val="en-US" w:bidi="ar-SA"/>
              </w:rPr>
              <w:t xml:space="preserve"> </w:t>
            </w:r>
            <w:r>
              <w:rPr>
                <w:spacing w:val="-2"/>
                <w:kern w:val="0"/>
                <w:sz w:val="18"/>
                <w:lang w:val="en-US" w:bidi="ar-SA"/>
              </w:rPr>
              <w:t>высшее</w:t>
            </w:r>
          </w:p>
        </w:tc>
        <w:tc>
          <w:tcPr>
            <w:tcW w:w="142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right="379"/>
              <w:jc w:val="right"/>
              <w:rPr>
                <w:sz w:val="18"/>
              </w:rPr>
            </w:pPr>
            <w:r>
              <w:rPr>
                <w:spacing w:val="-2"/>
                <w:kern w:val="0"/>
                <w:sz w:val="18"/>
                <w:lang w:val="en-US" w:bidi="ar-SA"/>
              </w:rPr>
              <w:t>МДж/</w:t>
            </w:r>
            <w:r>
              <w:rPr>
                <w:color w:val="1A1717"/>
                <w:spacing w:val="-2"/>
                <w:kern w:val="0"/>
                <w:sz w:val="18"/>
                <w:lang w:val="en-US" w:bidi="ar-SA"/>
              </w:rPr>
              <w:t>м</w:t>
            </w:r>
            <w:r>
              <w:rPr>
                <w:color w:val="1A1717"/>
                <w:spacing w:val="-2"/>
                <w:kern w:val="0"/>
                <w:sz w:val="18"/>
                <w:vertAlign w:val="superscript"/>
                <w:lang w:val="en-US" w:bidi="ar-SA"/>
              </w:rPr>
              <w:t>3</w:t>
            </w:r>
          </w:p>
        </w:tc>
        <w:tc>
          <w:tcPr>
            <w:tcW w:w="1492"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02" w:before="0" w:after="0"/>
              <w:ind w:left="22" w:right="3"/>
              <w:jc w:val="center"/>
              <w:rPr>
                <w:sz w:val="18"/>
              </w:rPr>
            </w:pPr>
            <w:r>
              <w:rPr>
                <w:kern w:val="0"/>
                <w:sz w:val="18"/>
                <w:lang w:val="en-US" w:bidi="ar-SA"/>
              </w:rPr>
              <w:t>ГОСТ</w:t>
            </w:r>
            <w:r>
              <w:rPr>
                <w:spacing w:val="-3"/>
                <w:kern w:val="0"/>
                <w:sz w:val="18"/>
                <w:lang w:val="en-US" w:bidi="ar-SA"/>
              </w:rPr>
              <w:t xml:space="preserve"> </w:t>
            </w:r>
            <w:r>
              <w:rPr>
                <w:spacing w:val="-2"/>
                <w:kern w:val="0"/>
                <w:sz w:val="18"/>
                <w:lang w:val="en-US" w:bidi="ar-SA"/>
              </w:rPr>
              <w:t>31369-</w:t>
            </w:r>
          </w:p>
          <w:p>
            <w:pPr>
              <w:pStyle w:val="Normal"/>
              <w:tabs>
                <w:tab w:val="clear" w:pos="720"/>
                <w:tab w:val="left" w:pos="618" w:leader="none"/>
              </w:tabs>
              <w:suppressAutoHyphens w:val="false"/>
              <w:spacing w:lineRule="exact" w:line="191" w:before="0" w:after="0"/>
              <w:ind w:left="22" w:right="2"/>
              <w:jc w:val="center"/>
              <w:rPr>
                <w:sz w:val="18"/>
              </w:rPr>
            </w:pPr>
            <w:r>
              <w:rPr>
                <w:spacing w:val="-4"/>
                <w:kern w:val="0"/>
                <w:sz w:val="18"/>
                <w:lang w:val="en-US" w:bidi="ar-SA"/>
              </w:rPr>
              <w:t>2008</w:t>
            </w:r>
          </w:p>
        </w:tc>
        <w:tc>
          <w:tcPr>
            <w:tcW w:w="1978"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22" w:right="2"/>
              <w:jc w:val="center"/>
              <w:rPr>
                <w:sz w:val="18"/>
              </w:rPr>
            </w:pPr>
            <w:r>
              <w:rPr>
                <w:kern w:val="0"/>
                <w:sz w:val="18"/>
                <w:lang w:val="en-US" w:bidi="ar-SA"/>
              </w:rPr>
              <w:t>41,2-</w:t>
            </w:r>
            <w:r>
              <w:rPr>
                <w:spacing w:val="-4"/>
                <w:kern w:val="0"/>
                <w:sz w:val="18"/>
                <w:lang w:val="en-US" w:bidi="ar-SA"/>
              </w:rPr>
              <w:t>54,5</w:t>
            </w:r>
          </w:p>
        </w:tc>
        <w:tc>
          <w:tcPr>
            <w:tcW w:w="177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59" w:right="39"/>
              <w:jc w:val="center"/>
              <w:rPr>
                <w:sz w:val="18"/>
              </w:rPr>
            </w:pPr>
            <w:r>
              <w:rPr>
                <w:spacing w:val="-2"/>
                <w:kern w:val="0"/>
                <w:sz w:val="18"/>
                <w:lang w:val="en-US" w:bidi="ar-SA"/>
              </w:rPr>
              <w:t>49,81</w:t>
            </w:r>
          </w:p>
        </w:tc>
      </w:tr>
      <w:tr>
        <w:trPr>
          <w:trHeight w:val="414" w:hRule="atLeast"/>
        </w:trPr>
        <w:tc>
          <w:tcPr>
            <w:tcW w:w="39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0" w:after="0"/>
              <w:ind w:left="17" w:right="6"/>
              <w:jc w:val="center"/>
              <w:rPr>
                <w:sz w:val="18"/>
              </w:rPr>
            </w:pPr>
            <w:r>
              <w:rPr>
                <w:spacing w:val="-10"/>
                <w:kern w:val="0"/>
                <w:sz w:val="18"/>
                <w:lang w:val="en-US" w:bidi="ar-SA"/>
              </w:rPr>
              <w:t>3</w:t>
            </w:r>
          </w:p>
        </w:tc>
        <w:tc>
          <w:tcPr>
            <w:tcW w:w="28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0" w:after="0"/>
              <w:ind w:left="14" w:right="5"/>
              <w:jc w:val="center"/>
              <w:rPr>
                <w:sz w:val="18"/>
              </w:rPr>
            </w:pPr>
            <w:r>
              <w:rPr>
                <w:kern w:val="0"/>
                <w:sz w:val="18"/>
                <w:lang w:val="en-US" w:bidi="ar-SA"/>
              </w:rPr>
              <w:t>Молярная</w:t>
            </w:r>
            <w:r>
              <w:rPr>
                <w:spacing w:val="-3"/>
                <w:kern w:val="0"/>
                <w:sz w:val="18"/>
                <w:lang w:val="en-US" w:bidi="ar-SA"/>
              </w:rPr>
              <w:t xml:space="preserve"> </w:t>
            </w:r>
            <w:r>
              <w:rPr>
                <w:kern w:val="0"/>
                <w:sz w:val="18"/>
                <w:lang w:val="en-US" w:bidi="ar-SA"/>
              </w:rPr>
              <w:t xml:space="preserve">доля </w:t>
            </w:r>
            <w:r>
              <w:rPr>
                <w:spacing w:val="-2"/>
                <w:kern w:val="0"/>
                <w:sz w:val="18"/>
                <w:lang w:val="en-US" w:bidi="ar-SA"/>
              </w:rPr>
              <w:t>кислорода</w:t>
            </w:r>
          </w:p>
        </w:tc>
        <w:tc>
          <w:tcPr>
            <w:tcW w:w="142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0" w:after="0"/>
              <w:ind w:left="27" w:right="14"/>
              <w:jc w:val="center"/>
              <w:rPr>
                <w:sz w:val="18"/>
              </w:rPr>
            </w:pPr>
            <w:r>
              <w:rPr>
                <w:spacing w:val="-10"/>
                <w:kern w:val="0"/>
                <w:sz w:val="18"/>
                <w:lang w:val="en-US" w:bidi="ar-SA"/>
              </w:rPr>
              <w:t>%</w:t>
            </w:r>
          </w:p>
        </w:tc>
        <w:tc>
          <w:tcPr>
            <w:tcW w:w="1492"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04" w:before="0" w:after="0"/>
              <w:ind w:left="22" w:right="1"/>
              <w:jc w:val="center"/>
              <w:rPr>
                <w:sz w:val="18"/>
              </w:rPr>
            </w:pPr>
            <w:r>
              <w:rPr>
                <w:kern w:val="0"/>
                <w:sz w:val="18"/>
                <w:lang w:val="en-US" w:bidi="ar-SA"/>
              </w:rPr>
              <w:t>ГОСТ</w:t>
            </w:r>
            <w:r>
              <w:rPr>
                <w:spacing w:val="-5"/>
                <w:kern w:val="0"/>
                <w:sz w:val="18"/>
                <w:lang w:val="en-US" w:bidi="ar-SA"/>
              </w:rPr>
              <w:t xml:space="preserve"> </w:t>
            </w:r>
            <w:r>
              <w:rPr>
                <w:spacing w:val="-2"/>
                <w:kern w:val="0"/>
                <w:sz w:val="18"/>
                <w:lang w:val="en-US" w:bidi="ar-SA"/>
              </w:rPr>
              <w:t>331371.7-</w:t>
            </w:r>
          </w:p>
          <w:p>
            <w:pPr>
              <w:pStyle w:val="Normal"/>
              <w:tabs>
                <w:tab w:val="clear" w:pos="720"/>
                <w:tab w:val="left" w:pos="618" w:leader="none"/>
              </w:tabs>
              <w:suppressAutoHyphens w:val="false"/>
              <w:spacing w:lineRule="exact" w:line="191" w:before="0" w:after="0"/>
              <w:ind w:left="22" w:right="2"/>
              <w:jc w:val="center"/>
              <w:rPr>
                <w:sz w:val="18"/>
              </w:rPr>
            </w:pPr>
            <w:r>
              <w:rPr>
                <w:spacing w:val="-4"/>
                <w:kern w:val="0"/>
                <w:sz w:val="18"/>
                <w:lang w:val="en-US" w:bidi="ar-SA"/>
              </w:rPr>
              <w:t>2008</w:t>
            </w:r>
          </w:p>
        </w:tc>
        <w:tc>
          <w:tcPr>
            <w:tcW w:w="1978"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0" w:after="0"/>
              <w:ind w:left="22" w:right="1"/>
              <w:jc w:val="center"/>
              <w:rPr>
                <w:sz w:val="18"/>
              </w:rPr>
            </w:pPr>
            <w:r>
              <w:rPr>
                <w:kern w:val="0"/>
                <w:sz w:val="18"/>
                <w:lang w:val="en-US" w:bidi="ar-SA"/>
              </w:rPr>
              <w:t>не</w:t>
            </w:r>
            <w:r>
              <w:rPr>
                <w:spacing w:val="-3"/>
                <w:kern w:val="0"/>
                <w:sz w:val="18"/>
                <w:lang w:val="en-US" w:bidi="ar-SA"/>
              </w:rPr>
              <w:t xml:space="preserve"> </w:t>
            </w:r>
            <w:r>
              <w:rPr>
                <w:kern w:val="0"/>
                <w:sz w:val="18"/>
                <w:lang w:val="en-US" w:bidi="ar-SA"/>
              </w:rPr>
              <w:t>более</w:t>
            </w:r>
            <w:r>
              <w:rPr>
                <w:spacing w:val="-2"/>
                <w:kern w:val="0"/>
                <w:sz w:val="18"/>
                <w:lang w:val="en-US" w:bidi="ar-SA"/>
              </w:rPr>
              <w:t xml:space="preserve"> </w:t>
            </w:r>
            <w:r>
              <w:rPr>
                <w:spacing w:val="-5"/>
                <w:kern w:val="0"/>
                <w:sz w:val="18"/>
                <w:lang w:val="en-US" w:bidi="ar-SA"/>
              </w:rPr>
              <w:t>1,0</w:t>
            </w:r>
          </w:p>
        </w:tc>
        <w:tc>
          <w:tcPr>
            <w:tcW w:w="177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0" w:after="0"/>
              <w:ind w:left="58" w:right="39"/>
              <w:jc w:val="center"/>
              <w:rPr>
                <w:sz w:val="18"/>
              </w:rPr>
            </w:pPr>
            <w:r>
              <w:rPr>
                <w:spacing w:val="-10"/>
                <w:kern w:val="0"/>
                <w:sz w:val="18"/>
                <w:lang w:val="en-US" w:bidi="ar-SA"/>
              </w:rPr>
              <w:t>-</w:t>
            </w:r>
          </w:p>
        </w:tc>
      </w:tr>
      <w:tr>
        <w:trPr>
          <w:trHeight w:val="414" w:hRule="atLeast"/>
        </w:trPr>
        <w:tc>
          <w:tcPr>
            <w:tcW w:w="39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17" w:right="6"/>
              <w:jc w:val="center"/>
              <w:rPr>
                <w:sz w:val="18"/>
              </w:rPr>
            </w:pPr>
            <w:r>
              <w:rPr>
                <w:spacing w:val="-10"/>
                <w:kern w:val="0"/>
                <w:sz w:val="18"/>
                <w:lang w:val="en-US" w:bidi="ar-SA"/>
              </w:rPr>
              <w:t>4</w:t>
            </w:r>
          </w:p>
        </w:tc>
        <w:tc>
          <w:tcPr>
            <w:tcW w:w="28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02" w:before="0" w:after="0"/>
              <w:ind w:left="14" w:right="5"/>
              <w:jc w:val="center"/>
              <w:rPr>
                <w:sz w:val="18"/>
              </w:rPr>
            </w:pPr>
            <w:r>
              <w:rPr>
                <w:kern w:val="0"/>
                <w:sz w:val="18"/>
                <w:lang w:val="en-US" w:bidi="ar-SA"/>
              </w:rPr>
              <w:t>Массовая</w:t>
            </w:r>
            <w:r>
              <w:rPr>
                <w:spacing w:val="-4"/>
                <w:kern w:val="0"/>
                <w:sz w:val="18"/>
                <w:lang w:val="en-US" w:bidi="ar-SA"/>
              </w:rPr>
              <w:t xml:space="preserve"> </w:t>
            </w:r>
            <w:r>
              <w:rPr>
                <w:kern w:val="0"/>
                <w:sz w:val="18"/>
                <w:lang w:val="en-US" w:bidi="ar-SA"/>
              </w:rPr>
              <w:t>концентрация</w:t>
            </w:r>
            <w:r>
              <w:rPr>
                <w:spacing w:val="-4"/>
                <w:kern w:val="0"/>
                <w:sz w:val="18"/>
                <w:lang w:val="en-US" w:bidi="ar-SA"/>
              </w:rPr>
              <w:t xml:space="preserve"> </w:t>
            </w:r>
            <w:r>
              <w:rPr>
                <w:spacing w:val="-2"/>
                <w:kern w:val="0"/>
                <w:sz w:val="18"/>
                <w:lang w:val="en-US" w:bidi="ar-SA"/>
              </w:rPr>
              <w:t>серово-</w:t>
            </w:r>
          </w:p>
          <w:p>
            <w:pPr>
              <w:pStyle w:val="Normal"/>
              <w:tabs>
                <w:tab w:val="clear" w:pos="720"/>
                <w:tab w:val="left" w:pos="618" w:leader="none"/>
              </w:tabs>
              <w:suppressAutoHyphens w:val="false"/>
              <w:spacing w:lineRule="exact" w:line="191" w:before="2" w:after="0"/>
              <w:ind w:left="14" w:right="1"/>
              <w:jc w:val="center"/>
              <w:rPr>
                <w:sz w:val="18"/>
              </w:rPr>
            </w:pPr>
            <w:r>
              <w:rPr>
                <w:spacing w:val="-2"/>
                <w:kern w:val="0"/>
                <w:sz w:val="18"/>
                <w:lang w:val="en-US" w:bidi="ar-SA"/>
              </w:rPr>
              <w:t>дорода</w:t>
            </w:r>
          </w:p>
        </w:tc>
        <w:tc>
          <w:tcPr>
            <w:tcW w:w="142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27" w:right="15"/>
              <w:jc w:val="center"/>
              <w:rPr>
                <w:sz w:val="18"/>
              </w:rPr>
            </w:pPr>
            <w:r>
              <w:rPr>
                <w:spacing w:val="-4"/>
                <w:kern w:val="0"/>
                <w:sz w:val="18"/>
                <w:lang w:val="en-US" w:bidi="ar-SA"/>
              </w:rPr>
              <w:t>г/</w:t>
            </w:r>
            <w:r>
              <w:rPr>
                <w:color w:val="1A1717"/>
                <w:spacing w:val="-4"/>
                <w:kern w:val="0"/>
                <w:sz w:val="18"/>
                <w:lang w:val="en-US" w:bidi="ar-SA"/>
              </w:rPr>
              <w:t>м</w:t>
            </w:r>
            <w:r>
              <w:rPr>
                <w:color w:val="1A1717"/>
                <w:spacing w:val="-4"/>
                <w:kern w:val="0"/>
                <w:sz w:val="18"/>
                <w:vertAlign w:val="superscript"/>
                <w:lang w:val="en-US" w:bidi="ar-SA"/>
              </w:rPr>
              <w:t>3</w:t>
            </w:r>
          </w:p>
        </w:tc>
        <w:tc>
          <w:tcPr>
            <w:tcW w:w="1492"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02" w:before="0" w:after="0"/>
              <w:ind w:left="22" w:right="3"/>
              <w:jc w:val="center"/>
              <w:rPr>
                <w:sz w:val="18"/>
              </w:rPr>
            </w:pPr>
            <w:r>
              <w:rPr>
                <w:kern w:val="0"/>
                <w:sz w:val="18"/>
                <w:lang w:val="en-US" w:bidi="ar-SA"/>
              </w:rPr>
              <w:t>ГОСТ</w:t>
            </w:r>
            <w:r>
              <w:rPr>
                <w:spacing w:val="-3"/>
                <w:kern w:val="0"/>
                <w:sz w:val="18"/>
                <w:lang w:val="en-US" w:bidi="ar-SA"/>
              </w:rPr>
              <w:t xml:space="preserve"> </w:t>
            </w:r>
            <w:r>
              <w:rPr>
                <w:spacing w:val="-2"/>
                <w:kern w:val="0"/>
                <w:sz w:val="18"/>
                <w:lang w:val="en-US" w:bidi="ar-SA"/>
              </w:rPr>
              <w:t>22387.2-</w:t>
            </w:r>
          </w:p>
          <w:p>
            <w:pPr>
              <w:pStyle w:val="Normal"/>
              <w:tabs>
                <w:tab w:val="clear" w:pos="720"/>
                <w:tab w:val="left" w:pos="618" w:leader="none"/>
              </w:tabs>
              <w:suppressAutoHyphens w:val="false"/>
              <w:spacing w:lineRule="exact" w:line="191" w:before="2" w:after="0"/>
              <w:ind w:left="22" w:right="3"/>
              <w:jc w:val="center"/>
              <w:rPr>
                <w:sz w:val="18"/>
              </w:rPr>
            </w:pPr>
            <w:r>
              <w:rPr>
                <w:spacing w:val="-5"/>
                <w:kern w:val="0"/>
                <w:sz w:val="18"/>
                <w:lang w:val="en-US" w:bidi="ar-SA"/>
              </w:rPr>
              <w:t>97</w:t>
            </w:r>
          </w:p>
        </w:tc>
        <w:tc>
          <w:tcPr>
            <w:tcW w:w="1978"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22" w:right="1"/>
              <w:jc w:val="center"/>
              <w:rPr>
                <w:sz w:val="18"/>
              </w:rPr>
            </w:pPr>
            <w:r>
              <w:rPr>
                <w:kern w:val="0"/>
                <w:sz w:val="18"/>
                <w:lang w:val="en-US" w:bidi="ar-SA"/>
              </w:rPr>
              <w:t>не</w:t>
            </w:r>
            <w:r>
              <w:rPr>
                <w:spacing w:val="-5"/>
                <w:kern w:val="0"/>
                <w:sz w:val="18"/>
                <w:lang w:val="en-US" w:bidi="ar-SA"/>
              </w:rPr>
              <w:t xml:space="preserve"> </w:t>
            </w:r>
            <w:r>
              <w:rPr>
                <w:kern w:val="0"/>
                <w:sz w:val="18"/>
                <w:lang w:val="en-US" w:bidi="ar-SA"/>
              </w:rPr>
              <w:t>более</w:t>
            </w:r>
            <w:r>
              <w:rPr>
                <w:spacing w:val="-2"/>
                <w:kern w:val="0"/>
                <w:sz w:val="18"/>
                <w:lang w:val="en-US" w:bidi="ar-SA"/>
              </w:rPr>
              <w:t xml:space="preserve"> </w:t>
            </w:r>
            <w:r>
              <w:rPr>
                <w:spacing w:val="-4"/>
                <w:kern w:val="0"/>
                <w:sz w:val="18"/>
                <w:lang w:val="en-US" w:bidi="ar-SA"/>
              </w:rPr>
              <w:t>0,02</w:t>
            </w:r>
          </w:p>
        </w:tc>
        <w:tc>
          <w:tcPr>
            <w:tcW w:w="177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59" w:right="39"/>
              <w:jc w:val="center"/>
              <w:rPr>
                <w:sz w:val="18"/>
              </w:rPr>
            </w:pPr>
            <w:r>
              <w:rPr>
                <w:kern w:val="0"/>
                <w:sz w:val="18"/>
                <w:lang w:val="en-US" w:bidi="ar-SA"/>
              </w:rPr>
              <w:t>менее</w:t>
            </w:r>
            <w:r>
              <w:rPr>
                <w:spacing w:val="-8"/>
                <w:kern w:val="0"/>
                <w:sz w:val="18"/>
                <w:lang w:val="en-US" w:bidi="ar-SA"/>
              </w:rPr>
              <w:t xml:space="preserve"> </w:t>
            </w:r>
            <w:r>
              <w:rPr>
                <w:spacing w:val="-2"/>
                <w:kern w:val="0"/>
                <w:sz w:val="18"/>
                <w:lang w:val="en-US" w:bidi="ar-SA"/>
              </w:rPr>
              <w:t>0,010</w:t>
            </w:r>
          </w:p>
        </w:tc>
      </w:tr>
      <w:tr>
        <w:trPr>
          <w:trHeight w:val="412" w:hRule="atLeast"/>
        </w:trPr>
        <w:tc>
          <w:tcPr>
            <w:tcW w:w="39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17" w:right="6"/>
              <w:jc w:val="center"/>
              <w:rPr>
                <w:sz w:val="18"/>
              </w:rPr>
            </w:pPr>
            <w:r>
              <w:rPr>
                <w:spacing w:val="-10"/>
                <w:kern w:val="0"/>
                <w:sz w:val="18"/>
                <w:lang w:val="en-US" w:bidi="ar-SA"/>
              </w:rPr>
              <w:t>5</w:t>
            </w:r>
          </w:p>
        </w:tc>
        <w:tc>
          <w:tcPr>
            <w:tcW w:w="28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02" w:before="0" w:after="0"/>
              <w:ind w:left="14" w:right="5"/>
              <w:jc w:val="center"/>
              <w:rPr>
                <w:sz w:val="18"/>
                <w:lang w:val="ru-RU"/>
              </w:rPr>
            </w:pPr>
            <w:r>
              <w:rPr>
                <w:kern w:val="0"/>
                <w:sz w:val="18"/>
                <w:lang w:val="ru-RU" w:bidi="ar-SA"/>
              </w:rPr>
              <w:t>Массовая</w:t>
            </w:r>
            <w:r>
              <w:rPr>
                <w:spacing w:val="-4"/>
                <w:kern w:val="0"/>
                <w:sz w:val="18"/>
                <w:lang w:val="ru-RU" w:bidi="ar-SA"/>
              </w:rPr>
              <w:t xml:space="preserve"> </w:t>
            </w:r>
            <w:r>
              <w:rPr>
                <w:kern w:val="0"/>
                <w:sz w:val="18"/>
                <w:lang w:val="ru-RU" w:bidi="ar-SA"/>
              </w:rPr>
              <w:t>концентрация</w:t>
            </w:r>
            <w:r>
              <w:rPr>
                <w:spacing w:val="-4"/>
                <w:kern w:val="0"/>
                <w:sz w:val="18"/>
                <w:lang w:val="ru-RU" w:bidi="ar-SA"/>
              </w:rPr>
              <w:t xml:space="preserve"> </w:t>
            </w:r>
            <w:r>
              <w:rPr>
                <w:spacing w:val="-2"/>
                <w:kern w:val="0"/>
                <w:sz w:val="18"/>
                <w:lang w:val="ru-RU" w:bidi="ar-SA"/>
              </w:rPr>
              <w:t>меркап-</w:t>
            </w:r>
          </w:p>
          <w:p>
            <w:pPr>
              <w:pStyle w:val="Normal"/>
              <w:tabs>
                <w:tab w:val="clear" w:pos="720"/>
                <w:tab w:val="left" w:pos="618" w:leader="none"/>
              </w:tabs>
              <w:suppressAutoHyphens w:val="false"/>
              <w:spacing w:lineRule="exact" w:line="191" w:before="0" w:after="0"/>
              <w:ind w:left="14" w:right="3"/>
              <w:jc w:val="center"/>
              <w:rPr>
                <w:sz w:val="18"/>
                <w:lang w:val="ru-RU"/>
              </w:rPr>
            </w:pPr>
            <w:r>
              <w:rPr>
                <w:kern w:val="0"/>
                <w:sz w:val="18"/>
                <w:lang w:val="ru-RU" w:bidi="ar-SA"/>
              </w:rPr>
              <w:t>тановой</w:t>
            </w:r>
            <w:r>
              <w:rPr>
                <w:spacing w:val="-2"/>
                <w:kern w:val="0"/>
                <w:sz w:val="18"/>
                <w:lang w:val="ru-RU" w:bidi="ar-SA"/>
              </w:rPr>
              <w:t xml:space="preserve"> </w:t>
            </w:r>
            <w:r>
              <w:rPr>
                <w:spacing w:val="-4"/>
                <w:kern w:val="0"/>
                <w:sz w:val="18"/>
                <w:lang w:val="ru-RU" w:bidi="ar-SA"/>
              </w:rPr>
              <w:t>серы</w:t>
            </w:r>
          </w:p>
        </w:tc>
        <w:tc>
          <w:tcPr>
            <w:tcW w:w="142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27" w:right="15"/>
              <w:jc w:val="center"/>
              <w:rPr>
                <w:sz w:val="18"/>
              </w:rPr>
            </w:pPr>
            <w:r>
              <w:rPr>
                <w:spacing w:val="-4"/>
                <w:kern w:val="0"/>
                <w:sz w:val="18"/>
                <w:lang w:val="en-US" w:bidi="ar-SA"/>
              </w:rPr>
              <w:t>г/</w:t>
            </w:r>
            <w:r>
              <w:rPr>
                <w:color w:val="1A1717"/>
                <w:spacing w:val="-4"/>
                <w:kern w:val="0"/>
                <w:sz w:val="18"/>
                <w:lang w:val="en-US" w:bidi="ar-SA"/>
              </w:rPr>
              <w:t>м</w:t>
            </w:r>
            <w:r>
              <w:rPr>
                <w:color w:val="1A1717"/>
                <w:spacing w:val="-4"/>
                <w:kern w:val="0"/>
                <w:sz w:val="18"/>
                <w:vertAlign w:val="superscript"/>
                <w:lang w:val="en-US" w:bidi="ar-SA"/>
              </w:rPr>
              <w:t>3</w:t>
            </w:r>
          </w:p>
        </w:tc>
        <w:tc>
          <w:tcPr>
            <w:tcW w:w="1492"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02" w:before="0" w:after="0"/>
              <w:ind w:left="22" w:right="3"/>
              <w:jc w:val="center"/>
              <w:rPr>
                <w:sz w:val="18"/>
              </w:rPr>
            </w:pPr>
            <w:r>
              <w:rPr>
                <w:kern w:val="0"/>
                <w:sz w:val="18"/>
                <w:lang w:val="en-US" w:bidi="ar-SA"/>
              </w:rPr>
              <w:t>ГОСТ</w:t>
            </w:r>
            <w:r>
              <w:rPr>
                <w:spacing w:val="-3"/>
                <w:kern w:val="0"/>
                <w:sz w:val="18"/>
                <w:lang w:val="en-US" w:bidi="ar-SA"/>
              </w:rPr>
              <w:t xml:space="preserve"> </w:t>
            </w:r>
            <w:r>
              <w:rPr>
                <w:spacing w:val="-2"/>
                <w:kern w:val="0"/>
                <w:sz w:val="18"/>
                <w:lang w:val="en-US" w:bidi="ar-SA"/>
              </w:rPr>
              <w:t>22387.2-</w:t>
            </w:r>
          </w:p>
          <w:p>
            <w:pPr>
              <w:pStyle w:val="Normal"/>
              <w:tabs>
                <w:tab w:val="clear" w:pos="720"/>
                <w:tab w:val="left" w:pos="618" w:leader="none"/>
              </w:tabs>
              <w:suppressAutoHyphens w:val="false"/>
              <w:spacing w:lineRule="exact" w:line="191" w:before="0" w:after="0"/>
              <w:ind w:left="22" w:right="3"/>
              <w:jc w:val="center"/>
              <w:rPr>
                <w:sz w:val="18"/>
              </w:rPr>
            </w:pPr>
            <w:r>
              <w:rPr>
                <w:spacing w:val="-5"/>
                <w:kern w:val="0"/>
                <w:sz w:val="18"/>
                <w:lang w:val="en-US" w:bidi="ar-SA"/>
              </w:rPr>
              <w:t>97</w:t>
            </w:r>
          </w:p>
        </w:tc>
        <w:tc>
          <w:tcPr>
            <w:tcW w:w="1978"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22" w:right="4"/>
              <w:jc w:val="center"/>
              <w:rPr>
                <w:sz w:val="18"/>
              </w:rPr>
            </w:pPr>
            <w:r>
              <w:rPr>
                <w:kern w:val="0"/>
                <w:sz w:val="18"/>
                <w:lang w:val="en-US" w:bidi="ar-SA"/>
              </w:rPr>
              <w:t>не</w:t>
            </w:r>
            <w:r>
              <w:rPr>
                <w:spacing w:val="-5"/>
                <w:kern w:val="0"/>
                <w:sz w:val="18"/>
                <w:lang w:val="en-US" w:bidi="ar-SA"/>
              </w:rPr>
              <w:t xml:space="preserve"> </w:t>
            </w:r>
            <w:r>
              <w:rPr>
                <w:kern w:val="0"/>
                <w:sz w:val="18"/>
                <w:lang w:val="en-US" w:bidi="ar-SA"/>
              </w:rPr>
              <w:t>более</w:t>
            </w:r>
            <w:r>
              <w:rPr>
                <w:spacing w:val="-2"/>
                <w:kern w:val="0"/>
                <w:sz w:val="18"/>
                <w:lang w:val="en-US" w:bidi="ar-SA"/>
              </w:rPr>
              <w:t xml:space="preserve"> 0,036</w:t>
            </w:r>
          </w:p>
        </w:tc>
        <w:tc>
          <w:tcPr>
            <w:tcW w:w="177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59" w:right="39"/>
              <w:jc w:val="center"/>
              <w:rPr>
                <w:sz w:val="18"/>
              </w:rPr>
            </w:pPr>
            <w:r>
              <w:rPr>
                <w:spacing w:val="-2"/>
                <w:kern w:val="0"/>
                <w:sz w:val="18"/>
                <w:lang w:val="en-US" w:bidi="ar-SA"/>
              </w:rPr>
              <w:t>0,019</w:t>
            </w:r>
          </w:p>
        </w:tc>
      </w:tr>
      <w:tr>
        <w:trPr>
          <w:trHeight w:val="414" w:hRule="atLeast"/>
        </w:trPr>
        <w:tc>
          <w:tcPr>
            <w:tcW w:w="39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0" w:after="0"/>
              <w:ind w:left="17" w:right="6"/>
              <w:jc w:val="center"/>
              <w:rPr>
                <w:sz w:val="18"/>
              </w:rPr>
            </w:pPr>
            <w:r>
              <w:rPr>
                <w:spacing w:val="-10"/>
                <w:kern w:val="0"/>
                <w:sz w:val="18"/>
                <w:lang w:val="en-US" w:bidi="ar-SA"/>
              </w:rPr>
              <w:t>6</w:t>
            </w:r>
          </w:p>
        </w:tc>
        <w:tc>
          <w:tcPr>
            <w:tcW w:w="28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06" w:before="0" w:after="0"/>
              <w:ind w:hanging="1102" w:left="1272" w:right="122"/>
              <w:jc w:val="left"/>
              <w:rPr>
                <w:sz w:val="18"/>
                <w:lang w:val="ru-RU"/>
              </w:rPr>
            </w:pPr>
            <w:r>
              <w:rPr>
                <w:kern w:val="0"/>
                <w:sz w:val="18"/>
                <w:lang w:val="ru-RU" w:bidi="ar-SA"/>
              </w:rPr>
              <w:t>Масса</w:t>
            </w:r>
            <w:r>
              <w:rPr>
                <w:spacing w:val="-12"/>
                <w:kern w:val="0"/>
                <w:sz w:val="18"/>
                <w:lang w:val="ru-RU" w:bidi="ar-SA"/>
              </w:rPr>
              <w:t xml:space="preserve"> </w:t>
            </w:r>
            <w:r>
              <w:rPr>
                <w:kern w:val="0"/>
                <w:sz w:val="18"/>
                <w:lang w:val="ru-RU" w:bidi="ar-SA"/>
              </w:rPr>
              <w:t>механических</w:t>
            </w:r>
            <w:r>
              <w:rPr>
                <w:spacing w:val="-11"/>
                <w:kern w:val="0"/>
                <w:sz w:val="18"/>
                <w:lang w:val="ru-RU" w:bidi="ar-SA"/>
              </w:rPr>
              <w:t xml:space="preserve"> </w:t>
            </w:r>
            <w:r>
              <w:rPr>
                <w:kern w:val="0"/>
                <w:sz w:val="18"/>
                <w:lang w:val="ru-RU" w:bidi="ar-SA"/>
              </w:rPr>
              <w:t>примесей</w:t>
            </w:r>
            <w:r>
              <w:rPr>
                <w:spacing w:val="-11"/>
                <w:kern w:val="0"/>
                <w:sz w:val="18"/>
                <w:lang w:val="ru-RU" w:bidi="ar-SA"/>
              </w:rPr>
              <w:t xml:space="preserve"> </w:t>
            </w:r>
            <w:r>
              <w:rPr>
                <w:kern w:val="0"/>
                <w:sz w:val="18"/>
                <w:lang w:val="ru-RU" w:bidi="ar-SA"/>
              </w:rPr>
              <w:t xml:space="preserve">в 1 </w:t>
            </w:r>
            <w:r>
              <w:rPr>
                <w:color w:val="1A1717"/>
                <w:kern w:val="0"/>
                <w:sz w:val="18"/>
                <w:lang w:val="ru-RU" w:bidi="ar-SA"/>
              </w:rPr>
              <w:t>м</w:t>
            </w:r>
            <w:r>
              <w:rPr>
                <w:color w:val="1A1717"/>
                <w:kern w:val="0"/>
                <w:sz w:val="18"/>
                <w:vertAlign w:val="superscript"/>
                <w:lang w:val="ru-RU" w:bidi="ar-SA"/>
              </w:rPr>
              <w:t>3</w:t>
            </w:r>
          </w:p>
        </w:tc>
        <w:tc>
          <w:tcPr>
            <w:tcW w:w="142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0" w:after="0"/>
              <w:ind w:left="27" w:right="13"/>
              <w:jc w:val="center"/>
              <w:rPr>
                <w:sz w:val="18"/>
              </w:rPr>
            </w:pPr>
            <w:r>
              <w:rPr>
                <w:spacing w:val="-10"/>
                <w:kern w:val="0"/>
                <w:sz w:val="18"/>
                <w:lang w:val="en-US" w:bidi="ar-SA"/>
              </w:rPr>
              <w:t>г</w:t>
            </w:r>
          </w:p>
        </w:tc>
        <w:tc>
          <w:tcPr>
            <w:tcW w:w="1492"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0" w:after="0"/>
              <w:ind w:left="22" w:right="3"/>
              <w:jc w:val="center"/>
              <w:rPr>
                <w:sz w:val="18"/>
              </w:rPr>
            </w:pPr>
            <w:r>
              <w:rPr>
                <w:kern w:val="0"/>
                <w:sz w:val="18"/>
                <w:lang w:val="en-US" w:bidi="ar-SA"/>
              </w:rPr>
              <w:t>ГОСТ</w:t>
            </w:r>
            <w:r>
              <w:rPr>
                <w:spacing w:val="-5"/>
                <w:kern w:val="0"/>
                <w:sz w:val="18"/>
                <w:lang w:val="en-US" w:bidi="ar-SA"/>
              </w:rPr>
              <w:t xml:space="preserve"> </w:t>
            </w:r>
            <w:r>
              <w:rPr>
                <w:spacing w:val="-2"/>
                <w:kern w:val="0"/>
                <w:sz w:val="18"/>
                <w:lang w:val="en-US" w:bidi="ar-SA"/>
              </w:rPr>
              <w:t>22387.4</w:t>
            </w:r>
          </w:p>
        </w:tc>
        <w:tc>
          <w:tcPr>
            <w:tcW w:w="1978"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0" w:after="0"/>
              <w:ind w:left="22" w:right="5"/>
              <w:jc w:val="center"/>
              <w:rPr>
                <w:sz w:val="18"/>
              </w:rPr>
            </w:pPr>
            <w:r>
              <w:rPr>
                <w:kern w:val="0"/>
                <w:sz w:val="18"/>
                <w:lang w:val="en-US" w:bidi="ar-SA"/>
              </w:rPr>
              <w:t>не</w:t>
            </w:r>
            <w:r>
              <w:rPr>
                <w:spacing w:val="-5"/>
                <w:kern w:val="0"/>
                <w:sz w:val="18"/>
                <w:lang w:val="en-US" w:bidi="ar-SA"/>
              </w:rPr>
              <w:t xml:space="preserve"> </w:t>
            </w:r>
            <w:r>
              <w:rPr>
                <w:kern w:val="0"/>
                <w:sz w:val="18"/>
                <w:lang w:val="en-US" w:bidi="ar-SA"/>
              </w:rPr>
              <w:t>более</w:t>
            </w:r>
            <w:r>
              <w:rPr>
                <w:spacing w:val="-1"/>
                <w:kern w:val="0"/>
                <w:sz w:val="18"/>
                <w:lang w:val="en-US" w:bidi="ar-SA"/>
              </w:rPr>
              <w:t xml:space="preserve"> </w:t>
            </w:r>
            <w:r>
              <w:rPr>
                <w:kern w:val="0"/>
                <w:sz w:val="18"/>
                <w:lang w:val="en-US" w:bidi="ar-SA"/>
              </w:rPr>
              <w:t>-</w:t>
            </w:r>
            <w:r>
              <w:rPr>
                <w:spacing w:val="-10"/>
                <w:kern w:val="0"/>
                <w:sz w:val="18"/>
                <w:lang w:val="en-US" w:bidi="ar-SA"/>
              </w:rPr>
              <w:t>1</w:t>
            </w:r>
          </w:p>
        </w:tc>
        <w:tc>
          <w:tcPr>
            <w:tcW w:w="177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0" w:after="0"/>
              <w:ind w:left="55" w:right="39"/>
              <w:jc w:val="center"/>
              <w:rPr>
                <w:sz w:val="18"/>
              </w:rPr>
            </w:pPr>
            <w:r>
              <w:rPr>
                <w:spacing w:val="-2"/>
                <w:kern w:val="0"/>
                <w:sz w:val="18"/>
                <w:lang w:val="en-US" w:bidi="ar-SA"/>
              </w:rPr>
              <w:t>отсутствует</w:t>
            </w:r>
          </w:p>
        </w:tc>
      </w:tr>
      <w:tr>
        <w:trPr>
          <w:trHeight w:val="414" w:hRule="atLeast"/>
        </w:trPr>
        <w:tc>
          <w:tcPr>
            <w:tcW w:w="39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17" w:right="6"/>
              <w:jc w:val="center"/>
              <w:rPr>
                <w:sz w:val="18"/>
              </w:rPr>
            </w:pPr>
            <w:r>
              <w:rPr>
                <w:spacing w:val="-10"/>
                <w:kern w:val="0"/>
                <w:sz w:val="18"/>
                <w:lang w:val="en-US" w:bidi="ar-SA"/>
              </w:rPr>
              <w:t>7</w:t>
            </w:r>
          </w:p>
        </w:tc>
        <w:tc>
          <w:tcPr>
            <w:tcW w:w="28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02" w:before="0" w:after="0"/>
              <w:ind w:left="14" w:right="5"/>
              <w:jc w:val="center"/>
              <w:rPr>
                <w:sz w:val="18"/>
                <w:lang w:val="ru-RU"/>
              </w:rPr>
            </w:pPr>
            <w:r>
              <w:rPr>
                <w:kern w:val="0"/>
                <w:sz w:val="18"/>
                <w:lang w:val="ru-RU" w:bidi="ar-SA"/>
              </w:rPr>
              <w:t>Температура</w:t>
            </w:r>
            <w:r>
              <w:rPr>
                <w:spacing w:val="-3"/>
                <w:kern w:val="0"/>
                <w:sz w:val="18"/>
                <w:lang w:val="ru-RU" w:bidi="ar-SA"/>
              </w:rPr>
              <w:t xml:space="preserve"> </w:t>
            </w:r>
            <w:r>
              <w:rPr>
                <w:kern w:val="0"/>
                <w:sz w:val="18"/>
                <w:lang w:val="ru-RU" w:bidi="ar-SA"/>
              </w:rPr>
              <w:t>точки</w:t>
            </w:r>
            <w:r>
              <w:rPr>
                <w:spacing w:val="-3"/>
                <w:kern w:val="0"/>
                <w:sz w:val="18"/>
                <w:lang w:val="ru-RU" w:bidi="ar-SA"/>
              </w:rPr>
              <w:t xml:space="preserve"> </w:t>
            </w:r>
            <w:r>
              <w:rPr>
                <w:kern w:val="0"/>
                <w:sz w:val="18"/>
                <w:lang w:val="ru-RU" w:bidi="ar-SA"/>
              </w:rPr>
              <w:t>росы</w:t>
            </w:r>
            <w:r>
              <w:rPr>
                <w:spacing w:val="-3"/>
                <w:kern w:val="0"/>
                <w:sz w:val="18"/>
                <w:lang w:val="ru-RU" w:bidi="ar-SA"/>
              </w:rPr>
              <w:t xml:space="preserve"> </w:t>
            </w:r>
            <w:r>
              <w:rPr>
                <w:kern w:val="0"/>
                <w:sz w:val="18"/>
                <w:lang w:val="ru-RU" w:bidi="ar-SA"/>
              </w:rPr>
              <w:t>газа</w:t>
            </w:r>
            <w:r>
              <w:rPr>
                <w:spacing w:val="-2"/>
                <w:kern w:val="0"/>
                <w:sz w:val="18"/>
                <w:lang w:val="ru-RU" w:bidi="ar-SA"/>
              </w:rPr>
              <w:t xml:space="preserve"> </w:t>
            </w:r>
            <w:r>
              <w:rPr>
                <w:spacing w:val="-5"/>
                <w:kern w:val="0"/>
                <w:sz w:val="18"/>
                <w:lang w:val="ru-RU" w:bidi="ar-SA"/>
              </w:rPr>
              <w:t>по</w:t>
            </w:r>
          </w:p>
          <w:p>
            <w:pPr>
              <w:pStyle w:val="Normal"/>
              <w:tabs>
                <w:tab w:val="clear" w:pos="720"/>
                <w:tab w:val="left" w:pos="618" w:leader="none"/>
              </w:tabs>
              <w:suppressAutoHyphens w:val="false"/>
              <w:spacing w:lineRule="exact" w:line="193" w:before="0" w:after="0"/>
              <w:ind w:left="14" w:right="6"/>
              <w:jc w:val="center"/>
              <w:rPr>
                <w:sz w:val="18"/>
                <w:lang w:val="ru-RU"/>
              </w:rPr>
            </w:pPr>
            <w:r>
              <w:rPr>
                <w:spacing w:val="-2"/>
                <w:kern w:val="0"/>
                <w:sz w:val="18"/>
                <w:lang w:val="ru-RU" w:bidi="ar-SA"/>
              </w:rPr>
              <w:t>влаге</w:t>
            </w:r>
          </w:p>
        </w:tc>
        <w:tc>
          <w:tcPr>
            <w:tcW w:w="142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27" w:right="17"/>
              <w:jc w:val="center"/>
              <w:rPr>
                <w:sz w:val="18"/>
              </w:rPr>
            </w:pPr>
            <w:r>
              <w:rPr>
                <w:color w:val="242424"/>
                <w:spacing w:val="-5"/>
                <w:kern w:val="0"/>
                <w:sz w:val="18"/>
                <w:lang w:val="en-US" w:bidi="ar-SA"/>
              </w:rPr>
              <w:t>°C</w:t>
            </w:r>
          </w:p>
        </w:tc>
        <w:tc>
          <w:tcPr>
            <w:tcW w:w="1492"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22"/>
              <w:jc w:val="center"/>
              <w:rPr>
                <w:sz w:val="18"/>
              </w:rPr>
            </w:pPr>
            <w:r>
              <w:rPr>
                <w:kern w:val="0"/>
                <w:sz w:val="18"/>
                <w:lang w:val="en-US" w:bidi="ar-SA"/>
              </w:rPr>
              <w:t>ГОСТ 20060-</w:t>
            </w:r>
            <w:r>
              <w:rPr>
                <w:spacing w:val="-5"/>
                <w:kern w:val="0"/>
                <w:sz w:val="18"/>
                <w:lang w:val="en-US" w:bidi="ar-SA"/>
              </w:rPr>
              <w:t>83</w:t>
            </w:r>
          </w:p>
        </w:tc>
        <w:tc>
          <w:tcPr>
            <w:tcW w:w="1978"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22" w:right="1"/>
              <w:jc w:val="center"/>
              <w:rPr>
                <w:sz w:val="18"/>
              </w:rPr>
            </w:pPr>
            <w:r>
              <w:rPr>
                <w:kern w:val="0"/>
                <w:sz w:val="18"/>
                <w:lang w:val="en-US" w:bidi="ar-SA"/>
              </w:rPr>
              <w:t>Ниже</w:t>
            </w:r>
            <w:r>
              <w:rPr>
                <w:spacing w:val="-4"/>
                <w:kern w:val="0"/>
                <w:sz w:val="18"/>
                <w:lang w:val="en-US" w:bidi="ar-SA"/>
              </w:rPr>
              <w:t xml:space="preserve"> </w:t>
            </w:r>
            <w:r>
              <w:rPr>
                <w:kern w:val="0"/>
                <w:sz w:val="18"/>
                <w:lang w:val="en-US" w:bidi="ar-SA"/>
              </w:rPr>
              <w:t>тем-ры</w:t>
            </w:r>
            <w:r>
              <w:rPr>
                <w:spacing w:val="-2"/>
                <w:kern w:val="0"/>
                <w:sz w:val="18"/>
                <w:lang w:val="en-US" w:bidi="ar-SA"/>
              </w:rPr>
              <w:t xml:space="preserve"> </w:t>
            </w:r>
            <w:r>
              <w:rPr>
                <w:spacing w:val="-4"/>
                <w:kern w:val="0"/>
                <w:sz w:val="18"/>
                <w:lang w:val="en-US" w:bidi="ar-SA"/>
              </w:rPr>
              <w:t>газа</w:t>
            </w:r>
          </w:p>
        </w:tc>
        <w:tc>
          <w:tcPr>
            <w:tcW w:w="177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57" w:right="39"/>
              <w:jc w:val="center"/>
              <w:rPr>
                <w:sz w:val="18"/>
              </w:rPr>
            </w:pPr>
            <w:r>
              <w:rPr>
                <w:kern w:val="0"/>
                <w:sz w:val="18"/>
                <w:lang w:val="en-US" w:bidi="ar-SA"/>
              </w:rPr>
              <w:t>-</w:t>
            </w:r>
            <w:r>
              <w:rPr>
                <w:spacing w:val="-4"/>
                <w:kern w:val="0"/>
                <w:sz w:val="18"/>
                <w:lang w:val="en-US" w:bidi="ar-SA"/>
              </w:rPr>
              <w:t>29,2</w:t>
            </w:r>
          </w:p>
        </w:tc>
      </w:tr>
      <w:tr>
        <w:trPr>
          <w:trHeight w:val="206" w:hRule="atLeast"/>
        </w:trPr>
        <w:tc>
          <w:tcPr>
            <w:tcW w:w="39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186" w:before="0" w:after="0"/>
              <w:ind w:left="17" w:right="6"/>
              <w:jc w:val="center"/>
              <w:rPr>
                <w:sz w:val="18"/>
              </w:rPr>
            </w:pPr>
            <w:r>
              <w:rPr>
                <w:spacing w:val="-10"/>
                <w:kern w:val="0"/>
                <w:sz w:val="18"/>
                <w:lang w:val="en-US" w:bidi="ar-SA"/>
              </w:rPr>
              <w:t>8</w:t>
            </w:r>
          </w:p>
        </w:tc>
        <w:tc>
          <w:tcPr>
            <w:tcW w:w="28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186" w:before="0" w:after="0"/>
              <w:ind w:left="14" w:right="7"/>
              <w:jc w:val="center"/>
              <w:rPr>
                <w:sz w:val="18"/>
              </w:rPr>
            </w:pPr>
            <w:r>
              <w:rPr>
                <w:kern w:val="0"/>
                <w:sz w:val="18"/>
                <w:lang w:val="en-US" w:bidi="ar-SA"/>
              </w:rPr>
              <w:t>Температура</w:t>
            </w:r>
            <w:r>
              <w:rPr>
                <w:spacing w:val="-7"/>
                <w:kern w:val="0"/>
                <w:sz w:val="18"/>
                <w:lang w:val="en-US" w:bidi="ar-SA"/>
              </w:rPr>
              <w:t xml:space="preserve"> </w:t>
            </w:r>
            <w:r>
              <w:rPr>
                <w:spacing w:val="-4"/>
                <w:kern w:val="0"/>
                <w:sz w:val="18"/>
                <w:lang w:val="en-US" w:bidi="ar-SA"/>
              </w:rPr>
              <w:t>газа</w:t>
            </w:r>
          </w:p>
        </w:tc>
        <w:tc>
          <w:tcPr>
            <w:tcW w:w="142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186" w:before="0" w:after="0"/>
              <w:ind w:left="27" w:right="17"/>
              <w:jc w:val="center"/>
              <w:rPr>
                <w:sz w:val="18"/>
              </w:rPr>
            </w:pPr>
            <w:r>
              <w:rPr>
                <w:color w:val="242424"/>
                <w:spacing w:val="-5"/>
                <w:kern w:val="0"/>
                <w:sz w:val="18"/>
                <w:lang w:val="en-US" w:bidi="ar-SA"/>
              </w:rPr>
              <w:t>°C</w:t>
            </w:r>
          </w:p>
        </w:tc>
        <w:tc>
          <w:tcPr>
            <w:tcW w:w="1492"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978"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186" w:before="0" w:after="0"/>
              <w:ind w:left="22" w:right="2"/>
              <w:jc w:val="center"/>
              <w:rPr>
                <w:sz w:val="18"/>
              </w:rPr>
            </w:pPr>
            <w:r>
              <w:rPr>
                <w:kern w:val="0"/>
                <w:sz w:val="18"/>
                <w:lang w:val="en-US" w:bidi="ar-SA"/>
              </w:rPr>
              <w:t>Не</w:t>
            </w:r>
            <w:r>
              <w:rPr>
                <w:spacing w:val="-1"/>
                <w:kern w:val="0"/>
                <w:sz w:val="18"/>
                <w:lang w:val="en-US" w:bidi="ar-SA"/>
              </w:rPr>
              <w:t xml:space="preserve"> </w:t>
            </w:r>
            <w:r>
              <w:rPr>
                <w:spacing w:val="-4"/>
                <w:kern w:val="0"/>
                <w:sz w:val="18"/>
                <w:lang w:val="en-US" w:bidi="ar-SA"/>
              </w:rPr>
              <w:t>норм.</w:t>
            </w:r>
          </w:p>
        </w:tc>
        <w:tc>
          <w:tcPr>
            <w:tcW w:w="177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186" w:before="0" w:after="0"/>
              <w:ind w:left="57" w:right="39"/>
              <w:jc w:val="center"/>
              <w:rPr>
                <w:sz w:val="18"/>
              </w:rPr>
            </w:pPr>
            <w:r>
              <w:rPr>
                <w:spacing w:val="-4"/>
                <w:kern w:val="0"/>
                <w:sz w:val="18"/>
                <w:lang w:val="en-US" w:bidi="ar-SA"/>
              </w:rPr>
              <w:t>+7,9</w:t>
            </w:r>
          </w:p>
        </w:tc>
      </w:tr>
      <w:tr>
        <w:trPr>
          <w:trHeight w:val="414" w:hRule="atLeast"/>
        </w:trPr>
        <w:tc>
          <w:tcPr>
            <w:tcW w:w="39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17" w:right="6"/>
              <w:jc w:val="center"/>
              <w:rPr>
                <w:sz w:val="18"/>
              </w:rPr>
            </w:pPr>
            <w:r>
              <w:rPr>
                <w:spacing w:val="-10"/>
                <w:kern w:val="0"/>
                <w:sz w:val="18"/>
                <w:lang w:val="en-US" w:bidi="ar-SA"/>
              </w:rPr>
              <w:t>9</w:t>
            </w:r>
          </w:p>
        </w:tc>
        <w:tc>
          <w:tcPr>
            <w:tcW w:w="285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02" w:before="0" w:after="0"/>
              <w:ind w:left="14" w:right="3"/>
              <w:jc w:val="center"/>
              <w:rPr>
                <w:sz w:val="18"/>
                <w:lang w:val="ru-RU"/>
              </w:rPr>
            </w:pPr>
            <w:r>
              <w:rPr>
                <w:kern w:val="0"/>
                <w:sz w:val="18"/>
                <w:lang w:val="ru-RU" w:bidi="ar-SA"/>
              </w:rPr>
              <w:t>Плотность</w:t>
            </w:r>
            <w:r>
              <w:rPr>
                <w:spacing w:val="-1"/>
                <w:kern w:val="0"/>
                <w:sz w:val="18"/>
                <w:lang w:val="ru-RU" w:bidi="ar-SA"/>
              </w:rPr>
              <w:t xml:space="preserve"> </w:t>
            </w:r>
            <w:r>
              <w:rPr>
                <w:kern w:val="0"/>
                <w:sz w:val="18"/>
                <w:lang w:val="ru-RU" w:bidi="ar-SA"/>
              </w:rPr>
              <w:t>газа</w:t>
            </w:r>
            <w:r>
              <w:rPr>
                <w:spacing w:val="-2"/>
                <w:kern w:val="0"/>
                <w:sz w:val="18"/>
                <w:lang w:val="ru-RU" w:bidi="ar-SA"/>
              </w:rPr>
              <w:t xml:space="preserve"> </w:t>
            </w:r>
            <w:r>
              <w:rPr>
                <w:kern w:val="0"/>
                <w:sz w:val="18"/>
                <w:lang w:val="ru-RU" w:bidi="ar-SA"/>
              </w:rPr>
              <w:t>при</w:t>
            </w:r>
            <w:r>
              <w:rPr>
                <w:spacing w:val="-4"/>
                <w:kern w:val="0"/>
                <w:sz w:val="18"/>
                <w:lang w:val="ru-RU" w:bidi="ar-SA"/>
              </w:rPr>
              <w:t xml:space="preserve"> </w:t>
            </w:r>
            <w:r>
              <w:rPr>
                <w:kern w:val="0"/>
                <w:sz w:val="18"/>
                <w:lang w:val="ru-RU" w:bidi="ar-SA"/>
              </w:rPr>
              <w:t>20</w:t>
            </w:r>
            <w:r>
              <w:rPr>
                <w:spacing w:val="2"/>
                <w:kern w:val="0"/>
                <w:sz w:val="18"/>
                <w:lang w:val="ru-RU" w:bidi="ar-SA"/>
              </w:rPr>
              <w:t xml:space="preserve"> </w:t>
            </w:r>
            <w:r>
              <w:rPr>
                <w:color w:val="242424"/>
                <w:kern w:val="0"/>
                <w:sz w:val="18"/>
                <w:lang w:val="ru-RU" w:bidi="ar-SA"/>
              </w:rPr>
              <w:t>°</w:t>
            </w:r>
            <w:r>
              <w:rPr>
                <w:color w:val="242424"/>
                <w:kern w:val="0"/>
                <w:sz w:val="18"/>
                <w:lang w:val="en-US" w:bidi="ar-SA"/>
              </w:rPr>
              <w:t>C</w:t>
            </w:r>
            <w:r>
              <w:rPr>
                <w:color w:val="242424"/>
                <w:spacing w:val="1"/>
                <w:kern w:val="0"/>
                <w:sz w:val="18"/>
                <w:lang w:val="ru-RU" w:bidi="ar-SA"/>
              </w:rPr>
              <w:t xml:space="preserve"> </w:t>
            </w:r>
            <w:r>
              <w:rPr>
                <w:color w:val="242424"/>
                <w:spacing w:val="-10"/>
                <w:kern w:val="0"/>
                <w:sz w:val="18"/>
                <w:lang w:val="ru-RU" w:bidi="ar-SA"/>
              </w:rPr>
              <w:t>и</w:t>
            </w:r>
          </w:p>
          <w:p>
            <w:pPr>
              <w:pStyle w:val="Normal"/>
              <w:tabs>
                <w:tab w:val="clear" w:pos="720"/>
                <w:tab w:val="left" w:pos="618" w:leader="none"/>
              </w:tabs>
              <w:suppressAutoHyphens w:val="false"/>
              <w:spacing w:lineRule="exact" w:line="191" w:before="2" w:after="0"/>
              <w:ind w:left="14" w:right="1"/>
              <w:jc w:val="center"/>
              <w:rPr>
                <w:sz w:val="18"/>
                <w:lang w:val="ru-RU"/>
              </w:rPr>
            </w:pPr>
            <w:r>
              <w:rPr>
                <w:color w:val="242424"/>
                <w:kern w:val="0"/>
                <w:sz w:val="18"/>
                <w:lang w:val="ru-RU" w:bidi="ar-SA"/>
              </w:rPr>
              <w:t xml:space="preserve">101,325 </w:t>
            </w:r>
            <w:r>
              <w:rPr>
                <w:color w:val="242424"/>
                <w:spacing w:val="-5"/>
                <w:kern w:val="0"/>
                <w:sz w:val="18"/>
                <w:lang w:val="ru-RU" w:bidi="ar-SA"/>
              </w:rPr>
              <w:t>кПа</w:t>
            </w:r>
          </w:p>
        </w:tc>
        <w:tc>
          <w:tcPr>
            <w:tcW w:w="142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27" w:right="15"/>
              <w:jc w:val="center"/>
              <w:rPr>
                <w:sz w:val="18"/>
              </w:rPr>
            </w:pPr>
            <w:r>
              <w:rPr>
                <w:spacing w:val="-2"/>
                <w:kern w:val="0"/>
                <w:sz w:val="18"/>
                <w:lang w:val="en-US" w:bidi="ar-SA"/>
              </w:rPr>
              <w:t>кг/</w:t>
            </w:r>
            <w:r>
              <w:rPr>
                <w:color w:val="1A1717"/>
                <w:spacing w:val="-2"/>
                <w:kern w:val="0"/>
                <w:sz w:val="18"/>
                <w:lang w:val="en-US" w:bidi="ar-SA"/>
              </w:rPr>
              <w:t>м</w:t>
            </w:r>
            <w:r>
              <w:rPr>
                <w:color w:val="1A1717"/>
                <w:spacing w:val="-2"/>
                <w:kern w:val="0"/>
                <w:sz w:val="18"/>
                <w:vertAlign w:val="superscript"/>
                <w:lang w:val="en-US" w:bidi="ar-SA"/>
              </w:rPr>
              <w:t>3</w:t>
            </w:r>
          </w:p>
        </w:tc>
        <w:tc>
          <w:tcPr>
            <w:tcW w:w="1492"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02" w:before="0" w:after="0"/>
              <w:ind w:left="22" w:right="3"/>
              <w:jc w:val="center"/>
              <w:rPr>
                <w:sz w:val="18"/>
              </w:rPr>
            </w:pPr>
            <w:r>
              <w:rPr>
                <w:kern w:val="0"/>
                <w:sz w:val="18"/>
                <w:lang w:val="en-US" w:bidi="ar-SA"/>
              </w:rPr>
              <w:t>ГОСТ</w:t>
            </w:r>
            <w:r>
              <w:rPr>
                <w:spacing w:val="-3"/>
                <w:kern w:val="0"/>
                <w:sz w:val="18"/>
                <w:lang w:val="en-US" w:bidi="ar-SA"/>
              </w:rPr>
              <w:t xml:space="preserve"> </w:t>
            </w:r>
            <w:r>
              <w:rPr>
                <w:spacing w:val="-2"/>
                <w:kern w:val="0"/>
                <w:sz w:val="18"/>
                <w:lang w:val="en-US" w:bidi="ar-SA"/>
              </w:rPr>
              <w:t>31369-</w:t>
            </w:r>
          </w:p>
          <w:p>
            <w:pPr>
              <w:pStyle w:val="Normal"/>
              <w:tabs>
                <w:tab w:val="clear" w:pos="720"/>
                <w:tab w:val="left" w:pos="618" w:leader="none"/>
              </w:tabs>
              <w:suppressAutoHyphens w:val="false"/>
              <w:spacing w:lineRule="exact" w:line="191" w:before="2" w:after="0"/>
              <w:ind w:left="22" w:right="2"/>
              <w:jc w:val="center"/>
              <w:rPr>
                <w:sz w:val="18"/>
              </w:rPr>
            </w:pPr>
            <w:r>
              <w:rPr>
                <w:spacing w:val="-4"/>
                <w:kern w:val="0"/>
                <w:sz w:val="18"/>
                <w:lang w:val="en-US" w:bidi="ar-SA"/>
              </w:rPr>
              <w:t>2008</w:t>
            </w:r>
          </w:p>
        </w:tc>
        <w:tc>
          <w:tcPr>
            <w:tcW w:w="1978"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22" w:right="2"/>
              <w:jc w:val="center"/>
              <w:rPr>
                <w:sz w:val="18"/>
              </w:rPr>
            </w:pPr>
            <w:r>
              <w:rPr>
                <w:kern w:val="0"/>
                <w:sz w:val="18"/>
                <w:lang w:val="en-US" w:bidi="ar-SA"/>
              </w:rPr>
              <w:t>Не</w:t>
            </w:r>
            <w:r>
              <w:rPr>
                <w:spacing w:val="-1"/>
                <w:kern w:val="0"/>
                <w:sz w:val="18"/>
                <w:lang w:val="en-US" w:bidi="ar-SA"/>
              </w:rPr>
              <w:t xml:space="preserve"> </w:t>
            </w:r>
            <w:r>
              <w:rPr>
                <w:spacing w:val="-4"/>
                <w:kern w:val="0"/>
                <w:sz w:val="18"/>
                <w:lang w:val="en-US" w:bidi="ar-SA"/>
              </w:rPr>
              <w:t>норм.</w:t>
            </w:r>
          </w:p>
        </w:tc>
        <w:tc>
          <w:tcPr>
            <w:tcW w:w="177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left="57" w:right="39"/>
              <w:jc w:val="center"/>
              <w:rPr>
                <w:sz w:val="18"/>
              </w:rPr>
            </w:pPr>
            <w:r>
              <w:rPr>
                <w:spacing w:val="-2"/>
                <w:kern w:val="0"/>
                <w:sz w:val="18"/>
                <w:lang w:val="en-US" w:bidi="ar-SA"/>
              </w:rPr>
              <w:t>0,6927</w:t>
            </w:r>
          </w:p>
        </w:tc>
      </w:tr>
      <w:tr>
        <w:trPr>
          <w:trHeight w:val="205" w:hRule="atLeast"/>
        </w:trPr>
        <w:tc>
          <w:tcPr>
            <w:tcW w:w="396" w:type="dxa"/>
            <w:tcBorders>
              <w:top w:val="single" w:sz="4" w:space="0" w:color="000000"/>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2850" w:type="dxa"/>
            <w:tcBorders>
              <w:top w:val="single" w:sz="4" w:space="0" w:color="000000"/>
              <w:left w:val="single" w:sz="4" w:space="0" w:color="000000"/>
              <w:right w:val="single" w:sz="4" w:space="0" w:color="000000"/>
            </w:tcBorders>
          </w:tcPr>
          <w:p>
            <w:pPr>
              <w:pStyle w:val="Normal"/>
              <w:tabs>
                <w:tab w:val="clear" w:pos="720"/>
                <w:tab w:val="left" w:pos="618" w:leader="none"/>
              </w:tabs>
              <w:suppressAutoHyphens w:val="false"/>
              <w:spacing w:lineRule="exact" w:line="185" w:before="0" w:after="0"/>
              <w:ind w:left="14" w:right="1"/>
              <w:jc w:val="center"/>
              <w:rPr>
                <w:sz w:val="18"/>
              </w:rPr>
            </w:pPr>
            <w:r>
              <w:rPr>
                <w:spacing w:val="-2"/>
                <w:kern w:val="0"/>
                <w:sz w:val="18"/>
                <w:lang w:val="en-US" w:bidi="ar-SA"/>
              </w:rPr>
              <w:t>Содержание</w:t>
            </w:r>
          </w:p>
        </w:tc>
        <w:tc>
          <w:tcPr>
            <w:tcW w:w="1420" w:type="dxa"/>
            <w:tcBorders>
              <w:top w:val="single" w:sz="4" w:space="0" w:color="000000"/>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492" w:type="dxa"/>
            <w:tcBorders>
              <w:top w:val="single" w:sz="4" w:space="0" w:color="000000"/>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978" w:type="dxa"/>
            <w:tcBorders>
              <w:top w:val="single" w:sz="4" w:space="0" w:color="000000"/>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771" w:type="dxa"/>
            <w:tcBorders>
              <w:top w:val="single" w:sz="4" w:space="0" w:color="000000"/>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r>
      <w:tr>
        <w:trPr>
          <w:trHeight w:val="206" w:hRule="atLeast"/>
        </w:trPr>
        <w:tc>
          <w:tcPr>
            <w:tcW w:w="396"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2850" w:type="dxa"/>
            <w:tcBorders>
              <w:left w:val="single" w:sz="4" w:space="0" w:color="000000"/>
              <w:right w:val="single" w:sz="4" w:space="0" w:color="000000"/>
            </w:tcBorders>
          </w:tcPr>
          <w:p>
            <w:pPr>
              <w:pStyle w:val="Normal"/>
              <w:tabs>
                <w:tab w:val="clear" w:pos="720"/>
                <w:tab w:val="left" w:pos="618" w:leader="none"/>
              </w:tabs>
              <w:suppressAutoHyphens w:val="false"/>
              <w:spacing w:lineRule="exact" w:line="186" w:before="0" w:after="0"/>
              <w:ind w:left="14" w:right="4"/>
              <w:jc w:val="center"/>
              <w:rPr>
                <w:sz w:val="18"/>
              </w:rPr>
            </w:pPr>
            <w:r>
              <w:rPr>
                <w:spacing w:val="-2"/>
                <w:kern w:val="0"/>
                <w:sz w:val="18"/>
                <w:lang w:val="en-US" w:bidi="ar-SA"/>
              </w:rPr>
              <w:t>Метан</w:t>
            </w:r>
          </w:p>
        </w:tc>
        <w:tc>
          <w:tcPr>
            <w:tcW w:w="1420"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492"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978"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771" w:type="dxa"/>
            <w:tcBorders>
              <w:left w:val="single" w:sz="4" w:space="0" w:color="000000"/>
              <w:right w:val="single" w:sz="4" w:space="0" w:color="000000"/>
            </w:tcBorders>
          </w:tcPr>
          <w:p>
            <w:pPr>
              <w:pStyle w:val="Normal"/>
              <w:tabs>
                <w:tab w:val="clear" w:pos="720"/>
                <w:tab w:val="left" w:pos="618" w:leader="none"/>
              </w:tabs>
              <w:suppressAutoHyphens w:val="false"/>
              <w:spacing w:lineRule="exact" w:line="186" w:before="0" w:after="0"/>
              <w:ind w:left="57" w:right="39"/>
              <w:jc w:val="center"/>
              <w:rPr>
                <w:sz w:val="18"/>
              </w:rPr>
            </w:pPr>
            <w:r>
              <w:rPr>
                <w:spacing w:val="-2"/>
                <w:kern w:val="0"/>
                <w:sz w:val="18"/>
                <w:lang w:val="en-US" w:bidi="ar-SA"/>
              </w:rPr>
              <w:t>98,815</w:t>
            </w:r>
          </w:p>
        </w:tc>
      </w:tr>
      <w:tr>
        <w:trPr>
          <w:trHeight w:val="207" w:hRule="atLeast"/>
        </w:trPr>
        <w:tc>
          <w:tcPr>
            <w:tcW w:w="396"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2850" w:type="dxa"/>
            <w:tcBorders>
              <w:left w:val="single" w:sz="4" w:space="0" w:color="000000"/>
              <w:right w:val="single" w:sz="4" w:space="0" w:color="000000"/>
            </w:tcBorders>
          </w:tcPr>
          <w:p>
            <w:pPr>
              <w:pStyle w:val="Normal"/>
              <w:tabs>
                <w:tab w:val="clear" w:pos="720"/>
                <w:tab w:val="left" w:pos="618" w:leader="none"/>
              </w:tabs>
              <w:suppressAutoHyphens w:val="false"/>
              <w:spacing w:lineRule="exact" w:line="188" w:before="0" w:after="0"/>
              <w:ind w:left="14" w:right="3"/>
              <w:jc w:val="center"/>
              <w:rPr>
                <w:sz w:val="18"/>
              </w:rPr>
            </w:pPr>
            <w:r>
              <w:rPr>
                <w:spacing w:val="-4"/>
                <w:kern w:val="0"/>
                <w:sz w:val="18"/>
                <w:lang w:val="en-US" w:bidi="ar-SA"/>
              </w:rPr>
              <w:t>этан</w:t>
            </w:r>
          </w:p>
        </w:tc>
        <w:tc>
          <w:tcPr>
            <w:tcW w:w="1420"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492"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978"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771" w:type="dxa"/>
            <w:tcBorders>
              <w:left w:val="single" w:sz="4" w:space="0" w:color="000000"/>
              <w:right w:val="single" w:sz="4" w:space="0" w:color="000000"/>
            </w:tcBorders>
          </w:tcPr>
          <w:p>
            <w:pPr>
              <w:pStyle w:val="Normal"/>
              <w:tabs>
                <w:tab w:val="clear" w:pos="720"/>
                <w:tab w:val="left" w:pos="618" w:leader="none"/>
              </w:tabs>
              <w:suppressAutoHyphens w:val="false"/>
              <w:spacing w:lineRule="exact" w:line="188" w:before="0" w:after="0"/>
              <w:ind w:left="59" w:right="39"/>
              <w:jc w:val="center"/>
              <w:rPr>
                <w:sz w:val="18"/>
              </w:rPr>
            </w:pPr>
            <w:r>
              <w:rPr>
                <w:spacing w:val="-4"/>
                <w:kern w:val="0"/>
                <w:sz w:val="18"/>
                <w:lang w:val="en-US" w:bidi="ar-SA"/>
              </w:rPr>
              <w:t>1,66</w:t>
            </w:r>
          </w:p>
        </w:tc>
      </w:tr>
      <w:tr>
        <w:trPr>
          <w:trHeight w:val="207" w:hRule="atLeast"/>
        </w:trPr>
        <w:tc>
          <w:tcPr>
            <w:tcW w:w="396"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2850" w:type="dxa"/>
            <w:tcBorders>
              <w:left w:val="single" w:sz="4" w:space="0" w:color="000000"/>
              <w:right w:val="single" w:sz="4" w:space="0" w:color="000000"/>
            </w:tcBorders>
          </w:tcPr>
          <w:p>
            <w:pPr>
              <w:pStyle w:val="Normal"/>
              <w:tabs>
                <w:tab w:val="clear" w:pos="720"/>
                <w:tab w:val="left" w:pos="618" w:leader="none"/>
              </w:tabs>
              <w:suppressAutoHyphens w:val="false"/>
              <w:spacing w:lineRule="exact" w:line="188" w:before="0" w:after="0"/>
              <w:ind w:left="14" w:right="1"/>
              <w:jc w:val="center"/>
              <w:rPr>
                <w:sz w:val="18"/>
              </w:rPr>
            </w:pPr>
            <w:r>
              <w:rPr>
                <w:spacing w:val="-2"/>
                <w:kern w:val="0"/>
                <w:sz w:val="18"/>
                <w:lang w:val="en-US" w:bidi="ar-SA"/>
              </w:rPr>
              <w:t>пропан</w:t>
            </w:r>
          </w:p>
        </w:tc>
        <w:tc>
          <w:tcPr>
            <w:tcW w:w="1420"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492"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978"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771" w:type="dxa"/>
            <w:tcBorders>
              <w:left w:val="single" w:sz="4" w:space="0" w:color="000000"/>
              <w:right w:val="single" w:sz="4" w:space="0" w:color="000000"/>
            </w:tcBorders>
          </w:tcPr>
          <w:p>
            <w:pPr>
              <w:pStyle w:val="Normal"/>
              <w:tabs>
                <w:tab w:val="clear" w:pos="720"/>
                <w:tab w:val="left" w:pos="618" w:leader="none"/>
              </w:tabs>
              <w:suppressAutoHyphens w:val="false"/>
              <w:spacing w:lineRule="exact" w:line="188" w:before="0" w:after="0"/>
              <w:ind w:left="59" w:right="39"/>
              <w:jc w:val="center"/>
              <w:rPr>
                <w:sz w:val="18"/>
              </w:rPr>
            </w:pPr>
            <w:r>
              <w:rPr>
                <w:spacing w:val="-4"/>
                <w:kern w:val="0"/>
                <w:sz w:val="18"/>
                <w:lang w:val="en-US" w:bidi="ar-SA"/>
              </w:rPr>
              <w:t>0,53</w:t>
            </w:r>
          </w:p>
        </w:tc>
      </w:tr>
      <w:tr>
        <w:trPr>
          <w:trHeight w:val="206" w:hRule="atLeast"/>
        </w:trPr>
        <w:tc>
          <w:tcPr>
            <w:tcW w:w="396"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2850" w:type="dxa"/>
            <w:tcBorders>
              <w:left w:val="single" w:sz="4" w:space="0" w:color="000000"/>
              <w:right w:val="single" w:sz="4" w:space="0" w:color="000000"/>
            </w:tcBorders>
          </w:tcPr>
          <w:p>
            <w:pPr>
              <w:pStyle w:val="Normal"/>
              <w:tabs>
                <w:tab w:val="clear" w:pos="720"/>
                <w:tab w:val="left" w:pos="618" w:leader="none"/>
              </w:tabs>
              <w:suppressAutoHyphens w:val="false"/>
              <w:spacing w:lineRule="exact" w:line="186" w:before="0" w:after="0"/>
              <w:ind w:left="14" w:right="4"/>
              <w:jc w:val="center"/>
              <w:rPr>
                <w:sz w:val="18"/>
              </w:rPr>
            </w:pPr>
            <w:r>
              <w:rPr>
                <w:spacing w:val="-2"/>
                <w:kern w:val="0"/>
                <w:sz w:val="18"/>
                <w:lang w:val="en-US" w:bidi="ar-SA"/>
              </w:rPr>
              <w:t>и-бутан</w:t>
            </w:r>
          </w:p>
        </w:tc>
        <w:tc>
          <w:tcPr>
            <w:tcW w:w="1420"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492"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978"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771" w:type="dxa"/>
            <w:tcBorders>
              <w:left w:val="single" w:sz="4" w:space="0" w:color="000000"/>
              <w:right w:val="single" w:sz="4" w:space="0" w:color="000000"/>
            </w:tcBorders>
          </w:tcPr>
          <w:p>
            <w:pPr>
              <w:pStyle w:val="Normal"/>
              <w:tabs>
                <w:tab w:val="clear" w:pos="720"/>
                <w:tab w:val="left" w:pos="618" w:leader="none"/>
              </w:tabs>
              <w:suppressAutoHyphens w:val="false"/>
              <w:spacing w:lineRule="exact" w:line="186" w:before="0" w:after="0"/>
              <w:ind w:left="59" w:right="39"/>
              <w:jc w:val="center"/>
              <w:rPr>
                <w:sz w:val="18"/>
              </w:rPr>
            </w:pPr>
            <w:r>
              <w:rPr>
                <w:spacing w:val="-2"/>
                <w:kern w:val="0"/>
                <w:sz w:val="18"/>
                <w:lang w:val="en-US" w:bidi="ar-SA"/>
              </w:rPr>
              <w:t>0,087</w:t>
            </w:r>
          </w:p>
        </w:tc>
      </w:tr>
      <w:tr>
        <w:trPr>
          <w:trHeight w:val="413" w:hRule="atLeast"/>
        </w:trPr>
        <w:tc>
          <w:tcPr>
            <w:tcW w:w="396" w:type="dxa"/>
            <w:tcBorders>
              <w:left w:val="single" w:sz="4" w:space="0" w:color="000000"/>
              <w:right w:val="single" w:sz="4" w:space="0" w:color="000000"/>
            </w:tcBorders>
          </w:tcPr>
          <w:p>
            <w:pPr>
              <w:pStyle w:val="Normal"/>
              <w:tabs>
                <w:tab w:val="clear" w:pos="720"/>
                <w:tab w:val="left" w:pos="618" w:leader="none"/>
              </w:tabs>
              <w:suppressAutoHyphens w:val="false"/>
              <w:spacing w:before="99" w:after="0"/>
              <w:ind w:left="17"/>
              <w:jc w:val="center"/>
              <w:rPr>
                <w:sz w:val="18"/>
              </w:rPr>
            </w:pPr>
            <w:r>
              <w:rPr>
                <w:spacing w:val="-5"/>
                <w:kern w:val="0"/>
                <w:sz w:val="18"/>
                <w:lang w:val="en-US" w:bidi="ar-SA"/>
              </w:rPr>
              <w:t>10</w:t>
            </w:r>
          </w:p>
        </w:tc>
        <w:tc>
          <w:tcPr>
            <w:tcW w:w="2850" w:type="dxa"/>
            <w:tcBorders>
              <w:left w:val="single" w:sz="4" w:space="0" w:color="000000"/>
              <w:right w:val="single" w:sz="4" w:space="0" w:color="000000"/>
            </w:tcBorders>
          </w:tcPr>
          <w:p>
            <w:pPr>
              <w:pStyle w:val="Normal"/>
              <w:tabs>
                <w:tab w:val="clear" w:pos="720"/>
                <w:tab w:val="left" w:pos="618" w:leader="none"/>
              </w:tabs>
              <w:suppressAutoHyphens w:val="false"/>
              <w:spacing w:lineRule="exact" w:line="203" w:before="0" w:after="0"/>
              <w:ind w:left="14" w:right="4"/>
              <w:jc w:val="center"/>
              <w:rPr>
                <w:sz w:val="18"/>
              </w:rPr>
            </w:pPr>
            <w:r>
              <w:rPr>
                <w:spacing w:val="-2"/>
                <w:kern w:val="0"/>
                <w:sz w:val="18"/>
                <w:lang w:val="en-US" w:bidi="ar-SA"/>
              </w:rPr>
              <w:t>н-бутан</w:t>
            </w:r>
          </w:p>
          <w:p>
            <w:pPr>
              <w:pStyle w:val="Normal"/>
              <w:tabs>
                <w:tab w:val="clear" w:pos="720"/>
                <w:tab w:val="left" w:pos="618" w:leader="none"/>
              </w:tabs>
              <w:suppressAutoHyphens w:val="false"/>
              <w:spacing w:lineRule="exact" w:line="191" w:before="0" w:after="0"/>
              <w:ind w:left="14" w:right="1"/>
              <w:jc w:val="center"/>
              <w:rPr>
                <w:sz w:val="18"/>
              </w:rPr>
            </w:pPr>
            <w:r>
              <w:rPr>
                <w:kern w:val="0"/>
                <w:sz w:val="18"/>
                <w:lang w:val="en-US" w:bidi="ar-SA"/>
              </w:rPr>
              <w:t>исо</w:t>
            </w:r>
            <w:r>
              <w:rPr>
                <w:spacing w:val="-3"/>
                <w:kern w:val="0"/>
                <w:sz w:val="18"/>
                <w:lang w:val="en-US" w:bidi="ar-SA"/>
              </w:rPr>
              <w:t xml:space="preserve"> </w:t>
            </w:r>
            <w:r>
              <w:rPr>
                <w:spacing w:val="-2"/>
                <w:kern w:val="0"/>
                <w:sz w:val="18"/>
                <w:lang w:val="en-US" w:bidi="ar-SA"/>
              </w:rPr>
              <w:t>пентан</w:t>
            </w:r>
          </w:p>
        </w:tc>
        <w:tc>
          <w:tcPr>
            <w:tcW w:w="1420" w:type="dxa"/>
            <w:tcBorders>
              <w:left w:val="single" w:sz="4" w:space="0" w:color="000000"/>
              <w:right w:val="single" w:sz="4" w:space="0" w:color="000000"/>
            </w:tcBorders>
          </w:tcPr>
          <w:p>
            <w:pPr>
              <w:pStyle w:val="Normal"/>
              <w:tabs>
                <w:tab w:val="clear" w:pos="720"/>
                <w:tab w:val="left" w:pos="618" w:leader="none"/>
              </w:tabs>
              <w:suppressAutoHyphens w:val="false"/>
              <w:spacing w:before="99" w:after="0"/>
              <w:ind w:right="431"/>
              <w:jc w:val="right"/>
              <w:rPr>
                <w:sz w:val="18"/>
              </w:rPr>
            </w:pPr>
            <w:r>
              <w:rPr>
                <w:kern w:val="0"/>
                <w:sz w:val="18"/>
                <w:lang w:val="en-US" w:bidi="ar-SA"/>
              </w:rPr>
              <w:t>%</w:t>
            </w:r>
            <w:r>
              <w:rPr>
                <w:spacing w:val="-1"/>
                <w:kern w:val="0"/>
                <w:sz w:val="18"/>
                <w:lang w:val="en-US" w:bidi="ar-SA"/>
              </w:rPr>
              <w:t xml:space="preserve"> </w:t>
            </w:r>
            <w:r>
              <w:rPr>
                <w:spacing w:val="-4"/>
                <w:kern w:val="0"/>
                <w:sz w:val="18"/>
                <w:lang w:val="en-US" w:bidi="ar-SA"/>
              </w:rPr>
              <w:t>мол.</w:t>
            </w:r>
          </w:p>
        </w:tc>
        <w:tc>
          <w:tcPr>
            <w:tcW w:w="1492" w:type="dxa"/>
            <w:tcBorders>
              <w:left w:val="single" w:sz="4" w:space="0" w:color="000000"/>
              <w:right w:val="single" w:sz="4" w:space="0" w:color="000000"/>
            </w:tcBorders>
          </w:tcPr>
          <w:p>
            <w:pPr>
              <w:pStyle w:val="Normal"/>
              <w:tabs>
                <w:tab w:val="clear" w:pos="720"/>
                <w:tab w:val="left" w:pos="618" w:leader="none"/>
              </w:tabs>
              <w:suppressAutoHyphens w:val="false"/>
              <w:spacing w:lineRule="exact" w:line="203" w:before="0" w:after="0"/>
              <w:ind w:left="22" w:right="3"/>
              <w:jc w:val="center"/>
              <w:rPr>
                <w:sz w:val="18"/>
              </w:rPr>
            </w:pPr>
            <w:r>
              <w:rPr>
                <w:kern w:val="0"/>
                <w:sz w:val="18"/>
                <w:lang w:val="en-US" w:bidi="ar-SA"/>
              </w:rPr>
              <w:t>ГОСТ</w:t>
            </w:r>
            <w:r>
              <w:rPr>
                <w:spacing w:val="-3"/>
                <w:kern w:val="0"/>
                <w:sz w:val="18"/>
                <w:lang w:val="en-US" w:bidi="ar-SA"/>
              </w:rPr>
              <w:t xml:space="preserve"> </w:t>
            </w:r>
            <w:r>
              <w:rPr>
                <w:spacing w:val="-2"/>
                <w:kern w:val="0"/>
                <w:sz w:val="18"/>
                <w:lang w:val="en-US" w:bidi="ar-SA"/>
              </w:rPr>
              <w:t>31371.7-</w:t>
            </w:r>
          </w:p>
          <w:p>
            <w:pPr>
              <w:pStyle w:val="Normal"/>
              <w:tabs>
                <w:tab w:val="clear" w:pos="720"/>
                <w:tab w:val="left" w:pos="618" w:leader="none"/>
              </w:tabs>
              <w:suppressAutoHyphens w:val="false"/>
              <w:spacing w:lineRule="exact" w:line="191" w:before="0" w:after="0"/>
              <w:ind w:left="22" w:right="2"/>
              <w:jc w:val="center"/>
              <w:rPr>
                <w:sz w:val="18"/>
              </w:rPr>
            </w:pPr>
            <w:r>
              <w:rPr>
                <w:spacing w:val="-4"/>
                <w:kern w:val="0"/>
                <w:sz w:val="18"/>
                <w:lang w:val="en-US" w:bidi="ar-SA"/>
              </w:rPr>
              <w:t>2008</w:t>
            </w:r>
          </w:p>
        </w:tc>
        <w:tc>
          <w:tcPr>
            <w:tcW w:w="1978" w:type="dxa"/>
            <w:tcBorders>
              <w:left w:val="single" w:sz="4" w:space="0" w:color="000000"/>
              <w:right w:val="single" w:sz="4" w:space="0" w:color="000000"/>
            </w:tcBorders>
          </w:tcPr>
          <w:p>
            <w:pPr>
              <w:pStyle w:val="Normal"/>
              <w:tabs>
                <w:tab w:val="clear" w:pos="720"/>
                <w:tab w:val="left" w:pos="618" w:leader="none"/>
              </w:tabs>
              <w:suppressAutoHyphens w:val="false"/>
              <w:spacing w:before="99" w:after="0"/>
              <w:ind w:left="22" w:right="2"/>
              <w:jc w:val="center"/>
              <w:rPr>
                <w:sz w:val="18"/>
              </w:rPr>
            </w:pPr>
            <w:r>
              <w:rPr>
                <w:kern w:val="0"/>
                <w:sz w:val="18"/>
                <w:lang w:val="en-US" w:bidi="ar-SA"/>
              </w:rPr>
              <w:t>Не</w:t>
            </w:r>
            <w:r>
              <w:rPr>
                <w:spacing w:val="-1"/>
                <w:kern w:val="0"/>
                <w:sz w:val="18"/>
                <w:lang w:val="en-US" w:bidi="ar-SA"/>
              </w:rPr>
              <w:t xml:space="preserve"> </w:t>
            </w:r>
            <w:r>
              <w:rPr>
                <w:spacing w:val="-4"/>
                <w:kern w:val="0"/>
                <w:sz w:val="18"/>
                <w:lang w:val="en-US" w:bidi="ar-SA"/>
              </w:rPr>
              <w:t>норм.</w:t>
            </w:r>
          </w:p>
        </w:tc>
        <w:tc>
          <w:tcPr>
            <w:tcW w:w="1771" w:type="dxa"/>
            <w:tcBorders>
              <w:left w:val="single" w:sz="4" w:space="0" w:color="000000"/>
              <w:right w:val="single" w:sz="4" w:space="0" w:color="000000"/>
            </w:tcBorders>
          </w:tcPr>
          <w:p>
            <w:pPr>
              <w:pStyle w:val="Normal"/>
              <w:tabs>
                <w:tab w:val="clear" w:pos="720"/>
                <w:tab w:val="left" w:pos="618" w:leader="none"/>
              </w:tabs>
              <w:suppressAutoHyphens w:val="false"/>
              <w:spacing w:lineRule="exact" w:line="203" w:before="0" w:after="0"/>
              <w:ind w:left="59" w:right="39"/>
              <w:jc w:val="center"/>
              <w:rPr>
                <w:sz w:val="18"/>
              </w:rPr>
            </w:pPr>
            <w:r>
              <w:rPr>
                <w:spacing w:val="-2"/>
                <w:kern w:val="0"/>
                <w:sz w:val="18"/>
                <w:lang w:val="en-US" w:bidi="ar-SA"/>
              </w:rPr>
              <w:t>0,086</w:t>
            </w:r>
          </w:p>
        </w:tc>
      </w:tr>
      <w:tr>
        <w:trPr>
          <w:trHeight w:val="207" w:hRule="atLeast"/>
        </w:trPr>
        <w:tc>
          <w:tcPr>
            <w:tcW w:w="396"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2850" w:type="dxa"/>
            <w:tcBorders>
              <w:left w:val="single" w:sz="4" w:space="0" w:color="000000"/>
              <w:right w:val="single" w:sz="4" w:space="0" w:color="000000"/>
            </w:tcBorders>
          </w:tcPr>
          <w:p>
            <w:pPr>
              <w:pStyle w:val="Normal"/>
              <w:tabs>
                <w:tab w:val="clear" w:pos="720"/>
                <w:tab w:val="left" w:pos="618" w:leader="none"/>
              </w:tabs>
              <w:suppressAutoHyphens w:val="false"/>
              <w:spacing w:lineRule="exact" w:line="188" w:before="0" w:after="0"/>
              <w:ind w:left="14" w:right="3"/>
              <w:jc w:val="center"/>
              <w:rPr>
                <w:sz w:val="18"/>
              </w:rPr>
            </w:pPr>
            <w:r>
              <w:rPr>
                <w:kern w:val="0"/>
                <w:sz w:val="18"/>
                <w:lang w:val="en-US" w:bidi="ar-SA"/>
              </w:rPr>
              <w:t>и</w:t>
            </w:r>
            <w:r>
              <w:rPr>
                <w:spacing w:val="-1"/>
                <w:kern w:val="0"/>
                <w:sz w:val="18"/>
                <w:lang w:val="en-US" w:bidi="ar-SA"/>
              </w:rPr>
              <w:t xml:space="preserve"> </w:t>
            </w:r>
            <w:r>
              <w:rPr>
                <w:spacing w:val="-2"/>
                <w:kern w:val="0"/>
                <w:sz w:val="18"/>
                <w:lang w:val="en-US" w:bidi="ar-SA"/>
              </w:rPr>
              <w:t>пентан</w:t>
            </w:r>
          </w:p>
        </w:tc>
        <w:tc>
          <w:tcPr>
            <w:tcW w:w="1420"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492"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978"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771" w:type="dxa"/>
            <w:tcBorders>
              <w:left w:val="single" w:sz="4" w:space="0" w:color="000000"/>
              <w:right w:val="single" w:sz="4" w:space="0" w:color="000000"/>
            </w:tcBorders>
          </w:tcPr>
          <w:p>
            <w:pPr>
              <w:pStyle w:val="Normal"/>
              <w:tabs>
                <w:tab w:val="clear" w:pos="720"/>
                <w:tab w:val="left" w:pos="618" w:leader="none"/>
              </w:tabs>
              <w:suppressAutoHyphens w:val="false"/>
              <w:spacing w:lineRule="exact" w:line="188" w:before="0" w:after="0"/>
              <w:ind w:left="57" w:right="39"/>
              <w:jc w:val="center"/>
              <w:rPr>
                <w:sz w:val="18"/>
              </w:rPr>
            </w:pPr>
            <w:r>
              <w:rPr>
                <w:spacing w:val="-2"/>
                <w:kern w:val="0"/>
                <w:sz w:val="18"/>
                <w:lang w:val="en-US" w:bidi="ar-SA"/>
              </w:rPr>
              <w:t>0,0166</w:t>
            </w:r>
          </w:p>
        </w:tc>
      </w:tr>
      <w:tr>
        <w:trPr>
          <w:trHeight w:val="206" w:hRule="atLeast"/>
        </w:trPr>
        <w:tc>
          <w:tcPr>
            <w:tcW w:w="396"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2850" w:type="dxa"/>
            <w:tcBorders>
              <w:left w:val="single" w:sz="4" w:space="0" w:color="000000"/>
              <w:right w:val="single" w:sz="4" w:space="0" w:color="000000"/>
            </w:tcBorders>
          </w:tcPr>
          <w:p>
            <w:pPr>
              <w:pStyle w:val="Normal"/>
              <w:tabs>
                <w:tab w:val="clear" w:pos="720"/>
                <w:tab w:val="left" w:pos="618" w:leader="none"/>
              </w:tabs>
              <w:suppressAutoHyphens w:val="false"/>
              <w:spacing w:lineRule="exact" w:line="187" w:before="0" w:after="0"/>
              <w:ind w:left="14" w:right="3"/>
              <w:jc w:val="center"/>
              <w:rPr>
                <w:sz w:val="18"/>
              </w:rPr>
            </w:pPr>
            <w:r>
              <w:rPr>
                <w:spacing w:val="-2"/>
                <w:kern w:val="0"/>
                <w:sz w:val="18"/>
                <w:lang w:val="en-US" w:bidi="ar-SA"/>
              </w:rPr>
              <w:t>н-пентан</w:t>
            </w:r>
          </w:p>
        </w:tc>
        <w:tc>
          <w:tcPr>
            <w:tcW w:w="1420"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492"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978"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771" w:type="dxa"/>
            <w:tcBorders>
              <w:left w:val="single" w:sz="4" w:space="0" w:color="000000"/>
              <w:right w:val="single" w:sz="4" w:space="0" w:color="000000"/>
            </w:tcBorders>
          </w:tcPr>
          <w:p>
            <w:pPr>
              <w:pStyle w:val="Normal"/>
              <w:tabs>
                <w:tab w:val="clear" w:pos="720"/>
                <w:tab w:val="left" w:pos="618" w:leader="none"/>
              </w:tabs>
              <w:suppressAutoHyphens w:val="false"/>
              <w:spacing w:lineRule="exact" w:line="187" w:before="0" w:after="0"/>
              <w:ind w:left="57" w:right="39"/>
              <w:jc w:val="center"/>
              <w:rPr>
                <w:sz w:val="18"/>
              </w:rPr>
            </w:pPr>
            <w:r>
              <w:rPr>
                <w:spacing w:val="-2"/>
                <w:kern w:val="0"/>
                <w:sz w:val="18"/>
                <w:lang w:val="en-US" w:bidi="ar-SA"/>
              </w:rPr>
              <w:t>0,0120</w:t>
            </w:r>
          </w:p>
        </w:tc>
      </w:tr>
      <w:tr>
        <w:trPr>
          <w:trHeight w:val="206" w:hRule="atLeast"/>
        </w:trPr>
        <w:tc>
          <w:tcPr>
            <w:tcW w:w="396"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2850" w:type="dxa"/>
            <w:tcBorders>
              <w:left w:val="single" w:sz="4" w:space="0" w:color="000000"/>
              <w:right w:val="single" w:sz="4" w:space="0" w:color="000000"/>
            </w:tcBorders>
          </w:tcPr>
          <w:p>
            <w:pPr>
              <w:pStyle w:val="Normal"/>
              <w:tabs>
                <w:tab w:val="clear" w:pos="720"/>
                <w:tab w:val="left" w:pos="618" w:leader="none"/>
              </w:tabs>
              <w:suppressAutoHyphens w:val="false"/>
              <w:spacing w:lineRule="exact" w:line="186" w:before="0" w:after="0"/>
              <w:ind w:left="14" w:right="4"/>
              <w:jc w:val="center"/>
              <w:rPr>
                <w:sz w:val="18"/>
              </w:rPr>
            </w:pPr>
            <w:r>
              <w:rPr>
                <w:spacing w:val="-2"/>
                <w:kern w:val="0"/>
                <w:sz w:val="18"/>
                <w:lang w:val="en-US" w:bidi="ar-SA"/>
              </w:rPr>
              <w:t>гексан</w:t>
            </w:r>
          </w:p>
        </w:tc>
        <w:tc>
          <w:tcPr>
            <w:tcW w:w="1420"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492"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978"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771" w:type="dxa"/>
            <w:tcBorders>
              <w:left w:val="single" w:sz="4" w:space="0" w:color="000000"/>
              <w:right w:val="single" w:sz="4" w:space="0" w:color="000000"/>
            </w:tcBorders>
          </w:tcPr>
          <w:p>
            <w:pPr>
              <w:pStyle w:val="Normal"/>
              <w:tabs>
                <w:tab w:val="clear" w:pos="720"/>
                <w:tab w:val="left" w:pos="618" w:leader="none"/>
              </w:tabs>
              <w:suppressAutoHyphens w:val="false"/>
              <w:spacing w:lineRule="exact" w:line="186" w:before="0" w:after="0"/>
              <w:ind w:left="57" w:right="39"/>
              <w:jc w:val="center"/>
              <w:rPr>
                <w:sz w:val="18"/>
              </w:rPr>
            </w:pPr>
            <w:r>
              <w:rPr>
                <w:spacing w:val="-2"/>
                <w:kern w:val="0"/>
                <w:sz w:val="18"/>
                <w:lang w:val="en-US" w:bidi="ar-SA"/>
              </w:rPr>
              <w:t>0,0107</w:t>
            </w:r>
          </w:p>
        </w:tc>
      </w:tr>
      <w:tr>
        <w:trPr>
          <w:trHeight w:val="207" w:hRule="atLeast"/>
        </w:trPr>
        <w:tc>
          <w:tcPr>
            <w:tcW w:w="396"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2850" w:type="dxa"/>
            <w:tcBorders>
              <w:left w:val="single" w:sz="4" w:space="0" w:color="000000"/>
              <w:right w:val="single" w:sz="4" w:space="0" w:color="000000"/>
            </w:tcBorders>
          </w:tcPr>
          <w:p>
            <w:pPr>
              <w:pStyle w:val="Normal"/>
              <w:tabs>
                <w:tab w:val="clear" w:pos="720"/>
                <w:tab w:val="left" w:pos="618" w:leader="none"/>
              </w:tabs>
              <w:suppressAutoHyphens w:val="false"/>
              <w:spacing w:lineRule="exact" w:line="188" w:before="0" w:after="0"/>
              <w:ind w:left="14" w:right="3"/>
              <w:jc w:val="center"/>
              <w:rPr>
                <w:sz w:val="18"/>
              </w:rPr>
            </w:pPr>
            <w:r>
              <w:rPr>
                <w:kern w:val="0"/>
                <w:sz w:val="18"/>
                <w:lang w:val="en-US" w:bidi="ar-SA"/>
              </w:rPr>
              <w:t>углекислый</w:t>
            </w:r>
            <w:r>
              <w:rPr>
                <w:spacing w:val="-7"/>
                <w:kern w:val="0"/>
                <w:sz w:val="18"/>
                <w:lang w:val="en-US" w:bidi="ar-SA"/>
              </w:rPr>
              <w:t xml:space="preserve"> </w:t>
            </w:r>
            <w:r>
              <w:rPr>
                <w:spacing w:val="-5"/>
                <w:kern w:val="0"/>
                <w:sz w:val="18"/>
                <w:lang w:val="en-US" w:bidi="ar-SA"/>
              </w:rPr>
              <w:t>газ</w:t>
            </w:r>
          </w:p>
        </w:tc>
        <w:tc>
          <w:tcPr>
            <w:tcW w:w="1420"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492"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978" w:type="dxa"/>
            <w:tcBorders>
              <w:left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771" w:type="dxa"/>
            <w:tcBorders>
              <w:left w:val="single" w:sz="4" w:space="0" w:color="000000"/>
              <w:right w:val="single" w:sz="4" w:space="0" w:color="000000"/>
            </w:tcBorders>
          </w:tcPr>
          <w:p>
            <w:pPr>
              <w:pStyle w:val="Normal"/>
              <w:tabs>
                <w:tab w:val="clear" w:pos="720"/>
                <w:tab w:val="left" w:pos="618" w:leader="none"/>
              </w:tabs>
              <w:suppressAutoHyphens w:val="false"/>
              <w:spacing w:lineRule="exact" w:line="188" w:before="0" w:after="0"/>
              <w:ind w:left="59" w:right="39"/>
              <w:jc w:val="center"/>
              <w:rPr>
                <w:sz w:val="18"/>
              </w:rPr>
            </w:pPr>
            <w:r>
              <w:rPr>
                <w:spacing w:val="-2"/>
                <w:kern w:val="0"/>
                <w:sz w:val="18"/>
                <w:lang w:val="en-US" w:bidi="ar-SA"/>
              </w:rPr>
              <w:t>0,095</w:t>
            </w:r>
          </w:p>
        </w:tc>
      </w:tr>
      <w:tr>
        <w:trPr>
          <w:trHeight w:val="208" w:hRule="atLeast"/>
        </w:trPr>
        <w:tc>
          <w:tcPr>
            <w:tcW w:w="396" w:type="dxa"/>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2850" w:type="dxa"/>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188" w:before="0" w:after="0"/>
              <w:ind w:left="14"/>
              <w:jc w:val="center"/>
              <w:rPr>
                <w:sz w:val="18"/>
              </w:rPr>
            </w:pPr>
            <w:r>
              <w:rPr>
                <w:spacing w:val="-4"/>
                <w:kern w:val="0"/>
                <w:sz w:val="18"/>
                <w:lang w:val="en-US" w:bidi="ar-SA"/>
              </w:rPr>
              <w:t>азот</w:t>
            </w:r>
          </w:p>
        </w:tc>
        <w:tc>
          <w:tcPr>
            <w:tcW w:w="1420" w:type="dxa"/>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492" w:type="dxa"/>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978" w:type="dxa"/>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14"/>
              </w:rPr>
            </w:pPr>
            <w:r>
              <w:rPr>
                <w:kern w:val="0"/>
                <w:sz w:val="14"/>
                <w:lang w:val="en-US" w:bidi="ar-SA"/>
              </w:rPr>
            </w:r>
          </w:p>
        </w:tc>
        <w:tc>
          <w:tcPr>
            <w:tcW w:w="1771" w:type="dxa"/>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188" w:before="0" w:after="0"/>
              <w:ind w:left="59" w:right="39"/>
              <w:jc w:val="center"/>
              <w:rPr>
                <w:sz w:val="18"/>
              </w:rPr>
            </w:pPr>
            <w:r>
              <w:rPr>
                <w:spacing w:val="-4"/>
                <w:kern w:val="0"/>
                <w:sz w:val="18"/>
                <w:lang w:val="en-US" w:bidi="ar-SA"/>
              </w:rPr>
              <w:t>0,69</w:t>
            </w:r>
          </w:p>
        </w:tc>
      </w:tr>
    </w:tbl>
    <w:p>
      <w:pPr>
        <w:pStyle w:val="Normal"/>
        <w:tabs>
          <w:tab w:val="clear" w:pos="720"/>
          <w:tab w:val="left" w:pos="618" w:leader="none"/>
        </w:tabs>
        <w:rPr/>
      </w:pPr>
      <w:r>
        <w:rPr/>
      </w:r>
      <w:bookmarkStart w:id="1206" w:name="_bookmark165"/>
      <w:bookmarkStart w:id="1207" w:name="_bookmark165"/>
      <w:bookmarkEnd w:id="1207"/>
    </w:p>
    <w:p>
      <w:pPr>
        <w:pStyle w:val="11"/>
        <w:numPr>
          <w:ilvl w:val="2"/>
          <w:numId w:val="7"/>
        </w:numPr>
        <w:rPr/>
      </w:pPr>
      <w:bookmarkStart w:id="1208" w:name="_Toc220658633"/>
      <w:bookmarkStart w:id="1209" w:name="_Toc211237196"/>
      <w:r>
        <w:rPr>
          <w:spacing w:val="-2"/>
        </w:rPr>
        <w:t>Анализ</w:t>
      </w:r>
      <w:r>
        <w:rPr/>
        <w:tab/>
      </w:r>
      <w:r>
        <w:rPr>
          <w:spacing w:val="-2"/>
        </w:rPr>
        <w:t>поставки</w:t>
      </w:r>
      <w:r>
        <w:rPr/>
        <w:tab/>
      </w:r>
      <w:r>
        <w:rPr>
          <w:spacing w:val="-2"/>
        </w:rPr>
        <w:t>топлива</w:t>
      </w:r>
      <w:r>
        <w:rPr/>
        <w:tab/>
      </w:r>
      <w:r>
        <w:rPr>
          <w:spacing w:val="-10"/>
        </w:rPr>
        <w:t>в</w:t>
      </w:r>
      <w:r>
        <w:rPr/>
        <w:tab/>
      </w:r>
      <w:r>
        <w:rPr>
          <w:spacing w:val="-2"/>
        </w:rPr>
        <w:t>периоды</w:t>
      </w:r>
      <w:r>
        <w:rPr/>
        <w:tab/>
      </w:r>
      <w:r>
        <w:rPr>
          <w:spacing w:val="-2"/>
        </w:rPr>
        <w:t>расчетных</w:t>
      </w:r>
      <w:r>
        <w:rPr/>
        <w:tab/>
      </w:r>
      <w:r>
        <w:rPr>
          <w:spacing w:val="-2"/>
        </w:rPr>
        <w:t xml:space="preserve">температур </w:t>
      </w:r>
      <w:r>
        <w:rPr/>
        <w:t>наружного воздуха</w:t>
      </w:r>
      <w:bookmarkEnd w:id="1208"/>
      <w:bookmarkEnd w:id="1209"/>
    </w:p>
    <w:p>
      <w:pPr>
        <w:pStyle w:val="BodyText"/>
        <w:tabs>
          <w:tab w:val="clear" w:pos="720"/>
          <w:tab w:val="left" w:pos="618" w:leader="none"/>
        </w:tabs>
        <w:spacing w:before="192" w:after="140"/>
        <w:ind w:right="118"/>
        <w:rPr/>
      </w:pPr>
      <w:r>
        <w:rPr/>
        <w:t>Основным топливом для теплоисточников пгт.Уруссу является газообразное топливо – природный газ. Поставка природного газа осуществляется в объеме фактической потребности при комбинированной выработке электрической и</w:t>
      </w:r>
      <w:r>
        <w:rPr>
          <w:spacing w:val="80"/>
        </w:rPr>
        <w:t xml:space="preserve"> </w:t>
      </w:r>
      <w:r>
        <w:rPr/>
        <w:t>тепловой энергии.</w:t>
      </w:r>
    </w:p>
    <w:p>
      <w:pPr>
        <w:pStyle w:val="BodyText"/>
        <w:tabs>
          <w:tab w:val="clear" w:pos="720"/>
          <w:tab w:val="left" w:pos="618" w:leader="none"/>
        </w:tabs>
        <w:spacing w:lineRule="auto" w:line="276"/>
        <w:ind w:right="118"/>
        <w:rPr/>
      </w:pPr>
      <w:r>
        <w:rPr/>
        <w:t>В</w:t>
      </w:r>
      <w:r>
        <w:rPr>
          <w:spacing w:val="-2"/>
        </w:rPr>
        <w:t xml:space="preserve"> </w:t>
      </w:r>
      <w:hyperlink w:anchor="_bookmark166">
        <w:r>
          <w:rPr>
            <w:rStyle w:val="Style6"/>
          </w:rPr>
          <w:t>таб.</w:t>
        </w:r>
        <w:r>
          <w:rPr>
            <w:rStyle w:val="Style6"/>
            <w:spacing w:val="40"/>
          </w:rPr>
          <w:t xml:space="preserve"> </w:t>
        </w:r>
        <w:r>
          <w:rPr>
            <w:rStyle w:val="Style6"/>
          </w:rPr>
          <w:t xml:space="preserve">51 </w:t>
        </w:r>
      </w:hyperlink>
      <w:r>
        <w:rPr/>
        <w:t>представлены</w:t>
      </w:r>
      <w:r>
        <w:rPr>
          <w:spacing w:val="-2"/>
        </w:rPr>
        <w:t xml:space="preserve"> </w:t>
      </w:r>
      <w:r>
        <w:rPr/>
        <w:t>данные</w:t>
      </w:r>
      <w:r>
        <w:rPr>
          <w:spacing w:val="-2"/>
        </w:rPr>
        <w:t xml:space="preserve"> </w:t>
      </w:r>
      <w:r>
        <w:rPr/>
        <w:t>по</w:t>
      </w:r>
      <w:r>
        <w:rPr>
          <w:spacing w:val="-2"/>
        </w:rPr>
        <w:t xml:space="preserve"> </w:t>
      </w:r>
      <w:r>
        <w:rPr/>
        <w:t>потреблению</w:t>
      </w:r>
      <w:r>
        <w:rPr>
          <w:spacing w:val="-2"/>
        </w:rPr>
        <w:t xml:space="preserve"> </w:t>
      </w:r>
      <w:r>
        <w:rPr/>
        <w:t>основного</w:t>
      </w:r>
      <w:r>
        <w:rPr>
          <w:spacing w:val="-2"/>
        </w:rPr>
        <w:t xml:space="preserve"> </w:t>
      </w:r>
      <w:r>
        <w:rPr/>
        <w:t>топлива</w:t>
      </w:r>
      <w:r>
        <w:rPr>
          <w:spacing w:val="-2"/>
        </w:rPr>
        <w:t xml:space="preserve"> </w:t>
      </w:r>
      <w:r>
        <w:rPr/>
        <w:t>за 2025 г.</w:t>
      </w:r>
    </w:p>
    <w:p>
      <w:pPr>
        <w:pStyle w:val="BodyText"/>
        <w:tabs>
          <w:tab w:val="clear" w:pos="720"/>
          <w:tab w:val="left" w:pos="618" w:leader="none"/>
        </w:tabs>
        <w:spacing w:lineRule="auto" w:line="276"/>
        <w:ind w:firstLine="566" w:left="258" w:right="373"/>
        <w:rPr/>
      </w:pPr>
      <w:r>
        <w:rPr/>
      </w:r>
    </w:p>
    <w:p>
      <w:pPr>
        <w:pStyle w:val="Normal"/>
        <w:tabs>
          <w:tab w:val="clear" w:pos="720"/>
          <w:tab w:val="left" w:pos="618" w:leader="none"/>
        </w:tabs>
        <w:spacing w:before="115" w:after="0"/>
        <w:ind w:left="4795" w:right="375"/>
        <w:rPr/>
      </w:pPr>
      <w:bookmarkStart w:id="1210" w:name="_bookmark166"/>
      <w:bookmarkEnd w:id="1210"/>
      <w:r>
        <w:rPr/>
        <w:t>таб.</w:t>
      </w:r>
      <w:r>
        <w:rPr>
          <w:spacing w:val="40"/>
        </w:rPr>
        <w:t xml:space="preserve"> </w:t>
      </w:r>
      <w:r>
        <w:rPr/>
        <w:t>51</w:t>
      </w:r>
      <w:r>
        <w:rPr>
          <w:spacing w:val="-5"/>
        </w:rPr>
        <w:t xml:space="preserve"> </w:t>
      </w:r>
      <w:r>
        <w:rPr/>
        <w:t>-</w:t>
      </w:r>
      <w:r>
        <w:rPr>
          <w:spacing w:val="-6"/>
        </w:rPr>
        <w:t xml:space="preserve"> </w:t>
      </w:r>
      <w:r>
        <w:rPr/>
        <w:t>Данные</w:t>
      </w:r>
      <w:r>
        <w:rPr>
          <w:spacing w:val="-6"/>
        </w:rPr>
        <w:t xml:space="preserve"> </w:t>
      </w:r>
      <w:r>
        <w:rPr/>
        <w:t>по</w:t>
      </w:r>
      <w:r>
        <w:rPr>
          <w:spacing w:val="-5"/>
        </w:rPr>
        <w:t xml:space="preserve"> </w:t>
      </w:r>
      <w:r>
        <w:rPr/>
        <w:t>потреблению</w:t>
      </w:r>
      <w:r>
        <w:rPr>
          <w:spacing w:val="-5"/>
        </w:rPr>
        <w:t xml:space="preserve"> </w:t>
      </w:r>
      <w:r>
        <w:rPr/>
        <w:t>основного топлива в 2025 г. (теплоснабжение)</w:t>
      </w:r>
    </w:p>
    <w:p>
      <w:pPr>
        <w:pStyle w:val="BodyText"/>
        <w:tabs>
          <w:tab w:val="clear" w:pos="720"/>
          <w:tab w:val="left" w:pos="618" w:leader="none"/>
        </w:tabs>
        <w:spacing w:before="1" w:after="140"/>
        <w:rPr>
          <w:sz w:val="11"/>
        </w:rPr>
      </w:pPr>
      <w:r>
        <w:rPr>
          <w:sz w:val="11"/>
        </w:rPr>
      </w:r>
    </w:p>
    <w:tbl>
      <w:tblPr>
        <w:tblStyle w:val="TableNormal"/>
        <w:tblW w:w="8652" w:type="dxa"/>
        <w:jc w:val="left"/>
        <w:tblInd w:w="758" w:type="dxa"/>
        <w:tblLayout w:type="fixed"/>
        <w:tblCellMar>
          <w:top w:w="0" w:type="dxa"/>
          <w:left w:w="5" w:type="dxa"/>
          <w:bottom w:w="0" w:type="dxa"/>
          <w:right w:w="5" w:type="dxa"/>
        </w:tblCellMar>
        <w:tblLook w:val="01e0" w:noHBand="0" w:noVBand="0" w:firstColumn="1" w:lastRow="1" w:lastColumn="1" w:firstRow="1"/>
      </w:tblPr>
      <w:tblGrid>
        <w:gridCol w:w="3326"/>
        <w:gridCol w:w="2773"/>
        <w:gridCol w:w="2553"/>
      </w:tblGrid>
      <w:tr>
        <w:trPr>
          <w:trHeight w:val="437" w:hRule="atLeast"/>
        </w:trPr>
        <w:tc>
          <w:tcPr>
            <w:tcW w:w="3326" w:type="dxa"/>
            <w:vMerge w:val="restart"/>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2" w:after="0"/>
              <w:jc w:val="left"/>
              <w:rPr>
                <w:sz w:val="34"/>
                <w:lang w:val="ru-RU"/>
              </w:rPr>
            </w:pPr>
            <w:r>
              <w:rPr>
                <w:kern w:val="0"/>
                <w:sz w:val="34"/>
                <w:lang w:val="ru-RU" w:bidi="ar-SA"/>
              </w:rPr>
            </w:r>
          </w:p>
          <w:p>
            <w:pPr>
              <w:pStyle w:val="TableParagraph"/>
              <w:tabs>
                <w:tab w:val="clear" w:pos="720"/>
                <w:tab w:val="left" w:pos="618" w:leader="none"/>
              </w:tabs>
              <w:spacing w:before="0" w:after="0"/>
              <w:ind w:left="1229" w:right="1224"/>
              <w:jc w:val="center"/>
              <w:rPr>
                <w:sz w:val="26"/>
              </w:rPr>
            </w:pPr>
            <w:r>
              <w:rPr>
                <w:spacing w:val="-2"/>
                <w:kern w:val="0"/>
                <w:sz w:val="26"/>
                <w:lang w:val="en-US" w:bidi="ar-SA"/>
              </w:rPr>
              <w:t>Период</w:t>
            </w:r>
          </w:p>
        </w:tc>
        <w:tc>
          <w:tcPr>
            <w:tcW w:w="5326" w:type="dxa"/>
            <w:gridSpan w:val="2"/>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62" w:after="0"/>
              <w:ind w:left="2269" w:right="2265"/>
              <w:jc w:val="center"/>
              <w:rPr>
                <w:sz w:val="26"/>
              </w:rPr>
            </w:pPr>
            <w:r>
              <w:rPr>
                <w:kern w:val="0"/>
                <w:sz w:val="26"/>
                <w:lang w:val="en-US" w:bidi="ar-SA"/>
              </w:rPr>
              <w:t>2025</w:t>
            </w:r>
            <w:r>
              <w:rPr>
                <w:spacing w:val="-7"/>
                <w:kern w:val="0"/>
                <w:sz w:val="26"/>
                <w:lang w:val="en-US" w:bidi="ar-SA"/>
              </w:rPr>
              <w:t xml:space="preserve"> </w:t>
            </w:r>
            <w:r>
              <w:rPr>
                <w:spacing w:val="-5"/>
                <w:kern w:val="0"/>
                <w:sz w:val="26"/>
                <w:lang w:val="en-US" w:bidi="ar-SA"/>
              </w:rPr>
              <w:t>г.</w:t>
            </w:r>
          </w:p>
        </w:tc>
      </w:tr>
      <w:tr>
        <w:trPr>
          <w:trHeight w:val="654" w:hRule="atLeast"/>
        </w:trPr>
        <w:tc>
          <w:tcPr>
            <w:tcW w:w="3326" w:type="dxa"/>
            <w:vMerge w:val="continue"/>
            <w:tcBorders>
              <w:left w:val="single" w:sz="4" w:space="0" w:color="000000"/>
              <w:bottom w:val="single" w:sz="4" w:space="0" w:color="000000"/>
              <w:right w:val="single" w:sz="4" w:space="0" w:color="000000"/>
            </w:tcBorders>
            <w:shd w:color="auto" w:fill="FFFF99"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277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21" w:after="0"/>
              <w:ind w:hanging="27" w:left="472"/>
              <w:jc w:val="left"/>
              <w:rPr>
                <w:sz w:val="26"/>
              </w:rPr>
            </w:pPr>
            <w:r>
              <w:rPr>
                <w:spacing w:val="-2"/>
                <w:w w:val="95"/>
                <w:kern w:val="0"/>
                <w:sz w:val="26"/>
                <w:lang w:val="en-US" w:bidi="ar-SA"/>
              </w:rPr>
              <w:t xml:space="preserve">Среднемесячные </w:t>
            </w:r>
            <w:r>
              <w:rPr>
                <w:w w:val="95"/>
                <w:kern w:val="0"/>
                <w:sz w:val="26"/>
                <w:lang w:val="en-US" w:bidi="ar-SA"/>
              </w:rPr>
              <w:t>температуры,</w:t>
            </w:r>
            <w:r>
              <w:rPr>
                <w:spacing w:val="55"/>
                <w:kern w:val="0"/>
                <w:sz w:val="26"/>
                <w:lang w:val="en-US" w:bidi="ar-SA"/>
              </w:rPr>
              <w:t xml:space="preserve"> </w:t>
            </w:r>
            <w:r>
              <w:rPr>
                <w:spacing w:val="-5"/>
                <w:kern w:val="0"/>
                <w:sz w:val="26"/>
                <w:lang w:val="en-US" w:bidi="ar-SA"/>
              </w:rPr>
              <w:t>ºС</w:t>
            </w:r>
          </w:p>
        </w:tc>
        <w:tc>
          <w:tcPr>
            <w:tcW w:w="255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21" w:after="0"/>
              <w:ind w:hanging="464" w:left="594" w:right="124"/>
              <w:jc w:val="left"/>
              <w:rPr>
                <w:sz w:val="26"/>
                <w:lang w:val="ru-RU"/>
              </w:rPr>
            </w:pPr>
            <w:r>
              <w:rPr>
                <w:kern w:val="0"/>
                <w:sz w:val="26"/>
                <w:lang w:val="ru-RU" w:bidi="ar-SA"/>
              </w:rPr>
              <w:t>Фактический</w:t>
            </w:r>
            <w:r>
              <w:rPr>
                <w:spacing w:val="-17"/>
                <w:kern w:val="0"/>
                <w:sz w:val="26"/>
                <w:lang w:val="ru-RU" w:bidi="ar-SA"/>
              </w:rPr>
              <w:t xml:space="preserve"> </w:t>
            </w:r>
            <w:r>
              <w:rPr>
                <w:kern w:val="0"/>
                <w:sz w:val="26"/>
                <w:lang w:val="ru-RU" w:bidi="ar-SA"/>
              </w:rPr>
              <w:t>расход газа, тыс. м</w:t>
            </w:r>
            <w:r>
              <w:rPr>
                <w:kern w:val="0"/>
                <w:sz w:val="26"/>
                <w:vertAlign w:val="superscript"/>
                <w:lang w:val="ru-RU" w:bidi="ar-SA"/>
              </w:rPr>
              <w:t>3</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56" w:right="50"/>
              <w:jc w:val="center"/>
              <w:rPr>
                <w:sz w:val="26"/>
              </w:rPr>
            </w:pPr>
            <w:r>
              <w:rPr>
                <w:kern w:val="0"/>
                <w:sz w:val="26"/>
                <w:lang w:val="en-US" w:bidi="ar-SA"/>
              </w:rPr>
              <w:t>Котельная «Гармония»</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4"/>
                <w:kern w:val="0"/>
                <w:sz w:val="26"/>
                <w:lang w:val="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7,7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6,8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4"/>
                <w:kern w:val="0"/>
                <w:sz w:val="26"/>
                <w:lang w:val="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6,4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4,3</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5"/>
                <w:kern w:val="0"/>
                <w:sz w:val="26"/>
                <w:lang w:val="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3,4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5,6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7,7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b/>
                <w:sz w:val="26"/>
              </w:rPr>
            </w:pPr>
            <w:r>
              <w:rPr>
                <w:b/>
                <w:kern w:val="0"/>
                <w:sz w:val="26"/>
                <w:lang w:val="en-US" w:bidi="ar-SA"/>
              </w:rPr>
              <w:t>Итого</w:t>
            </w:r>
            <w:r>
              <w:rPr>
                <w:b/>
                <w:spacing w:val="-5"/>
                <w:kern w:val="0"/>
                <w:sz w:val="26"/>
                <w:lang w:val="en-US" w:bidi="ar-SA"/>
              </w:rPr>
              <w:t xml:space="preserve"> </w:t>
            </w:r>
            <w:r>
              <w:rPr>
                <w:b/>
                <w:kern w:val="0"/>
                <w:sz w:val="26"/>
                <w:lang w:val="en-US" w:bidi="ar-SA"/>
              </w:rPr>
              <w:t>за</w:t>
            </w:r>
            <w:r>
              <w:rPr>
                <w:b/>
                <w:spacing w:val="-6"/>
                <w:kern w:val="0"/>
                <w:sz w:val="26"/>
                <w:lang w:val="en-US" w:bidi="ar-SA"/>
              </w:rPr>
              <w:t xml:space="preserve"> </w:t>
            </w:r>
            <w:r>
              <w:rPr>
                <w:b/>
                <w:spacing w:val="-5"/>
                <w:kern w:val="0"/>
                <w:sz w:val="26"/>
                <w:lang w:val="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b/>
                <w:sz w:val="26"/>
              </w:rPr>
            </w:pPr>
            <w:r>
              <w:rPr>
                <w:b/>
                <w:kern w:val="0"/>
                <w:sz w:val="26"/>
                <w:lang w:val="en-US" w:bidi="ar-SA"/>
              </w:rPr>
              <w:t>42,8</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56" w:right="50"/>
              <w:jc w:val="center"/>
              <w:rPr>
                <w:sz w:val="26"/>
              </w:rPr>
            </w:pPr>
            <w:r>
              <w:rPr>
                <w:kern w:val="0"/>
                <w:sz w:val="26"/>
                <w:lang w:val="en-US" w:bidi="ar-SA"/>
              </w:rPr>
              <w:t>Котельная ДЮСШ «Олимп»</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4"/>
                <w:kern w:val="0"/>
                <w:sz w:val="26"/>
                <w:lang w:val="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47,1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42,6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4"/>
                <w:kern w:val="0"/>
                <w:sz w:val="26"/>
                <w:lang w:val="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40,5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29,5</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5"/>
                <w:kern w:val="0"/>
                <w:sz w:val="26"/>
                <w:lang w:val="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9,6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7,1</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7,2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9,6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25,3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36,1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47,1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b/>
                <w:sz w:val="26"/>
              </w:rPr>
            </w:pPr>
            <w:r>
              <w:rPr>
                <w:b/>
                <w:kern w:val="0"/>
                <w:sz w:val="26"/>
                <w:lang w:val="en-US" w:bidi="ar-SA"/>
              </w:rPr>
              <w:t>Итого</w:t>
            </w:r>
            <w:r>
              <w:rPr>
                <w:b/>
                <w:spacing w:val="-5"/>
                <w:kern w:val="0"/>
                <w:sz w:val="26"/>
                <w:lang w:val="en-US" w:bidi="ar-SA"/>
              </w:rPr>
              <w:t xml:space="preserve"> </w:t>
            </w:r>
            <w:r>
              <w:rPr>
                <w:b/>
                <w:kern w:val="0"/>
                <w:sz w:val="26"/>
                <w:lang w:val="en-US" w:bidi="ar-SA"/>
              </w:rPr>
              <w:t>за</w:t>
            </w:r>
            <w:r>
              <w:rPr>
                <w:b/>
                <w:spacing w:val="-6"/>
                <w:kern w:val="0"/>
                <w:sz w:val="26"/>
                <w:lang w:val="en-US" w:bidi="ar-SA"/>
              </w:rPr>
              <w:t xml:space="preserve"> </w:t>
            </w:r>
            <w:r>
              <w:rPr>
                <w:b/>
                <w:spacing w:val="-5"/>
                <w:kern w:val="0"/>
                <w:sz w:val="26"/>
                <w:lang w:val="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b/>
                <w:sz w:val="26"/>
              </w:rPr>
            </w:pPr>
            <w:r>
              <w:rPr>
                <w:b/>
                <w:kern w:val="0"/>
                <w:sz w:val="26"/>
                <w:lang w:val="en-US" w:bidi="ar-SA"/>
              </w:rPr>
              <w:t>308,7</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56" w:right="50"/>
              <w:jc w:val="center"/>
              <w:rPr>
                <w:sz w:val="26"/>
              </w:rPr>
            </w:pPr>
            <w:r>
              <w:rPr>
                <w:kern w:val="0"/>
                <w:sz w:val="26"/>
                <w:lang w:val="en-US" w:bidi="ar-SA"/>
              </w:rPr>
              <w:t>Котельная Уруссинской ЦРБ</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4"/>
                <w:kern w:val="0"/>
                <w:sz w:val="26"/>
                <w:lang w:val="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81,9</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74,2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4"/>
                <w:kern w:val="0"/>
                <w:sz w:val="26"/>
                <w:lang w:val="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70,6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51,8</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5"/>
                <w:kern w:val="0"/>
                <w:sz w:val="26"/>
                <w:lang w:val="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16,3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12,1</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12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12,1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16,5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44,4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63,1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81,7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b/>
                <w:sz w:val="26"/>
              </w:rPr>
            </w:pPr>
            <w:r>
              <w:rPr>
                <w:b/>
                <w:kern w:val="0"/>
                <w:sz w:val="26"/>
                <w:lang w:val="en-US" w:bidi="ar-SA"/>
              </w:rPr>
              <w:t>Итого</w:t>
            </w:r>
            <w:r>
              <w:rPr>
                <w:b/>
                <w:spacing w:val="-5"/>
                <w:kern w:val="0"/>
                <w:sz w:val="26"/>
                <w:lang w:val="en-US" w:bidi="ar-SA"/>
              </w:rPr>
              <w:t xml:space="preserve"> </w:t>
            </w:r>
            <w:r>
              <w:rPr>
                <w:b/>
                <w:kern w:val="0"/>
                <w:sz w:val="26"/>
                <w:lang w:val="en-US" w:bidi="ar-SA"/>
              </w:rPr>
              <w:t>за</w:t>
            </w:r>
            <w:r>
              <w:rPr>
                <w:b/>
                <w:spacing w:val="-6"/>
                <w:kern w:val="0"/>
                <w:sz w:val="26"/>
                <w:lang w:val="en-US" w:bidi="ar-SA"/>
              </w:rPr>
              <w:t xml:space="preserve"> </w:t>
            </w:r>
            <w:r>
              <w:rPr>
                <w:b/>
                <w:spacing w:val="-5"/>
                <w:kern w:val="0"/>
                <w:sz w:val="26"/>
                <w:lang w:val="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b/>
                <w:sz w:val="26"/>
              </w:rPr>
            </w:pPr>
            <w:r>
              <w:rPr>
                <w:b/>
                <w:kern w:val="0"/>
                <w:sz w:val="26"/>
                <w:lang w:val="en-US" w:bidi="ar-SA"/>
              </w:rPr>
              <w:t>536,7</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56" w:right="50"/>
              <w:jc w:val="center"/>
              <w:rPr>
                <w:sz w:val="26"/>
              </w:rPr>
            </w:pPr>
            <w:r>
              <w:rPr>
                <w:kern w:val="0"/>
                <w:sz w:val="26"/>
                <w:lang w:val="en-US" w:bidi="ar-SA"/>
              </w:rPr>
              <w:t>Котельная НОШ №1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4"/>
                <w:kern w:val="0"/>
                <w:sz w:val="26"/>
                <w:lang w:val="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4"/>
                <w:kern w:val="0"/>
                <w:sz w:val="26"/>
                <w:lang w:val="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8</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5"/>
                <w:kern w:val="0"/>
                <w:sz w:val="26"/>
                <w:lang w:val="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b/>
                <w:sz w:val="26"/>
              </w:rPr>
            </w:pPr>
            <w:r>
              <w:rPr>
                <w:b/>
                <w:kern w:val="0"/>
                <w:sz w:val="26"/>
                <w:lang w:val="en-US" w:bidi="ar-SA"/>
              </w:rPr>
              <w:t>Итого</w:t>
            </w:r>
            <w:r>
              <w:rPr>
                <w:b/>
                <w:spacing w:val="-5"/>
                <w:kern w:val="0"/>
                <w:sz w:val="26"/>
                <w:lang w:val="en-US" w:bidi="ar-SA"/>
              </w:rPr>
              <w:t xml:space="preserve"> </w:t>
            </w:r>
            <w:r>
              <w:rPr>
                <w:b/>
                <w:kern w:val="0"/>
                <w:sz w:val="26"/>
                <w:lang w:val="en-US" w:bidi="ar-SA"/>
              </w:rPr>
              <w:t>за</w:t>
            </w:r>
            <w:r>
              <w:rPr>
                <w:b/>
                <w:spacing w:val="-6"/>
                <w:kern w:val="0"/>
                <w:sz w:val="26"/>
                <w:lang w:val="en-US" w:bidi="ar-SA"/>
              </w:rPr>
              <w:t xml:space="preserve"> </w:t>
            </w:r>
            <w:r>
              <w:rPr>
                <w:b/>
                <w:spacing w:val="-5"/>
                <w:kern w:val="0"/>
                <w:sz w:val="26"/>
                <w:lang w:val="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b/>
                <w:sz w:val="26"/>
              </w:rPr>
            </w:pPr>
            <w:r>
              <w:rPr>
                <w:b/>
                <w:kern w:val="0"/>
                <w:sz w:val="26"/>
                <w:lang w:val="en-US" w:bidi="ar-SA"/>
              </w:rPr>
              <w:t>99</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56" w:right="50"/>
              <w:jc w:val="center"/>
              <w:rPr>
                <w:sz w:val="26"/>
              </w:rPr>
            </w:pPr>
            <w:r>
              <w:rPr>
                <w:kern w:val="0"/>
                <w:sz w:val="26"/>
                <w:lang w:val="en-US" w:bidi="ar-SA"/>
              </w:rPr>
              <w:t>Котельная СОШ №2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4"/>
                <w:kern w:val="0"/>
                <w:sz w:val="26"/>
                <w:lang w:val="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4"/>
                <w:kern w:val="0"/>
                <w:sz w:val="26"/>
                <w:lang w:val="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8</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5"/>
                <w:kern w:val="0"/>
                <w:sz w:val="26"/>
                <w:lang w:val="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0,9</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6,3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9,7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13,2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b/>
                <w:sz w:val="26"/>
              </w:rPr>
            </w:pPr>
            <w:r>
              <w:rPr>
                <w:b/>
                <w:kern w:val="0"/>
                <w:sz w:val="26"/>
                <w:lang w:val="en-US" w:bidi="ar-SA"/>
              </w:rPr>
              <w:t>Итого</w:t>
            </w:r>
            <w:r>
              <w:rPr>
                <w:b/>
                <w:spacing w:val="-5"/>
                <w:kern w:val="0"/>
                <w:sz w:val="26"/>
                <w:lang w:val="en-US" w:bidi="ar-SA"/>
              </w:rPr>
              <w:t xml:space="preserve"> </w:t>
            </w:r>
            <w:r>
              <w:rPr>
                <w:b/>
                <w:kern w:val="0"/>
                <w:sz w:val="26"/>
                <w:lang w:val="en-US" w:bidi="ar-SA"/>
              </w:rPr>
              <w:t>за</w:t>
            </w:r>
            <w:r>
              <w:rPr>
                <w:b/>
                <w:spacing w:val="-6"/>
                <w:kern w:val="0"/>
                <w:sz w:val="26"/>
                <w:lang w:val="en-US" w:bidi="ar-SA"/>
              </w:rPr>
              <w:t xml:space="preserve"> </w:t>
            </w:r>
            <w:r>
              <w:rPr>
                <w:b/>
                <w:spacing w:val="-5"/>
                <w:kern w:val="0"/>
                <w:sz w:val="26"/>
                <w:lang w:val="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b/>
                <w:sz w:val="26"/>
              </w:rPr>
            </w:pPr>
            <w:r>
              <w:rPr>
                <w:b/>
                <w:kern w:val="0"/>
                <w:sz w:val="26"/>
                <w:lang w:val="en-US" w:bidi="ar-SA"/>
              </w:rPr>
              <w:t>78,1</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56" w:right="50"/>
              <w:jc w:val="center"/>
              <w:rPr>
                <w:sz w:val="26"/>
              </w:rPr>
            </w:pPr>
            <w:r>
              <w:rPr>
                <w:kern w:val="0"/>
                <w:sz w:val="26"/>
                <w:lang w:val="en-US" w:bidi="ar-SA"/>
              </w:rPr>
              <w:t>Котельная СОШ №3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4"/>
                <w:kern w:val="0"/>
                <w:sz w:val="26"/>
                <w:lang w:val="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4"/>
                <w:kern w:val="0"/>
                <w:sz w:val="26"/>
                <w:lang w:val="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10</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5"/>
                <w:kern w:val="0"/>
                <w:sz w:val="26"/>
                <w:lang w:val="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1,1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9</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b/>
                <w:sz w:val="26"/>
              </w:rPr>
            </w:pPr>
            <w:r>
              <w:rPr>
                <w:b/>
                <w:kern w:val="0"/>
                <w:sz w:val="26"/>
                <w:lang w:val="en-US" w:bidi="ar-SA"/>
              </w:rPr>
              <w:t>Итого</w:t>
            </w:r>
            <w:r>
              <w:rPr>
                <w:b/>
                <w:spacing w:val="-5"/>
                <w:kern w:val="0"/>
                <w:sz w:val="26"/>
                <w:lang w:val="en-US" w:bidi="ar-SA"/>
              </w:rPr>
              <w:t xml:space="preserve"> </w:t>
            </w:r>
            <w:r>
              <w:rPr>
                <w:b/>
                <w:kern w:val="0"/>
                <w:sz w:val="26"/>
                <w:lang w:val="en-US" w:bidi="ar-SA"/>
              </w:rPr>
              <w:t>за</w:t>
            </w:r>
            <w:r>
              <w:rPr>
                <w:b/>
                <w:spacing w:val="-6"/>
                <w:kern w:val="0"/>
                <w:sz w:val="26"/>
                <w:lang w:val="en-US" w:bidi="ar-SA"/>
              </w:rPr>
              <w:t xml:space="preserve"> </w:t>
            </w:r>
            <w:r>
              <w:rPr>
                <w:b/>
                <w:spacing w:val="-5"/>
                <w:kern w:val="0"/>
                <w:sz w:val="26"/>
                <w:lang w:val="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b/>
                <w:sz w:val="26"/>
              </w:rPr>
            </w:pPr>
            <w:r>
              <w:rPr>
                <w:b/>
                <w:kern w:val="0"/>
                <w:sz w:val="26"/>
                <w:lang w:val="en-US" w:bidi="ar-SA"/>
              </w:rPr>
              <w:t>99,1</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56" w:right="50"/>
              <w:jc w:val="center"/>
              <w:rPr>
                <w:sz w:val="26"/>
              </w:rPr>
            </w:pPr>
            <w:r>
              <w:rPr>
                <w:kern w:val="0"/>
                <w:sz w:val="26"/>
                <w:lang w:val="en-US" w:bidi="ar-SA"/>
              </w:rPr>
              <w:t>Котельная ЦДТ</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4"/>
                <w:kern w:val="0"/>
                <w:sz w:val="26"/>
                <w:lang w:val="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6,2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5,8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4"/>
                <w:kern w:val="0"/>
                <w:sz w:val="26"/>
                <w:lang w:val="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4,8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3</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5"/>
                <w:kern w:val="0"/>
                <w:sz w:val="26"/>
                <w:lang w:val="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1,1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b/>
                <w:sz w:val="26"/>
              </w:rPr>
            </w:pPr>
            <w:r>
              <w:rPr>
                <w:b/>
                <w:kern w:val="0"/>
                <w:sz w:val="26"/>
                <w:lang w:val="en-US" w:bidi="ar-SA"/>
              </w:rPr>
              <w:t>Итого</w:t>
            </w:r>
            <w:r>
              <w:rPr>
                <w:b/>
                <w:spacing w:val="-5"/>
                <w:kern w:val="0"/>
                <w:sz w:val="26"/>
                <w:lang w:val="en-US" w:bidi="ar-SA"/>
              </w:rPr>
              <w:t xml:space="preserve"> </w:t>
            </w:r>
            <w:r>
              <w:rPr>
                <w:b/>
                <w:kern w:val="0"/>
                <w:sz w:val="26"/>
                <w:lang w:val="en-US" w:bidi="ar-SA"/>
              </w:rPr>
              <w:t>за</w:t>
            </w:r>
            <w:r>
              <w:rPr>
                <w:b/>
                <w:spacing w:val="-6"/>
                <w:kern w:val="0"/>
                <w:sz w:val="26"/>
                <w:lang w:val="en-US" w:bidi="ar-SA"/>
              </w:rPr>
              <w:t xml:space="preserve"> </w:t>
            </w:r>
            <w:r>
              <w:rPr>
                <w:b/>
                <w:spacing w:val="-5"/>
                <w:kern w:val="0"/>
                <w:sz w:val="26"/>
                <w:lang w:val="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b/>
                <w:sz w:val="26"/>
              </w:rPr>
            </w:pPr>
            <w:r>
              <w:rPr>
                <w:b/>
                <w:kern w:val="0"/>
                <w:sz w:val="26"/>
                <w:lang w:val="en-US" w:bidi="ar-SA"/>
              </w:rPr>
              <w:t>34,9</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56" w:right="50"/>
              <w:jc w:val="center"/>
              <w:rPr>
                <w:sz w:val="26"/>
                <w:lang w:val="ru-RU"/>
              </w:rPr>
            </w:pPr>
            <w:r>
              <w:rPr>
                <w:kern w:val="0"/>
                <w:sz w:val="26"/>
                <w:lang w:val="ru-RU" w:bidi="ar-SA"/>
              </w:rPr>
              <w:t>Котельная МБДОУ «Детский сад №1» и МБДОУ «Детский сад №3»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4"/>
                <w:kern w:val="0"/>
                <w:sz w:val="26"/>
                <w:lang w:val="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17,5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15,2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4"/>
                <w:kern w:val="0"/>
                <w:sz w:val="26"/>
                <w:lang w:val="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14,6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9,8</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5"/>
                <w:kern w:val="0"/>
                <w:sz w:val="26"/>
                <w:lang w:val="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0,9</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2,5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12,6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17,9</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b/>
                <w:sz w:val="26"/>
              </w:rPr>
            </w:pPr>
            <w:r>
              <w:rPr>
                <w:b/>
                <w:kern w:val="0"/>
                <w:sz w:val="26"/>
                <w:lang w:val="en-US" w:bidi="ar-SA"/>
              </w:rPr>
              <w:t>Итого</w:t>
            </w:r>
            <w:r>
              <w:rPr>
                <w:b/>
                <w:spacing w:val="-5"/>
                <w:kern w:val="0"/>
                <w:sz w:val="26"/>
                <w:lang w:val="en-US" w:bidi="ar-SA"/>
              </w:rPr>
              <w:t xml:space="preserve"> </w:t>
            </w:r>
            <w:r>
              <w:rPr>
                <w:b/>
                <w:kern w:val="0"/>
                <w:sz w:val="26"/>
                <w:lang w:val="en-US" w:bidi="ar-SA"/>
              </w:rPr>
              <w:t>за</w:t>
            </w:r>
            <w:r>
              <w:rPr>
                <w:b/>
                <w:spacing w:val="-6"/>
                <w:kern w:val="0"/>
                <w:sz w:val="26"/>
                <w:lang w:val="en-US" w:bidi="ar-SA"/>
              </w:rPr>
              <w:t xml:space="preserve"> </w:t>
            </w:r>
            <w:r>
              <w:rPr>
                <w:b/>
                <w:spacing w:val="-5"/>
                <w:kern w:val="0"/>
                <w:sz w:val="26"/>
                <w:lang w:val="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b/>
                <w:sz w:val="26"/>
              </w:rPr>
            </w:pPr>
            <w:r>
              <w:rPr>
                <w:b/>
                <w:kern w:val="0"/>
                <w:sz w:val="26"/>
                <w:lang w:val="en-US" w:bidi="ar-SA"/>
              </w:rPr>
              <w:t>99</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56" w:right="50"/>
              <w:jc w:val="center"/>
              <w:rPr>
                <w:sz w:val="26"/>
              </w:rPr>
            </w:pPr>
            <w:r>
              <w:rPr>
                <w:kern w:val="0"/>
                <w:sz w:val="26"/>
                <w:lang w:val="en-US" w:bidi="ar-SA"/>
              </w:rPr>
              <w:t xml:space="preserve">Котельная МБДОУ «Детский сад №2» </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4"/>
                <w:kern w:val="0"/>
                <w:sz w:val="26"/>
                <w:lang w:val="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5,7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5,1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4"/>
                <w:kern w:val="0"/>
                <w:sz w:val="26"/>
                <w:lang w:val="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3,7</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5"/>
                <w:kern w:val="0"/>
                <w:sz w:val="26"/>
                <w:lang w:val="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3,3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4,4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5,7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b/>
                <w:sz w:val="26"/>
              </w:rPr>
            </w:pPr>
            <w:r>
              <w:rPr>
                <w:b/>
                <w:kern w:val="0"/>
                <w:sz w:val="26"/>
                <w:lang w:val="en-US" w:bidi="ar-SA"/>
              </w:rPr>
              <w:t>Итого</w:t>
            </w:r>
            <w:r>
              <w:rPr>
                <w:b/>
                <w:spacing w:val="-5"/>
                <w:kern w:val="0"/>
                <w:sz w:val="26"/>
                <w:lang w:val="en-US" w:bidi="ar-SA"/>
              </w:rPr>
              <w:t xml:space="preserve"> </w:t>
            </w:r>
            <w:r>
              <w:rPr>
                <w:b/>
                <w:kern w:val="0"/>
                <w:sz w:val="26"/>
                <w:lang w:val="en-US" w:bidi="ar-SA"/>
              </w:rPr>
              <w:t>за</w:t>
            </w:r>
            <w:r>
              <w:rPr>
                <w:b/>
                <w:spacing w:val="-6"/>
                <w:kern w:val="0"/>
                <w:sz w:val="26"/>
                <w:lang w:val="en-US" w:bidi="ar-SA"/>
              </w:rPr>
              <w:t xml:space="preserve"> </w:t>
            </w:r>
            <w:r>
              <w:rPr>
                <w:b/>
                <w:spacing w:val="-5"/>
                <w:kern w:val="0"/>
                <w:sz w:val="26"/>
                <w:lang w:val="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b/>
                <w:sz w:val="26"/>
              </w:rPr>
            </w:pPr>
            <w:r>
              <w:rPr>
                <w:b/>
                <w:kern w:val="0"/>
                <w:sz w:val="26"/>
                <w:lang w:val="en-US" w:bidi="ar-SA"/>
              </w:rPr>
              <w:t>33,8</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56" w:right="50"/>
              <w:jc w:val="center"/>
              <w:rPr>
                <w:sz w:val="26"/>
              </w:rPr>
            </w:pPr>
            <w:r>
              <w:rPr>
                <w:kern w:val="0"/>
                <w:sz w:val="26"/>
                <w:lang w:val="en-US" w:bidi="ar-SA"/>
              </w:rPr>
              <w:t xml:space="preserve">Котельная рынок Уруссу </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4"/>
                <w:kern w:val="0"/>
                <w:sz w:val="26"/>
                <w:lang w:val="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2,1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2,1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4"/>
                <w:kern w:val="0"/>
                <w:sz w:val="26"/>
                <w:lang w:val="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2,1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1,15</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5"/>
                <w:kern w:val="0"/>
                <w:sz w:val="26"/>
                <w:lang w:val="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1,15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1,85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b/>
                <w:sz w:val="26"/>
              </w:rPr>
            </w:pPr>
            <w:r>
              <w:rPr>
                <w:b/>
                <w:kern w:val="0"/>
                <w:sz w:val="26"/>
                <w:lang w:val="en-US" w:bidi="ar-SA"/>
              </w:rPr>
              <w:t>Итого</w:t>
            </w:r>
            <w:r>
              <w:rPr>
                <w:b/>
                <w:spacing w:val="-5"/>
                <w:kern w:val="0"/>
                <w:sz w:val="26"/>
                <w:lang w:val="en-US" w:bidi="ar-SA"/>
              </w:rPr>
              <w:t xml:space="preserve"> </w:t>
            </w:r>
            <w:r>
              <w:rPr>
                <w:b/>
                <w:kern w:val="0"/>
                <w:sz w:val="26"/>
                <w:lang w:val="en-US" w:bidi="ar-SA"/>
              </w:rPr>
              <w:t>за</w:t>
            </w:r>
            <w:r>
              <w:rPr>
                <w:b/>
                <w:spacing w:val="-6"/>
                <w:kern w:val="0"/>
                <w:sz w:val="26"/>
                <w:lang w:val="en-US" w:bidi="ar-SA"/>
              </w:rPr>
              <w:t xml:space="preserve"> </w:t>
            </w:r>
            <w:r>
              <w:rPr>
                <w:b/>
                <w:spacing w:val="-5"/>
                <w:kern w:val="0"/>
                <w:sz w:val="26"/>
                <w:lang w:val="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b/>
                <w:sz w:val="26"/>
              </w:rPr>
            </w:pPr>
            <w:r>
              <w:rPr>
                <w:b/>
                <w:kern w:val="0"/>
                <w:sz w:val="26"/>
                <w:lang w:val="en-US" w:bidi="ar-SA"/>
              </w:rPr>
              <w:t>13,050</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56" w:right="50"/>
              <w:jc w:val="center"/>
              <w:rPr>
                <w:sz w:val="26"/>
              </w:rPr>
            </w:pPr>
            <w:r>
              <w:rPr>
                <w:kern w:val="0"/>
                <w:sz w:val="26"/>
                <w:lang w:val="en-US" w:bidi="ar-SA"/>
              </w:rPr>
              <w:t xml:space="preserve">Котельная МБДОУ «Детский сад №4» </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4"/>
                <w:kern w:val="0"/>
                <w:sz w:val="26"/>
                <w:lang w:val="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8,3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7,4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4"/>
                <w:kern w:val="0"/>
                <w:sz w:val="26"/>
                <w:lang w:val="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7,1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5,1</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5"/>
                <w:kern w:val="0"/>
                <w:sz w:val="26"/>
                <w:lang w:val="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4,2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6,2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8,5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b/>
                <w:sz w:val="26"/>
              </w:rPr>
            </w:pPr>
            <w:r>
              <w:rPr>
                <w:b/>
                <w:kern w:val="0"/>
                <w:sz w:val="26"/>
                <w:lang w:val="en-US" w:bidi="ar-SA"/>
              </w:rPr>
              <w:t>Итого</w:t>
            </w:r>
            <w:r>
              <w:rPr>
                <w:b/>
                <w:spacing w:val="-5"/>
                <w:kern w:val="0"/>
                <w:sz w:val="26"/>
                <w:lang w:val="en-US" w:bidi="ar-SA"/>
              </w:rPr>
              <w:t xml:space="preserve"> </w:t>
            </w:r>
            <w:r>
              <w:rPr>
                <w:b/>
                <w:kern w:val="0"/>
                <w:sz w:val="26"/>
                <w:lang w:val="en-US" w:bidi="ar-SA"/>
              </w:rPr>
              <w:t>за</w:t>
            </w:r>
            <w:r>
              <w:rPr>
                <w:b/>
                <w:spacing w:val="-6"/>
                <w:kern w:val="0"/>
                <w:sz w:val="26"/>
                <w:lang w:val="en-US" w:bidi="ar-SA"/>
              </w:rPr>
              <w:t xml:space="preserve"> </w:t>
            </w:r>
            <w:r>
              <w:rPr>
                <w:b/>
                <w:spacing w:val="-5"/>
                <w:kern w:val="0"/>
                <w:sz w:val="26"/>
                <w:lang w:val="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b/>
                <w:sz w:val="26"/>
              </w:rPr>
            </w:pPr>
            <w:r>
              <w:rPr>
                <w:b/>
                <w:kern w:val="0"/>
                <w:sz w:val="26"/>
                <w:lang w:val="en-US" w:bidi="ar-SA"/>
              </w:rPr>
              <w:t>48,1</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56" w:right="50"/>
              <w:jc w:val="center"/>
              <w:rPr>
                <w:sz w:val="26"/>
              </w:rPr>
            </w:pPr>
            <w:r>
              <w:rPr>
                <w:kern w:val="0"/>
                <w:sz w:val="26"/>
                <w:lang w:val="en-US" w:bidi="ar-SA"/>
              </w:rPr>
              <w:t xml:space="preserve">Котельная МБДОУ «Детский сад №5» </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4"/>
                <w:kern w:val="0"/>
                <w:sz w:val="26"/>
                <w:lang w:val="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4,4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3,9</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4"/>
                <w:kern w:val="0"/>
                <w:sz w:val="26"/>
                <w:lang w:val="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3,7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2,7</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5"/>
                <w:kern w:val="0"/>
                <w:sz w:val="26"/>
                <w:lang w:val="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2,1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3,2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4,2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b/>
                <w:sz w:val="26"/>
              </w:rPr>
            </w:pPr>
            <w:r>
              <w:rPr>
                <w:b/>
                <w:kern w:val="0"/>
                <w:sz w:val="26"/>
                <w:lang w:val="en-US" w:bidi="ar-SA"/>
              </w:rPr>
              <w:t>Итого</w:t>
            </w:r>
            <w:r>
              <w:rPr>
                <w:b/>
                <w:spacing w:val="-5"/>
                <w:kern w:val="0"/>
                <w:sz w:val="26"/>
                <w:lang w:val="en-US" w:bidi="ar-SA"/>
              </w:rPr>
              <w:t xml:space="preserve"> </w:t>
            </w:r>
            <w:r>
              <w:rPr>
                <w:b/>
                <w:kern w:val="0"/>
                <w:sz w:val="26"/>
                <w:lang w:val="en-US" w:bidi="ar-SA"/>
              </w:rPr>
              <w:t>за</w:t>
            </w:r>
            <w:r>
              <w:rPr>
                <w:b/>
                <w:spacing w:val="-6"/>
                <w:kern w:val="0"/>
                <w:sz w:val="26"/>
                <w:lang w:val="en-US" w:bidi="ar-SA"/>
              </w:rPr>
              <w:t xml:space="preserve"> </w:t>
            </w:r>
            <w:r>
              <w:rPr>
                <w:b/>
                <w:spacing w:val="-5"/>
                <w:kern w:val="0"/>
                <w:sz w:val="26"/>
                <w:lang w:val="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b/>
                <w:sz w:val="26"/>
              </w:rPr>
            </w:pPr>
            <w:r>
              <w:rPr>
                <w:b/>
                <w:kern w:val="0"/>
                <w:sz w:val="26"/>
                <w:lang w:val="en-US" w:bidi="ar-SA"/>
              </w:rPr>
              <w:t>24,9</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56" w:right="50"/>
              <w:jc w:val="center"/>
              <w:rPr>
                <w:sz w:val="26"/>
              </w:rPr>
            </w:pPr>
            <w:r>
              <w:rPr>
                <w:kern w:val="0"/>
                <w:sz w:val="26"/>
                <w:lang w:val="en-US" w:bidi="ar-SA"/>
              </w:rPr>
              <w:t xml:space="preserve">Котельная МБДОУ «Детский сад №6» </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4"/>
                <w:kern w:val="0"/>
                <w:sz w:val="26"/>
                <w:lang w:val="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4,7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4,2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4"/>
                <w:kern w:val="0"/>
                <w:sz w:val="26"/>
                <w:lang w:val="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2,7</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5"/>
                <w:kern w:val="0"/>
                <w:sz w:val="26"/>
                <w:lang w:val="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2,1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3,4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4,7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b/>
                <w:sz w:val="26"/>
              </w:rPr>
            </w:pPr>
            <w:r>
              <w:rPr>
                <w:b/>
                <w:kern w:val="0"/>
                <w:sz w:val="26"/>
                <w:lang w:val="en-US" w:bidi="ar-SA"/>
              </w:rPr>
              <w:t>Итого</w:t>
            </w:r>
            <w:r>
              <w:rPr>
                <w:b/>
                <w:spacing w:val="-5"/>
                <w:kern w:val="0"/>
                <w:sz w:val="26"/>
                <w:lang w:val="en-US" w:bidi="ar-SA"/>
              </w:rPr>
              <w:t xml:space="preserve"> </w:t>
            </w:r>
            <w:r>
              <w:rPr>
                <w:b/>
                <w:kern w:val="0"/>
                <w:sz w:val="26"/>
                <w:lang w:val="en-US" w:bidi="ar-SA"/>
              </w:rPr>
              <w:t>за</w:t>
            </w:r>
            <w:r>
              <w:rPr>
                <w:b/>
                <w:spacing w:val="-6"/>
                <w:kern w:val="0"/>
                <w:sz w:val="26"/>
                <w:lang w:val="en-US" w:bidi="ar-SA"/>
              </w:rPr>
              <w:t xml:space="preserve"> </w:t>
            </w:r>
            <w:r>
              <w:rPr>
                <w:b/>
                <w:spacing w:val="-5"/>
                <w:kern w:val="0"/>
                <w:sz w:val="26"/>
                <w:lang w:val="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b/>
                <w:sz w:val="26"/>
              </w:rPr>
            </w:pPr>
            <w:r>
              <w:rPr>
                <w:b/>
                <w:kern w:val="0"/>
                <w:sz w:val="26"/>
                <w:lang w:val="en-US" w:bidi="ar-SA"/>
              </w:rPr>
              <w:t>26,5</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56" w:right="50"/>
              <w:jc w:val="center"/>
              <w:rPr>
                <w:sz w:val="26"/>
              </w:rPr>
            </w:pPr>
            <w:r>
              <w:rPr>
                <w:kern w:val="0"/>
                <w:sz w:val="26"/>
                <w:lang w:val="en-US" w:bidi="ar-SA"/>
              </w:rPr>
              <w:t xml:space="preserve">Котельная МБДОУ «Детский сад №7» </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4"/>
                <w:kern w:val="0"/>
                <w:sz w:val="26"/>
                <w:lang w:val="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4"/>
                <w:kern w:val="0"/>
                <w:sz w:val="26"/>
                <w:lang w:val="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6,7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4,8</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5"/>
                <w:kern w:val="0"/>
                <w:sz w:val="26"/>
                <w:lang w:val="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1,2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b/>
                <w:sz w:val="26"/>
              </w:rPr>
            </w:pPr>
            <w:r>
              <w:rPr>
                <w:b/>
                <w:kern w:val="0"/>
                <w:sz w:val="26"/>
                <w:lang w:val="en-US" w:bidi="ar-SA"/>
              </w:rPr>
              <w:t>Итого</w:t>
            </w:r>
            <w:r>
              <w:rPr>
                <w:b/>
                <w:spacing w:val="-5"/>
                <w:kern w:val="0"/>
                <w:sz w:val="26"/>
                <w:lang w:val="en-US" w:bidi="ar-SA"/>
              </w:rPr>
              <w:t xml:space="preserve"> </w:t>
            </w:r>
            <w:r>
              <w:rPr>
                <w:b/>
                <w:kern w:val="0"/>
                <w:sz w:val="26"/>
                <w:lang w:val="en-US" w:bidi="ar-SA"/>
              </w:rPr>
              <w:t>за</w:t>
            </w:r>
            <w:r>
              <w:rPr>
                <w:b/>
                <w:spacing w:val="-6"/>
                <w:kern w:val="0"/>
                <w:sz w:val="26"/>
                <w:lang w:val="en-US" w:bidi="ar-SA"/>
              </w:rPr>
              <w:t xml:space="preserve"> </w:t>
            </w:r>
            <w:r>
              <w:rPr>
                <w:b/>
                <w:spacing w:val="-5"/>
                <w:kern w:val="0"/>
                <w:sz w:val="26"/>
                <w:lang w:val="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b/>
                <w:sz w:val="26"/>
              </w:rPr>
            </w:pPr>
            <w:r>
              <w:rPr>
                <w:b/>
                <w:kern w:val="0"/>
                <w:sz w:val="26"/>
                <w:lang w:val="en-US" w:bidi="ar-SA"/>
              </w:rPr>
              <w:t>59,7</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56" w:right="50"/>
              <w:jc w:val="center"/>
              <w:rPr>
                <w:sz w:val="26"/>
                <w:lang w:val="ru-RU"/>
              </w:rPr>
            </w:pPr>
            <w:r>
              <w:rPr>
                <w:kern w:val="0"/>
                <w:sz w:val="26"/>
                <w:lang w:val="ru-RU" w:bidi="ar-SA"/>
              </w:rPr>
              <w:t xml:space="preserve">Котельная школы интернат (ул.Пушкина, 56) </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4"/>
                <w:kern w:val="0"/>
                <w:sz w:val="26"/>
                <w:lang w:val="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7,8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6,9</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4"/>
                <w:kern w:val="0"/>
                <w:sz w:val="26"/>
                <w:lang w:val="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6,5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4,3</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5"/>
                <w:kern w:val="0"/>
                <w:sz w:val="26"/>
                <w:lang w:val="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3,5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5,6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7,8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b/>
                <w:sz w:val="26"/>
              </w:rPr>
            </w:pPr>
            <w:r>
              <w:rPr>
                <w:b/>
                <w:kern w:val="0"/>
                <w:sz w:val="26"/>
                <w:lang w:val="en-US" w:bidi="ar-SA"/>
              </w:rPr>
              <w:t>Итого</w:t>
            </w:r>
            <w:r>
              <w:rPr>
                <w:b/>
                <w:spacing w:val="-5"/>
                <w:kern w:val="0"/>
                <w:sz w:val="26"/>
                <w:lang w:val="en-US" w:bidi="ar-SA"/>
              </w:rPr>
              <w:t xml:space="preserve"> </w:t>
            </w:r>
            <w:r>
              <w:rPr>
                <w:b/>
                <w:kern w:val="0"/>
                <w:sz w:val="26"/>
                <w:lang w:val="en-US" w:bidi="ar-SA"/>
              </w:rPr>
              <w:t>за</w:t>
            </w:r>
            <w:r>
              <w:rPr>
                <w:b/>
                <w:spacing w:val="-6"/>
                <w:kern w:val="0"/>
                <w:sz w:val="26"/>
                <w:lang w:val="en-US" w:bidi="ar-SA"/>
              </w:rPr>
              <w:t xml:space="preserve"> </w:t>
            </w:r>
            <w:r>
              <w:rPr>
                <w:b/>
                <w:spacing w:val="-5"/>
                <w:kern w:val="0"/>
                <w:sz w:val="26"/>
                <w:lang w:val="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b/>
                <w:sz w:val="26"/>
              </w:rPr>
            </w:pPr>
            <w:r>
              <w:rPr>
                <w:b/>
                <w:kern w:val="0"/>
                <w:sz w:val="26"/>
                <w:lang w:val="en-US" w:bidi="ar-SA"/>
              </w:rPr>
              <w:t>43,3</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56" w:right="50"/>
              <w:jc w:val="center"/>
              <w:rPr>
                <w:sz w:val="26"/>
                <w:lang w:val="ru-RU"/>
              </w:rPr>
            </w:pPr>
            <w:r>
              <w:rPr>
                <w:kern w:val="0"/>
                <w:sz w:val="26"/>
                <w:lang w:val="ru-RU" w:bidi="ar-SA"/>
              </w:rPr>
              <w:t xml:space="preserve">Котельная школы интернат (ул.Уруссинская, 74) </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4"/>
                <w:kern w:val="0"/>
                <w:sz w:val="26"/>
                <w:lang w:val="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7,9</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6,5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4"/>
                <w:kern w:val="0"/>
                <w:sz w:val="26"/>
                <w:lang w:val="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6,8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3,9</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5"/>
                <w:kern w:val="0"/>
                <w:sz w:val="26"/>
                <w:lang w:val="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0,2</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3,3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4,9</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6,4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b/>
                <w:sz w:val="26"/>
              </w:rPr>
            </w:pPr>
            <w:r>
              <w:rPr>
                <w:b/>
                <w:kern w:val="0"/>
                <w:sz w:val="26"/>
                <w:lang w:val="en-US" w:bidi="ar-SA"/>
              </w:rPr>
              <w:t>Итого</w:t>
            </w:r>
            <w:r>
              <w:rPr>
                <w:b/>
                <w:spacing w:val="-5"/>
                <w:kern w:val="0"/>
                <w:sz w:val="26"/>
                <w:lang w:val="en-US" w:bidi="ar-SA"/>
              </w:rPr>
              <w:t xml:space="preserve"> </w:t>
            </w:r>
            <w:r>
              <w:rPr>
                <w:b/>
                <w:kern w:val="0"/>
                <w:sz w:val="26"/>
                <w:lang w:val="en-US" w:bidi="ar-SA"/>
              </w:rPr>
              <w:t>за</w:t>
            </w:r>
            <w:r>
              <w:rPr>
                <w:b/>
                <w:spacing w:val="-6"/>
                <w:kern w:val="0"/>
                <w:sz w:val="26"/>
                <w:lang w:val="en-US" w:bidi="ar-SA"/>
              </w:rPr>
              <w:t xml:space="preserve"> </w:t>
            </w:r>
            <w:r>
              <w:rPr>
                <w:b/>
                <w:spacing w:val="-5"/>
                <w:kern w:val="0"/>
                <w:sz w:val="26"/>
                <w:lang w:val="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b/>
                <w:sz w:val="26"/>
              </w:rPr>
            </w:pPr>
            <w:r>
              <w:rPr>
                <w:b/>
                <w:kern w:val="0"/>
                <w:sz w:val="26"/>
                <w:lang w:val="en-US" w:bidi="ar-SA"/>
              </w:rPr>
              <w:t>41,5</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56" w:right="50"/>
              <w:jc w:val="center"/>
              <w:rPr>
                <w:sz w:val="26"/>
              </w:rPr>
            </w:pPr>
            <w:r>
              <w:rPr>
                <w:kern w:val="0"/>
                <w:sz w:val="26"/>
                <w:lang w:val="en-US" w:bidi="ar-SA"/>
              </w:rPr>
              <w:t>Котельная РДК</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4"/>
                <w:kern w:val="0"/>
                <w:sz w:val="26"/>
                <w:lang w:val="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4"/>
                <w:kern w:val="0"/>
                <w:sz w:val="26"/>
                <w:lang w:val="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8</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5"/>
                <w:kern w:val="0"/>
                <w:sz w:val="26"/>
                <w:lang w:val="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1,1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1,1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8,8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b/>
                <w:sz w:val="26"/>
              </w:rPr>
            </w:pPr>
            <w:r>
              <w:rPr>
                <w:b/>
                <w:kern w:val="0"/>
                <w:sz w:val="26"/>
                <w:lang w:val="en-US" w:bidi="ar-SA"/>
              </w:rPr>
              <w:t>Итого</w:t>
            </w:r>
            <w:r>
              <w:rPr>
                <w:b/>
                <w:spacing w:val="-5"/>
                <w:kern w:val="0"/>
                <w:sz w:val="26"/>
                <w:lang w:val="en-US" w:bidi="ar-SA"/>
              </w:rPr>
              <w:t xml:space="preserve"> </w:t>
            </w:r>
            <w:r>
              <w:rPr>
                <w:b/>
                <w:kern w:val="0"/>
                <w:sz w:val="26"/>
                <w:lang w:val="en-US" w:bidi="ar-SA"/>
              </w:rPr>
              <w:t>за</w:t>
            </w:r>
            <w:r>
              <w:rPr>
                <w:b/>
                <w:spacing w:val="-6"/>
                <w:kern w:val="0"/>
                <w:sz w:val="26"/>
                <w:lang w:val="en-US" w:bidi="ar-SA"/>
              </w:rPr>
              <w:t xml:space="preserve"> </w:t>
            </w:r>
            <w:r>
              <w:rPr>
                <w:b/>
                <w:spacing w:val="-5"/>
                <w:kern w:val="0"/>
                <w:sz w:val="26"/>
                <w:lang w:val="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b/>
                <w:sz w:val="26"/>
              </w:rPr>
            </w:pPr>
            <w:r>
              <w:rPr>
                <w:b/>
                <w:kern w:val="0"/>
                <w:sz w:val="26"/>
                <w:lang w:val="en-US" w:bidi="ar-SA"/>
              </w:rPr>
              <w:t>99</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56" w:right="50"/>
              <w:jc w:val="center"/>
              <w:rPr>
                <w:sz w:val="26"/>
              </w:rPr>
            </w:pPr>
            <w:r>
              <w:rPr>
                <w:kern w:val="0"/>
                <w:sz w:val="26"/>
                <w:lang w:val="en-US" w:bidi="ar-SA"/>
              </w:rPr>
              <w:t>Котельная Исполкома</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4"/>
                <w:kern w:val="0"/>
                <w:sz w:val="26"/>
                <w:lang w:val="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4"/>
                <w:kern w:val="0"/>
                <w:sz w:val="26"/>
                <w:lang w:val="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8</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5"/>
                <w:kern w:val="0"/>
                <w:sz w:val="26"/>
                <w:lang w:val="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1,5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1,5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b/>
                <w:sz w:val="26"/>
              </w:rPr>
            </w:pPr>
            <w:r>
              <w:rPr>
                <w:b/>
                <w:kern w:val="0"/>
                <w:sz w:val="26"/>
                <w:lang w:val="en-US" w:bidi="ar-SA"/>
              </w:rPr>
              <w:t>Итого</w:t>
            </w:r>
            <w:r>
              <w:rPr>
                <w:b/>
                <w:spacing w:val="-5"/>
                <w:kern w:val="0"/>
                <w:sz w:val="26"/>
                <w:lang w:val="en-US" w:bidi="ar-SA"/>
              </w:rPr>
              <w:t xml:space="preserve"> </w:t>
            </w:r>
            <w:r>
              <w:rPr>
                <w:b/>
                <w:kern w:val="0"/>
                <w:sz w:val="26"/>
                <w:lang w:val="en-US" w:bidi="ar-SA"/>
              </w:rPr>
              <w:t>за</w:t>
            </w:r>
            <w:r>
              <w:rPr>
                <w:b/>
                <w:spacing w:val="-6"/>
                <w:kern w:val="0"/>
                <w:sz w:val="26"/>
                <w:lang w:val="en-US" w:bidi="ar-SA"/>
              </w:rPr>
              <w:t xml:space="preserve"> </w:t>
            </w:r>
            <w:r>
              <w:rPr>
                <w:b/>
                <w:spacing w:val="-5"/>
                <w:kern w:val="0"/>
                <w:sz w:val="26"/>
                <w:lang w:val="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b/>
                <w:sz w:val="26"/>
              </w:rPr>
            </w:pPr>
            <w:r>
              <w:rPr>
                <w:b/>
                <w:kern w:val="0"/>
                <w:sz w:val="26"/>
                <w:lang w:val="en-US" w:bidi="ar-SA"/>
              </w:rPr>
              <w:t>99</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56" w:right="50"/>
              <w:jc w:val="center"/>
              <w:rPr>
                <w:sz w:val="26"/>
                <w:lang w:val="ru-RU"/>
              </w:rPr>
            </w:pPr>
            <w:r>
              <w:rPr>
                <w:kern w:val="0"/>
                <w:sz w:val="26"/>
                <w:lang w:val="ru-RU" w:bidi="ar-SA"/>
              </w:rPr>
              <w:t>Котельная ФГКУ «11 отряд» ФПС по РТ</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4"/>
                <w:kern w:val="0"/>
                <w:sz w:val="26"/>
                <w:lang w:val="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 w:val="left" w:pos="1125" w:leader="none"/>
                <w:tab w:val="center" w:pos="1271" w:leader="none"/>
              </w:tabs>
              <w:spacing w:before="21" w:after="0"/>
              <w:jc w:val="left"/>
              <w:rPr>
                <w:sz w:val="26"/>
              </w:rPr>
            </w:pPr>
            <w:r>
              <w:rPr>
                <w:kern w:val="0"/>
                <w:sz w:val="26"/>
                <w:lang w:val="en-US" w:bidi="ar-SA"/>
              </w:rPr>
              <w:tab/>
              <w:t>8,7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7,7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4"/>
                <w:kern w:val="0"/>
                <w:sz w:val="26"/>
                <w:lang w:val="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7,3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4,9</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5"/>
                <w:kern w:val="0"/>
                <w:sz w:val="26"/>
                <w:lang w:val="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6,3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8,7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b/>
                <w:sz w:val="26"/>
              </w:rPr>
            </w:pPr>
            <w:r>
              <w:rPr>
                <w:b/>
                <w:kern w:val="0"/>
                <w:sz w:val="26"/>
                <w:lang w:val="en-US" w:bidi="ar-SA"/>
              </w:rPr>
              <w:t>Итого</w:t>
            </w:r>
            <w:r>
              <w:rPr>
                <w:b/>
                <w:spacing w:val="-5"/>
                <w:kern w:val="0"/>
                <w:sz w:val="26"/>
                <w:lang w:val="en-US" w:bidi="ar-SA"/>
              </w:rPr>
              <w:t xml:space="preserve"> </w:t>
            </w:r>
            <w:r>
              <w:rPr>
                <w:b/>
                <w:kern w:val="0"/>
                <w:sz w:val="26"/>
                <w:lang w:val="en-US" w:bidi="ar-SA"/>
              </w:rPr>
              <w:t>за</w:t>
            </w:r>
            <w:r>
              <w:rPr>
                <w:b/>
                <w:spacing w:val="-6"/>
                <w:kern w:val="0"/>
                <w:sz w:val="26"/>
                <w:lang w:val="en-US" w:bidi="ar-SA"/>
              </w:rPr>
              <w:t xml:space="preserve"> </w:t>
            </w:r>
            <w:r>
              <w:rPr>
                <w:b/>
                <w:spacing w:val="-5"/>
                <w:kern w:val="0"/>
                <w:sz w:val="26"/>
                <w:lang w:val="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b/>
                <w:sz w:val="26"/>
              </w:rPr>
            </w:pPr>
            <w:r>
              <w:rPr>
                <w:b/>
                <w:kern w:val="0"/>
                <w:sz w:val="26"/>
                <w:lang w:val="en-US" w:bidi="ar-SA"/>
              </w:rPr>
              <w:t>48,4</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56" w:right="50"/>
              <w:jc w:val="center"/>
              <w:rPr>
                <w:sz w:val="26"/>
              </w:rPr>
            </w:pPr>
            <w:r>
              <w:rPr>
                <w:kern w:val="0"/>
                <w:sz w:val="26"/>
                <w:lang w:val="en-US" w:bidi="ar-SA"/>
              </w:rPr>
              <w:t>Котельная гимназия</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4"/>
                <w:kern w:val="0"/>
                <w:sz w:val="26"/>
                <w:lang w:val="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 w:val="left" w:pos="1125" w:leader="none"/>
                <w:tab w:val="center" w:pos="1271" w:leader="none"/>
              </w:tabs>
              <w:spacing w:before="21" w:after="0"/>
              <w:jc w:val="center"/>
              <w:rPr>
                <w:sz w:val="26"/>
              </w:rPr>
            </w:pPr>
            <w:r>
              <w:rPr>
                <w:kern w:val="0"/>
                <w:sz w:val="26"/>
                <w:lang w:val="en-US" w:bidi="ar-SA"/>
              </w:rPr>
              <w:t>32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28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4"/>
                <w:kern w:val="0"/>
                <w:sz w:val="26"/>
                <w:lang w:val="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28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18</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5"/>
                <w:kern w:val="0"/>
                <w:sz w:val="26"/>
                <w:lang w:val="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28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30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b/>
                <w:sz w:val="26"/>
              </w:rPr>
            </w:pPr>
            <w:r>
              <w:rPr>
                <w:b/>
                <w:kern w:val="0"/>
                <w:sz w:val="26"/>
                <w:lang w:val="en-US" w:bidi="ar-SA"/>
              </w:rPr>
              <w:t>Итого</w:t>
            </w:r>
            <w:r>
              <w:rPr>
                <w:b/>
                <w:spacing w:val="-5"/>
                <w:kern w:val="0"/>
                <w:sz w:val="26"/>
                <w:lang w:val="en-US" w:bidi="ar-SA"/>
              </w:rPr>
              <w:t xml:space="preserve"> </w:t>
            </w:r>
            <w:r>
              <w:rPr>
                <w:b/>
                <w:kern w:val="0"/>
                <w:sz w:val="26"/>
                <w:lang w:val="en-US" w:bidi="ar-SA"/>
              </w:rPr>
              <w:t>за</w:t>
            </w:r>
            <w:r>
              <w:rPr>
                <w:b/>
                <w:spacing w:val="-6"/>
                <w:kern w:val="0"/>
                <w:sz w:val="26"/>
                <w:lang w:val="en-US" w:bidi="ar-SA"/>
              </w:rPr>
              <w:t xml:space="preserve"> </w:t>
            </w:r>
            <w:r>
              <w:rPr>
                <w:b/>
                <w:spacing w:val="-5"/>
                <w:kern w:val="0"/>
                <w:sz w:val="26"/>
                <w:lang w:val="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b/>
                <w:sz w:val="26"/>
              </w:rPr>
            </w:pPr>
            <w:r>
              <w:rPr>
                <w:b/>
                <w:kern w:val="0"/>
                <w:sz w:val="26"/>
                <w:lang w:val="en-US" w:bidi="ar-SA"/>
              </w:rPr>
              <w:t>197</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56" w:right="50"/>
              <w:jc w:val="center"/>
              <w:rPr>
                <w:sz w:val="26"/>
              </w:rPr>
            </w:pPr>
            <w:r>
              <w:rPr>
                <w:kern w:val="0"/>
                <w:sz w:val="26"/>
                <w:lang w:val="en-US" w:bidi="ar-SA"/>
              </w:rPr>
              <w:t>Котельная Теплосервис</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4"/>
                <w:kern w:val="0"/>
                <w:sz w:val="26"/>
                <w:lang w:val="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 w:val="left" w:pos="1125" w:leader="none"/>
                <w:tab w:val="center" w:pos="1271" w:leader="none"/>
              </w:tabs>
              <w:spacing w:before="21" w:after="0"/>
              <w:jc w:val="center"/>
              <w:rPr>
                <w:sz w:val="26"/>
              </w:rPr>
            </w:pPr>
            <w:r>
              <w:rPr>
                <w:kern w:val="0"/>
                <w:sz w:val="26"/>
                <w:lang w:val="en-US" w:bidi="ar-SA"/>
              </w:rPr>
              <w:t>2,7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4"/>
                <w:kern w:val="0"/>
                <w:sz w:val="26"/>
                <w:lang w:val="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5"/>
                <w:kern w:val="0"/>
                <w:sz w:val="26"/>
                <w:lang w:val="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ind w:left="198"/>
              <w:jc w:val="left"/>
              <w:rPr>
                <w:sz w:val="26"/>
              </w:rPr>
            </w:pPr>
            <w:r>
              <w:rPr>
                <w:spacing w:val="-4"/>
                <w:kern w:val="0"/>
                <w:sz w:val="26"/>
                <w:lang w:val="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8"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spacing w:val="-5"/>
                <w:kern w:val="0"/>
                <w:sz w:val="26"/>
                <w:lang w:val="en-US" w:bidi="ar-SA"/>
              </w:rPr>
              <w:t>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spacing w:val="-5"/>
                <w:kern w:val="0"/>
                <w:sz w:val="26"/>
                <w:lang w:val="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1,9</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98"/>
              <w:jc w:val="left"/>
              <w:rPr>
                <w:sz w:val="26"/>
              </w:rPr>
            </w:pPr>
            <w:r>
              <w:rPr>
                <w:spacing w:val="-2"/>
                <w:kern w:val="0"/>
                <w:sz w:val="26"/>
                <w:lang w:val="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ind w:left="1112" w:right="1089"/>
              <w:jc w:val="center"/>
              <w:rPr>
                <w:sz w:val="26"/>
              </w:rPr>
            </w:pPr>
            <w:r>
              <w:rPr>
                <w:w w:val="95"/>
                <w:kern w:val="0"/>
                <w:sz w:val="26"/>
                <w:lang w:val="en-US" w:bidi="ar-SA"/>
              </w:rPr>
              <w:t>-</w:t>
            </w:r>
            <w:r>
              <w:rPr>
                <w:spacing w:val="-5"/>
                <w:kern w:val="0"/>
                <w:sz w:val="26"/>
                <w:lang w:val="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1" w:after="0"/>
              <w:jc w:val="center"/>
              <w:rPr>
                <w:sz w:val="26"/>
              </w:rPr>
            </w:pPr>
            <w:r>
              <w:rPr>
                <w:kern w:val="0"/>
                <w:sz w:val="26"/>
                <w:lang w:val="en-US" w:bidi="ar-SA"/>
              </w:rPr>
              <w:t>2,6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b/>
                <w:sz w:val="26"/>
              </w:rPr>
            </w:pPr>
            <w:r>
              <w:rPr>
                <w:b/>
                <w:kern w:val="0"/>
                <w:sz w:val="26"/>
                <w:lang w:val="en-US" w:bidi="ar-SA"/>
              </w:rPr>
              <w:t>Итого</w:t>
            </w:r>
            <w:r>
              <w:rPr>
                <w:b/>
                <w:spacing w:val="-5"/>
                <w:kern w:val="0"/>
                <w:sz w:val="26"/>
                <w:lang w:val="en-US" w:bidi="ar-SA"/>
              </w:rPr>
              <w:t xml:space="preserve"> </w:t>
            </w:r>
            <w:r>
              <w:rPr>
                <w:b/>
                <w:kern w:val="0"/>
                <w:sz w:val="26"/>
                <w:lang w:val="en-US" w:bidi="ar-SA"/>
              </w:rPr>
              <w:t>за</w:t>
            </w:r>
            <w:r>
              <w:rPr>
                <w:b/>
                <w:spacing w:val="-6"/>
                <w:kern w:val="0"/>
                <w:sz w:val="26"/>
                <w:lang w:val="en-US" w:bidi="ar-SA"/>
              </w:rPr>
              <w:t xml:space="preserve"> </w:t>
            </w:r>
            <w:r>
              <w:rPr>
                <w:b/>
                <w:spacing w:val="-5"/>
                <w:kern w:val="0"/>
                <w:sz w:val="26"/>
                <w:lang w:val="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b/>
                <w:sz w:val="26"/>
              </w:rPr>
            </w:pPr>
            <w:r>
              <w:rPr>
                <w:b/>
                <w:kern w:val="0"/>
                <w:sz w:val="26"/>
                <w:lang w:val="en-US" w:bidi="ar-SA"/>
              </w:rPr>
              <w:t>15,9</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b/>
                <w:sz w:val="26"/>
              </w:rPr>
            </w:pPr>
            <w:r>
              <w:rPr>
                <w:kern w:val="0"/>
                <w:sz w:val="26"/>
                <w:lang w:val="en-US" w:bidi="ar-SA"/>
              </w:rPr>
              <w:t>Котельная Теннисный корт</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b/>
                <w:sz w:val="26"/>
              </w:rPr>
            </w:pPr>
            <w:r>
              <w:rPr>
                <w:spacing w:val="-2"/>
                <w:kern w:val="0"/>
                <w:sz w:val="26"/>
                <w:lang w:val="en-US" w:bidi="ar-SA"/>
              </w:rPr>
              <w:t>январь</w:t>
            </w:r>
          </w:p>
        </w:tc>
        <w:tc>
          <w:tcPr>
            <w:tcW w:w="277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z w:val="24"/>
              </w:rPr>
            </w:pPr>
            <w:r>
              <w:rPr>
                <w:w w:val="95"/>
                <w:kern w:val="0"/>
                <w:sz w:val="26"/>
                <w:lang w:val="en-US" w:bidi="ar-SA"/>
              </w:rPr>
              <w:t>-</w:t>
            </w:r>
            <w:r>
              <w:rPr>
                <w:spacing w:val="-4"/>
                <w:kern w:val="0"/>
                <w:sz w:val="26"/>
                <w:lang w:val="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b/>
                <w:sz w:val="26"/>
              </w:rPr>
            </w:pPr>
            <w:r>
              <w:rPr>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spacing w:val="-2"/>
                <w:sz w:val="26"/>
              </w:rPr>
            </w:pPr>
            <w:r>
              <w:rPr>
                <w:spacing w:val="-2"/>
                <w:kern w:val="0"/>
                <w:sz w:val="26"/>
                <w:lang w:val="en-US" w:bidi="ar-SA"/>
              </w:rPr>
              <w:t>февраль</w:t>
            </w:r>
          </w:p>
        </w:tc>
        <w:tc>
          <w:tcPr>
            <w:tcW w:w="277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w w:val="95"/>
                <w:sz w:val="26"/>
              </w:rPr>
            </w:pPr>
            <w:r>
              <w:rPr>
                <w:w w:val="95"/>
                <w:kern w:val="0"/>
                <w:sz w:val="26"/>
                <w:lang w:val="en-US" w:bidi="ar-SA"/>
              </w:rPr>
              <w:t>-</w:t>
            </w:r>
            <w:r>
              <w:rPr>
                <w:spacing w:val="-5"/>
                <w:kern w:val="0"/>
                <w:sz w:val="26"/>
                <w:lang w:val="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sz w:val="26"/>
              </w:rPr>
            </w:pPr>
            <w:r>
              <w:rPr>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spacing w:val="-2"/>
                <w:sz w:val="26"/>
              </w:rPr>
            </w:pPr>
            <w:r>
              <w:rPr>
                <w:spacing w:val="-4"/>
                <w:kern w:val="0"/>
                <w:sz w:val="26"/>
                <w:lang w:val="en-US" w:bidi="ar-SA"/>
              </w:rPr>
              <w:t>март</w:t>
            </w:r>
          </w:p>
        </w:tc>
        <w:tc>
          <w:tcPr>
            <w:tcW w:w="277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w w:val="95"/>
                <w:sz w:val="26"/>
              </w:rPr>
            </w:pPr>
            <w:r>
              <w:rPr>
                <w:w w:val="95"/>
                <w:kern w:val="0"/>
                <w:sz w:val="26"/>
                <w:lang w:val="en-US" w:bidi="ar-SA"/>
              </w:rPr>
              <w:t>-</w:t>
            </w:r>
            <w:r>
              <w:rPr>
                <w:spacing w:val="-5"/>
                <w:kern w:val="0"/>
                <w:sz w:val="26"/>
                <w:lang w:val="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sz w:val="26"/>
              </w:rPr>
            </w:pPr>
            <w:r>
              <w:rPr>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spacing w:val="-4"/>
                <w:sz w:val="26"/>
              </w:rPr>
            </w:pPr>
            <w:r>
              <w:rPr>
                <w:spacing w:val="-2"/>
                <w:kern w:val="0"/>
                <w:sz w:val="26"/>
                <w:lang w:val="en-US" w:bidi="ar-SA"/>
              </w:rPr>
              <w:t>апрель</w:t>
            </w:r>
          </w:p>
        </w:tc>
        <w:tc>
          <w:tcPr>
            <w:tcW w:w="277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w w:val="95"/>
                <w:sz w:val="26"/>
              </w:rPr>
            </w:pPr>
            <w:r>
              <w:rPr>
                <w:spacing w:val="-5"/>
                <w:kern w:val="0"/>
                <w:sz w:val="26"/>
                <w:lang w:val="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sz w:val="26"/>
              </w:rPr>
            </w:pPr>
            <w:r>
              <w:rPr>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spacing w:val="-2"/>
                <w:sz w:val="26"/>
              </w:rPr>
            </w:pPr>
            <w:r>
              <w:rPr>
                <w:spacing w:val="-5"/>
                <w:kern w:val="0"/>
                <w:sz w:val="26"/>
                <w:lang w:val="en-US" w:bidi="ar-SA"/>
              </w:rPr>
              <w:t>май</w:t>
            </w:r>
          </w:p>
        </w:tc>
        <w:tc>
          <w:tcPr>
            <w:tcW w:w="277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pacing w:val="-5"/>
                <w:sz w:val="26"/>
              </w:rPr>
            </w:pPr>
            <w:r>
              <w:rPr>
                <w:spacing w:val="-5"/>
                <w:kern w:val="0"/>
                <w:sz w:val="26"/>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spacing w:val="-5"/>
                <w:sz w:val="26"/>
              </w:rPr>
            </w:pPr>
            <w:r>
              <w:rPr>
                <w:spacing w:val="-4"/>
                <w:kern w:val="0"/>
                <w:sz w:val="26"/>
                <w:lang w:val="en-US" w:bidi="ar-SA"/>
              </w:rPr>
              <w:t>июнь</w:t>
            </w:r>
          </w:p>
        </w:tc>
        <w:tc>
          <w:tcPr>
            <w:tcW w:w="277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pacing w:val="-5"/>
                <w:sz w:val="26"/>
              </w:rPr>
            </w:pPr>
            <w:r>
              <w:rPr>
                <w:spacing w:val="-5"/>
                <w:kern w:val="0"/>
                <w:sz w:val="26"/>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spacing w:val="-5"/>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spacing w:val="-4"/>
                <w:sz w:val="26"/>
              </w:rPr>
            </w:pPr>
            <w:r>
              <w:rPr>
                <w:spacing w:val="-4"/>
                <w:kern w:val="0"/>
                <w:sz w:val="26"/>
                <w:lang w:val="en-US" w:bidi="ar-SA"/>
              </w:rPr>
              <w:t>июль</w:t>
            </w:r>
          </w:p>
        </w:tc>
        <w:tc>
          <w:tcPr>
            <w:tcW w:w="277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pacing w:val="-5"/>
                <w:sz w:val="26"/>
              </w:rPr>
            </w:pPr>
            <w:r>
              <w:rPr>
                <w:spacing w:val="-5"/>
                <w:kern w:val="0"/>
                <w:sz w:val="26"/>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spacing w:val="-5"/>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spacing w:val="-4"/>
                <w:sz w:val="26"/>
              </w:rPr>
            </w:pPr>
            <w:r>
              <w:rPr>
                <w:spacing w:val="-2"/>
                <w:kern w:val="0"/>
                <w:sz w:val="26"/>
                <w:lang w:val="en-US" w:bidi="ar-SA"/>
              </w:rPr>
              <w:t>август</w:t>
            </w:r>
          </w:p>
        </w:tc>
        <w:tc>
          <w:tcPr>
            <w:tcW w:w="277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pacing w:val="-5"/>
                <w:sz w:val="26"/>
              </w:rPr>
            </w:pPr>
            <w:r>
              <w:rPr>
                <w:spacing w:val="-5"/>
                <w:kern w:val="0"/>
                <w:sz w:val="26"/>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spacing w:val="-5"/>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spacing w:val="-2"/>
                <w:sz w:val="26"/>
              </w:rPr>
            </w:pPr>
            <w:r>
              <w:rPr>
                <w:spacing w:val="-2"/>
                <w:kern w:val="0"/>
                <w:sz w:val="26"/>
                <w:lang w:val="en-US" w:bidi="ar-SA"/>
              </w:rPr>
              <w:t>сентябрь</w:t>
            </w:r>
          </w:p>
        </w:tc>
        <w:tc>
          <w:tcPr>
            <w:tcW w:w="277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pacing w:val="-5"/>
                <w:sz w:val="26"/>
              </w:rPr>
            </w:pPr>
            <w:r>
              <w:rPr>
                <w:spacing w:val="-5"/>
                <w:kern w:val="0"/>
                <w:sz w:val="26"/>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spacing w:val="-5"/>
                <w:sz w:val="26"/>
              </w:rPr>
            </w:pPr>
            <w:r>
              <w:rPr>
                <w:spacing w:val="-5"/>
                <w:kern w:val="0"/>
                <w:sz w:val="26"/>
                <w:lang w:val="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spacing w:val="-2"/>
                <w:sz w:val="26"/>
              </w:rPr>
            </w:pPr>
            <w:r>
              <w:rPr>
                <w:spacing w:val="-2"/>
                <w:kern w:val="0"/>
                <w:sz w:val="26"/>
                <w:lang w:val="en-US" w:bidi="ar-SA"/>
              </w:rPr>
              <w:t>октябрь</w:t>
            </w:r>
          </w:p>
        </w:tc>
        <w:tc>
          <w:tcPr>
            <w:tcW w:w="277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pacing w:val="-5"/>
                <w:sz w:val="26"/>
              </w:rPr>
            </w:pPr>
            <w:r>
              <w:rPr>
                <w:spacing w:val="-5"/>
                <w:kern w:val="0"/>
                <w:sz w:val="26"/>
                <w:lang w:val="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spacing w:val="-5"/>
                <w:sz w:val="26"/>
              </w:rPr>
            </w:pPr>
            <w:r>
              <w:rPr>
                <w:kern w:val="0"/>
                <w:sz w:val="26"/>
                <w:lang w:val="en-US" w:bidi="ar-SA"/>
              </w:rPr>
              <w:t>1,481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spacing w:val="-2"/>
                <w:sz w:val="26"/>
              </w:rPr>
            </w:pPr>
            <w:r>
              <w:rPr>
                <w:spacing w:val="-2"/>
                <w:kern w:val="0"/>
                <w:sz w:val="26"/>
                <w:lang w:val="en-US" w:bidi="ar-SA"/>
              </w:rPr>
              <w:t>ноябрь</w:t>
            </w:r>
          </w:p>
        </w:tc>
        <w:tc>
          <w:tcPr>
            <w:tcW w:w="277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spacing w:val="-5"/>
                <w:sz w:val="26"/>
              </w:rPr>
            </w:pPr>
            <w:r>
              <w:rPr>
                <w:w w:val="95"/>
                <w:kern w:val="0"/>
                <w:sz w:val="26"/>
                <w:lang w:val="en-US" w:bidi="ar-SA"/>
              </w:rPr>
              <w:t>-</w:t>
            </w:r>
            <w:r>
              <w:rPr>
                <w:spacing w:val="-5"/>
                <w:kern w:val="0"/>
                <w:sz w:val="26"/>
                <w:lang w:val="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sz w:val="26"/>
              </w:rPr>
            </w:pPr>
            <w:r>
              <w:rPr>
                <w:kern w:val="0"/>
                <w:sz w:val="26"/>
                <w:lang w:val="en-US" w:bidi="ar-SA"/>
              </w:rPr>
              <w:t>1,86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spacing w:val="-2"/>
                <w:sz w:val="26"/>
              </w:rPr>
            </w:pPr>
            <w:r>
              <w:rPr>
                <w:spacing w:val="-2"/>
                <w:kern w:val="0"/>
                <w:sz w:val="26"/>
                <w:lang w:val="en-US" w:bidi="ar-SA"/>
              </w:rPr>
              <w:t>декабрь</w:t>
            </w:r>
          </w:p>
        </w:tc>
        <w:tc>
          <w:tcPr>
            <w:tcW w:w="277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w w:val="95"/>
                <w:sz w:val="26"/>
              </w:rPr>
            </w:pPr>
            <w:r>
              <w:rPr>
                <w:w w:val="95"/>
                <w:kern w:val="0"/>
                <w:sz w:val="26"/>
                <w:lang w:val="en-US" w:bidi="ar-SA"/>
              </w:rPr>
              <w:t>-</w:t>
            </w:r>
            <w:r>
              <w:rPr>
                <w:spacing w:val="-5"/>
                <w:kern w:val="0"/>
                <w:sz w:val="26"/>
                <w:lang w:val="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sz w:val="26"/>
              </w:rPr>
            </w:pPr>
            <w:r>
              <w:rPr>
                <w:kern w:val="0"/>
                <w:sz w:val="26"/>
                <w:lang w:val="en-US" w:bidi="ar-SA"/>
              </w:rPr>
              <w:t>4,28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ind w:left="57"/>
              <w:jc w:val="left"/>
              <w:rPr>
                <w:spacing w:val="-2"/>
                <w:sz w:val="26"/>
              </w:rPr>
            </w:pPr>
            <w:r>
              <w:rPr>
                <w:b/>
                <w:kern w:val="0"/>
                <w:sz w:val="26"/>
                <w:lang w:val="en-US" w:bidi="ar-SA"/>
              </w:rPr>
              <w:t>Итого</w:t>
            </w:r>
            <w:r>
              <w:rPr>
                <w:b/>
                <w:spacing w:val="-5"/>
                <w:kern w:val="0"/>
                <w:sz w:val="26"/>
                <w:lang w:val="en-US" w:bidi="ar-SA"/>
              </w:rPr>
              <w:t xml:space="preserve"> </w:t>
            </w:r>
            <w:r>
              <w:rPr>
                <w:b/>
                <w:kern w:val="0"/>
                <w:sz w:val="26"/>
                <w:lang w:val="en-US" w:bidi="ar-SA"/>
              </w:rPr>
              <w:t>за</w:t>
            </w:r>
            <w:r>
              <w:rPr>
                <w:b/>
                <w:spacing w:val="-6"/>
                <w:kern w:val="0"/>
                <w:sz w:val="26"/>
                <w:lang w:val="en-US" w:bidi="ar-SA"/>
              </w:rPr>
              <w:t xml:space="preserve"> </w:t>
            </w:r>
            <w:r>
              <w:rPr>
                <w:b/>
                <w:spacing w:val="-5"/>
                <w:kern w:val="0"/>
                <w:sz w:val="26"/>
                <w:lang w:val="en-US" w:bidi="ar-SA"/>
              </w:rPr>
              <w:t>год</w:t>
            </w:r>
          </w:p>
        </w:tc>
        <w:tc>
          <w:tcPr>
            <w:tcW w:w="2773"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jc w:val="center"/>
              <w:rPr>
                <w:w w:val="95"/>
                <w:sz w:val="26"/>
              </w:rPr>
            </w:pPr>
            <w:r>
              <w:rPr>
                <w:w w:val="95"/>
                <w:kern w:val="0"/>
                <w:sz w:val="26"/>
                <w:lang w:val="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8" w:after="0"/>
              <w:jc w:val="center"/>
              <w:rPr>
                <w:sz w:val="26"/>
              </w:rPr>
            </w:pPr>
            <w:r>
              <w:rPr>
                <w:b/>
                <w:kern w:val="0"/>
                <w:sz w:val="26"/>
                <w:lang w:val="en-US" w:bidi="ar-SA"/>
              </w:rPr>
              <w:t>7,621</w:t>
            </w:r>
          </w:p>
        </w:tc>
      </w:tr>
    </w:tbl>
    <w:p>
      <w:pPr>
        <w:pStyle w:val="BodyText"/>
        <w:tabs>
          <w:tab w:val="clear" w:pos="720"/>
          <w:tab w:val="left" w:pos="618" w:leader="none"/>
        </w:tabs>
        <w:spacing w:before="214" w:after="140"/>
        <w:ind w:right="118"/>
        <w:rPr/>
      </w:pPr>
      <w:r>
        <w:rPr/>
        <w:t xml:space="preserve">Анализ данных по потреблению основного топлива, представленных теплоснабжающей организацией, показывает, что объемы поставки природного газа на в отопительный период по месяцам за 2025 год в целом зависят от среднемесячных температур наружного воздуха, а также от отопительных нагрузок. </w:t>
      </w:r>
    </w:p>
    <w:p>
      <w:pPr>
        <w:pStyle w:val="11"/>
        <w:rPr>
          <w:spacing w:val="-2"/>
        </w:rPr>
      </w:pPr>
      <w:bookmarkStart w:id="1211" w:name="_Toc220658634"/>
      <w:bookmarkStart w:id="1212" w:name="_Toc211237197"/>
      <w:bookmarkStart w:id="1213" w:name="_Toc210730574"/>
      <w:bookmarkStart w:id="1214" w:name="_bookmark167"/>
      <w:bookmarkEnd w:id="1214"/>
      <w:r>
        <w:rPr/>
        <w:t>Часть</w:t>
      </w:r>
      <w:r>
        <w:rPr>
          <w:spacing w:val="-7"/>
        </w:rPr>
        <w:t xml:space="preserve"> </w:t>
      </w:r>
      <w:r>
        <w:rPr/>
        <w:t>9.</w:t>
      </w:r>
      <w:r>
        <w:rPr>
          <w:spacing w:val="-9"/>
        </w:rPr>
        <w:t xml:space="preserve"> </w:t>
      </w:r>
      <w:r>
        <w:rPr/>
        <w:t>Надѐжность</w:t>
      </w:r>
      <w:r>
        <w:rPr>
          <w:spacing w:val="-7"/>
        </w:rPr>
        <w:t xml:space="preserve"> </w:t>
      </w:r>
      <w:r>
        <w:rPr>
          <w:spacing w:val="-2"/>
        </w:rPr>
        <w:t>теплоснабжения</w:t>
      </w:r>
      <w:bookmarkEnd w:id="1211"/>
      <w:bookmarkEnd w:id="1212"/>
      <w:bookmarkEnd w:id="1213"/>
    </w:p>
    <w:p>
      <w:pPr>
        <w:pStyle w:val="BodyText"/>
        <w:tabs>
          <w:tab w:val="clear" w:pos="720"/>
          <w:tab w:val="left" w:pos="618" w:leader="none"/>
        </w:tabs>
        <w:rPr/>
      </w:pPr>
      <w:r>
        <w:rPr/>
      </w:r>
    </w:p>
    <w:p>
      <w:pPr>
        <w:pStyle w:val="11"/>
        <w:numPr>
          <w:ilvl w:val="2"/>
          <w:numId w:val="6"/>
        </w:numPr>
        <w:rPr/>
      </w:pPr>
      <w:bookmarkStart w:id="1215" w:name="_Toc220658635"/>
      <w:bookmarkStart w:id="1216" w:name="_Toc211237198"/>
      <w:bookmarkStart w:id="1217" w:name="_bookmark168"/>
      <w:bookmarkEnd w:id="1217"/>
      <w:r>
        <w:rPr/>
        <w:t>Описание показателей, определяемых в соответствии с методическими указаниями по расчѐту уровня надѐжности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bookmarkEnd w:id="1215"/>
      <w:bookmarkEnd w:id="1216"/>
    </w:p>
    <w:p>
      <w:pPr>
        <w:pStyle w:val="BodyText"/>
        <w:tabs>
          <w:tab w:val="clear" w:pos="720"/>
          <w:tab w:val="left" w:pos="618" w:leader="none"/>
          <w:tab w:val="left" w:pos="9923" w:leader="none"/>
        </w:tabs>
        <w:spacing w:before="194" w:after="140"/>
        <w:ind w:right="369"/>
        <w:rPr/>
      </w:pPr>
      <w:r>
        <w:rPr/>
        <w:t>Под надѐжностью системы теплоснабжения понимают способность проектируемых и действующих источников тепловой энергии, тепловых сетей и в целом</w:t>
      </w:r>
      <w:r>
        <w:rPr>
          <w:spacing w:val="-4"/>
        </w:rPr>
        <w:t xml:space="preserve"> </w:t>
      </w:r>
      <w:r>
        <w:rPr/>
        <w:t>системы</w:t>
      </w:r>
      <w:r>
        <w:rPr>
          <w:spacing w:val="-3"/>
        </w:rPr>
        <w:t xml:space="preserve"> </w:t>
      </w:r>
      <w:r>
        <w:rPr/>
        <w:t>теплоснабжения</w:t>
      </w:r>
      <w:r>
        <w:rPr>
          <w:spacing w:val="-3"/>
        </w:rPr>
        <w:t xml:space="preserve"> </w:t>
      </w:r>
      <w:r>
        <w:rPr/>
        <w:t>обеспечивать</w:t>
      </w:r>
      <w:r>
        <w:rPr>
          <w:spacing w:val="-4"/>
        </w:rPr>
        <w:t xml:space="preserve"> </w:t>
      </w:r>
      <w:r>
        <w:rPr/>
        <w:t>в</w:t>
      </w:r>
      <w:r>
        <w:rPr>
          <w:spacing w:val="-4"/>
        </w:rPr>
        <w:t xml:space="preserve"> </w:t>
      </w:r>
      <w:r>
        <w:rPr/>
        <w:t>течение</w:t>
      </w:r>
      <w:r>
        <w:rPr>
          <w:spacing w:val="-3"/>
        </w:rPr>
        <w:t xml:space="preserve"> </w:t>
      </w:r>
      <w:r>
        <w:rPr/>
        <w:t>заданного времени требуемые режимы, параметры и качество теплоснабжения.</w:t>
      </w:r>
    </w:p>
    <w:p>
      <w:pPr>
        <w:pStyle w:val="BodyText"/>
        <w:tabs>
          <w:tab w:val="clear" w:pos="720"/>
          <w:tab w:val="left" w:pos="618" w:leader="none"/>
          <w:tab w:val="left" w:pos="9923" w:leader="none"/>
        </w:tabs>
        <w:ind w:right="368"/>
        <w:rPr/>
      </w:pPr>
      <w:r>
        <w:rPr/>
        <w:t>Основным показателем (критерием) является показатель надѐжности системы теплоснабжения (</w:t>
      </w:r>
      <w:r>
        <w:rPr>
          <w:i/>
        </w:rPr>
        <w:t>К</w:t>
      </w:r>
      <w:r>
        <w:rPr>
          <w:i/>
          <w:vertAlign w:val="subscript"/>
        </w:rPr>
        <w:t>над</w:t>
      </w:r>
      <w:r>
        <w:rPr/>
        <w:t>) – способность системы не допускать отказов, приводящих к падению температуры в отапливаемых помещениях жилых и общественных зданий ниже +12</w:t>
      </w:r>
      <w:r>
        <w:rPr>
          <w:vertAlign w:val="superscript"/>
        </w:rPr>
        <w:t>о</w:t>
      </w:r>
      <w:r>
        <w:rPr/>
        <w:t>С, в промышленных зданиях ниже +8</w:t>
      </w:r>
      <w:r>
        <w:rPr>
          <w:vertAlign w:val="superscript"/>
        </w:rPr>
        <w:t>о</w:t>
      </w:r>
      <w:r>
        <w:rPr/>
        <w:t xml:space="preserve">С, более числа раз, установленного </w:t>
      </w:r>
      <w:r>
        <w:rPr>
          <w:spacing w:val="-2"/>
        </w:rPr>
        <w:t>нормативами.</w:t>
      </w:r>
    </w:p>
    <w:p>
      <w:pPr>
        <w:pStyle w:val="BodyText"/>
        <w:tabs>
          <w:tab w:val="clear" w:pos="720"/>
          <w:tab w:val="left" w:pos="618" w:leader="none"/>
          <w:tab w:val="left" w:pos="9923" w:leader="none"/>
        </w:tabs>
        <w:ind w:right="371"/>
        <w:rPr/>
      </w:pPr>
      <w:r>
        <w:rPr/>
        <w:t>Также по МДС 41-6.2000 «Организационно-методические рекомендации по подготовке к проведению отопительного периода и повышению надѐжности систем коммунального теплоснабжения в городах и населѐнных пунктах Российской Федерации» для оценки надѐжности используются такие показатели как:</w:t>
      </w:r>
    </w:p>
    <w:p>
      <w:pPr>
        <w:pStyle w:val="ListParagraph"/>
        <w:numPr>
          <w:ilvl w:val="1"/>
          <w:numId w:val="12"/>
        </w:numPr>
        <w:tabs>
          <w:tab w:val="clear" w:pos="720"/>
          <w:tab w:val="left" w:pos="618" w:leader="none"/>
          <w:tab w:val="left" w:pos="977" w:leader="none"/>
          <w:tab w:val="left" w:pos="9923" w:leader="none"/>
        </w:tabs>
        <w:suppressAutoHyphens w:val="false"/>
        <w:spacing w:before="0" w:after="0"/>
        <w:ind w:firstLine="709" w:left="0"/>
        <w:contextualSpacing w:val="false"/>
        <w:jc w:val="left"/>
        <w:rPr>
          <w:sz w:val="26"/>
        </w:rPr>
      </w:pPr>
      <w:r>
        <w:rPr>
          <w:sz w:val="26"/>
        </w:rPr>
        <w:t>показатель</w:t>
      </w:r>
      <w:r>
        <w:rPr>
          <w:spacing w:val="-15"/>
          <w:sz w:val="26"/>
        </w:rPr>
        <w:t xml:space="preserve"> </w:t>
      </w:r>
      <w:r>
        <w:rPr>
          <w:sz w:val="26"/>
        </w:rPr>
        <w:t>надежности</w:t>
      </w:r>
      <w:r>
        <w:rPr>
          <w:spacing w:val="-15"/>
          <w:sz w:val="26"/>
        </w:rPr>
        <w:t xml:space="preserve"> </w:t>
      </w:r>
      <w:r>
        <w:rPr>
          <w:sz w:val="26"/>
        </w:rPr>
        <w:t>электроснабжения</w:t>
      </w:r>
      <w:r>
        <w:rPr>
          <w:spacing w:val="-15"/>
          <w:sz w:val="26"/>
        </w:rPr>
        <w:t xml:space="preserve"> </w:t>
      </w:r>
      <w:r>
        <w:rPr>
          <w:sz w:val="26"/>
        </w:rPr>
        <w:t>источников</w:t>
      </w:r>
      <w:r>
        <w:rPr>
          <w:spacing w:val="-15"/>
          <w:sz w:val="26"/>
        </w:rPr>
        <w:t xml:space="preserve"> </w:t>
      </w:r>
      <w:r>
        <w:rPr>
          <w:sz w:val="26"/>
        </w:rPr>
        <w:t>тепла</w:t>
      </w:r>
      <w:r>
        <w:rPr>
          <w:spacing w:val="-10"/>
          <w:sz w:val="26"/>
        </w:rPr>
        <w:t xml:space="preserve"> </w:t>
      </w:r>
      <w:r>
        <w:rPr>
          <w:spacing w:val="-2"/>
          <w:sz w:val="26"/>
        </w:rPr>
        <w:t>(</w:t>
      </w:r>
      <w:r>
        <w:rPr>
          <w:i/>
          <w:spacing w:val="-2"/>
          <w:sz w:val="26"/>
        </w:rPr>
        <w:t>К</w:t>
      </w:r>
      <w:r>
        <w:rPr>
          <w:i/>
          <w:spacing w:val="-2"/>
          <w:sz w:val="26"/>
          <w:vertAlign w:val="subscript"/>
        </w:rPr>
        <w:t>э</w:t>
      </w:r>
      <w:r>
        <w:rPr>
          <w:spacing w:val="-2"/>
          <w:sz w:val="26"/>
        </w:rPr>
        <w:t>);</w:t>
      </w:r>
    </w:p>
    <w:p>
      <w:pPr>
        <w:pStyle w:val="ListParagraph"/>
        <w:numPr>
          <w:ilvl w:val="1"/>
          <w:numId w:val="12"/>
        </w:numPr>
        <w:tabs>
          <w:tab w:val="clear" w:pos="720"/>
          <w:tab w:val="left" w:pos="618" w:leader="none"/>
          <w:tab w:val="left" w:pos="977" w:leader="none"/>
          <w:tab w:val="left" w:pos="9923" w:leader="none"/>
        </w:tabs>
        <w:suppressAutoHyphens w:val="false"/>
        <w:spacing w:before="44" w:after="0"/>
        <w:ind w:firstLine="709" w:left="0"/>
        <w:contextualSpacing w:val="false"/>
        <w:jc w:val="left"/>
        <w:rPr>
          <w:sz w:val="26"/>
        </w:rPr>
      </w:pPr>
      <w:r>
        <w:rPr>
          <w:sz w:val="26"/>
        </w:rPr>
        <w:t>показатель</w:t>
      </w:r>
      <w:r>
        <w:rPr>
          <w:spacing w:val="-16"/>
          <w:sz w:val="26"/>
        </w:rPr>
        <w:t xml:space="preserve"> </w:t>
      </w:r>
      <w:r>
        <w:rPr>
          <w:sz w:val="26"/>
        </w:rPr>
        <w:t>надежности</w:t>
      </w:r>
      <w:r>
        <w:rPr>
          <w:spacing w:val="-15"/>
          <w:sz w:val="26"/>
        </w:rPr>
        <w:t xml:space="preserve"> </w:t>
      </w:r>
      <w:r>
        <w:rPr>
          <w:sz w:val="26"/>
        </w:rPr>
        <w:t>водоснабжения</w:t>
      </w:r>
      <w:r>
        <w:rPr>
          <w:spacing w:val="-15"/>
          <w:sz w:val="26"/>
        </w:rPr>
        <w:t xml:space="preserve"> </w:t>
      </w:r>
      <w:r>
        <w:rPr>
          <w:sz w:val="26"/>
        </w:rPr>
        <w:t>источников</w:t>
      </w:r>
      <w:r>
        <w:rPr>
          <w:spacing w:val="-16"/>
          <w:sz w:val="26"/>
        </w:rPr>
        <w:t xml:space="preserve"> </w:t>
      </w:r>
      <w:r>
        <w:rPr>
          <w:sz w:val="26"/>
        </w:rPr>
        <w:t>тепла</w:t>
      </w:r>
      <w:r>
        <w:rPr>
          <w:spacing w:val="-15"/>
          <w:sz w:val="26"/>
        </w:rPr>
        <w:t xml:space="preserve"> </w:t>
      </w:r>
      <w:r>
        <w:rPr>
          <w:spacing w:val="-2"/>
          <w:sz w:val="26"/>
        </w:rPr>
        <w:t>(</w:t>
      </w:r>
      <w:r>
        <w:rPr>
          <w:i/>
          <w:spacing w:val="-2"/>
          <w:sz w:val="26"/>
        </w:rPr>
        <w:t>К</w:t>
      </w:r>
      <w:r>
        <w:rPr>
          <w:i/>
          <w:spacing w:val="-2"/>
          <w:sz w:val="26"/>
          <w:vertAlign w:val="subscript"/>
        </w:rPr>
        <w:t>в</w:t>
      </w:r>
      <w:r>
        <w:rPr>
          <w:spacing w:val="-2"/>
          <w:sz w:val="26"/>
        </w:rPr>
        <w:t>);</w:t>
      </w:r>
    </w:p>
    <w:p>
      <w:pPr>
        <w:pStyle w:val="ListParagraph"/>
        <w:numPr>
          <w:ilvl w:val="1"/>
          <w:numId w:val="12"/>
        </w:numPr>
        <w:tabs>
          <w:tab w:val="clear" w:pos="720"/>
          <w:tab w:val="left" w:pos="618" w:leader="none"/>
          <w:tab w:val="left" w:pos="977" w:leader="none"/>
          <w:tab w:val="left" w:pos="9923" w:leader="none"/>
        </w:tabs>
        <w:suppressAutoHyphens w:val="false"/>
        <w:spacing w:before="46" w:after="0"/>
        <w:ind w:firstLine="709" w:left="0"/>
        <w:contextualSpacing w:val="false"/>
        <w:jc w:val="left"/>
        <w:rPr>
          <w:sz w:val="26"/>
        </w:rPr>
      </w:pPr>
      <w:r>
        <w:rPr>
          <w:sz w:val="26"/>
        </w:rPr>
        <w:t>показатель</w:t>
      </w:r>
      <w:r>
        <w:rPr>
          <w:spacing w:val="-16"/>
          <w:sz w:val="26"/>
        </w:rPr>
        <w:t xml:space="preserve"> </w:t>
      </w:r>
      <w:r>
        <w:rPr>
          <w:sz w:val="26"/>
        </w:rPr>
        <w:t>надежности</w:t>
      </w:r>
      <w:r>
        <w:rPr>
          <w:spacing w:val="-15"/>
          <w:sz w:val="26"/>
        </w:rPr>
        <w:t xml:space="preserve"> </w:t>
      </w:r>
      <w:r>
        <w:rPr>
          <w:sz w:val="26"/>
        </w:rPr>
        <w:t>топливоснабжения</w:t>
      </w:r>
      <w:r>
        <w:rPr>
          <w:spacing w:val="-15"/>
          <w:sz w:val="26"/>
        </w:rPr>
        <w:t xml:space="preserve"> </w:t>
      </w:r>
      <w:r>
        <w:rPr>
          <w:sz w:val="26"/>
        </w:rPr>
        <w:t>источников</w:t>
      </w:r>
      <w:r>
        <w:rPr>
          <w:spacing w:val="-15"/>
          <w:sz w:val="26"/>
        </w:rPr>
        <w:t xml:space="preserve"> </w:t>
      </w:r>
      <w:r>
        <w:rPr>
          <w:sz w:val="26"/>
        </w:rPr>
        <w:t>тепла</w:t>
      </w:r>
      <w:r>
        <w:rPr>
          <w:spacing w:val="-15"/>
          <w:sz w:val="26"/>
        </w:rPr>
        <w:t xml:space="preserve"> </w:t>
      </w:r>
      <w:r>
        <w:rPr>
          <w:spacing w:val="-2"/>
          <w:sz w:val="26"/>
        </w:rPr>
        <w:t>(</w:t>
      </w:r>
      <w:r>
        <w:rPr>
          <w:i/>
          <w:spacing w:val="-2"/>
          <w:sz w:val="26"/>
        </w:rPr>
        <w:t>К</w:t>
      </w:r>
      <w:r>
        <w:rPr>
          <w:i/>
          <w:spacing w:val="-2"/>
          <w:sz w:val="26"/>
          <w:vertAlign w:val="subscript"/>
        </w:rPr>
        <w:t>т</w:t>
      </w:r>
      <w:r>
        <w:rPr>
          <w:spacing w:val="-2"/>
          <w:sz w:val="26"/>
        </w:rPr>
        <w:t>);</w:t>
      </w:r>
    </w:p>
    <w:p>
      <w:pPr>
        <w:pStyle w:val="ListParagraph"/>
        <w:numPr>
          <w:ilvl w:val="1"/>
          <w:numId w:val="12"/>
        </w:numPr>
        <w:tabs>
          <w:tab w:val="clear" w:pos="720"/>
          <w:tab w:val="left" w:pos="618" w:leader="none"/>
          <w:tab w:val="left" w:pos="1015" w:leader="none"/>
          <w:tab w:val="left" w:pos="9923" w:leader="none"/>
        </w:tabs>
        <w:suppressAutoHyphens w:val="false"/>
        <w:spacing w:lineRule="auto" w:line="276" w:before="45" w:after="0"/>
        <w:ind w:firstLine="709" w:left="0" w:right="372"/>
        <w:contextualSpacing w:val="false"/>
        <w:jc w:val="left"/>
        <w:rPr>
          <w:sz w:val="26"/>
        </w:rPr>
      </w:pPr>
      <w:r>
        <w:rPr>
          <w:sz w:val="26"/>
        </w:rPr>
        <w:t>показатель</w:t>
      </w:r>
      <w:r>
        <w:rPr>
          <w:spacing w:val="30"/>
          <w:sz w:val="26"/>
        </w:rPr>
        <w:t xml:space="preserve"> </w:t>
      </w:r>
      <w:r>
        <w:rPr>
          <w:sz w:val="26"/>
        </w:rPr>
        <w:t>соответствия</w:t>
      </w:r>
      <w:r>
        <w:rPr>
          <w:spacing w:val="31"/>
          <w:sz w:val="26"/>
        </w:rPr>
        <w:t xml:space="preserve"> </w:t>
      </w:r>
      <w:r>
        <w:rPr>
          <w:sz w:val="26"/>
        </w:rPr>
        <w:t>тепловой</w:t>
      </w:r>
      <w:r>
        <w:rPr>
          <w:spacing w:val="31"/>
          <w:sz w:val="26"/>
        </w:rPr>
        <w:t xml:space="preserve"> </w:t>
      </w:r>
      <w:r>
        <w:rPr>
          <w:sz w:val="26"/>
        </w:rPr>
        <w:t>мощности</w:t>
      </w:r>
      <w:r>
        <w:rPr>
          <w:spacing w:val="35"/>
          <w:sz w:val="26"/>
        </w:rPr>
        <w:t xml:space="preserve"> </w:t>
      </w:r>
      <w:r>
        <w:rPr>
          <w:sz w:val="26"/>
        </w:rPr>
        <w:t>источников</w:t>
      </w:r>
      <w:r>
        <w:rPr>
          <w:spacing w:val="30"/>
          <w:sz w:val="26"/>
        </w:rPr>
        <w:t xml:space="preserve"> </w:t>
      </w:r>
      <w:r>
        <w:rPr>
          <w:sz w:val="26"/>
        </w:rPr>
        <w:t>тепла</w:t>
      </w:r>
      <w:r>
        <w:rPr>
          <w:spacing w:val="31"/>
          <w:sz w:val="26"/>
        </w:rPr>
        <w:t xml:space="preserve"> </w:t>
      </w:r>
      <w:r>
        <w:rPr>
          <w:sz w:val="26"/>
        </w:rPr>
        <w:t>и</w:t>
      </w:r>
      <w:r>
        <w:rPr>
          <w:spacing w:val="31"/>
          <w:sz w:val="26"/>
        </w:rPr>
        <w:t xml:space="preserve"> </w:t>
      </w:r>
      <w:r>
        <w:rPr>
          <w:sz w:val="26"/>
        </w:rPr>
        <w:t>пропускной способности тепловых сетей (</w:t>
      </w:r>
      <w:r>
        <w:rPr>
          <w:i/>
          <w:sz w:val="26"/>
        </w:rPr>
        <w:t>К</w:t>
      </w:r>
      <w:r>
        <w:rPr>
          <w:i/>
          <w:sz w:val="26"/>
          <w:vertAlign w:val="subscript"/>
        </w:rPr>
        <w:t>б</w:t>
      </w:r>
      <w:r>
        <w:rPr>
          <w:sz w:val="26"/>
        </w:rPr>
        <w:t>);</w:t>
      </w:r>
    </w:p>
    <w:p>
      <w:pPr>
        <w:pStyle w:val="ListParagraph"/>
        <w:numPr>
          <w:ilvl w:val="1"/>
          <w:numId w:val="12"/>
        </w:numPr>
        <w:tabs>
          <w:tab w:val="clear" w:pos="720"/>
          <w:tab w:val="left" w:pos="618" w:leader="none"/>
          <w:tab w:val="left" w:pos="977" w:leader="none"/>
          <w:tab w:val="left" w:pos="9923" w:leader="none"/>
        </w:tabs>
        <w:suppressAutoHyphens w:val="false"/>
        <w:spacing w:lineRule="exact" w:line="298" w:before="0" w:after="0"/>
        <w:ind w:firstLine="709" w:left="0"/>
        <w:contextualSpacing w:val="false"/>
        <w:jc w:val="left"/>
        <w:rPr>
          <w:sz w:val="26"/>
        </w:rPr>
      </w:pPr>
      <w:r>
        <w:rPr>
          <w:sz w:val="26"/>
        </w:rPr>
        <w:t>показатель</w:t>
      </w:r>
      <w:r>
        <w:rPr>
          <w:spacing w:val="-14"/>
          <w:sz w:val="26"/>
        </w:rPr>
        <w:t xml:space="preserve"> </w:t>
      </w:r>
      <w:r>
        <w:rPr>
          <w:sz w:val="26"/>
        </w:rPr>
        <w:t>уровня</w:t>
      </w:r>
      <w:r>
        <w:rPr>
          <w:spacing w:val="-16"/>
          <w:sz w:val="26"/>
        </w:rPr>
        <w:t xml:space="preserve"> </w:t>
      </w:r>
      <w:r>
        <w:rPr>
          <w:sz w:val="26"/>
        </w:rPr>
        <w:t>резервирования</w:t>
      </w:r>
      <w:r>
        <w:rPr>
          <w:spacing w:val="-16"/>
          <w:sz w:val="26"/>
        </w:rPr>
        <w:t xml:space="preserve"> </w:t>
      </w:r>
      <w:r>
        <w:rPr>
          <w:spacing w:val="-4"/>
          <w:sz w:val="26"/>
        </w:rPr>
        <w:t>(</w:t>
      </w:r>
      <w:r>
        <w:rPr>
          <w:i/>
          <w:spacing w:val="-4"/>
          <w:sz w:val="26"/>
        </w:rPr>
        <w:t>К</w:t>
      </w:r>
      <w:r>
        <w:rPr>
          <w:i/>
          <w:spacing w:val="-4"/>
          <w:sz w:val="26"/>
          <w:vertAlign w:val="subscript"/>
        </w:rPr>
        <w:t>р</w:t>
      </w:r>
      <w:r>
        <w:rPr>
          <w:spacing w:val="-4"/>
          <w:sz w:val="26"/>
        </w:rPr>
        <w:t>);</w:t>
      </w:r>
    </w:p>
    <w:p>
      <w:pPr>
        <w:pStyle w:val="ListParagraph"/>
        <w:numPr>
          <w:ilvl w:val="1"/>
          <w:numId w:val="12"/>
        </w:numPr>
        <w:tabs>
          <w:tab w:val="clear" w:pos="720"/>
          <w:tab w:val="left" w:pos="618" w:leader="none"/>
          <w:tab w:val="left" w:pos="977" w:leader="none"/>
          <w:tab w:val="left" w:pos="9923" w:leader="none"/>
        </w:tabs>
        <w:suppressAutoHyphens w:val="false"/>
        <w:spacing w:before="46" w:after="0"/>
        <w:ind w:firstLine="709" w:left="0"/>
        <w:contextualSpacing w:val="false"/>
        <w:jc w:val="left"/>
        <w:rPr>
          <w:sz w:val="26"/>
        </w:rPr>
      </w:pPr>
      <w:r>
        <w:rPr>
          <w:sz w:val="26"/>
        </w:rPr>
        <w:t>показатель</w:t>
      </w:r>
      <w:r>
        <w:rPr>
          <w:spacing w:val="-14"/>
          <w:sz w:val="26"/>
        </w:rPr>
        <w:t xml:space="preserve"> </w:t>
      </w:r>
      <w:r>
        <w:rPr>
          <w:sz w:val="26"/>
        </w:rPr>
        <w:t>технического</w:t>
      </w:r>
      <w:r>
        <w:rPr>
          <w:spacing w:val="-11"/>
          <w:sz w:val="26"/>
        </w:rPr>
        <w:t xml:space="preserve"> </w:t>
      </w:r>
      <w:r>
        <w:rPr>
          <w:sz w:val="26"/>
        </w:rPr>
        <w:t>состояния</w:t>
      </w:r>
      <w:r>
        <w:rPr>
          <w:spacing w:val="-12"/>
          <w:sz w:val="26"/>
        </w:rPr>
        <w:t xml:space="preserve"> </w:t>
      </w:r>
      <w:r>
        <w:rPr>
          <w:sz w:val="26"/>
        </w:rPr>
        <w:t>тепловых</w:t>
      </w:r>
      <w:r>
        <w:rPr>
          <w:spacing w:val="-13"/>
          <w:sz w:val="26"/>
        </w:rPr>
        <w:t xml:space="preserve"> </w:t>
      </w:r>
      <w:r>
        <w:rPr>
          <w:sz w:val="26"/>
        </w:rPr>
        <w:t>сетей</w:t>
      </w:r>
      <w:r>
        <w:rPr>
          <w:spacing w:val="-13"/>
          <w:sz w:val="26"/>
        </w:rPr>
        <w:t xml:space="preserve"> </w:t>
      </w:r>
      <w:r>
        <w:rPr>
          <w:spacing w:val="-2"/>
          <w:sz w:val="26"/>
        </w:rPr>
        <w:t>(</w:t>
      </w:r>
      <w:r>
        <w:rPr>
          <w:i/>
          <w:spacing w:val="-2"/>
          <w:sz w:val="26"/>
        </w:rPr>
        <w:t>К</w:t>
      </w:r>
      <w:r>
        <w:rPr>
          <w:i/>
          <w:spacing w:val="-2"/>
          <w:sz w:val="26"/>
          <w:vertAlign w:val="subscript"/>
        </w:rPr>
        <w:t>с</w:t>
      </w:r>
      <w:r>
        <w:rPr>
          <w:spacing w:val="-2"/>
          <w:sz w:val="26"/>
        </w:rPr>
        <w:t>);</w:t>
      </w:r>
    </w:p>
    <w:p>
      <w:pPr>
        <w:pStyle w:val="ListParagraph"/>
        <w:numPr>
          <w:ilvl w:val="1"/>
          <w:numId w:val="12"/>
        </w:numPr>
        <w:tabs>
          <w:tab w:val="clear" w:pos="720"/>
          <w:tab w:val="left" w:pos="618" w:leader="none"/>
          <w:tab w:val="left" w:pos="977" w:leader="none"/>
          <w:tab w:val="left" w:pos="9923" w:leader="none"/>
        </w:tabs>
        <w:suppressAutoHyphens w:val="false"/>
        <w:spacing w:before="45" w:after="0"/>
        <w:ind w:firstLine="709" w:left="0"/>
        <w:contextualSpacing w:val="false"/>
        <w:jc w:val="left"/>
        <w:rPr>
          <w:sz w:val="26"/>
        </w:rPr>
      </w:pPr>
      <w:r>
        <w:rPr>
          <w:sz w:val="26"/>
        </w:rPr>
        <w:t>показатель</w:t>
      </w:r>
      <w:r>
        <w:rPr>
          <w:spacing w:val="-14"/>
          <w:sz w:val="26"/>
        </w:rPr>
        <w:t xml:space="preserve"> </w:t>
      </w:r>
      <w:r>
        <w:rPr>
          <w:sz w:val="26"/>
        </w:rPr>
        <w:t>интенсивности</w:t>
      </w:r>
      <w:r>
        <w:rPr>
          <w:spacing w:val="-13"/>
          <w:sz w:val="26"/>
        </w:rPr>
        <w:t xml:space="preserve"> </w:t>
      </w:r>
      <w:r>
        <w:rPr>
          <w:sz w:val="26"/>
        </w:rPr>
        <w:t>отказов</w:t>
      </w:r>
      <w:r>
        <w:rPr>
          <w:spacing w:val="-13"/>
          <w:sz w:val="26"/>
        </w:rPr>
        <w:t xml:space="preserve"> </w:t>
      </w:r>
      <w:r>
        <w:rPr>
          <w:sz w:val="26"/>
        </w:rPr>
        <w:t>тепловых</w:t>
      </w:r>
      <w:r>
        <w:rPr>
          <w:spacing w:val="-14"/>
          <w:sz w:val="26"/>
        </w:rPr>
        <w:t xml:space="preserve"> </w:t>
      </w:r>
      <w:r>
        <w:rPr>
          <w:sz w:val="26"/>
        </w:rPr>
        <w:t>сетей</w:t>
      </w:r>
      <w:r>
        <w:rPr>
          <w:spacing w:val="-13"/>
          <w:sz w:val="26"/>
        </w:rPr>
        <w:t xml:space="preserve"> </w:t>
      </w:r>
      <w:r>
        <w:rPr>
          <w:spacing w:val="-2"/>
          <w:sz w:val="26"/>
        </w:rPr>
        <w:t>(</w:t>
      </w:r>
      <w:r>
        <w:rPr>
          <w:i/>
          <w:spacing w:val="-2"/>
          <w:sz w:val="26"/>
        </w:rPr>
        <w:t>К</w:t>
      </w:r>
      <w:r>
        <w:rPr>
          <w:i/>
          <w:spacing w:val="-2"/>
          <w:sz w:val="26"/>
          <w:vertAlign w:val="subscript"/>
        </w:rPr>
        <w:t>отк</w:t>
      </w:r>
      <w:r>
        <w:rPr>
          <w:spacing w:val="-2"/>
          <w:sz w:val="26"/>
        </w:rPr>
        <w:t>);</w:t>
      </w:r>
    </w:p>
    <w:p>
      <w:pPr>
        <w:pStyle w:val="ListParagraph"/>
        <w:numPr>
          <w:ilvl w:val="1"/>
          <w:numId w:val="12"/>
        </w:numPr>
        <w:tabs>
          <w:tab w:val="clear" w:pos="720"/>
          <w:tab w:val="left" w:pos="618" w:leader="none"/>
          <w:tab w:val="left" w:pos="977" w:leader="none"/>
          <w:tab w:val="left" w:pos="9923" w:leader="none"/>
        </w:tabs>
        <w:suppressAutoHyphens w:val="false"/>
        <w:spacing w:before="44" w:after="0"/>
        <w:ind w:firstLine="709" w:left="0"/>
        <w:contextualSpacing w:val="false"/>
        <w:jc w:val="left"/>
        <w:rPr>
          <w:sz w:val="26"/>
        </w:rPr>
      </w:pPr>
      <w:r>
        <w:rPr>
          <w:sz w:val="26"/>
        </w:rPr>
        <w:t>показатель</w:t>
      </w:r>
      <w:r>
        <w:rPr>
          <w:spacing w:val="-15"/>
          <w:sz w:val="26"/>
        </w:rPr>
        <w:t xml:space="preserve"> </w:t>
      </w:r>
      <w:r>
        <w:rPr>
          <w:sz w:val="26"/>
        </w:rPr>
        <w:t>относительного</w:t>
      </w:r>
      <w:r>
        <w:rPr>
          <w:spacing w:val="-14"/>
          <w:sz w:val="26"/>
        </w:rPr>
        <w:t xml:space="preserve"> </w:t>
      </w:r>
      <w:r>
        <w:rPr>
          <w:sz w:val="26"/>
        </w:rPr>
        <w:t>недоотпуска</w:t>
      </w:r>
      <w:r>
        <w:rPr>
          <w:spacing w:val="-13"/>
          <w:sz w:val="26"/>
        </w:rPr>
        <w:t xml:space="preserve"> </w:t>
      </w:r>
      <w:r>
        <w:rPr>
          <w:sz w:val="26"/>
        </w:rPr>
        <w:t>тепла</w:t>
      </w:r>
      <w:r>
        <w:rPr>
          <w:spacing w:val="-14"/>
          <w:sz w:val="26"/>
        </w:rPr>
        <w:t xml:space="preserve"> </w:t>
      </w:r>
      <w:r>
        <w:rPr>
          <w:spacing w:val="-2"/>
          <w:sz w:val="26"/>
        </w:rPr>
        <w:t>(</w:t>
      </w:r>
      <w:r>
        <w:rPr>
          <w:i/>
          <w:spacing w:val="-2"/>
          <w:sz w:val="26"/>
        </w:rPr>
        <w:t>К</w:t>
      </w:r>
      <w:r>
        <w:rPr>
          <w:i/>
          <w:spacing w:val="-2"/>
          <w:sz w:val="26"/>
          <w:vertAlign w:val="subscript"/>
        </w:rPr>
        <w:t>нед</w:t>
      </w:r>
      <w:r>
        <w:rPr>
          <w:spacing w:val="-2"/>
          <w:sz w:val="26"/>
        </w:rPr>
        <w:t>);</w:t>
      </w:r>
    </w:p>
    <w:p>
      <w:pPr>
        <w:pStyle w:val="ListParagraph"/>
        <w:numPr>
          <w:ilvl w:val="1"/>
          <w:numId w:val="12"/>
        </w:numPr>
        <w:tabs>
          <w:tab w:val="clear" w:pos="720"/>
          <w:tab w:val="left" w:pos="618" w:leader="none"/>
          <w:tab w:val="left" w:pos="977" w:leader="none"/>
          <w:tab w:val="left" w:pos="9923" w:leader="none"/>
        </w:tabs>
        <w:suppressAutoHyphens w:val="false"/>
        <w:spacing w:before="44" w:after="0"/>
        <w:ind w:firstLine="709" w:left="0"/>
        <w:contextualSpacing w:val="false"/>
        <w:jc w:val="left"/>
        <w:rPr>
          <w:sz w:val="26"/>
        </w:rPr>
      </w:pPr>
      <w:r>
        <w:rPr>
          <w:sz w:val="26"/>
        </w:rPr>
        <w:t>показатель</w:t>
      </w:r>
      <w:r>
        <w:rPr>
          <w:spacing w:val="-15"/>
          <w:sz w:val="26"/>
        </w:rPr>
        <w:t xml:space="preserve"> </w:t>
      </w:r>
      <w:r>
        <w:rPr>
          <w:sz w:val="26"/>
        </w:rPr>
        <w:t>качества</w:t>
      </w:r>
      <w:r>
        <w:rPr>
          <w:spacing w:val="-14"/>
          <w:sz w:val="26"/>
        </w:rPr>
        <w:t xml:space="preserve"> </w:t>
      </w:r>
      <w:r>
        <w:rPr>
          <w:sz w:val="26"/>
        </w:rPr>
        <w:t>теплоснабжения</w:t>
      </w:r>
      <w:r>
        <w:rPr>
          <w:spacing w:val="-16"/>
          <w:sz w:val="26"/>
        </w:rPr>
        <w:t xml:space="preserve"> </w:t>
      </w:r>
      <w:r>
        <w:rPr>
          <w:spacing w:val="-4"/>
          <w:sz w:val="26"/>
        </w:rPr>
        <w:t>(</w:t>
      </w:r>
      <w:r>
        <w:rPr>
          <w:i/>
          <w:spacing w:val="-4"/>
          <w:sz w:val="26"/>
        </w:rPr>
        <w:t>К</w:t>
      </w:r>
      <w:r>
        <w:rPr>
          <w:i/>
          <w:spacing w:val="-4"/>
          <w:sz w:val="26"/>
          <w:vertAlign w:val="subscript"/>
        </w:rPr>
        <w:t>ж</w:t>
      </w:r>
      <w:r>
        <w:rPr>
          <w:spacing w:val="-4"/>
          <w:sz w:val="26"/>
        </w:rPr>
        <w:t>).</w:t>
      </w:r>
    </w:p>
    <w:p>
      <w:pPr>
        <w:pStyle w:val="BodyText"/>
        <w:tabs>
          <w:tab w:val="clear" w:pos="720"/>
          <w:tab w:val="left" w:pos="618" w:leader="none"/>
          <w:tab w:val="left" w:pos="9923" w:leader="none"/>
        </w:tabs>
        <w:spacing w:before="47" w:after="140"/>
        <w:ind w:right="368"/>
        <w:rPr/>
      </w:pPr>
      <w:r>
        <w:rPr/>
        <w:t>Определение указанных показателей производится в течение всего времени эксплуатации систем коммунального теплоснабжения и анализ полученных результатов используется как при долгосрочном планировании, так и при разработке конкретных мероприятий по подготовке к очередному отопительному сезону.</w:t>
      </w:r>
    </w:p>
    <w:p>
      <w:pPr>
        <w:pStyle w:val="11"/>
        <w:numPr>
          <w:ilvl w:val="2"/>
          <w:numId w:val="6"/>
        </w:numPr>
        <w:rPr/>
      </w:pPr>
      <w:bookmarkStart w:id="1218" w:name="_Toc220658636"/>
      <w:bookmarkStart w:id="1219" w:name="_Toc211237199"/>
      <w:bookmarkStart w:id="1220" w:name="_Toc210730575"/>
      <w:bookmarkStart w:id="1221" w:name="_bookmark169"/>
      <w:bookmarkEnd w:id="1221"/>
      <w:r>
        <w:rPr/>
        <w:t>Анализ</w:t>
      </w:r>
      <w:r>
        <w:rPr>
          <w:spacing w:val="-14"/>
        </w:rPr>
        <w:t xml:space="preserve"> </w:t>
      </w:r>
      <w:r>
        <w:rPr/>
        <w:t>аварийных</w:t>
      </w:r>
      <w:r>
        <w:rPr>
          <w:spacing w:val="-12"/>
        </w:rPr>
        <w:t xml:space="preserve"> </w:t>
      </w:r>
      <w:r>
        <w:rPr/>
        <w:t>отключений</w:t>
      </w:r>
      <w:r>
        <w:rPr>
          <w:spacing w:val="-13"/>
        </w:rPr>
        <w:t xml:space="preserve"> </w:t>
      </w:r>
      <w:r>
        <w:rPr>
          <w:spacing w:val="-2"/>
        </w:rPr>
        <w:t>потребителей</w:t>
      </w:r>
      <w:bookmarkEnd w:id="1218"/>
      <w:bookmarkEnd w:id="1219"/>
      <w:bookmarkEnd w:id="1220"/>
    </w:p>
    <w:p>
      <w:pPr>
        <w:pStyle w:val="BodyText"/>
        <w:tabs>
          <w:tab w:val="clear" w:pos="720"/>
          <w:tab w:val="left" w:pos="618" w:leader="none"/>
          <w:tab w:val="left" w:pos="9923" w:leader="none"/>
        </w:tabs>
        <w:spacing w:before="193" w:after="140"/>
        <w:ind w:right="368"/>
        <w:rPr/>
      </w:pPr>
      <w:r>
        <w:rPr/>
        <w:t>Согласно</w:t>
      </w:r>
      <w:r>
        <w:rPr>
          <w:spacing w:val="-2"/>
        </w:rPr>
        <w:t xml:space="preserve"> </w:t>
      </w:r>
      <w:r>
        <w:rPr/>
        <w:t>п.</w:t>
      </w:r>
      <w:r>
        <w:rPr>
          <w:spacing w:val="-5"/>
        </w:rPr>
        <w:t xml:space="preserve"> </w:t>
      </w:r>
      <w:r>
        <w:rPr/>
        <w:t>2.10</w:t>
      </w:r>
      <w:r>
        <w:rPr>
          <w:spacing w:val="-5"/>
        </w:rPr>
        <w:t xml:space="preserve"> </w:t>
      </w:r>
      <w:r>
        <w:rPr/>
        <w:t>МДК</w:t>
      </w:r>
      <w:r>
        <w:rPr>
          <w:spacing w:val="-5"/>
        </w:rPr>
        <w:t xml:space="preserve"> </w:t>
      </w:r>
      <w:r>
        <w:rPr/>
        <w:t>4-01.2001</w:t>
      </w:r>
      <w:r>
        <w:rPr>
          <w:spacing w:val="-3"/>
        </w:rPr>
        <w:t xml:space="preserve"> </w:t>
      </w:r>
      <w:r>
        <w:rPr/>
        <w:t>«Методические</w:t>
      </w:r>
      <w:r>
        <w:rPr>
          <w:spacing w:val="40"/>
        </w:rPr>
        <w:t xml:space="preserve"> </w:t>
      </w:r>
      <w:r>
        <w:rPr/>
        <w:t>рекомендации</w:t>
      </w:r>
      <w:r>
        <w:rPr>
          <w:spacing w:val="-5"/>
        </w:rPr>
        <w:t xml:space="preserve"> </w:t>
      </w:r>
      <w:r>
        <w:rPr/>
        <w:t>по</w:t>
      </w:r>
      <w:r>
        <w:rPr>
          <w:spacing w:val="-5"/>
        </w:rPr>
        <w:t xml:space="preserve"> </w:t>
      </w:r>
      <w:r>
        <w:rPr/>
        <w:t>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авариями в тепловых сетях считаются:</w:t>
      </w:r>
    </w:p>
    <w:p>
      <w:pPr>
        <w:pStyle w:val="ListParagraph"/>
        <w:numPr>
          <w:ilvl w:val="1"/>
          <w:numId w:val="12"/>
        </w:numPr>
        <w:tabs>
          <w:tab w:val="clear" w:pos="720"/>
          <w:tab w:val="left" w:pos="618" w:leader="none"/>
          <w:tab w:val="left" w:pos="1001" w:leader="none"/>
          <w:tab w:val="left" w:pos="9923" w:leader="none"/>
        </w:tabs>
        <w:suppressAutoHyphens w:val="false"/>
        <w:spacing w:lineRule="auto" w:line="276" w:before="80" w:after="0"/>
        <w:ind w:firstLine="709" w:left="0" w:right="370"/>
        <w:contextualSpacing w:val="false"/>
        <w:rPr>
          <w:sz w:val="26"/>
        </w:rPr>
      </w:pPr>
      <w:r>
        <w:rPr>
          <w:sz w:val="26"/>
        </w:rPr>
        <w:t>разрушение (повреждение) зданий, сооружений, трубопроводов тепловой сети в период отопительного сезона при отрицательной среднесуточной температуре наружного воздуха, восстановление работоспособности которых продолжается более 36 часов;</w:t>
      </w:r>
    </w:p>
    <w:p>
      <w:pPr>
        <w:pStyle w:val="ListParagraph"/>
        <w:numPr>
          <w:ilvl w:val="1"/>
          <w:numId w:val="12"/>
        </w:numPr>
        <w:tabs>
          <w:tab w:val="clear" w:pos="720"/>
          <w:tab w:val="left" w:pos="618" w:leader="none"/>
          <w:tab w:val="left" w:pos="1013" w:leader="none"/>
          <w:tab w:val="left" w:pos="9923" w:leader="none"/>
        </w:tabs>
        <w:suppressAutoHyphens w:val="false"/>
        <w:spacing w:lineRule="auto" w:line="276" w:before="0" w:after="0"/>
        <w:ind w:firstLine="709" w:left="0" w:right="369"/>
        <w:contextualSpacing w:val="false"/>
        <w:rPr>
          <w:sz w:val="26"/>
        </w:rPr>
      </w:pPr>
      <w:r>
        <w:rPr>
          <w:sz w:val="26"/>
        </w:rPr>
        <w:t>повреждение трубопроводов тепловой сети, оборудования насосных станций, тепловых пунктов, вызвавшее перерыв теплоснабжения потребителей I категории (по отоплению)</w:t>
      </w:r>
      <w:r>
        <w:rPr>
          <w:spacing w:val="-3"/>
          <w:sz w:val="26"/>
        </w:rPr>
        <w:t xml:space="preserve"> </w:t>
      </w:r>
      <w:r>
        <w:rPr>
          <w:sz w:val="26"/>
        </w:rPr>
        <w:t>на</w:t>
      </w:r>
      <w:r>
        <w:rPr>
          <w:spacing w:val="-3"/>
          <w:sz w:val="26"/>
        </w:rPr>
        <w:t xml:space="preserve"> </w:t>
      </w:r>
      <w:r>
        <w:rPr>
          <w:sz w:val="26"/>
        </w:rPr>
        <w:t>срок</w:t>
      </w:r>
      <w:r>
        <w:rPr>
          <w:spacing w:val="-4"/>
          <w:sz w:val="26"/>
        </w:rPr>
        <w:t xml:space="preserve"> </w:t>
      </w:r>
      <w:r>
        <w:rPr>
          <w:sz w:val="26"/>
        </w:rPr>
        <w:t>более</w:t>
      </w:r>
      <w:r>
        <w:rPr>
          <w:spacing w:val="-3"/>
          <w:sz w:val="26"/>
        </w:rPr>
        <w:t xml:space="preserve"> </w:t>
      </w:r>
      <w:r>
        <w:rPr>
          <w:sz w:val="26"/>
        </w:rPr>
        <w:t>8</w:t>
      </w:r>
      <w:r>
        <w:rPr>
          <w:spacing w:val="-4"/>
          <w:sz w:val="26"/>
        </w:rPr>
        <w:t xml:space="preserve"> </w:t>
      </w:r>
      <w:r>
        <w:rPr>
          <w:sz w:val="26"/>
        </w:rPr>
        <w:t>часов,</w:t>
      </w:r>
      <w:r>
        <w:rPr>
          <w:spacing w:val="-3"/>
          <w:sz w:val="26"/>
        </w:rPr>
        <w:t xml:space="preserve"> </w:t>
      </w:r>
      <w:r>
        <w:rPr>
          <w:sz w:val="26"/>
        </w:rPr>
        <w:t>прекращение</w:t>
      </w:r>
      <w:r>
        <w:rPr>
          <w:spacing w:val="-3"/>
          <w:sz w:val="26"/>
        </w:rPr>
        <w:t xml:space="preserve"> </w:t>
      </w:r>
      <w:r>
        <w:rPr>
          <w:sz w:val="26"/>
        </w:rPr>
        <w:t>теплоснабжения</w:t>
      </w:r>
      <w:r>
        <w:rPr>
          <w:spacing w:val="-3"/>
          <w:sz w:val="26"/>
        </w:rPr>
        <w:t xml:space="preserve"> </w:t>
      </w:r>
      <w:r>
        <w:rPr>
          <w:sz w:val="26"/>
        </w:rPr>
        <w:t>или</w:t>
      </w:r>
      <w:r>
        <w:rPr>
          <w:spacing w:val="-3"/>
          <w:sz w:val="26"/>
        </w:rPr>
        <w:t xml:space="preserve"> </w:t>
      </w:r>
      <w:r>
        <w:rPr>
          <w:sz w:val="26"/>
        </w:rPr>
        <w:t>общее</w:t>
      </w:r>
      <w:r>
        <w:rPr>
          <w:spacing w:val="-4"/>
          <w:sz w:val="26"/>
        </w:rPr>
        <w:t xml:space="preserve"> </w:t>
      </w:r>
      <w:r>
        <w:rPr>
          <w:sz w:val="26"/>
        </w:rPr>
        <w:t>снижение более чем на 50 процентов отпуска тепловой энергии потребителям, продолжительностью выше 16 часов.</w:t>
      </w:r>
    </w:p>
    <w:p>
      <w:pPr>
        <w:pStyle w:val="BodyText"/>
        <w:tabs>
          <w:tab w:val="clear" w:pos="720"/>
          <w:tab w:val="left" w:pos="618" w:leader="none"/>
          <w:tab w:val="left" w:pos="9923" w:leader="none"/>
        </w:tabs>
        <w:ind w:right="367"/>
        <w:rPr/>
      </w:pPr>
      <w:r>
        <w:rPr/>
        <w:t xml:space="preserve">Статистика отказов в работе тепловых сетей пгт.Уруссу, связанных с ограничением или прекращением подачи тепла потребителям за 2020-2023 гг. отсутствует. </w:t>
      </w:r>
    </w:p>
    <w:p>
      <w:pPr>
        <w:pStyle w:val="11"/>
        <w:numPr>
          <w:ilvl w:val="2"/>
          <w:numId w:val="6"/>
        </w:numPr>
        <w:rPr/>
      </w:pPr>
      <w:bookmarkStart w:id="1222" w:name="_Toc220658637"/>
      <w:bookmarkStart w:id="1223" w:name="_Toc211237200"/>
      <w:bookmarkStart w:id="1224" w:name="_Toc210730576"/>
      <w:bookmarkStart w:id="1225" w:name="_bookmark170"/>
      <w:bookmarkEnd w:id="1225"/>
      <w:r>
        <w:rPr/>
        <w:t>Анализ времени восстановления теплоснабжения потребителей после аварийных отключений</w:t>
      </w:r>
      <w:bookmarkEnd w:id="1222"/>
      <w:bookmarkEnd w:id="1223"/>
      <w:bookmarkEnd w:id="1224"/>
    </w:p>
    <w:p>
      <w:pPr>
        <w:pStyle w:val="BodyText"/>
        <w:tabs>
          <w:tab w:val="clear" w:pos="720"/>
          <w:tab w:val="left" w:pos="618" w:leader="none"/>
          <w:tab w:val="left" w:pos="9923" w:leader="none"/>
        </w:tabs>
        <w:spacing w:before="194" w:after="140"/>
        <w:ind w:right="372"/>
        <w:rPr/>
      </w:pPr>
      <w:r>
        <w:rPr/>
        <w:t>Внеплановых отключений потребителей пгт.Уруссу от теплоснабжения в 2020-2025 гг. отсутствуют. В 2024-2025 гг. по информации теплоснабжающей организации аварийные отключения потребителей тепловой энергии не зарегистрированы.</w:t>
      </w:r>
    </w:p>
    <w:p>
      <w:pPr>
        <w:pStyle w:val="Normal"/>
        <w:tabs>
          <w:tab w:val="clear" w:pos="720"/>
          <w:tab w:val="left" w:pos="618" w:leader="none"/>
        </w:tabs>
        <w:spacing w:lineRule="auto" w:line="276"/>
        <w:jc w:val="both"/>
        <w:rPr/>
      </w:pPr>
      <w:r>
        <w:rPr/>
      </w:r>
    </w:p>
    <w:p>
      <w:pPr>
        <w:pStyle w:val="11"/>
        <w:rPr/>
      </w:pPr>
      <w:bookmarkStart w:id="1226" w:name="_Toc220658638"/>
      <w:bookmarkStart w:id="1227" w:name="_Toc211237201"/>
      <w:bookmarkStart w:id="1228" w:name="_Toc210730577"/>
      <w:bookmarkStart w:id="1229" w:name="_bookmark171"/>
      <w:bookmarkEnd w:id="1229"/>
      <w:r>
        <w:rPr/>
        <w:t>Часть</w:t>
      </w:r>
      <w:r>
        <w:rPr>
          <w:spacing w:val="-6"/>
        </w:rPr>
        <w:t xml:space="preserve"> </w:t>
      </w:r>
      <w:r>
        <w:rPr/>
        <w:t>10.</w:t>
      </w:r>
      <w:r>
        <w:rPr>
          <w:spacing w:val="-8"/>
        </w:rPr>
        <w:t xml:space="preserve"> </w:t>
      </w:r>
      <w:r>
        <w:rPr/>
        <w:t>Технико-экономические</w:t>
      </w:r>
      <w:r>
        <w:rPr>
          <w:spacing w:val="-8"/>
        </w:rPr>
        <w:t xml:space="preserve"> </w:t>
      </w:r>
      <w:r>
        <w:rPr/>
        <w:t>показатели</w:t>
      </w:r>
      <w:r>
        <w:rPr>
          <w:spacing w:val="-8"/>
        </w:rPr>
        <w:t xml:space="preserve"> </w:t>
      </w:r>
      <w:r>
        <w:rPr/>
        <w:t>теплоснабжающих</w:t>
      </w:r>
      <w:r>
        <w:rPr>
          <w:spacing w:val="-6"/>
        </w:rPr>
        <w:t xml:space="preserve"> </w:t>
      </w:r>
      <w:r>
        <w:rPr/>
        <w:t>и</w:t>
      </w:r>
      <w:r>
        <w:rPr>
          <w:spacing w:val="-8"/>
        </w:rPr>
        <w:t xml:space="preserve"> </w:t>
      </w:r>
      <w:r>
        <w:rPr/>
        <w:t xml:space="preserve">теплосетевых </w:t>
      </w:r>
      <w:r>
        <w:rPr>
          <w:spacing w:val="-2"/>
        </w:rPr>
        <w:t>организаций</w:t>
      </w:r>
      <w:bookmarkEnd w:id="1226"/>
      <w:bookmarkEnd w:id="1227"/>
      <w:bookmarkEnd w:id="1228"/>
    </w:p>
    <w:p>
      <w:pPr>
        <w:pStyle w:val="BodyText"/>
        <w:tabs>
          <w:tab w:val="clear" w:pos="720"/>
          <w:tab w:val="left" w:pos="618" w:leader="none"/>
        </w:tabs>
        <w:spacing w:before="111" w:after="140"/>
        <w:ind w:right="118"/>
        <w:rPr/>
      </w:pPr>
      <w:r>
        <w:rPr/>
        <w:t>Технико-экономические показатели теплоснабжающей организации ООО «Уруссу-Водоканал» приняты по данным производственной программы предприятия за 2025 год (таб. 52).</w:t>
      </w:r>
    </w:p>
    <w:p>
      <w:pPr>
        <w:pStyle w:val="Normal"/>
        <w:tabs>
          <w:tab w:val="clear" w:pos="720"/>
          <w:tab w:val="left" w:pos="618" w:leader="none"/>
        </w:tabs>
        <w:spacing w:before="120" w:after="0"/>
        <w:ind w:left="4795" w:right="375"/>
        <w:rPr/>
      </w:pPr>
      <w:bookmarkStart w:id="1230" w:name="_bookmark172"/>
      <w:bookmarkEnd w:id="1230"/>
      <w:r>
        <w:rPr/>
        <w:t>таб.</w:t>
      </w:r>
      <w:r>
        <w:rPr>
          <w:spacing w:val="40"/>
        </w:rPr>
        <w:t xml:space="preserve"> </w:t>
      </w:r>
      <w:r>
        <w:rPr/>
        <w:t>52 - Производственно-технические показатели</w:t>
      </w:r>
      <w:r>
        <w:rPr>
          <w:spacing w:val="-7"/>
        </w:rPr>
        <w:t xml:space="preserve"> </w:t>
      </w:r>
      <w:r>
        <w:rPr/>
        <w:t xml:space="preserve">ООО «Уруссу-Водоканал» </w:t>
      </w:r>
      <w:r>
        <w:rPr>
          <w:spacing w:val="-15"/>
        </w:rPr>
        <w:t xml:space="preserve"> </w:t>
      </w:r>
      <w:r>
        <w:rPr/>
        <w:t>за 2025 г.</w:t>
      </w:r>
    </w:p>
    <w:p>
      <w:pPr>
        <w:pStyle w:val="BodyText"/>
        <w:tabs>
          <w:tab w:val="clear" w:pos="720"/>
          <w:tab w:val="left" w:pos="618" w:leader="none"/>
        </w:tabs>
        <w:spacing w:before="2" w:after="140"/>
        <w:rPr>
          <w:sz w:val="11"/>
        </w:rPr>
      </w:pPr>
      <w:r>
        <w:rPr>
          <w:sz w:val="11"/>
        </w:rPr>
      </w:r>
    </w:p>
    <w:p>
      <w:pPr>
        <w:pStyle w:val="Normal"/>
        <w:tabs>
          <w:tab w:val="clear" w:pos="720"/>
          <w:tab w:val="left" w:pos="618" w:leader="none"/>
        </w:tabs>
        <w:spacing w:before="2" w:after="0"/>
        <w:rPr>
          <w:sz w:val="11"/>
          <w:szCs w:val="26"/>
        </w:rPr>
      </w:pPr>
      <w:r>
        <w:rPr>
          <w:sz w:val="11"/>
          <w:szCs w:val="26"/>
        </w:rPr>
      </w:r>
    </w:p>
    <w:tbl>
      <w:tblPr>
        <w:tblStyle w:val="TableNormal3"/>
        <w:tblW w:w="9655" w:type="dxa"/>
        <w:jc w:val="left"/>
        <w:tblInd w:w="300" w:type="dxa"/>
        <w:tblLayout w:type="fixed"/>
        <w:tblCellMar>
          <w:top w:w="0" w:type="dxa"/>
          <w:left w:w="5" w:type="dxa"/>
          <w:bottom w:w="0" w:type="dxa"/>
          <w:right w:w="5" w:type="dxa"/>
        </w:tblCellMar>
        <w:tblLook w:val="01e0" w:noHBand="0" w:noVBand="0" w:firstColumn="1" w:lastRow="1" w:lastColumn="1" w:firstRow="1"/>
      </w:tblPr>
      <w:tblGrid>
        <w:gridCol w:w="667"/>
        <w:gridCol w:w="5301"/>
        <w:gridCol w:w="1560"/>
        <w:gridCol w:w="2126"/>
      </w:tblGrid>
      <w:tr>
        <w:trPr>
          <w:trHeight w:val="897" w:hRule="atLeast"/>
        </w:trPr>
        <w:tc>
          <w:tcPr>
            <w:tcW w:w="667" w:type="dxa"/>
            <w:tcBorders>
              <w:top w:val="single" w:sz="4" w:space="0" w:color="000000"/>
              <w:left w:val="single" w:sz="4" w:space="0" w:color="000000"/>
              <w:bottom w:val="single" w:sz="4" w:space="0" w:color="000000"/>
              <w:right w:val="single" w:sz="4" w:space="0" w:color="000000"/>
            </w:tcBorders>
            <w:shd w:color="auto" w:fill="DAEDF3" w:val="clear"/>
          </w:tcPr>
          <w:p>
            <w:pPr>
              <w:pStyle w:val="Normal"/>
              <w:tabs>
                <w:tab w:val="clear" w:pos="720"/>
                <w:tab w:val="left" w:pos="618" w:leader="none"/>
              </w:tabs>
              <w:suppressAutoHyphens w:val="false"/>
              <w:spacing w:before="4" w:after="0"/>
              <w:jc w:val="left"/>
              <w:rPr>
                <w:sz w:val="26"/>
                <w:lang w:val="ru-RU"/>
              </w:rPr>
            </w:pPr>
            <w:r>
              <w:rPr>
                <w:kern w:val="0"/>
                <w:sz w:val="26"/>
                <w:lang w:val="ru-RU" w:bidi="ar-SA"/>
              </w:rPr>
            </w:r>
          </w:p>
          <w:p>
            <w:pPr>
              <w:pStyle w:val="Normal"/>
              <w:tabs>
                <w:tab w:val="clear" w:pos="720"/>
                <w:tab w:val="left" w:pos="618" w:leader="none"/>
              </w:tabs>
              <w:suppressAutoHyphens w:val="false"/>
              <w:spacing w:before="0" w:after="0"/>
              <w:ind w:left="8"/>
              <w:jc w:val="center"/>
              <w:rPr>
                <w:kern w:val="0"/>
                <w:lang w:val="en-US" w:bidi="ar-SA"/>
              </w:rPr>
            </w:pPr>
            <w:r>
              <w:rPr>
                <w:kern w:val="0"/>
                <w:lang w:val="en-US" w:bidi="ar-SA"/>
              </w:rPr>
              <w:t>№</w:t>
            </w:r>
          </w:p>
        </w:tc>
        <w:tc>
          <w:tcPr>
            <w:tcW w:w="5301" w:type="dxa"/>
            <w:tcBorders>
              <w:top w:val="single" w:sz="4" w:space="0" w:color="000000"/>
              <w:left w:val="single" w:sz="4" w:space="0" w:color="000000"/>
              <w:bottom w:val="single" w:sz="4" w:space="0" w:color="000000"/>
              <w:right w:val="single" w:sz="4" w:space="0" w:color="000000"/>
            </w:tcBorders>
            <w:shd w:color="auto" w:fill="DAEDF3" w:val="clear"/>
          </w:tcPr>
          <w:p>
            <w:pPr>
              <w:pStyle w:val="Normal"/>
              <w:tabs>
                <w:tab w:val="clear" w:pos="720"/>
                <w:tab w:val="left" w:pos="618" w:leader="none"/>
              </w:tabs>
              <w:suppressAutoHyphens w:val="false"/>
              <w:spacing w:before="4" w:after="0"/>
              <w:jc w:val="left"/>
              <w:rPr>
                <w:sz w:val="26"/>
              </w:rPr>
            </w:pPr>
            <w:r>
              <w:rPr>
                <w:kern w:val="0"/>
                <w:sz w:val="26"/>
                <w:lang w:val="en-US" w:bidi="ar-SA"/>
              </w:rPr>
            </w:r>
          </w:p>
          <w:p>
            <w:pPr>
              <w:pStyle w:val="Normal"/>
              <w:tabs>
                <w:tab w:val="clear" w:pos="720"/>
                <w:tab w:val="left" w:pos="618" w:leader="none"/>
              </w:tabs>
              <w:suppressAutoHyphens w:val="false"/>
              <w:spacing w:before="0" w:after="0"/>
              <w:ind w:left="2048" w:right="2045"/>
              <w:jc w:val="center"/>
              <w:rPr>
                <w:kern w:val="0"/>
                <w:lang w:val="en-US" w:bidi="ar-SA"/>
              </w:rPr>
            </w:pPr>
            <w:r>
              <w:rPr>
                <w:spacing w:val="-2"/>
                <w:kern w:val="0"/>
                <w:lang w:val="en-US" w:bidi="ar-SA"/>
              </w:rPr>
              <w:t>Показатели</w:t>
            </w:r>
          </w:p>
        </w:tc>
        <w:tc>
          <w:tcPr>
            <w:tcW w:w="1560" w:type="dxa"/>
            <w:tcBorders>
              <w:top w:val="single" w:sz="4" w:space="0" w:color="000000"/>
              <w:left w:val="single" w:sz="4" w:space="0" w:color="000000"/>
              <w:bottom w:val="single" w:sz="4" w:space="0" w:color="000000"/>
              <w:right w:val="single" w:sz="4" w:space="0" w:color="000000"/>
            </w:tcBorders>
            <w:shd w:color="auto" w:fill="DAEDF3" w:val="clear"/>
          </w:tcPr>
          <w:p>
            <w:pPr>
              <w:pStyle w:val="Normal"/>
              <w:tabs>
                <w:tab w:val="clear" w:pos="720"/>
                <w:tab w:val="left" w:pos="618" w:leader="none"/>
              </w:tabs>
              <w:suppressAutoHyphens w:val="false"/>
              <w:spacing w:before="164" w:after="0"/>
              <w:ind w:firstLine="372" w:left="243"/>
              <w:jc w:val="left"/>
              <w:rPr>
                <w:kern w:val="0"/>
                <w:lang w:val="en-US" w:bidi="ar-SA"/>
              </w:rPr>
            </w:pPr>
            <w:r>
              <w:rPr>
                <w:spacing w:val="-4"/>
                <w:kern w:val="0"/>
                <w:lang w:val="en-US" w:bidi="ar-SA"/>
              </w:rPr>
              <w:t xml:space="preserve">Ед. </w:t>
            </w:r>
            <w:r>
              <w:rPr>
                <w:spacing w:val="-2"/>
                <w:kern w:val="0"/>
                <w:lang w:val="en-US" w:bidi="ar-SA"/>
              </w:rPr>
              <w:t>измерения</w:t>
            </w:r>
          </w:p>
        </w:tc>
        <w:tc>
          <w:tcPr>
            <w:tcW w:w="2126" w:type="dxa"/>
            <w:tcBorders>
              <w:top w:val="single" w:sz="4" w:space="0" w:color="000000"/>
              <w:left w:val="single" w:sz="4" w:space="0" w:color="000000"/>
              <w:bottom w:val="single" w:sz="4" w:space="0" w:color="000000"/>
              <w:right w:val="single" w:sz="4" w:space="0" w:color="000000"/>
            </w:tcBorders>
            <w:shd w:color="auto" w:fill="DAEDF3" w:val="clear"/>
          </w:tcPr>
          <w:p>
            <w:pPr>
              <w:pStyle w:val="Normal"/>
              <w:tabs>
                <w:tab w:val="clear" w:pos="720"/>
                <w:tab w:val="left" w:pos="618" w:leader="none"/>
              </w:tabs>
              <w:suppressAutoHyphens w:val="false"/>
              <w:spacing w:before="4" w:after="0"/>
              <w:jc w:val="left"/>
              <w:rPr>
                <w:sz w:val="26"/>
              </w:rPr>
            </w:pPr>
            <w:r>
              <w:rPr>
                <w:kern w:val="0"/>
                <w:sz w:val="26"/>
                <w:lang w:val="en-US" w:bidi="ar-SA"/>
              </w:rPr>
            </w:r>
          </w:p>
          <w:p>
            <w:pPr>
              <w:pStyle w:val="Normal"/>
              <w:tabs>
                <w:tab w:val="clear" w:pos="720"/>
                <w:tab w:val="left" w:pos="618" w:leader="none"/>
              </w:tabs>
              <w:suppressAutoHyphens w:val="false"/>
              <w:spacing w:before="0" w:after="0"/>
              <w:ind w:left="620"/>
              <w:jc w:val="left"/>
              <w:rPr>
                <w:kern w:val="0"/>
                <w:lang w:val="en-US" w:bidi="ar-SA"/>
              </w:rPr>
            </w:pPr>
            <w:r>
              <w:rPr>
                <w:kern w:val="0"/>
                <w:lang w:val="en-US" w:bidi="ar-SA"/>
              </w:rPr>
              <w:t xml:space="preserve">2025 </w:t>
            </w:r>
            <w:r>
              <w:rPr>
                <w:spacing w:val="-5"/>
                <w:kern w:val="0"/>
                <w:lang w:val="en-US" w:bidi="ar-SA"/>
              </w:rPr>
              <w:t>год</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41"/>
              <w:jc w:val="center"/>
              <w:rPr>
                <w:kern w:val="0"/>
                <w:lang w:val="en-US" w:bidi="ar-SA"/>
              </w:rPr>
            </w:pPr>
            <w:r>
              <w:rPr>
                <w:spacing w:val="-5"/>
                <w:kern w:val="0"/>
                <w:lang w:val="en-US" w:bidi="ar-SA"/>
              </w:rPr>
              <w:t>1.</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5"/>
              <w:jc w:val="left"/>
              <w:rPr>
                <w:kern w:val="0"/>
                <w:lang w:val="en-US" w:bidi="ar-SA"/>
              </w:rPr>
            </w:pPr>
            <w:r>
              <w:rPr>
                <w:kern w:val="0"/>
                <w:lang w:val="en-US" w:bidi="ar-SA"/>
              </w:rPr>
              <w:t>Выработка</w:t>
            </w:r>
            <w:r>
              <w:rPr>
                <w:spacing w:val="-3"/>
                <w:kern w:val="0"/>
                <w:lang w:val="en-US" w:bidi="ar-SA"/>
              </w:rPr>
              <w:t xml:space="preserve"> </w:t>
            </w:r>
            <w:r>
              <w:rPr>
                <w:kern w:val="0"/>
                <w:lang w:val="en-US" w:bidi="ar-SA"/>
              </w:rPr>
              <w:t>тепловой</w:t>
            </w:r>
            <w:r>
              <w:rPr>
                <w:spacing w:val="-2"/>
                <w:kern w:val="0"/>
                <w:lang w:val="en-US" w:bidi="ar-SA"/>
              </w:rPr>
              <w:t xml:space="preserve"> энергии</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261" w:right="252"/>
              <w:jc w:val="center"/>
              <w:rPr>
                <w:kern w:val="0"/>
                <w:lang w:val="en-US" w:bidi="ar-SA"/>
              </w:rPr>
            </w:pPr>
            <w:r>
              <w:rPr>
                <w:spacing w:val="-4"/>
                <w:kern w:val="0"/>
                <w:lang w:val="en-US" w:bidi="ar-SA"/>
              </w:rPr>
              <w:t>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right"/>
              <w:rPr>
                <w:rFonts w:eastAsia="Calibri"/>
              </w:rPr>
            </w:pPr>
            <w:r>
              <w:rPr>
                <w:rFonts w:eastAsia="Calibri"/>
                <w:kern w:val="0"/>
                <w:lang w:val="en-US" w:bidi="ar-SA"/>
              </w:rPr>
              <w:t>131129,3</w:t>
            </w:r>
          </w:p>
        </w:tc>
      </w:tr>
      <w:tr>
        <w:trPr>
          <w:trHeight w:val="510"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48" w:right="41"/>
              <w:jc w:val="center"/>
              <w:rPr>
                <w:kern w:val="0"/>
                <w:lang w:val="en-US" w:bidi="ar-SA"/>
              </w:rPr>
            </w:pPr>
            <w:r>
              <w:rPr>
                <w:spacing w:val="-5"/>
                <w:kern w:val="0"/>
                <w:lang w:val="en-US" w:bidi="ar-SA"/>
              </w:rPr>
              <w:t>2.</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55"/>
              <w:jc w:val="left"/>
              <w:rPr>
                <w:kern w:val="0"/>
                <w:lang w:val="en-US" w:bidi="ar-SA"/>
              </w:rPr>
            </w:pPr>
            <w:r>
              <w:rPr>
                <w:kern w:val="0"/>
                <w:lang w:val="en-US" w:bidi="ar-SA"/>
              </w:rPr>
              <w:t>Приобретение</w:t>
            </w:r>
            <w:r>
              <w:rPr>
                <w:spacing w:val="-5"/>
                <w:kern w:val="0"/>
                <w:lang w:val="en-US" w:bidi="ar-SA"/>
              </w:rPr>
              <w:t xml:space="preserve"> </w:t>
            </w:r>
            <w:r>
              <w:rPr>
                <w:kern w:val="0"/>
                <w:lang w:val="en-US" w:bidi="ar-SA"/>
              </w:rPr>
              <w:t>тепловой</w:t>
            </w:r>
            <w:r>
              <w:rPr>
                <w:spacing w:val="-3"/>
                <w:kern w:val="0"/>
                <w:lang w:val="en-US" w:bidi="ar-SA"/>
              </w:rPr>
              <w:t xml:space="preserve"> </w:t>
            </w:r>
            <w:r>
              <w:rPr>
                <w:kern w:val="0"/>
                <w:lang w:val="en-US" w:bidi="ar-SA"/>
              </w:rPr>
              <w:t>энергии</w:t>
            </w:r>
            <w:r>
              <w:rPr>
                <w:spacing w:val="-3"/>
                <w:kern w:val="0"/>
                <w:lang w:val="en-US" w:bidi="ar-SA"/>
              </w:rPr>
              <w:t xml:space="preserve"> </w:t>
            </w:r>
            <w:r>
              <w:rPr>
                <w:spacing w:val="-2"/>
                <w:kern w:val="0"/>
                <w:lang w:val="en-US" w:bidi="ar-SA"/>
              </w:rPr>
              <w:t>(теплоносителя)</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261" w:right="252"/>
              <w:jc w:val="center"/>
              <w:rPr>
                <w:kern w:val="0"/>
                <w:lang w:val="en-US" w:bidi="ar-SA"/>
              </w:rPr>
            </w:pPr>
            <w:r>
              <w:rPr>
                <w:spacing w:val="-4"/>
                <w:kern w:val="0"/>
                <w:lang w:val="en-US" w:bidi="ar-SA"/>
              </w:rPr>
              <w:t>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right="46"/>
              <w:jc w:val="right"/>
              <w:rPr>
                <w:kern w:val="0"/>
                <w:lang w:val="en-US" w:bidi="ar-SA"/>
              </w:rPr>
            </w:pPr>
            <w:r>
              <w:rPr>
                <w:spacing w:val="-5"/>
                <w:kern w:val="0"/>
                <w:lang w:val="en-US" w:bidi="ar-SA"/>
              </w:rPr>
              <w:t>0,0</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41"/>
              <w:jc w:val="center"/>
              <w:rPr>
                <w:kern w:val="0"/>
                <w:lang w:val="en-US" w:bidi="ar-SA"/>
              </w:rPr>
            </w:pPr>
            <w:r>
              <w:rPr>
                <w:spacing w:val="-5"/>
                <w:kern w:val="0"/>
                <w:lang w:val="en-US" w:bidi="ar-SA"/>
              </w:rPr>
              <w:t>3.</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5"/>
              <w:jc w:val="left"/>
              <w:rPr>
                <w:kern w:val="0"/>
                <w:lang w:val="en-US" w:bidi="ar-SA"/>
              </w:rPr>
            </w:pPr>
            <w:r>
              <w:rPr>
                <w:spacing w:val="-2"/>
                <w:kern w:val="0"/>
                <w:lang w:val="en-US" w:bidi="ar-SA"/>
              </w:rPr>
              <w:t>Потери</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261" w:right="252"/>
              <w:jc w:val="center"/>
              <w:rPr>
                <w:kern w:val="0"/>
                <w:lang w:val="en-US" w:bidi="ar-SA"/>
              </w:rPr>
            </w:pPr>
            <w:r>
              <w:rPr>
                <w:spacing w:val="-4"/>
                <w:kern w:val="0"/>
                <w:lang w:val="en-US" w:bidi="ar-SA"/>
              </w:rPr>
              <w:t>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right"/>
              <w:rPr>
                <w:kern w:val="0"/>
                <w:lang w:val="en-US" w:bidi="ar-SA"/>
              </w:rPr>
            </w:pPr>
            <w:r>
              <w:rPr>
                <w:spacing w:val="-2"/>
                <w:kern w:val="0"/>
                <w:lang w:val="en-US" w:bidi="ar-SA"/>
              </w:rPr>
              <w:t>0</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41"/>
              <w:jc w:val="center"/>
              <w:rPr>
                <w:kern w:val="0"/>
                <w:lang w:val="en-US" w:bidi="ar-SA"/>
              </w:rPr>
            </w:pPr>
            <w:r>
              <w:rPr>
                <w:spacing w:val="-5"/>
                <w:kern w:val="0"/>
                <w:lang w:val="en-US" w:bidi="ar-SA"/>
              </w:rPr>
              <w:t>4.</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5"/>
              <w:jc w:val="left"/>
              <w:rPr>
                <w:kern w:val="0"/>
                <w:lang w:val="en-US" w:bidi="ar-SA"/>
              </w:rPr>
            </w:pPr>
            <w:r>
              <w:rPr>
                <w:kern w:val="0"/>
                <w:lang w:val="en-US" w:bidi="ar-SA"/>
              </w:rPr>
              <w:t>Полезный</w:t>
            </w:r>
            <w:r>
              <w:rPr>
                <w:spacing w:val="-4"/>
                <w:kern w:val="0"/>
                <w:lang w:val="en-US" w:bidi="ar-SA"/>
              </w:rPr>
              <w:t xml:space="preserve"> </w:t>
            </w:r>
            <w:r>
              <w:rPr>
                <w:kern w:val="0"/>
                <w:lang w:val="en-US" w:bidi="ar-SA"/>
              </w:rPr>
              <w:t>отпуск</w:t>
            </w:r>
            <w:r>
              <w:rPr>
                <w:spacing w:val="-3"/>
                <w:kern w:val="0"/>
                <w:lang w:val="en-US" w:bidi="ar-SA"/>
              </w:rPr>
              <w:t xml:space="preserve"> </w:t>
            </w:r>
            <w:r>
              <w:rPr>
                <w:kern w:val="0"/>
                <w:lang w:val="en-US" w:bidi="ar-SA"/>
              </w:rPr>
              <w:t>тепловой</w:t>
            </w:r>
            <w:r>
              <w:rPr>
                <w:spacing w:val="-3"/>
                <w:kern w:val="0"/>
                <w:lang w:val="en-US" w:bidi="ar-SA"/>
              </w:rPr>
              <w:t xml:space="preserve"> </w:t>
            </w:r>
            <w:r>
              <w:rPr>
                <w:spacing w:val="-2"/>
                <w:kern w:val="0"/>
                <w:lang w:val="en-US" w:bidi="ar-SA"/>
              </w:rPr>
              <w:t>энергии</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261" w:right="252"/>
              <w:jc w:val="center"/>
              <w:rPr>
                <w:kern w:val="0"/>
                <w:lang w:val="en-US" w:bidi="ar-SA"/>
              </w:rPr>
            </w:pPr>
            <w:r>
              <w:rPr>
                <w:spacing w:val="-4"/>
                <w:kern w:val="0"/>
                <w:lang w:val="en-US" w:bidi="ar-SA"/>
              </w:rPr>
              <w:t>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right"/>
              <w:rPr>
                <w:kern w:val="0"/>
                <w:lang w:val="en-US" w:bidi="ar-SA"/>
              </w:rPr>
            </w:pPr>
            <w:r>
              <w:rPr>
                <w:kern w:val="0"/>
                <w:lang w:val="en-US" w:bidi="ar-SA"/>
              </w:rPr>
              <w:t>131129,3</w:t>
            </w:r>
          </w:p>
        </w:tc>
      </w:tr>
      <w:tr>
        <w:trPr>
          <w:trHeight w:val="765"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jc w:val="left"/>
              <w:rPr>
                <w:sz w:val="20"/>
              </w:rPr>
            </w:pPr>
            <w:r>
              <w:rPr>
                <w:kern w:val="0"/>
                <w:sz w:val="20"/>
                <w:lang w:val="en-US" w:bidi="ar-SA"/>
              </w:rPr>
            </w:r>
          </w:p>
          <w:p>
            <w:pPr>
              <w:pStyle w:val="Normal"/>
              <w:tabs>
                <w:tab w:val="clear" w:pos="720"/>
                <w:tab w:val="left" w:pos="618" w:leader="none"/>
              </w:tabs>
              <w:suppressAutoHyphens w:val="false"/>
              <w:spacing w:before="0" w:after="0"/>
              <w:ind w:left="48" w:right="41"/>
              <w:jc w:val="center"/>
              <w:rPr>
                <w:kern w:val="0"/>
                <w:lang w:val="en-US" w:bidi="ar-SA"/>
              </w:rPr>
            </w:pPr>
            <w:r>
              <w:rPr>
                <w:spacing w:val="-5"/>
                <w:kern w:val="0"/>
                <w:lang w:val="en-US" w:bidi="ar-SA"/>
              </w:rPr>
              <w:t>5.</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7" w:after="0"/>
              <w:ind w:left="55"/>
              <w:jc w:val="left"/>
              <w:rPr>
                <w:lang w:val="ru-RU"/>
              </w:rPr>
            </w:pPr>
            <w:r>
              <w:rPr>
                <w:kern w:val="0"/>
                <w:lang w:val="ru-RU" w:bidi="ar-SA"/>
              </w:rPr>
              <w:t>Расходы,</w:t>
            </w:r>
            <w:r>
              <w:rPr>
                <w:spacing w:val="-8"/>
                <w:kern w:val="0"/>
                <w:lang w:val="ru-RU" w:bidi="ar-SA"/>
              </w:rPr>
              <w:t xml:space="preserve"> </w:t>
            </w:r>
            <w:r>
              <w:rPr>
                <w:kern w:val="0"/>
                <w:lang w:val="ru-RU" w:bidi="ar-SA"/>
              </w:rPr>
              <w:t>связанные</w:t>
            </w:r>
            <w:r>
              <w:rPr>
                <w:spacing w:val="-10"/>
                <w:kern w:val="0"/>
                <w:lang w:val="ru-RU" w:bidi="ar-SA"/>
              </w:rPr>
              <w:t xml:space="preserve"> </w:t>
            </w:r>
            <w:r>
              <w:rPr>
                <w:kern w:val="0"/>
                <w:lang w:val="ru-RU" w:bidi="ar-SA"/>
              </w:rPr>
              <w:t>с</w:t>
            </w:r>
            <w:r>
              <w:rPr>
                <w:spacing w:val="-9"/>
                <w:kern w:val="0"/>
                <w:lang w:val="ru-RU" w:bidi="ar-SA"/>
              </w:rPr>
              <w:t xml:space="preserve"> </w:t>
            </w:r>
            <w:r>
              <w:rPr>
                <w:kern w:val="0"/>
                <w:lang w:val="ru-RU" w:bidi="ar-SA"/>
              </w:rPr>
              <w:t>производством</w:t>
            </w:r>
            <w:r>
              <w:rPr>
                <w:spacing w:val="-10"/>
                <w:kern w:val="0"/>
                <w:lang w:val="ru-RU" w:bidi="ar-SA"/>
              </w:rPr>
              <w:t xml:space="preserve"> </w:t>
            </w:r>
            <w:r>
              <w:rPr>
                <w:kern w:val="0"/>
                <w:lang w:val="ru-RU" w:bidi="ar-SA"/>
              </w:rPr>
              <w:t>и</w:t>
            </w:r>
            <w:r>
              <w:rPr>
                <w:spacing w:val="-8"/>
                <w:kern w:val="0"/>
                <w:lang w:val="ru-RU" w:bidi="ar-SA"/>
              </w:rPr>
              <w:t xml:space="preserve"> </w:t>
            </w:r>
            <w:r>
              <w:rPr>
                <w:kern w:val="0"/>
                <w:lang w:val="ru-RU" w:bidi="ar-SA"/>
              </w:rPr>
              <w:t>передачей тепловой энергии</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lang w:val="ru-RU"/>
              </w:rPr>
            </w:pPr>
            <w:r>
              <w:rPr>
                <w:kern w:val="0"/>
                <w:lang w:val="ru-RU" w:bidi="ar-SA"/>
              </w:rPr>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jc w:val="left"/>
              <w:rPr>
                <w:lang w:val="ru-RU"/>
              </w:rPr>
            </w:pPr>
            <w:r>
              <w:rPr>
                <w:kern w:val="0"/>
                <w:lang w:val="ru-RU" w:bidi="ar-SA"/>
              </w:rPr>
            </w:r>
          </w:p>
          <w:p>
            <w:pPr>
              <w:pStyle w:val="Normal"/>
              <w:tabs>
                <w:tab w:val="clear" w:pos="720"/>
                <w:tab w:val="left" w:pos="618" w:leader="none"/>
              </w:tabs>
              <w:suppressAutoHyphens w:val="false"/>
              <w:spacing w:before="0" w:after="0"/>
              <w:ind w:right="46"/>
              <w:jc w:val="right"/>
              <w:rPr>
                <w:lang w:val="ru-RU"/>
              </w:rPr>
            </w:pPr>
            <w:r>
              <w:rPr>
                <w:kern w:val="0"/>
                <w:lang w:val="ru-RU" w:bidi="ar-SA"/>
              </w:rPr>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39"/>
              <w:jc w:val="center"/>
              <w:rPr>
                <w:kern w:val="0"/>
                <w:lang w:val="en-US" w:bidi="ar-SA"/>
              </w:rPr>
            </w:pPr>
            <w:r>
              <w:rPr>
                <w:spacing w:val="-4"/>
                <w:kern w:val="0"/>
                <w:lang w:val="en-US" w:bidi="ar-SA"/>
              </w:rPr>
              <w:t>5.1.</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5"/>
              <w:jc w:val="left"/>
              <w:rPr>
                <w:kern w:val="0"/>
                <w:lang w:val="en-US" w:bidi="ar-SA"/>
              </w:rPr>
            </w:pPr>
            <w:r>
              <w:rPr>
                <w:kern w:val="0"/>
                <w:lang w:val="en-US" w:bidi="ar-SA"/>
              </w:rPr>
              <w:t>Переменные</w:t>
            </w:r>
            <w:r>
              <w:rPr>
                <w:spacing w:val="-6"/>
                <w:kern w:val="0"/>
                <w:lang w:val="en-US" w:bidi="ar-SA"/>
              </w:rPr>
              <w:t xml:space="preserve"> </w:t>
            </w:r>
            <w:r>
              <w:rPr>
                <w:kern w:val="0"/>
                <w:lang w:val="en-US" w:bidi="ar-SA"/>
              </w:rPr>
              <w:t>составляющие</w:t>
            </w:r>
            <w:r>
              <w:rPr>
                <w:spacing w:val="-5"/>
                <w:kern w:val="0"/>
                <w:lang w:val="en-US" w:bidi="ar-SA"/>
              </w:rPr>
              <w:t xml:space="preserve"> </w:t>
            </w:r>
            <w:r>
              <w:rPr>
                <w:spacing w:val="-2"/>
                <w:kern w:val="0"/>
                <w:lang w:val="en-US" w:bidi="ar-SA"/>
              </w:rPr>
              <w:t>всего,</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261" w:right="255"/>
              <w:jc w:val="center"/>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right"/>
              <w:rPr>
                <w:kern w:val="0"/>
                <w:lang w:val="en-US" w:bidi="ar-SA"/>
              </w:rPr>
            </w:pPr>
            <w:r>
              <w:rPr>
                <w:kern w:val="0"/>
                <w:lang w:val="en-US" w:bidi="ar-SA"/>
              </w:rPr>
              <w:t>8106,3</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kern w:val="0"/>
                <w:lang w:val="en-US" w:bidi="ar-SA"/>
              </w:rPr>
            </w:pPr>
            <w:r>
              <w:rPr>
                <w:kern w:val="0"/>
                <w:lang w:val="en-US" w:bidi="ar-SA"/>
              </w:rPr>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295"/>
              <w:jc w:val="left"/>
              <w:rPr>
                <w:kern w:val="0"/>
                <w:lang w:val="en-US" w:bidi="ar-SA"/>
              </w:rPr>
            </w:pPr>
            <w:r>
              <w:rPr>
                <w:kern w:val="0"/>
                <w:lang w:val="en-US" w:bidi="ar-SA"/>
              </w:rPr>
              <w:t>в</w:t>
            </w:r>
            <w:r>
              <w:rPr>
                <w:spacing w:val="-1"/>
                <w:kern w:val="0"/>
                <w:lang w:val="en-US" w:bidi="ar-SA"/>
              </w:rPr>
              <w:t xml:space="preserve"> </w:t>
            </w:r>
            <w:r>
              <w:rPr>
                <w:kern w:val="0"/>
                <w:lang w:val="en-US" w:bidi="ar-SA"/>
              </w:rPr>
              <w:t xml:space="preserve">том </w:t>
            </w:r>
            <w:r>
              <w:rPr>
                <w:spacing w:val="-2"/>
                <w:kern w:val="0"/>
                <w:lang w:val="en-US" w:bidi="ar-SA"/>
              </w:rPr>
              <w:t>числе:</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kern w:val="0"/>
                <w:lang w:val="en-US" w:bidi="ar-SA"/>
              </w:rPr>
            </w:pPr>
            <w:r>
              <w:rPr>
                <w:kern w:val="0"/>
                <w:lang w:val="en-US" w:bidi="ar-SA"/>
              </w:rPr>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kern w:val="0"/>
                <w:lang w:val="en-US" w:bidi="ar-SA"/>
              </w:rPr>
            </w:pPr>
            <w:r>
              <w:rPr>
                <w:kern w:val="0"/>
                <w:lang w:val="en-US" w:bidi="ar-SA"/>
              </w:rPr>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41"/>
              <w:jc w:val="center"/>
              <w:rPr>
                <w:kern w:val="0"/>
                <w:lang w:val="en-US" w:bidi="ar-SA"/>
              </w:rPr>
            </w:pPr>
            <w:r>
              <w:rPr>
                <w:spacing w:val="-2"/>
                <w:kern w:val="0"/>
                <w:lang w:val="en-US" w:bidi="ar-SA"/>
              </w:rPr>
              <w:t>5.1.1.</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35"/>
              <w:jc w:val="left"/>
              <w:rPr>
                <w:kern w:val="0"/>
                <w:lang w:val="en-US" w:bidi="ar-SA"/>
              </w:rPr>
            </w:pPr>
            <w:r>
              <w:rPr>
                <w:kern w:val="0"/>
                <w:lang w:val="en-US" w:bidi="ar-SA"/>
              </w:rPr>
              <w:t>Топливо</w:t>
            </w:r>
            <w:r>
              <w:rPr>
                <w:spacing w:val="-2"/>
                <w:kern w:val="0"/>
                <w:lang w:val="en-US" w:bidi="ar-SA"/>
              </w:rPr>
              <w:t xml:space="preserve"> </w:t>
            </w:r>
            <w:r>
              <w:rPr>
                <w:kern w:val="0"/>
                <w:lang w:val="en-US" w:bidi="ar-SA"/>
              </w:rPr>
              <w:t>(основное</w:t>
            </w:r>
            <w:r>
              <w:rPr>
                <w:spacing w:val="-2"/>
                <w:kern w:val="0"/>
                <w:lang w:val="en-US" w:bidi="ar-SA"/>
              </w:rPr>
              <w:t xml:space="preserve"> </w:t>
            </w:r>
            <w:r>
              <w:rPr>
                <w:kern w:val="0"/>
                <w:lang w:val="en-US" w:bidi="ar-SA"/>
              </w:rPr>
              <w:t>и</w:t>
            </w:r>
            <w:r>
              <w:rPr>
                <w:spacing w:val="-1"/>
                <w:kern w:val="0"/>
                <w:lang w:val="en-US" w:bidi="ar-SA"/>
              </w:rPr>
              <w:t xml:space="preserve"> </w:t>
            </w:r>
            <w:r>
              <w:rPr>
                <w:spacing w:val="-2"/>
                <w:kern w:val="0"/>
                <w:lang w:val="en-US" w:bidi="ar-SA"/>
              </w:rPr>
              <w:t>резервное)</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261" w:right="255"/>
              <w:jc w:val="center"/>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right"/>
              <w:rPr>
                <w:kern w:val="0"/>
                <w:lang w:val="en-US" w:bidi="ar-SA"/>
              </w:rPr>
            </w:pPr>
            <w:r>
              <w:rPr>
                <w:kern w:val="0"/>
                <w:lang w:val="en-US" w:bidi="ar-SA"/>
              </w:rPr>
              <w:t>6368,8</w:t>
            </w:r>
          </w:p>
        </w:tc>
      </w:tr>
      <w:tr>
        <w:trPr>
          <w:trHeight w:val="552"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31" w:after="0"/>
              <w:ind w:left="48" w:right="41"/>
              <w:jc w:val="center"/>
              <w:rPr>
                <w:kern w:val="0"/>
                <w:lang w:val="en-US" w:bidi="ar-SA"/>
              </w:rPr>
            </w:pPr>
            <w:r>
              <w:rPr>
                <w:spacing w:val="-2"/>
                <w:kern w:val="0"/>
                <w:lang w:val="en-US" w:bidi="ar-SA"/>
              </w:rPr>
              <w:t>5.1.2.</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68" w:before="0" w:after="0"/>
              <w:ind w:left="535"/>
              <w:jc w:val="left"/>
              <w:rPr>
                <w:kern w:val="0"/>
                <w:lang w:val="en-US" w:bidi="ar-SA"/>
              </w:rPr>
            </w:pPr>
            <w:r>
              <w:rPr>
                <w:kern w:val="0"/>
                <w:lang w:val="en-US" w:bidi="ar-SA"/>
              </w:rPr>
              <w:t>Приобретение</w:t>
            </w:r>
            <w:r>
              <w:rPr>
                <w:spacing w:val="-5"/>
                <w:kern w:val="0"/>
                <w:lang w:val="en-US" w:bidi="ar-SA"/>
              </w:rPr>
              <w:t xml:space="preserve"> </w:t>
            </w:r>
            <w:r>
              <w:rPr>
                <w:kern w:val="0"/>
                <w:lang w:val="en-US" w:bidi="ar-SA"/>
              </w:rPr>
              <w:t>тепловой</w:t>
            </w:r>
            <w:r>
              <w:rPr>
                <w:spacing w:val="-3"/>
                <w:kern w:val="0"/>
                <w:lang w:val="en-US" w:bidi="ar-SA"/>
              </w:rPr>
              <w:t xml:space="preserve"> </w:t>
            </w:r>
            <w:r>
              <w:rPr>
                <w:spacing w:val="-2"/>
                <w:kern w:val="0"/>
                <w:lang w:val="en-US" w:bidi="ar-SA"/>
              </w:rPr>
              <w:t>энергии</w:t>
            </w:r>
          </w:p>
          <w:p>
            <w:pPr>
              <w:pStyle w:val="Normal"/>
              <w:tabs>
                <w:tab w:val="clear" w:pos="720"/>
                <w:tab w:val="left" w:pos="618" w:leader="none"/>
              </w:tabs>
              <w:suppressAutoHyphens w:val="false"/>
              <w:spacing w:lineRule="exact" w:line="264" w:before="0" w:after="0"/>
              <w:ind w:left="55"/>
              <w:jc w:val="left"/>
              <w:rPr>
                <w:kern w:val="0"/>
                <w:lang w:val="en-US" w:bidi="ar-SA"/>
              </w:rPr>
            </w:pPr>
            <w:r>
              <w:rPr>
                <w:spacing w:val="-2"/>
                <w:kern w:val="0"/>
                <w:lang w:val="en-US" w:bidi="ar-SA"/>
              </w:rPr>
              <w:t>(теплоносителя)</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31" w:after="0"/>
              <w:ind w:left="261" w:right="255"/>
              <w:jc w:val="center"/>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31" w:after="0"/>
              <w:ind w:right="46"/>
              <w:jc w:val="right"/>
              <w:rPr>
                <w:kern w:val="0"/>
                <w:lang w:val="en-US" w:bidi="ar-SA"/>
              </w:rPr>
            </w:pPr>
            <w:r>
              <w:rPr>
                <w:spacing w:val="-4"/>
                <w:kern w:val="0"/>
                <w:lang w:val="en-US" w:bidi="ar-SA"/>
              </w:rPr>
              <w:t>0,00</w:t>
            </w:r>
          </w:p>
        </w:tc>
      </w:tr>
      <w:tr>
        <w:trPr>
          <w:trHeight w:val="302"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left="48" w:right="41"/>
              <w:jc w:val="center"/>
              <w:rPr>
                <w:kern w:val="0"/>
                <w:lang w:val="en-US" w:bidi="ar-SA"/>
              </w:rPr>
            </w:pPr>
            <w:r>
              <w:rPr>
                <w:spacing w:val="-2"/>
                <w:kern w:val="0"/>
                <w:lang w:val="en-US" w:bidi="ar-SA"/>
              </w:rPr>
              <w:t>5.1.3.</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left="535"/>
              <w:jc w:val="left"/>
              <w:rPr>
                <w:kern w:val="0"/>
                <w:lang w:val="en-US" w:bidi="ar-SA"/>
              </w:rPr>
            </w:pPr>
            <w:r>
              <w:rPr>
                <w:spacing w:val="-4"/>
                <w:kern w:val="0"/>
                <w:lang w:val="en-US" w:bidi="ar-SA"/>
              </w:rPr>
              <w:t>Вода</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left="261" w:right="255"/>
              <w:jc w:val="center"/>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right="46"/>
              <w:jc w:val="right"/>
              <w:rPr>
                <w:kern w:val="0"/>
                <w:lang w:val="en-US" w:bidi="ar-SA"/>
              </w:rPr>
            </w:pPr>
            <w:r>
              <w:rPr>
                <w:spacing w:val="-4"/>
                <w:kern w:val="0"/>
                <w:lang w:val="en-US" w:bidi="ar-SA"/>
              </w:rPr>
              <w:t>0,00</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41"/>
              <w:jc w:val="center"/>
              <w:rPr>
                <w:kern w:val="0"/>
                <w:lang w:val="en-US" w:bidi="ar-SA"/>
              </w:rPr>
            </w:pPr>
            <w:r>
              <w:rPr>
                <w:spacing w:val="-2"/>
                <w:kern w:val="0"/>
                <w:lang w:val="en-US" w:bidi="ar-SA"/>
              </w:rPr>
              <w:t>5.1.4.</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35"/>
              <w:jc w:val="left"/>
              <w:rPr>
                <w:kern w:val="0"/>
                <w:lang w:val="en-US" w:bidi="ar-SA"/>
              </w:rPr>
            </w:pPr>
            <w:r>
              <w:rPr>
                <w:spacing w:val="-2"/>
                <w:kern w:val="0"/>
                <w:lang w:val="en-US" w:bidi="ar-SA"/>
              </w:rPr>
              <w:t>Водоотведение</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261" w:right="255"/>
              <w:jc w:val="center"/>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right"/>
              <w:rPr>
                <w:kern w:val="0"/>
                <w:lang w:val="en-US" w:bidi="ar-SA"/>
              </w:rPr>
            </w:pPr>
            <w:r>
              <w:rPr>
                <w:spacing w:val="-4"/>
                <w:kern w:val="0"/>
                <w:lang w:val="en-US" w:bidi="ar-SA"/>
              </w:rPr>
              <w:t>0,00</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41"/>
              <w:jc w:val="center"/>
              <w:rPr>
                <w:kern w:val="0"/>
                <w:lang w:val="en-US" w:bidi="ar-SA"/>
              </w:rPr>
            </w:pPr>
            <w:r>
              <w:rPr>
                <w:spacing w:val="-2"/>
                <w:kern w:val="0"/>
                <w:lang w:val="en-US" w:bidi="ar-SA"/>
              </w:rPr>
              <w:t>5.1.5.</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35"/>
              <w:jc w:val="left"/>
              <w:rPr>
                <w:kern w:val="0"/>
                <w:lang w:val="en-US" w:bidi="ar-SA"/>
              </w:rPr>
            </w:pPr>
            <w:r>
              <w:rPr>
                <w:spacing w:val="-2"/>
                <w:kern w:val="0"/>
                <w:lang w:val="en-US" w:bidi="ar-SA"/>
              </w:rPr>
              <w:t>Электроэнергия</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261" w:right="255"/>
              <w:jc w:val="center"/>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right"/>
              <w:rPr>
                <w:kern w:val="0"/>
                <w:lang w:val="en-US" w:bidi="ar-SA"/>
              </w:rPr>
            </w:pPr>
            <w:r>
              <w:rPr>
                <w:spacing w:val="-2"/>
                <w:kern w:val="0"/>
                <w:lang w:val="en-US" w:bidi="ar-SA"/>
              </w:rPr>
              <w:t>1837,5</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41"/>
              <w:jc w:val="center"/>
              <w:rPr>
                <w:kern w:val="0"/>
                <w:lang w:val="en-US" w:bidi="ar-SA"/>
              </w:rPr>
            </w:pPr>
            <w:r>
              <w:rPr>
                <w:spacing w:val="-2"/>
                <w:kern w:val="0"/>
                <w:lang w:val="en-US" w:bidi="ar-SA"/>
              </w:rPr>
              <w:t>5.1.6.</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35"/>
              <w:jc w:val="left"/>
              <w:rPr>
                <w:kern w:val="0"/>
                <w:lang w:val="en-US" w:bidi="ar-SA"/>
              </w:rPr>
            </w:pPr>
            <w:r>
              <w:rPr>
                <w:kern w:val="0"/>
                <w:lang w:val="en-US" w:bidi="ar-SA"/>
              </w:rPr>
              <w:t>Материалы</w:t>
            </w:r>
            <w:r>
              <w:rPr>
                <w:spacing w:val="-7"/>
                <w:kern w:val="0"/>
                <w:lang w:val="en-US" w:bidi="ar-SA"/>
              </w:rPr>
              <w:t xml:space="preserve"> </w:t>
            </w:r>
            <w:r>
              <w:rPr>
                <w:spacing w:val="-2"/>
                <w:kern w:val="0"/>
                <w:lang w:val="en-US" w:bidi="ar-SA"/>
              </w:rPr>
              <w:t>(химреагенты)</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261" w:right="255"/>
              <w:jc w:val="center"/>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right"/>
              <w:rPr>
                <w:kern w:val="0"/>
                <w:lang w:val="en-US" w:bidi="ar-SA"/>
              </w:rPr>
            </w:pPr>
            <w:r>
              <w:rPr>
                <w:spacing w:val="-4"/>
                <w:kern w:val="0"/>
                <w:lang w:val="en-US" w:bidi="ar-SA"/>
              </w:rPr>
              <w:t>0</w:t>
            </w:r>
          </w:p>
        </w:tc>
      </w:tr>
      <w:tr>
        <w:trPr>
          <w:trHeight w:val="551"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31" w:after="0"/>
              <w:ind w:left="48" w:right="41"/>
              <w:jc w:val="center"/>
              <w:rPr>
                <w:kern w:val="0"/>
                <w:lang w:val="en-US" w:bidi="ar-SA"/>
              </w:rPr>
            </w:pPr>
            <w:r>
              <w:rPr>
                <w:spacing w:val="-5"/>
                <w:kern w:val="0"/>
                <w:lang w:val="en-US" w:bidi="ar-SA"/>
              </w:rPr>
              <w:t>6.</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68" w:before="0" w:after="0"/>
              <w:ind w:left="55"/>
              <w:jc w:val="left"/>
              <w:rPr>
                <w:lang w:val="ru-RU"/>
              </w:rPr>
            </w:pPr>
            <w:r>
              <w:rPr>
                <w:kern w:val="0"/>
                <w:lang w:val="ru-RU" w:bidi="ar-SA"/>
              </w:rPr>
              <w:t>Условно-постоянные</w:t>
            </w:r>
            <w:r>
              <w:rPr>
                <w:spacing w:val="-6"/>
                <w:kern w:val="0"/>
                <w:lang w:val="ru-RU" w:bidi="ar-SA"/>
              </w:rPr>
              <w:t xml:space="preserve"> </w:t>
            </w:r>
            <w:r>
              <w:rPr>
                <w:kern w:val="0"/>
                <w:lang w:val="ru-RU" w:bidi="ar-SA"/>
              </w:rPr>
              <w:t>составляющие</w:t>
            </w:r>
            <w:r>
              <w:rPr>
                <w:spacing w:val="-4"/>
                <w:kern w:val="0"/>
                <w:lang w:val="ru-RU" w:bidi="ar-SA"/>
              </w:rPr>
              <w:t xml:space="preserve"> </w:t>
            </w:r>
            <w:r>
              <w:rPr>
                <w:kern w:val="0"/>
                <w:lang w:val="ru-RU" w:bidi="ar-SA"/>
              </w:rPr>
              <w:t>всего,</w:t>
            </w:r>
            <w:r>
              <w:rPr>
                <w:spacing w:val="-5"/>
                <w:kern w:val="0"/>
                <w:lang w:val="ru-RU" w:bidi="ar-SA"/>
              </w:rPr>
              <w:t xml:space="preserve"> </w:t>
            </w:r>
            <w:r>
              <w:rPr>
                <w:kern w:val="0"/>
                <w:lang w:val="ru-RU" w:bidi="ar-SA"/>
              </w:rPr>
              <w:t>в</w:t>
            </w:r>
            <w:r>
              <w:rPr>
                <w:spacing w:val="-4"/>
                <w:kern w:val="0"/>
                <w:lang w:val="ru-RU" w:bidi="ar-SA"/>
              </w:rPr>
              <w:t xml:space="preserve"> </w:t>
            </w:r>
            <w:r>
              <w:rPr>
                <w:spacing w:val="-5"/>
                <w:kern w:val="0"/>
                <w:lang w:val="ru-RU" w:bidi="ar-SA"/>
              </w:rPr>
              <w:t>том</w:t>
            </w:r>
          </w:p>
          <w:p>
            <w:pPr>
              <w:pStyle w:val="Normal"/>
              <w:tabs>
                <w:tab w:val="clear" w:pos="720"/>
                <w:tab w:val="left" w:pos="618" w:leader="none"/>
              </w:tabs>
              <w:suppressAutoHyphens w:val="false"/>
              <w:spacing w:lineRule="exact" w:line="264" w:before="0" w:after="0"/>
              <w:ind w:left="55"/>
              <w:jc w:val="left"/>
              <w:rPr>
                <w:kern w:val="0"/>
                <w:lang w:val="en-US" w:bidi="ar-SA"/>
              </w:rPr>
            </w:pPr>
            <w:r>
              <w:rPr>
                <w:spacing w:val="-2"/>
                <w:kern w:val="0"/>
                <w:lang w:val="en-US" w:bidi="ar-SA"/>
              </w:rPr>
              <w:t>числе:</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31" w:after="0"/>
              <w:ind w:left="261" w:right="255"/>
              <w:jc w:val="center"/>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31" w:after="0"/>
              <w:ind w:right="46"/>
              <w:jc w:val="right"/>
              <w:rPr>
                <w:kern w:val="0"/>
                <w:lang w:val="en-US" w:bidi="ar-SA"/>
              </w:rPr>
            </w:pPr>
            <w:r>
              <w:rPr>
                <w:kern w:val="0"/>
                <w:lang w:val="en-US" w:bidi="ar-SA"/>
              </w:rPr>
              <w:t>4898,4</w:t>
            </w:r>
          </w:p>
        </w:tc>
      </w:tr>
      <w:tr>
        <w:trPr>
          <w:trHeight w:val="301"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39"/>
              <w:jc w:val="center"/>
              <w:rPr>
                <w:kern w:val="0"/>
                <w:lang w:val="en-US" w:bidi="ar-SA"/>
              </w:rPr>
            </w:pPr>
            <w:r>
              <w:rPr>
                <w:spacing w:val="-4"/>
                <w:kern w:val="0"/>
                <w:lang w:val="en-US" w:bidi="ar-SA"/>
              </w:rPr>
              <w:t>6.1.</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35"/>
              <w:jc w:val="left"/>
              <w:rPr>
                <w:kern w:val="0"/>
                <w:lang w:val="en-US" w:bidi="ar-SA"/>
              </w:rPr>
            </w:pPr>
            <w:r>
              <w:rPr>
                <w:kern w:val="0"/>
                <w:lang w:val="en-US" w:bidi="ar-SA"/>
              </w:rPr>
              <w:t>Амортизация</w:t>
            </w:r>
            <w:r>
              <w:rPr>
                <w:spacing w:val="-4"/>
                <w:kern w:val="0"/>
                <w:lang w:val="en-US" w:bidi="ar-SA"/>
              </w:rPr>
              <w:t xml:space="preserve"> </w:t>
            </w:r>
            <w:r>
              <w:rPr>
                <w:kern w:val="0"/>
                <w:lang w:val="en-US" w:bidi="ar-SA"/>
              </w:rPr>
              <w:t>основных</w:t>
            </w:r>
            <w:r>
              <w:rPr>
                <w:spacing w:val="-4"/>
                <w:kern w:val="0"/>
                <w:lang w:val="en-US" w:bidi="ar-SA"/>
              </w:rPr>
              <w:t xml:space="preserve"> </w:t>
            </w:r>
            <w:r>
              <w:rPr>
                <w:spacing w:val="-2"/>
                <w:kern w:val="0"/>
                <w:lang w:val="en-US" w:bidi="ar-SA"/>
              </w:rPr>
              <w:t>средств</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261" w:right="255"/>
              <w:jc w:val="center"/>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right"/>
              <w:rPr>
                <w:kern w:val="0"/>
                <w:lang w:val="en-US" w:bidi="ar-SA"/>
              </w:rPr>
            </w:pPr>
            <w:r>
              <w:rPr>
                <w:kern w:val="0"/>
                <w:lang w:val="en-US" w:bidi="ar-SA"/>
              </w:rPr>
              <w:t>13,8</w:t>
            </w:r>
          </w:p>
        </w:tc>
      </w:tr>
      <w:tr>
        <w:trPr>
          <w:trHeight w:val="510"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48" w:right="39"/>
              <w:jc w:val="center"/>
              <w:rPr>
                <w:kern w:val="0"/>
                <w:lang w:val="en-US" w:bidi="ar-SA"/>
              </w:rPr>
            </w:pPr>
            <w:r>
              <w:rPr>
                <w:spacing w:val="-4"/>
                <w:kern w:val="0"/>
                <w:lang w:val="en-US" w:bidi="ar-SA"/>
              </w:rPr>
              <w:t>6.2.</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535"/>
              <w:jc w:val="left"/>
              <w:rPr>
                <w:lang w:val="ru-RU"/>
              </w:rPr>
            </w:pPr>
            <w:r>
              <w:rPr>
                <w:kern w:val="0"/>
                <w:lang w:val="ru-RU" w:bidi="ar-SA"/>
              </w:rPr>
              <w:t>Расходы</w:t>
            </w:r>
            <w:r>
              <w:rPr>
                <w:spacing w:val="-1"/>
                <w:kern w:val="0"/>
                <w:lang w:val="ru-RU" w:bidi="ar-SA"/>
              </w:rPr>
              <w:t xml:space="preserve"> </w:t>
            </w:r>
            <w:r>
              <w:rPr>
                <w:kern w:val="0"/>
                <w:lang w:val="ru-RU" w:bidi="ar-SA"/>
              </w:rPr>
              <w:t>на</w:t>
            </w:r>
            <w:r>
              <w:rPr>
                <w:spacing w:val="-2"/>
                <w:kern w:val="0"/>
                <w:lang w:val="ru-RU" w:bidi="ar-SA"/>
              </w:rPr>
              <w:t xml:space="preserve"> </w:t>
            </w:r>
            <w:r>
              <w:rPr>
                <w:kern w:val="0"/>
                <w:lang w:val="ru-RU" w:bidi="ar-SA"/>
              </w:rPr>
              <w:t>аренду</w:t>
            </w:r>
            <w:r>
              <w:rPr>
                <w:spacing w:val="-5"/>
                <w:kern w:val="0"/>
                <w:lang w:val="ru-RU" w:bidi="ar-SA"/>
              </w:rPr>
              <w:t xml:space="preserve"> </w:t>
            </w:r>
            <w:r>
              <w:rPr>
                <w:kern w:val="0"/>
                <w:lang w:val="ru-RU" w:bidi="ar-SA"/>
              </w:rPr>
              <w:t>земли,</w:t>
            </w:r>
            <w:r>
              <w:rPr>
                <w:spacing w:val="-1"/>
                <w:kern w:val="0"/>
                <w:lang w:val="ru-RU" w:bidi="ar-SA"/>
              </w:rPr>
              <w:t xml:space="preserve"> </w:t>
            </w:r>
            <w:r>
              <w:rPr>
                <w:kern w:val="0"/>
                <w:lang w:val="ru-RU" w:bidi="ar-SA"/>
              </w:rPr>
              <w:t>тепловых</w:t>
            </w:r>
            <w:r>
              <w:rPr>
                <w:spacing w:val="2"/>
                <w:kern w:val="0"/>
                <w:lang w:val="ru-RU" w:bidi="ar-SA"/>
              </w:rPr>
              <w:t xml:space="preserve"> </w:t>
            </w:r>
            <w:r>
              <w:rPr>
                <w:spacing w:val="-4"/>
                <w:kern w:val="0"/>
                <w:lang w:val="ru-RU" w:bidi="ar-SA"/>
              </w:rPr>
              <w:t>сетей</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right="46"/>
              <w:jc w:val="right"/>
              <w:rPr>
                <w:kern w:val="0"/>
                <w:lang w:val="en-US" w:bidi="ar-SA"/>
              </w:rPr>
            </w:pPr>
            <w:r>
              <w:rPr>
                <w:spacing w:val="-4"/>
                <w:kern w:val="0"/>
                <w:lang w:val="en-US" w:bidi="ar-SA"/>
              </w:rPr>
              <w:t>0,00</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39"/>
              <w:jc w:val="center"/>
              <w:rPr>
                <w:kern w:val="0"/>
                <w:lang w:val="en-US" w:bidi="ar-SA"/>
              </w:rPr>
            </w:pPr>
            <w:r>
              <w:rPr>
                <w:spacing w:val="-4"/>
                <w:kern w:val="0"/>
                <w:lang w:val="en-US" w:bidi="ar-SA"/>
              </w:rPr>
              <w:t>6.3.</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35"/>
              <w:jc w:val="left"/>
              <w:rPr>
                <w:kern w:val="0"/>
                <w:lang w:val="en-US" w:bidi="ar-SA"/>
              </w:rPr>
            </w:pPr>
            <w:r>
              <w:rPr>
                <w:kern w:val="0"/>
                <w:lang w:val="en-US" w:bidi="ar-SA"/>
              </w:rPr>
              <w:t>Расходы</w:t>
            </w:r>
            <w:r>
              <w:rPr>
                <w:spacing w:val="-2"/>
                <w:kern w:val="0"/>
                <w:lang w:val="en-US" w:bidi="ar-SA"/>
              </w:rPr>
              <w:t xml:space="preserve"> </w:t>
            </w:r>
            <w:r>
              <w:rPr>
                <w:kern w:val="0"/>
                <w:lang w:val="en-US" w:bidi="ar-SA"/>
              </w:rPr>
              <w:t>на</w:t>
            </w:r>
            <w:r>
              <w:rPr>
                <w:spacing w:val="-1"/>
                <w:kern w:val="0"/>
                <w:lang w:val="en-US" w:bidi="ar-SA"/>
              </w:rPr>
              <w:t xml:space="preserve"> </w:t>
            </w:r>
            <w:r>
              <w:rPr>
                <w:kern w:val="0"/>
                <w:lang w:val="en-US" w:bidi="ar-SA"/>
              </w:rPr>
              <w:t>оплату</w:t>
            </w:r>
            <w:r>
              <w:rPr>
                <w:spacing w:val="-7"/>
                <w:kern w:val="0"/>
                <w:lang w:val="en-US" w:bidi="ar-SA"/>
              </w:rPr>
              <w:t xml:space="preserve"> </w:t>
            </w:r>
            <w:r>
              <w:rPr>
                <w:spacing w:val="-4"/>
                <w:kern w:val="0"/>
                <w:lang w:val="en-US" w:bidi="ar-SA"/>
              </w:rPr>
              <w:t>труда</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right"/>
              <w:rPr>
                <w:kern w:val="0"/>
                <w:lang w:val="en-US" w:bidi="ar-SA"/>
              </w:rPr>
            </w:pPr>
            <w:r>
              <w:rPr>
                <w:kern w:val="0"/>
                <w:lang w:val="en-US" w:bidi="ar-SA"/>
              </w:rPr>
              <w:t>2259,8</w:t>
            </w:r>
          </w:p>
        </w:tc>
      </w:tr>
      <w:tr>
        <w:trPr>
          <w:trHeight w:val="510"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48" w:right="39"/>
              <w:jc w:val="center"/>
              <w:rPr>
                <w:kern w:val="0"/>
                <w:lang w:val="en-US" w:bidi="ar-SA"/>
              </w:rPr>
            </w:pPr>
            <w:r>
              <w:rPr>
                <w:spacing w:val="-4"/>
                <w:kern w:val="0"/>
                <w:lang w:val="en-US" w:bidi="ar-SA"/>
              </w:rPr>
              <w:t>6.4.</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535"/>
              <w:jc w:val="left"/>
              <w:rPr>
                <w:kern w:val="0"/>
                <w:lang w:val="en-US" w:bidi="ar-SA"/>
              </w:rPr>
            </w:pPr>
            <w:r>
              <w:rPr>
                <w:kern w:val="0"/>
                <w:lang w:val="en-US" w:bidi="ar-SA"/>
              </w:rPr>
              <w:t>Отчисления</w:t>
            </w:r>
            <w:r>
              <w:rPr>
                <w:spacing w:val="-4"/>
                <w:kern w:val="0"/>
                <w:lang w:val="en-US" w:bidi="ar-SA"/>
              </w:rPr>
              <w:t xml:space="preserve"> </w:t>
            </w:r>
            <w:r>
              <w:rPr>
                <w:kern w:val="0"/>
                <w:lang w:val="en-US" w:bidi="ar-SA"/>
              </w:rPr>
              <w:t>на</w:t>
            </w:r>
            <w:r>
              <w:rPr>
                <w:spacing w:val="-4"/>
                <w:kern w:val="0"/>
                <w:lang w:val="en-US" w:bidi="ar-SA"/>
              </w:rPr>
              <w:t xml:space="preserve"> </w:t>
            </w:r>
            <w:r>
              <w:rPr>
                <w:kern w:val="0"/>
                <w:lang w:val="en-US" w:bidi="ar-SA"/>
              </w:rPr>
              <w:t>социальные</w:t>
            </w:r>
            <w:r>
              <w:rPr>
                <w:spacing w:val="-4"/>
                <w:kern w:val="0"/>
                <w:lang w:val="en-US" w:bidi="ar-SA"/>
              </w:rPr>
              <w:t xml:space="preserve"> </w:t>
            </w:r>
            <w:r>
              <w:rPr>
                <w:spacing w:val="-2"/>
                <w:kern w:val="0"/>
                <w:lang w:val="en-US" w:bidi="ar-SA"/>
              </w:rPr>
              <w:t>нужды</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right="46"/>
              <w:jc w:val="right"/>
              <w:rPr>
                <w:kern w:val="0"/>
                <w:lang w:val="en-US" w:bidi="ar-SA"/>
              </w:rPr>
            </w:pPr>
            <w:r>
              <w:rPr>
                <w:spacing w:val="-2"/>
                <w:kern w:val="0"/>
                <w:lang w:val="en-US" w:bidi="ar-SA"/>
              </w:rPr>
              <w:t>682,5</w:t>
            </w:r>
          </w:p>
        </w:tc>
      </w:tr>
      <w:tr>
        <w:trPr>
          <w:trHeight w:val="551"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28" w:after="0"/>
              <w:ind w:left="48" w:right="39"/>
              <w:jc w:val="center"/>
              <w:rPr>
                <w:kern w:val="0"/>
                <w:lang w:val="en-US" w:bidi="ar-SA"/>
              </w:rPr>
            </w:pPr>
            <w:r>
              <w:rPr>
                <w:spacing w:val="-4"/>
                <w:kern w:val="0"/>
                <w:lang w:val="en-US" w:bidi="ar-SA"/>
              </w:rPr>
              <w:t>6.5.</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68" w:before="0" w:after="0"/>
              <w:ind w:left="535"/>
              <w:jc w:val="left"/>
              <w:rPr>
                <w:lang w:val="ru-RU"/>
              </w:rPr>
            </w:pPr>
            <w:r>
              <w:rPr>
                <w:kern w:val="0"/>
                <w:lang w:val="ru-RU" w:bidi="ar-SA"/>
              </w:rPr>
              <w:t>Ремонт</w:t>
            </w:r>
            <w:r>
              <w:rPr>
                <w:spacing w:val="-3"/>
                <w:kern w:val="0"/>
                <w:lang w:val="ru-RU" w:bidi="ar-SA"/>
              </w:rPr>
              <w:t xml:space="preserve"> </w:t>
            </w:r>
            <w:r>
              <w:rPr>
                <w:kern w:val="0"/>
                <w:lang w:val="ru-RU" w:bidi="ar-SA"/>
              </w:rPr>
              <w:t>и</w:t>
            </w:r>
            <w:r>
              <w:rPr>
                <w:spacing w:val="-3"/>
                <w:kern w:val="0"/>
                <w:lang w:val="ru-RU" w:bidi="ar-SA"/>
              </w:rPr>
              <w:t xml:space="preserve"> </w:t>
            </w:r>
            <w:r>
              <w:rPr>
                <w:kern w:val="0"/>
                <w:lang w:val="ru-RU" w:bidi="ar-SA"/>
              </w:rPr>
              <w:t>техническое</w:t>
            </w:r>
            <w:r>
              <w:rPr>
                <w:spacing w:val="-3"/>
                <w:kern w:val="0"/>
                <w:lang w:val="ru-RU" w:bidi="ar-SA"/>
              </w:rPr>
              <w:t xml:space="preserve"> </w:t>
            </w:r>
            <w:r>
              <w:rPr>
                <w:spacing w:val="-2"/>
                <w:kern w:val="0"/>
                <w:lang w:val="ru-RU" w:bidi="ar-SA"/>
              </w:rPr>
              <w:t>обслуживание</w:t>
            </w:r>
          </w:p>
          <w:p>
            <w:pPr>
              <w:pStyle w:val="Normal"/>
              <w:tabs>
                <w:tab w:val="clear" w:pos="720"/>
                <w:tab w:val="left" w:pos="618" w:leader="none"/>
              </w:tabs>
              <w:suppressAutoHyphens w:val="false"/>
              <w:spacing w:lineRule="exact" w:line="264" w:before="0" w:after="0"/>
              <w:ind w:left="55"/>
              <w:jc w:val="left"/>
              <w:rPr>
                <w:lang w:val="ru-RU"/>
              </w:rPr>
            </w:pPr>
            <w:r>
              <w:rPr>
                <w:kern w:val="0"/>
                <w:lang w:val="ru-RU" w:bidi="ar-SA"/>
              </w:rPr>
              <w:t xml:space="preserve">основных </w:t>
            </w:r>
            <w:r>
              <w:rPr>
                <w:spacing w:val="-2"/>
                <w:kern w:val="0"/>
                <w:lang w:val="ru-RU" w:bidi="ar-SA"/>
              </w:rPr>
              <w:t>средств</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28"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28" w:after="0"/>
              <w:ind w:right="46"/>
              <w:jc w:val="right"/>
              <w:rPr>
                <w:kern w:val="0"/>
                <w:lang w:val="en-US" w:bidi="ar-SA"/>
              </w:rPr>
            </w:pPr>
            <w:r>
              <w:rPr>
                <w:kern w:val="0"/>
                <w:lang w:val="en-US" w:bidi="ar-SA"/>
              </w:rPr>
              <w:t>0</w:t>
            </w:r>
          </w:p>
        </w:tc>
      </w:tr>
      <w:tr>
        <w:trPr>
          <w:trHeight w:val="510"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48" w:right="39"/>
              <w:jc w:val="center"/>
              <w:rPr>
                <w:kern w:val="0"/>
                <w:lang w:val="en-US" w:bidi="ar-SA"/>
              </w:rPr>
            </w:pPr>
            <w:r>
              <w:rPr>
                <w:spacing w:val="-4"/>
                <w:kern w:val="0"/>
                <w:lang w:val="en-US" w:bidi="ar-SA"/>
              </w:rPr>
              <w:t>6.6.</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535"/>
              <w:jc w:val="left"/>
              <w:rPr>
                <w:kern w:val="0"/>
                <w:lang w:val="en-US" w:bidi="ar-SA"/>
              </w:rPr>
            </w:pPr>
            <w:r>
              <w:rPr>
                <w:kern w:val="0"/>
                <w:lang w:val="en-US" w:bidi="ar-SA"/>
              </w:rPr>
              <w:t>Общепроизводственные</w:t>
            </w:r>
            <w:r>
              <w:rPr>
                <w:spacing w:val="-12"/>
                <w:kern w:val="0"/>
                <w:lang w:val="en-US" w:bidi="ar-SA"/>
              </w:rPr>
              <w:t xml:space="preserve"> </w:t>
            </w:r>
            <w:r>
              <w:rPr>
                <w:kern w:val="0"/>
                <w:lang w:val="en-US" w:bidi="ar-SA"/>
              </w:rPr>
              <w:t>(цеховые)</w:t>
            </w:r>
            <w:r>
              <w:rPr>
                <w:spacing w:val="-9"/>
                <w:kern w:val="0"/>
                <w:lang w:val="en-US" w:bidi="ar-SA"/>
              </w:rPr>
              <w:t xml:space="preserve"> </w:t>
            </w:r>
            <w:r>
              <w:rPr>
                <w:spacing w:val="-2"/>
                <w:kern w:val="0"/>
                <w:lang w:val="en-US" w:bidi="ar-SA"/>
              </w:rPr>
              <w:t>расходы</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right="46"/>
              <w:jc w:val="right"/>
              <w:rPr>
                <w:kern w:val="0"/>
                <w:lang w:val="en-US" w:bidi="ar-SA"/>
              </w:rPr>
            </w:pPr>
            <w:r>
              <w:rPr>
                <w:kern w:val="0"/>
                <w:lang w:val="en-US" w:bidi="ar-SA"/>
              </w:rPr>
              <w:t>320,8</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39"/>
              <w:jc w:val="center"/>
              <w:rPr>
                <w:kern w:val="0"/>
                <w:lang w:val="en-US" w:bidi="ar-SA"/>
              </w:rPr>
            </w:pPr>
            <w:r>
              <w:rPr>
                <w:spacing w:val="-4"/>
                <w:kern w:val="0"/>
                <w:lang w:val="en-US" w:bidi="ar-SA"/>
              </w:rPr>
              <w:t>6.7.</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35"/>
              <w:jc w:val="left"/>
              <w:rPr>
                <w:kern w:val="0"/>
                <w:lang w:val="en-US" w:bidi="ar-SA"/>
              </w:rPr>
            </w:pPr>
            <w:r>
              <w:rPr>
                <w:kern w:val="0"/>
                <w:lang w:val="en-US" w:bidi="ar-SA"/>
              </w:rPr>
              <w:t>Общехозяйственные</w:t>
            </w:r>
            <w:r>
              <w:rPr>
                <w:spacing w:val="-11"/>
                <w:kern w:val="0"/>
                <w:lang w:val="en-US" w:bidi="ar-SA"/>
              </w:rPr>
              <w:t xml:space="preserve"> </w:t>
            </w:r>
            <w:r>
              <w:rPr>
                <w:spacing w:val="-2"/>
                <w:kern w:val="0"/>
                <w:lang w:val="en-US" w:bidi="ar-SA"/>
              </w:rPr>
              <w:t>расходы</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right"/>
              <w:rPr>
                <w:kern w:val="0"/>
                <w:lang w:val="en-US" w:bidi="ar-SA"/>
              </w:rPr>
            </w:pPr>
            <w:r>
              <w:rPr>
                <w:kern w:val="0"/>
                <w:lang w:val="en-US" w:bidi="ar-SA"/>
              </w:rPr>
              <w:t>732,8</w:t>
            </w:r>
          </w:p>
        </w:tc>
      </w:tr>
      <w:tr>
        <w:trPr>
          <w:trHeight w:val="765"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7" w:after="0"/>
              <w:jc w:val="left"/>
              <w:rPr>
                <w:sz w:val="20"/>
              </w:rPr>
            </w:pPr>
            <w:r>
              <w:rPr>
                <w:kern w:val="0"/>
                <w:sz w:val="20"/>
                <w:lang w:val="en-US" w:bidi="ar-SA"/>
              </w:rPr>
            </w:r>
          </w:p>
          <w:p>
            <w:pPr>
              <w:pStyle w:val="Normal"/>
              <w:tabs>
                <w:tab w:val="clear" w:pos="720"/>
                <w:tab w:val="left" w:pos="618" w:leader="none"/>
              </w:tabs>
              <w:suppressAutoHyphens w:val="false"/>
              <w:spacing w:before="0" w:after="0"/>
              <w:ind w:left="48" w:right="39"/>
              <w:jc w:val="center"/>
              <w:rPr>
                <w:kern w:val="0"/>
                <w:lang w:val="en-US" w:bidi="ar-SA"/>
              </w:rPr>
            </w:pPr>
            <w:r>
              <w:rPr>
                <w:spacing w:val="-4"/>
                <w:kern w:val="0"/>
                <w:lang w:val="en-US" w:bidi="ar-SA"/>
              </w:rPr>
              <w:t>6.8.</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firstLine="480" w:left="55"/>
              <w:jc w:val="left"/>
              <w:rPr>
                <w:lang w:val="ru-RU"/>
              </w:rPr>
            </w:pPr>
            <w:r>
              <w:rPr>
                <w:kern w:val="0"/>
                <w:lang w:val="ru-RU" w:bidi="ar-SA"/>
              </w:rPr>
              <w:t>Расходы</w:t>
            </w:r>
            <w:r>
              <w:rPr>
                <w:spacing w:val="-6"/>
                <w:kern w:val="0"/>
                <w:lang w:val="ru-RU" w:bidi="ar-SA"/>
              </w:rPr>
              <w:t xml:space="preserve"> </w:t>
            </w:r>
            <w:r>
              <w:rPr>
                <w:kern w:val="0"/>
                <w:lang w:val="ru-RU" w:bidi="ar-SA"/>
              </w:rPr>
              <w:t>на</w:t>
            </w:r>
            <w:r>
              <w:rPr>
                <w:spacing w:val="-7"/>
                <w:kern w:val="0"/>
                <w:lang w:val="ru-RU" w:bidi="ar-SA"/>
              </w:rPr>
              <w:t xml:space="preserve"> </w:t>
            </w:r>
            <w:r>
              <w:rPr>
                <w:kern w:val="0"/>
                <w:lang w:val="ru-RU" w:bidi="ar-SA"/>
              </w:rPr>
              <w:t>оплату</w:t>
            </w:r>
            <w:r>
              <w:rPr>
                <w:spacing w:val="-14"/>
                <w:kern w:val="0"/>
                <w:lang w:val="ru-RU" w:bidi="ar-SA"/>
              </w:rPr>
              <w:t xml:space="preserve"> </w:t>
            </w:r>
            <w:r>
              <w:rPr>
                <w:kern w:val="0"/>
                <w:lang w:val="ru-RU" w:bidi="ar-SA"/>
              </w:rPr>
              <w:t>труда</w:t>
            </w:r>
            <w:r>
              <w:rPr>
                <w:spacing w:val="-7"/>
                <w:kern w:val="0"/>
                <w:lang w:val="ru-RU" w:bidi="ar-SA"/>
              </w:rPr>
              <w:t xml:space="preserve"> </w:t>
            </w:r>
            <w:r>
              <w:rPr>
                <w:kern w:val="0"/>
                <w:lang w:val="ru-RU" w:bidi="ar-SA"/>
              </w:rPr>
              <w:t>административно- управленческого персонала</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7" w:after="0"/>
              <w:jc w:val="left"/>
              <w:rPr>
                <w:sz w:val="20"/>
                <w:lang w:val="ru-RU"/>
              </w:rPr>
            </w:pPr>
            <w:r>
              <w:rPr>
                <w:kern w:val="0"/>
                <w:sz w:val="20"/>
                <w:lang w:val="ru-RU" w:bidi="ar-SA"/>
              </w:rPr>
            </w:r>
          </w:p>
          <w:p>
            <w:pPr>
              <w:pStyle w:val="Normal"/>
              <w:tabs>
                <w:tab w:val="clear" w:pos="720"/>
                <w:tab w:val="left" w:pos="618" w:leader="none"/>
              </w:tabs>
              <w:suppressAutoHyphens w:val="false"/>
              <w:spacing w:before="0"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7" w:after="0"/>
              <w:jc w:val="left"/>
              <w:rPr>
                <w:kern w:val="0"/>
                <w:lang w:val="en-US" w:bidi="ar-SA"/>
              </w:rPr>
            </w:pPr>
            <w:r>
              <w:rPr>
                <w:kern w:val="0"/>
                <w:lang w:val="en-US" w:bidi="ar-SA"/>
              </w:rPr>
            </w:r>
          </w:p>
          <w:p>
            <w:pPr>
              <w:pStyle w:val="Normal"/>
              <w:tabs>
                <w:tab w:val="clear" w:pos="720"/>
                <w:tab w:val="left" w:pos="618" w:leader="none"/>
              </w:tabs>
              <w:suppressAutoHyphens w:val="false"/>
              <w:spacing w:before="0" w:after="0"/>
              <w:ind w:right="46"/>
              <w:jc w:val="right"/>
              <w:rPr>
                <w:kern w:val="0"/>
                <w:lang w:val="en-US" w:bidi="ar-SA"/>
              </w:rPr>
            </w:pPr>
            <w:r>
              <w:rPr>
                <w:kern w:val="0"/>
                <w:lang w:val="en-US" w:bidi="ar-SA"/>
              </w:rPr>
              <w:t>682,7</w:t>
            </w:r>
          </w:p>
        </w:tc>
      </w:tr>
      <w:tr>
        <w:trPr>
          <w:trHeight w:val="765"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jc w:val="left"/>
              <w:rPr>
                <w:sz w:val="20"/>
              </w:rPr>
            </w:pPr>
            <w:r>
              <w:rPr>
                <w:kern w:val="0"/>
                <w:sz w:val="20"/>
                <w:lang w:val="en-US" w:bidi="ar-SA"/>
              </w:rPr>
            </w:r>
          </w:p>
          <w:p>
            <w:pPr>
              <w:pStyle w:val="Normal"/>
              <w:tabs>
                <w:tab w:val="clear" w:pos="720"/>
                <w:tab w:val="left" w:pos="618" w:leader="none"/>
              </w:tabs>
              <w:suppressAutoHyphens w:val="false"/>
              <w:spacing w:before="0" w:after="0"/>
              <w:ind w:left="48" w:right="39"/>
              <w:jc w:val="center"/>
              <w:rPr>
                <w:kern w:val="0"/>
                <w:lang w:val="en-US" w:bidi="ar-SA"/>
              </w:rPr>
            </w:pPr>
            <w:r>
              <w:rPr>
                <w:spacing w:val="-4"/>
                <w:kern w:val="0"/>
                <w:lang w:val="en-US" w:bidi="ar-SA"/>
              </w:rPr>
              <w:t>6.9.</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7" w:after="0"/>
              <w:ind w:firstLine="480" w:left="55" w:right="523"/>
              <w:jc w:val="left"/>
              <w:rPr>
                <w:lang w:val="ru-RU"/>
              </w:rPr>
            </w:pPr>
            <w:r>
              <w:rPr>
                <w:kern w:val="0"/>
                <w:lang w:val="ru-RU" w:bidi="ar-SA"/>
              </w:rPr>
              <w:t>Отчисления на социальные нужды административно-управленческого</w:t>
            </w:r>
            <w:r>
              <w:rPr>
                <w:spacing w:val="-15"/>
                <w:kern w:val="0"/>
                <w:lang w:val="ru-RU" w:bidi="ar-SA"/>
              </w:rPr>
              <w:t xml:space="preserve"> </w:t>
            </w:r>
            <w:r>
              <w:rPr>
                <w:kern w:val="0"/>
                <w:lang w:val="ru-RU" w:bidi="ar-SA"/>
              </w:rPr>
              <w:t>персонала</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jc w:val="left"/>
              <w:rPr>
                <w:sz w:val="20"/>
                <w:lang w:val="ru-RU"/>
              </w:rPr>
            </w:pPr>
            <w:r>
              <w:rPr>
                <w:kern w:val="0"/>
                <w:sz w:val="20"/>
                <w:lang w:val="ru-RU" w:bidi="ar-SA"/>
              </w:rPr>
            </w:r>
          </w:p>
          <w:p>
            <w:pPr>
              <w:pStyle w:val="Normal"/>
              <w:tabs>
                <w:tab w:val="clear" w:pos="720"/>
                <w:tab w:val="left" w:pos="618" w:leader="none"/>
              </w:tabs>
              <w:suppressAutoHyphens w:val="false"/>
              <w:spacing w:before="0"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jc w:val="left"/>
              <w:rPr>
                <w:kern w:val="0"/>
                <w:lang w:val="en-US" w:bidi="ar-SA"/>
              </w:rPr>
            </w:pPr>
            <w:r>
              <w:rPr>
                <w:kern w:val="0"/>
                <w:lang w:val="en-US" w:bidi="ar-SA"/>
              </w:rPr>
            </w:r>
          </w:p>
          <w:p>
            <w:pPr>
              <w:pStyle w:val="Normal"/>
              <w:tabs>
                <w:tab w:val="clear" w:pos="720"/>
                <w:tab w:val="left" w:pos="618" w:leader="none"/>
              </w:tabs>
              <w:suppressAutoHyphens w:val="false"/>
              <w:spacing w:before="0" w:after="0"/>
              <w:ind w:right="46"/>
              <w:jc w:val="right"/>
              <w:rPr>
                <w:kern w:val="0"/>
                <w:lang w:val="en-US" w:bidi="ar-SA"/>
              </w:rPr>
            </w:pPr>
            <w:r>
              <w:rPr>
                <w:spacing w:val="-2"/>
                <w:kern w:val="0"/>
                <w:lang w:val="en-US" w:bidi="ar-SA"/>
              </w:rPr>
              <w:t>206</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41"/>
              <w:jc w:val="center"/>
              <w:rPr>
                <w:kern w:val="0"/>
                <w:lang w:val="en-US" w:bidi="ar-SA"/>
              </w:rPr>
            </w:pPr>
            <w:r>
              <w:rPr>
                <w:spacing w:val="-5"/>
                <w:kern w:val="0"/>
                <w:lang w:val="en-US" w:bidi="ar-SA"/>
              </w:rPr>
              <w:t>7.</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5"/>
              <w:jc w:val="left"/>
              <w:rPr>
                <w:kern w:val="0"/>
                <w:lang w:val="en-US" w:bidi="ar-SA"/>
              </w:rPr>
            </w:pPr>
            <w:r>
              <w:rPr>
                <w:kern w:val="0"/>
                <w:lang w:val="en-US" w:bidi="ar-SA"/>
              </w:rPr>
              <w:t>Прочие</w:t>
            </w:r>
            <w:r>
              <w:rPr>
                <w:spacing w:val="-6"/>
                <w:kern w:val="0"/>
                <w:lang w:val="en-US" w:bidi="ar-SA"/>
              </w:rPr>
              <w:t xml:space="preserve"> </w:t>
            </w:r>
            <w:r>
              <w:rPr>
                <w:spacing w:val="-2"/>
                <w:kern w:val="0"/>
                <w:lang w:val="en-US" w:bidi="ar-SA"/>
              </w:rPr>
              <w:t>расходы</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right"/>
              <w:rPr>
                <w:kern w:val="0"/>
                <w:lang w:val="en-US" w:bidi="ar-SA"/>
              </w:rPr>
            </w:pPr>
            <w:r>
              <w:rPr>
                <w:spacing w:val="-4"/>
                <w:kern w:val="0"/>
                <w:lang w:val="en-US" w:bidi="ar-SA"/>
              </w:rPr>
              <w:t>226,2</w:t>
            </w:r>
          </w:p>
        </w:tc>
      </w:tr>
      <w:tr>
        <w:trPr>
          <w:trHeight w:val="508"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48" w:right="41"/>
              <w:jc w:val="center"/>
              <w:rPr>
                <w:kern w:val="0"/>
                <w:lang w:val="en-US" w:bidi="ar-SA"/>
              </w:rPr>
            </w:pPr>
            <w:r>
              <w:rPr>
                <w:spacing w:val="-5"/>
                <w:kern w:val="0"/>
                <w:lang w:val="en-US" w:bidi="ar-SA"/>
              </w:rPr>
              <w:t>8.</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55"/>
              <w:jc w:val="left"/>
              <w:rPr>
                <w:lang w:val="ru-RU"/>
              </w:rPr>
            </w:pPr>
            <w:r>
              <w:rPr>
                <w:kern w:val="0"/>
                <w:lang w:val="ru-RU" w:bidi="ar-SA"/>
              </w:rPr>
              <w:t>Услуги</w:t>
            </w:r>
            <w:r>
              <w:rPr>
                <w:spacing w:val="-2"/>
                <w:kern w:val="0"/>
                <w:lang w:val="ru-RU" w:bidi="ar-SA"/>
              </w:rPr>
              <w:t xml:space="preserve"> </w:t>
            </w:r>
            <w:r>
              <w:rPr>
                <w:kern w:val="0"/>
                <w:lang w:val="ru-RU" w:bidi="ar-SA"/>
              </w:rPr>
              <w:t>по</w:t>
            </w:r>
            <w:r>
              <w:rPr>
                <w:spacing w:val="-3"/>
                <w:kern w:val="0"/>
                <w:lang w:val="ru-RU" w:bidi="ar-SA"/>
              </w:rPr>
              <w:t xml:space="preserve"> </w:t>
            </w:r>
            <w:r>
              <w:rPr>
                <w:kern w:val="0"/>
                <w:lang w:val="ru-RU" w:bidi="ar-SA"/>
              </w:rPr>
              <w:t>передаче</w:t>
            </w:r>
            <w:r>
              <w:rPr>
                <w:spacing w:val="-2"/>
                <w:kern w:val="0"/>
                <w:lang w:val="ru-RU" w:bidi="ar-SA"/>
              </w:rPr>
              <w:t xml:space="preserve"> </w:t>
            </w:r>
            <w:r>
              <w:rPr>
                <w:kern w:val="0"/>
                <w:lang w:val="ru-RU" w:bidi="ar-SA"/>
              </w:rPr>
              <w:t>тепловой</w:t>
            </w:r>
            <w:r>
              <w:rPr>
                <w:spacing w:val="-2"/>
                <w:kern w:val="0"/>
                <w:lang w:val="ru-RU" w:bidi="ar-SA"/>
              </w:rPr>
              <w:t xml:space="preserve"> энергии</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right="46"/>
              <w:jc w:val="right"/>
              <w:rPr>
                <w:kern w:val="0"/>
                <w:lang w:val="en-US" w:bidi="ar-SA"/>
              </w:rPr>
            </w:pPr>
            <w:r>
              <w:rPr>
                <w:spacing w:val="-4"/>
                <w:kern w:val="0"/>
                <w:lang w:val="en-US" w:bidi="ar-SA"/>
              </w:rPr>
              <w:t>0,00</w:t>
            </w:r>
          </w:p>
        </w:tc>
      </w:tr>
      <w:tr>
        <w:trPr>
          <w:trHeight w:val="302"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left="48" w:right="41"/>
              <w:jc w:val="center"/>
              <w:rPr>
                <w:kern w:val="0"/>
                <w:lang w:val="en-US" w:bidi="ar-SA"/>
              </w:rPr>
            </w:pPr>
            <w:r>
              <w:rPr>
                <w:spacing w:val="-5"/>
                <w:kern w:val="0"/>
                <w:lang w:val="en-US" w:bidi="ar-SA"/>
              </w:rPr>
              <w:t>9.</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left="55"/>
              <w:jc w:val="left"/>
              <w:rPr>
                <w:kern w:val="0"/>
                <w:lang w:val="en-US" w:bidi="ar-SA"/>
              </w:rPr>
            </w:pPr>
            <w:r>
              <w:rPr>
                <w:kern w:val="0"/>
                <w:lang w:val="en-US" w:bidi="ar-SA"/>
              </w:rPr>
              <w:t>Всего</w:t>
            </w:r>
            <w:r>
              <w:rPr>
                <w:spacing w:val="-2"/>
                <w:kern w:val="0"/>
                <w:lang w:val="en-US" w:bidi="ar-SA"/>
              </w:rPr>
              <w:t xml:space="preserve"> расходы</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right="46"/>
              <w:jc w:val="right"/>
              <w:rPr>
                <w:kern w:val="0"/>
                <w:lang w:val="en-US" w:bidi="ar-SA"/>
              </w:rPr>
            </w:pPr>
            <w:r>
              <w:rPr>
                <w:kern w:val="0"/>
                <w:lang w:val="en-US" w:bidi="ar-SA"/>
              </w:rPr>
              <w:t>13230,9</w:t>
            </w:r>
          </w:p>
        </w:tc>
      </w:tr>
      <w:tr>
        <w:trPr>
          <w:trHeight w:val="508"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48" w:right="41"/>
              <w:jc w:val="center"/>
              <w:rPr>
                <w:kern w:val="0"/>
                <w:lang w:val="en-US" w:bidi="ar-SA"/>
              </w:rPr>
            </w:pPr>
            <w:r>
              <w:rPr>
                <w:spacing w:val="-5"/>
                <w:kern w:val="0"/>
                <w:lang w:val="en-US" w:bidi="ar-SA"/>
              </w:rPr>
              <w:t>10.</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55"/>
              <w:jc w:val="left"/>
              <w:rPr>
                <w:kern w:val="0"/>
                <w:lang w:val="en-US" w:bidi="ar-SA"/>
              </w:rPr>
            </w:pPr>
            <w:r>
              <w:rPr>
                <w:kern w:val="0"/>
                <w:lang w:val="en-US" w:bidi="ar-SA"/>
              </w:rPr>
              <w:t>Выручка</w:t>
            </w:r>
            <w:r>
              <w:rPr>
                <w:spacing w:val="-3"/>
                <w:kern w:val="0"/>
                <w:lang w:val="en-US" w:bidi="ar-SA"/>
              </w:rPr>
              <w:t xml:space="preserve"> </w:t>
            </w:r>
            <w:r>
              <w:rPr>
                <w:kern w:val="0"/>
                <w:lang w:val="en-US" w:bidi="ar-SA"/>
              </w:rPr>
              <w:t>от</w:t>
            </w:r>
            <w:r>
              <w:rPr>
                <w:spacing w:val="-2"/>
                <w:kern w:val="0"/>
                <w:lang w:val="en-US" w:bidi="ar-SA"/>
              </w:rPr>
              <w:t xml:space="preserve"> </w:t>
            </w:r>
            <w:r>
              <w:rPr>
                <w:kern w:val="0"/>
                <w:lang w:val="en-US" w:bidi="ar-SA"/>
              </w:rPr>
              <w:t>регулируемой</w:t>
            </w:r>
            <w:r>
              <w:rPr>
                <w:spacing w:val="-2"/>
                <w:kern w:val="0"/>
                <w:lang w:val="en-US" w:bidi="ar-SA"/>
              </w:rPr>
              <w:t xml:space="preserve"> деятельности</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right="46"/>
              <w:jc w:val="right"/>
              <w:rPr>
                <w:kern w:val="0"/>
                <w:lang w:val="en-US" w:bidi="ar-SA"/>
              </w:rPr>
            </w:pPr>
            <w:r>
              <w:rPr>
                <w:kern w:val="0"/>
                <w:lang w:val="en-US" w:bidi="ar-SA"/>
              </w:rPr>
              <w:t>13129,3</w:t>
            </w:r>
          </w:p>
        </w:tc>
      </w:tr>
      <w:tr>
        <w:trPr>
          <w:trHeight w:val="510"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48" w:right="41"/>
              <w:jc w:val="center"/>
              <w:rPr>
                <w:kern w:val="0"/>
                <w:lang w:val="en-US" w:bidi="ar-SA"/>
              </w:rPr>
            </w:pPr>
            <w:r>
              <w:rPr>
                <w:spacing w:val="-5"/>
                <w:kern w:val="0"/>
                <w:lang w:val="en-US" w:bidi="ar-SA"/>
              </w:rPr>
              <w:t>11.</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55"/>
              <w:jc w:val="left"/>
              <w:rPr>
                <w:lang w:val="ru-RU"/>
              </w:rPr>
            </w:pPr>
            <w:r>
              <w:rPr>
                <w:kern w:val="0"/>
                <w:lang w:val="ru-RU" w:bidi="ar-SA"/>
              </w:rPr>
              <w:t>Прибыль/убыток</w:t>
            </w:r>
            <w:r>
              <w:rPr>
                <w:spacing w:val="-3"/>
                <w:kern w:val="0"/>
                <w:lang w:val="ru-RU" w:bidi="ar-SA"/>
              </w:rPr>
              <w:t xml:space="preserve"> </w:t>
            </w:r>
            <w:r>
              <w:rPr>
                <w:kern w:val="0"/>
                <w:lang w:val="ru-RU" w:bidi="ar-SA"/>
              </w:rPr>
              <w:t>по</w:t>
            </w:r>
            <w:r>
              <w:rPr>
                <w:spacing w:val="-3"/>
                <w:kern w:val="0"/>
                <w:lang w:val="ru-RU" w:bidi="ar-SA"/>
              </w:rPr>
              <w:t xml:space="preserve"> </w:t>
            </w:r>
            <w:r>
              <w:rPr>
                <w:kern w:val="0"/>
                <w:lang w:val="ru-RU" w:bidi="ar-SA"/>
              </w:rPr>
              <w:t>основной</w:t>
            </w:r>
            <w:r>
              <w:rPr>
                <w:spacing w:val="-2"/>
                <w:kern w:val="0"/>
                <w:lang w:val="ru-RU" w:bidi="ar-SA"/>
              </w:rPr>
              <w:t xml:space="preserve"> деятельности</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right="46"/>
              <w:jc w:val="right"/>
              <w:rPr>
                <w:kern w:val="0"/>
                <w:lang w:val="en-US" w:bidi="ar-SA"/>
              </w:rPr>
            </w:pPr>
            <w:r>
              <w:rPr>
                <w:kern w:val="0"/>
                <w:lang w:val="en-US" w:bidi="ar-SA"/>
              </w:rPr>
              <w:t>-101,6</w:t>
            </w:r>
          </w:p>
        </w:tc>
      </w:tr>
      <w:tr>
        <w:trPr>
          <w:trHeight w:val="511" w:hRule="atLeast"/>
        </w:trPr>
        <w:tc>
          <w:tcPr>
            <w:tcW w:w="667" w:type="dxa"/>
            <w:tcBorders>
              <w:top w:val="single" w:sz="4" w:space="0" w:color="000000"/>
              <w:left w:val="single" w:sz="4" w:space="0" w:color="000000"/>
              <w:bottom w:val="single" w:sz="4" w:space="0" w:color="000000"/>
              <w:right w:val="single" w:sz="4" w:space="0" w:color="000000"/>
            </w:tcBorders>
            <w:shd w:color="auto" w:fill="DAEDF3" w:val="clear"/>
          </w:tcPr>
          <w:p>
            <w:pPr>
              <w:pStyle w:val="Normal"/>
              <w:tabs>
                <w:tab w:val="clear" w:pos="720"/>
                <w:tab w:val="left" w:pos="618" w:leader="none"/>
              </w:tabs>
              <w:suppressAutoHyphens w:val="false"/>
              <w:spacing w:before="109" w:after="0"/>
              <w:ind w:left="48" w:right="41"/>
              <w:jc w:val="center"/>
              <w:rPr>
                <w:kern w:val="0"/>
                <w:lang w:val="en-US" w:bidi="ar-SA"/>
              </w:rPr>
            </w:pPr>
            <w:r>
              <w:rPr>
                <w:spacing w:val="-5"/>
                <w:kern w:val="0"/>
                <w:lang w:val="en-US" w:bidi="ar-SA"/>
              </w:rPr>
              <w:t>12.</w:t>
            </w:r>
          </w:p>
        </w:tc>
        <w:tc>
          <w:tcPr>
            <w:tcW w:w="5301" w:type="dxa"/>
            <w:tcBorders>
              <w:top w:val="single" w:sz="4" w:space="0" w:color="000000"/>
              <w:left w:val="single" w:sz="4" w:space="0" w:color="000000"/>
              <w:bottom w:val="single" w:sz="4" w:space="0" w:color="000000"/>
              <w:right w:val="single" w:sz="4" w:space="0" w:color="000000"/>
            </w:tcBorders>
            <w:shd w:color="auto" w:fill="DAEDF3" w:val="clear"/>
          </w:tcPr>
          <w:p>
            <w:pPr>
              <w:pStyle w:val="Normal"/>
              <w:tabs>
                <w:tab w:val="clear" w:pos="720"/>
                <w:tab w:val="left" w:pos="618" w:leader="none"/>
              </w:tabs>
              <w:suppressAutoHyphens w:val="false"/>
              <w:spacing w:before="109" w:after="0"/>
              <w:ind w:left="55"/>
              <w:jc w:val="left"/>
              <w:rPr>
                <w:lang w:val="ru-RU"/>
              </w:rPr>
            </w:pPr>
            <w:r>
              <w:rPr>
                <w:kern w:val="0"/>
                <w:lang w:val="ru-RU" w:bidi="ar-SA"/>
              </w:rPr>
              <w:t>Расчетная</w:t>
            </w:r>
            <w:r>
              <w:rPr>
                <w:spacing w:val="-3"/>
                <w:kern w:val="0"/>
                <w:lang w:val="ru-RU" w:bidi="ar-SA"/>
              </w:rPr>
              <w:t xml:space="preserve"> </w:t>
            </w:r>
            <w:r>
              <w:rPr>
                <w:kern w:val="0"/>
                <w:lang w:val="ru-RU" w:bidi="ar-SA"/>
              </w:rPr>
              <w:t>себестоимость</w:t>
            </w:r>
            <w:r>
              <w:rPr>
                <w:spacing w:val="-2"/>
                <w:kern w:val="0"/>
                <w:lang w:val="ru-RU" w:bidi="ar-SA"/>
              </w:rPr>
              <w:t xml:space="preserve"> </w:t>
            </w:r>
            <w:r>
              <w:rPr>
                <w:kern w:val="0"/>
                <w:lang w:val="ru-RU" w:bidi="ar-SA"/>
              </w:rPr>
              <w:t>1</w:t>
            </w:r>
            <w:r>
              <w:rPr>
                <w:spacing w:val="-3"/>
                <w:kern w:val="0"/>
                <w:lang w:val="ru-RU" w:bidi="ar-SA"/>
              </w:rPr>
              <w:t xml:space="preserve"> </w:t>
            </w:r>
            <w:r>
              <w:rPr>
                <w:kern w:val="0"/>
                <w:lang w:val="ru-RU" w:bidi="ar-SA"/>
              </w:rPr>
              <w:t>Гкал</w:t>
            </w:r>
            <w:r>
              <w:rPr>
                <w:spacing w:val="-3"/>
                <w:kern w:val="0"/>
                <w:lang w:val="ru-RU" w:bidi="ar-SA"/>
              </w:rPr>
              <w:t xml:space="preserve"> </w:t>
            </w:r>
            <w:r>
              <w:rPr>
                <w:kern w:val="0"/>
                <w:lang w:val="ru-RU" w:bidi="ar-SA"/>
              </w:rPr>
              <w:t>тепловой</w:t>
            </w:r>
            <w:r>
              <w:rPr>
                <w:spacing w:val="-2"/>
                <w:kern w:val="0"/>
                <w:lang w:val="ru-RU" w:bidi="ar-SA"/>
              </w:rPr>
              <w:t xml:space="preserve"> энергии</w:t>
            </w:r>
          </w:p>
        </w:tc>
        <w:tc>
          <w:tcPr>
            <w:tcW w:w="1560" w:type="dxa"/>
            <w:tcBorders>
              <w:top w:val="single" w:sz="4" w:space="0" w:color="000000"/>
              <w:left w:val="single" w:sz="4" w:space="0" w:color="000000"/>
              <w:bottom w:val="single" w:sz="4" w:space="0" w:color="000000"/>
              <w:right w:val="single" w:sz="4" w:space="0" w:color="000000"/>
            </w:tcBorders>
            <w:shd w:color="auto" w:fill="DAEDF3" w:val="clear"/>
          </w:tcPr>
          <w:p>
            <w:pPr>
              <w:pStyle w:val="Normal"/>
              <w:tabs>
                <w:tab w:val="clear" w:pos="720"/>
                <w:tab w:val="left" w:pos="618" w:leader="none"/>
              </w:tabs>
              <w:suppressAutoHyphens w:val="false"/>
              <w:spacing w:before="109" w:after="0"/>
              <w:ind w:left="265"/>
              <w:jc w:val="left"/>
              <w:rPr>
                <w:kern w:val="0"/>
                <w:lang w:val="en-US" w:bidi="ar-SA"/>
              </w:rPr>
            </w:pPr>
            <w:r>
              <w:rPr>
                <w:spacing w:val="-2"/>
                <w:kern w:val="0"/>
                <w:lang w:val="en-US" w:bidi="ar-SA"/>
              </w:rPr>
              <w:t>руб./Гкал.</w:t>
            </w:r>
          </w:p>
        </w:tc>
        <w:tc>
          <w:tcPr>
            <w:tcW w:w="2126" w:type="dxa"/>
            <w:tcBorders>
              <w:top w:val="single" w:sz="4" w:space="0" w:color="000000"/>
              <w:left w:val="single" w:sz="4" w:space="0" w:color="000000"/>
              <w:bottom w:val="single" w:sz="4" w:space="0" w:color="000000"/>
              <w:right w:val="single" w:sz="4" w:space="0" w:color="000000"/>
            </w:tcBorders>
            <w:shd w:color="auto" w:fill="DAEDF3" w:val="clear"/>
          </w:tcPr>
          <w:p>
            <w:pPr>
              <w:pStyle w:val="Normal"/>
              <w:tabs>
                <w:tab w:val="clear" w:pos="720"/>
                <w:tab w:val="left" w:pos="618" w:leader="none"/>
              </w:tabs>
              <w:suppressAutoHyphens w:val="false"/>
              <w:spacing w:before="109" w:after="0"/>
              <w:ind w:right="46"/>
              <w:jc w:val="right"/>
              <w:rPr>
                <w:kern w:val="0"/>
                <w:lang w:val="en-US" w:bidi="ar-SA"/>
              </w:rPr>
            </w:pPr>
            <w:r>
              <w:rPr>
                <w:kern w:val="0"/>
                <w:lang w:val="en-US" w:bidi="ar-SA"/>
              </w:rPr>
              <w:t>3803,97</w:t>
            </w:r>
          </w:p>
        </w:tc>
      </w:tr>
      <w:tr>
        <w:trPr>
          <w:trHeight w:val="508" w:hRule="atLeast"/>
        </w:trPr>
        <w:tc>
          <w:tcPr>
            <w:tcW w:w="667" w:type="dxa"/>
            <w:tcBorders>
              <w:top w:val="single" w:sz="4" w:space="0" w:color="000000"/>
              <w:left w:val="single" w:sz="4" w:space="0" w:color="000000"/>
              <w:bottom w:val="single" w:sz="4" w:space="0" w:color="000000"/>
              <w:right w:val="single" w:sz="4" w:space="0" w:color="000000"/>
            </w:tcBorders>
            <w:shd w:color="auto" w:fill="CCFFFF" w:val="clear"/>
          </w:tcPr>
          <w:p>
            <w:pPr>
              <w:pStyle w:val="Normal"/>
              <w:tabs>
                <w:tab w:val="clear" w:pos="720"/>
                <w:tab w:val="left" w:pos="618" w:leader="none"/>
              </w:tabs>
              <w:suppressAutoHyphens w:val="false"/>
              <w:spacing w:before="109" w:after="0"/>
              <w:ind w:left="48" w:right="41"/>
              <w:jc w:val="center"/>
              <w:rPr>
                <w:kern w:val="0"/>
                <w:lang w:val="en-US" w:bidi="ar-SA"/>
              </w:rPr>
            </w:pPr>
            <w:r>
              <w:rPr>
                <w:spacing w:val="-5"/>
                <w:kern w:val="0"/>
                <w:lang w:val="en-US" w:bidi="ar-SA"/>
              </w:rPr>
              <w:t>13.</w:t>
            </w:r>
          </w:p>
        </w:tc>
        <w:tc>
          <w:tcPr>
            <w:tcW w:w="5301" w:type="dxa"/>
            <w:tcBorders>
              <w:top w:val="single" w:sz="4" w:space="0" w:color="000000"/>
              <w:left w:val="single" w:sz="4" w:space="0" w:color="000000"/>
              <w:bottom w:val="single" w:sz="4" w:space="0" w:color="000000"/>
              <w:right w:val="single" w:sz="4" w:space="0" w:color="000000"/>
            </w:tcBorders>
            <w:shd w:color="auto" w:fill="CCFFFF" w:val="clear"/>
          </w:tcPr>
          <w:p>
            <w:pPr>
              <w:pStyle w:val="Normal"/>
              <w:tabs>
                <w:tab w:val="clear" w:pos="720"/>
                <w:tab w:val="left" w:pos="618" w:leader="none"/>
              </w:tabs>
              <w:suppressAutoHyphens w:val="false"/>
              <w:spacing w:before="109" w:after="0"/>
              <w:ind w:left="55"/>
              <w:jc w:val="left"/>
              <w:rPr>
                <w:lang w:val="ru-RU"/>
              </w:rPr>
            </w:pPr>
            <w:r>
              <w:rPr>
                <w:kern w:val="0"/>
                <w:lang w:val="ru-RU" w:bidi="ar-SA"/>
              </w:rPr>
              <w:t>Справочно:</w:t>
            </w:r>
            <w:r>
              <w:rPr>
                <w:spacing w:val="-2"/>
                <w:kern w:val="0"/>
                <w:lang w:val="ru-RU" w:bidi="ar-SA"/>
              </w:rPr>
              <w:t xml:space="preserve"> </w:t>
            </w:r>
            <w:r>
              <w:rPr>
                <w:kern w:val="0"/>
                <w:lang w:val="ru-RU" w:bidi="ar-SA"/>
              </w:rPr>
              <w:t>тарифы</w:t>
            </w:r>
            <w:r>
              <w:rPr>
                <w:spacing w:val="-1"/>
                <w:kern w:val="0"/>
                <w:lang w:val="ru-RU" w:bidi="ar-SA"/>
              </w:rPr>
              <w:t xml:space="preserve"> </w:t>
            </w:r>
            <w:r>
              <w:rPr>
                <w:kern w:val="0"/>
                <w:lang w:val="ru-RU" w:bidi="ar-SA"/>
              </w:rPr>
              <w:t>на</w:t>
            </w:r>
            <w:r>
              <w:rPr>
                <w:spacing w:val="-5"/>
                <w:kern w:val="0"/>
                <w:lang w:val="ru-RU" w:bidi="ar-SA"/>
              </w:rPr>
              <w:t xml:space="preserve"> </w:t>
            </w:r>
            <w:r>
              <w:rPr>
                <w:kern w:val="0"/>
                <w:lang w:val="ru-RU" w:bidi="ar-SA"/>
              </w:rPr>
              <w:t>1</w:t>
            </w:r>
            <w:r>
              <w:rPr>
                <w:spacing w:val="-2"/>
                <w:kern w:val="0"/>
                <w:lang w:val="ru-RU" w:bidi="ar-SA"/>
              </w:rPr>
              <w:t xml:space="preserve"> </w:t>
            </w:r>
            <w:r>
              <w:rPr>
                <w:kern w:val="0"/>
                <w:lang w:val="ru-RU" w:bidi="ar-SA"/>
              </w:rPr>
              <w:t>Гкал</w:t>
            </w:r>
            <w:r>
              <w:rPr>
                <w:spacing w:val="-2"/>
                <w:kern w:val="0"/>
                <w:lang w:val="ru-RU" w:bidi="ar-SA"/>
              </w:rPr>
              <w:t xml:space="preserve"> </w:t>
            </w:r>
            <w:r>
              <w:rPr>
                <w:kern w:val="0"/>
                <w:lang w:val="ru-RU" w:bidi="ar-SA"/>
              </w:rPr>
              <w:t>тепловой</w:t>
            </w:r>
            <w:r>
              <w:rPr>
                <w:spacing w:val="-1"/>
                <w:kern w:val="0"/>
                <w:lang w:val="ru-RU" w:bidi="ar-SA"/>
              </w:rPr>
              <w:t xml:space="preserve"> </w:t>
            </w:r>
            <w:r>
              <w:rPr>
                <w:spacing w:val="-2"/>
                <w:kern w:val="0"/>
                <w:lang w:val="ru-RU" w:bidi="ar-SA"/>
              </w:rPr>
              <w:t>энергии:</w:t>
            </w:r>
          </w:p>
        </w:tc>
        <w:tc>
          <w:tcPr>
            <w:tcW w:w="1560" w:type="dxa"/>
            <w:tcBorders>
              <w:top w:val="single" w:sz="4" w:space="0" w:color="000000"/>
              <w:left w:val="single" w:sz="4" w:space="0" w:color="000000"/>
              <w:bottom w:val="single" w:sz="4" w:space="0" w:color="000000"/>
              <w:right w:val="single" w:sz="4" w:space="0" w:color="000000"/>
            </w:tcBorders>
            <w:shd w:color="auto" w:fill="CCFFFF" w:val="clear"/>
          </w:tcPr>
          <w:p>
            <w:pPr>
              <w:pStyle w:val="Normal"/>
              <w:tabs>
                <w:tab w:val="clear" w:pos="720"/>
                <w:tab w:val="left" w:pos="618" w:leader="none"/>
              </w:tabs>
              <w:suppressAutoHyphens w:val="false"/>
              <w:spacing w:before="0" w:after="0"/>
              <w:jc w:val="left"/>
              <w:rPr>
                <w:lang w:val="ru-RU"/>
              </w:rPr>
            </w:pPr>
            <w:r>
              <w:rPr>
                <w:kern w:val="0"/>
                <w:lang w:val="ru-RU" w:bidi="ar-SA"/>
              </w:rPr>
            </w:r>
          </w:p>
        </w:tc>
        <w:tc>
          <w:tcPr>
            <w:tcW w:w="2126" w:type="dxa"/>
            <w:tcBorders>
              <w:top w:val="single" w:sz="4" w:space="0" w:color="000000"/>
              <w:left w:val="single" w:sz="4" w:space="0" w:color="000000"/>
              <w:bottom w:val="single" w:sz="4" w:space="0" w:color="000000"/>
              <w:right w:val="single" w:sz="4" w:space="0" w:color="000000"/>
            </w:tcBorders>
            <w:shd w:color="auto" w:fill="CCFFFF" w:val="clear"/>
          </w:tcPr>
          <w:p>
            <w:pPr>
              <w:pStyle w:val="Normal"/>
              <w:tabs>
                <w:tab w:val="clear" w:pos="720"/>
                <w:tab w:val="left" w:pos="618" w:leader="none"/>
              </w:tabs>
              <w:suppressAutoHyphens w:val="false"/>
              <w:spacing w:before="0" w:after="0"/>
              <w:jc w:val="left"/>
              <w:rPr>
                <w:lang w:val="ru-RU"/>
              </w:rPr>
            </w:pPr>
            <w:r>
              <w:rPr>
                <w:kern w:val="0"/>
                <w:lang w:val="ru-RU" w:bidi="ar-SA"/>
              </w:rPr>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39"/>
              <w:jc w:val="center"/>
              <w:rPr>
                <w:kern w:val="0"/>
                <w:lang w:val="en-US" w:bidi="ar-SA"/>
              </w:rPr>
            </w:pPr>
            <w:r>
              <w:rPr>
                <w:spacing w:val="-2"/>
                <w:kern w:val="0"/>
                <w:lang w:val="en-US" w:bidi="ar-SA"/>
              </w:rPr>
              <w:t>13.1.</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355"/>
              <w:jc w:val="left"/>
              <w:rPr>
                <w:kern w:val="0"/>
                <w:lang w:val="en-US" w:bidi="ar-SA"/>
              </w:rPr>
            </w:pPr>
            <w:r>
              <w:rPr>
                <w:kern w:val="0"/>
                <w:lang w:val="en-US" w:bidi="ar-SA"/>
              </w:rPr>
              <w:t>-</w:t>
            </w:r>
            <w:r>
              <w:rPr>
                <w:spacing w:val="-8"/>
                <w:kern w:val="0"/>
                <w:lang w:val="en-US" w:bidi="ar-SA"/>
              </w:rPr>
              <w:t xml:space="preserve"> </w:t>
            </w:r>
            <w:r>
              <w:rPr>
                <w:kern w:val="0"/>
                <w:lang w:val="en-US" w:bidi="ar-SA"/>
              </w:rPr>
              <w:t>1</w:t>
            </w:r>
            <w:r>
              <w:rPr>
                <w:spacing w:val="-6"/>
                <w:kern w:val="0"/>
                <w:lang w:val="en-US" w:bidi="ar-SA"/>
              </w:rPr>
              <w:t xml:space="preserve"> </w:t>
            </w:r>
            <w:r>
              <w:rPr>
                <w:kern w:val="0"/>
                <w:lang w:val="en-US" w:bidi="ar-SA"/>
              </w:rPr>
              <w:t>полугодие</w:t>
            </w:r>
            <w:r>
              <w:rPr>
                <w:spacing w:val="-7"/>
                <w:kern w:val="0"/>
                <w:lang w:val="en-US" w:bidi="ar-SA"/>
              </w:rPr>
              <w:t xml:space="preserve"> </w:t>
            </w:r>
            <w:r>
              <w:rPr>
                <w:kern w:val="0"/>
                <w:lang w:val="en-US" w:bidi="ar-SA"/>
              </w:rPr>
              <w:t>2024</w:t>
            </w:r>
            <w:r>
              <w:rPr>
                <w:spacing w:val="-6"/>
                <w:kern w:val="0"/>
                <w:lang w:val="en-US" w:bidi="ar-SA"/>
              </w:rPr>
              <w:t xml:space="preserve"> </w:t>
            </w:r>
            <w:r>
              <w:rPr>
                <w:spacing w:val="-5"/>
                <w:kern w:val="0"/>
                <w:lang w:val="en-US" w:bidi="ar-SA"/>
              </w:rPr>
              <w:t>г. без НДС</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265"/>
              <w:jc w:val="left"/>
              <w:rPr>
                <w:kern w:val="0"/>
                <w:lang w:val="en-US" w:bidi="ar-SA"/>
              </w:rPr>
            </w:pPr>
            <w:r>
              <w:rPr>
                <w:spacing w:val="-2"/>
                <w:kern w:val="0"/>
                <w:lang w:val="en-US" w:bidi="ar-SA"/>
              </w:rPr>
              <w:t>руб./Гкал.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right"/>
              <w:rPr>
                <w:kern w:val="0"/>
                <w:lang w:val="en-US" w:bidi="ar-SA"/>
              </w:rPr>
            </w:pPr>
            <w:r>
              <w:rPr>
                <w:kern w:val="0"/>
                <w:lang w:val="en-US" w:bidi="ar-SA"/>
              </w:rPr>
              <w:t>2697,85</w:t>
            </w:r>
          </w:p>
        </w:tc>
      </w:tr>
      <w:tr>
        <w:trPr>
          <w:trHeight w:val="301"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left="48" w:right="39"/>
              <w:jc w:val="center"/>
              <w:rPr>
                <w:kern w:val="0"/>
                <w:lang w:val="en-US" w:bidi="ar-SA"/>
              </w:rPr>
            </w:pPr>
            <w:r>
              <w:rPr>
                <w:spacing w:val="-2"/>
                <w:kern w:val="0"/>
                <w:lang w:val="en-US" w:bidi="ar-SA"/>
              </w:rPr>
              <w:t>13.2.</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left="355"/>
              <w:jc w:val="left"/>
              <w:rPr>
                <w:kern w:val="0"/>
                <w:lang w:val="en-US" w:bidi="ar-SA"/>
              </w:rPr>
            </w:pPr>
            <w:r>
              <w:rPr>
                <w:kern w:val="0"/>
                <w:lang w:val="en-US" w:bidi="ar-SA"/>
              </w:rPr>
              <w:t>-</w:t>
            </w:r>
            <w:r>
              <w:rPr>
                <w:spacing w:val="-8"/>
                <w:kern w:val="0"/>
                <w:lang w:val="en-US" w:bidi="ar-SA"/>
              </w:rPr>
              <w:t xml:space="preserve"> </w:t>
            </w:r>
            <w:r>
              <w:rPr>
                <w:kern w:val="0"/>
                <w:lang w:val="en-US" w:bidi="ar-SA"/>
              </w:rPr>
              <w:t>2</w:t>
            </w:r>
            <w:r>
              <w:rPr>
                <w:spacing w:val="-6"/>
                <w:kern w:val="0"/>
                <w:lang w:val="en-US" w:bidi="ar-SA"/>
              </w:rPr>
              <w:t xml:space="preserve"> </w:t>
            </w:r>
            <w:r>
              <w:rPr>
                <w:kern w:val="0"/>
                <w:lang w:val="en-US" w:bidi="ar-SA"/>
              </w:rPr>
              <w:t>полугодие</w:t>
            </w:r>
            <w:r>
              <w:rPr>
                <w:spacing w:val="-7"/>
                <w:kern w:val="0"/>
                <w:lang w:val="en-US" w:bidi="ar-SA"/>
              </w:rPr>
              <w:t xml:space="preserve"> </w:t>
            </w:r>
            <w:r>
              <w:rPr>
                <w:kern w:val="0"/>
                <w:lang w:val="en-US" w:bidi="ar-SA"/>
              </w:rPr>
              <w:t>2024</w:t>
            </w:r>
            <w:r>
              <w:rPr>
                <w:spacing w:val="-6"/>
                <w:kern w:val="0"/>
                <w:lang w:val="en-US" w:bidi="ar-SA"/>
              </w:rPr>
              <w:t xml:space="preserve"> </w:t>
            </w:r>
            <w:r>
              <w:rPr>
                <w:spacing w:val="-5"/>
                <w:kern w:val="0"/>
                <w:lang w:val="en-US" w:bidi="ar-SA"/>
              </w:rPr>
              <w:t>г. без НДС</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left="265"/>
              <w:jc w:val="left"/>
              <w:rPr>
                <w:kern w:val="0"/>
                <w:lang w:val="en-US" w:bidi="ar-SA"/>
              </w:rPr>
            </w:pPr>
            <w:r>
              <w:rPr>
                <w:spacing w:val="-2"/>
                <w:kern w:val="0"/>
                <w:lang w:val="en-US" w:bidi="ar-SA"/>
              </w:rPr>
              <w:t>руб./Гкал.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right="46"/>
              <w:jc w:val="right"/>
              <w:rPr>
                <w:kern w:val="0"/>
                <w:lang w:val="en-US" w:bidi="ar-SA"/>
              </w:rPr>
            </w:pPr>
            <w:r>
              <w:rPr>
                <w:kern w:val="0"/>
                <w:lang w:val="en-US" w:bidi="ar-SA"/>
              </w:rPr>
              <w:t>3169,98</w:t>
            </w:r>
          </w:p>
        </w:tc>
      </w:tr>
    </w:tbl>
    <w:p>
      <w:pPr>
        <w:pStyle w:val="BodyText"/>
        <w:tabs>
          <w:tab w:val="clear" w:pos="720"/>
          <w:tab w:val="left" w:pos="618" w:leader="none"/>
        </w:tabs>
        <w:rPr>
          <w:sz w:val="15"/>
        </w:rPr>
      </w:pPr>
      <w:r>
        <w:rPr>
          <w:sz w:val="15"/>
        </w:rPr>
      </w:r>
    </w:p>
    <w:p>
      <w:pPr>
        <w:pStyle w:val="BodyText"/>
        <w:tabs>
          <w:tab w:val="clear" w:pos="720"/>
          <w:tab w:val="left" w:pos="618" w:leader="none"/>
        </w:tabs>
        <w:spacing w:before="88" w:after="140"/>
        <w:ind w:right="260"/>
        <w:rPr/>
      </w:pPr>
      <w:r>
        <w:rPr/>
        <w:t>Технико-экономические показатели</w:t>
      </w:r>
      <w:r>
        <w:rPr>
          <w:spacing w:val="40"/>
        </w:rPr>
        <w:t xml:space="preserve"> </w:t>
      </w:r>
      <w:r>
        <w:rPr/>
        <w:t>МУП «Теплосервис» приведены по данным о</w:t>
      </w:r>
      <w:r>
        <w:rPr>
          <w:spacing w:val="-1"/>
        </w:rPr>
        <w:t xml:space="preserve"> </w:t>
      </w:r>
      <w:r>
        <w:rPr/>
        <w:t>выполнении производственной</w:t>
      </w:r>
      <w:r>
        <w:rPr>
          <w:spacing w:val="-1"/>
        </w:rPr>
        <w:t xml:space="preserve"> </w:t>
      </w:r>
      <w:r>
        <w:rPr/>
        <w:t>программы теплоснабжающей организации</w:t>
      </w:r>
      <w:r>
        <w:rPr>
          <w:spacing w:val="-1"/>
        </w:rPr>
        <w:t xml:space="preserve"> </w:t>
      </w:r>
      <w:r>
        <w:rPr/>
        <w:t>в</w:t>
      </w:r>
      <w:r>
        <w:rPr>
          <w:spacing w:val="-1"/>
        </w:rPr>
        <w:t xml:space="preserve"> </w:t>
      </w:r>
      <w:r>
        <w:rPr/>
        <w:t>2025</w:t>
      </w:r>
      <w:r>
        <w:rPr>
          <w:spacing w:val="-1"/>
        </w:rPr>
        <w:t xml:space="preserve"> </w:t>
      </w:r>
      <w:r>
        <w:rPr/>
        <w:t>г. с учетом всех 37 эксплуатируемых котельных по Ютазинскому району (см.таб. 53).</w:t>
      </w:r>
    </w:p>
    <w:p>
      <w:pPr>
        <w:pStyle w:val="Normal"/>
        <w:tabs>
          <w:tab w:val="clear" w:pos="720"/>
          <w:tab w:val="left" w:pos="618" w:leader="none"/>
        </w:tabs>
        <w:spacing w:before="120" w:after="0"/>
        <w:ind w:left="4795" w:right="1101"/>
        <w:jc w:val="both"/>
        <w:rPr>
          <w:spacing w:val="-5"/>
        </w:rPr>
      </w:pPr>
      <w:bookmarkStart w:id="1231" w:name="_bookmark173"/>
      <w:bookmarkEnd w:id="1231"/>
      <w:r>
        <w:rPr/>
        <w:t>таб.</w:t>
      </w:r>
      <w:r>
        <w:rPr>
          <w:spacing w:val="40"/>
        </w:rPr>
        <w:t xml:space="preserve"> </w:t>
      </w:r>
      <w:r>
        <w:rPr/>
        <w:t>53 – Производственно-технические показатели</w:t>
      </w:r>
      <w:r>
        <w:rPr>
          <w:spacing w:val="-3"/>
        </w:rPr>
        <w:t xml:space="preserve"> </w:t>
      </w:r>
      <w:r>
        <w:rPr/>
        <w:t>МУП</w:t>
      </w:r>
      <w:r>
        <w:rPr>
          <w:spacing w:val="-1"/>
        </w:rPr>
        <w:t xml:space="preserve"> </w:t>
      </w:r>
      <w:r>
        <w:rPr/>
        <w:t>«Теплосервис»</w:t>
      </w:r>
      <w:r>
        <w:rPr>
          <w:spacing w:val="-9"/>
        </w:rPr>
        <w:t xml:space="preserve"> </w:t>
      </w:r>
      <w:r>
        <w:rPr/>
        <w:t>за</w:t>
      </w:r>
      <w:r>
        <w:rPr>
          <w:spacing w:val="-3"/>
        </w:rPr>
        <w:t xml:space="preserve"> </w:t>
      </w:r>
      <w:r>
        <w:rPr/>
        <w:t>2025</w:t>
      </w:r>
      <w:r>
        <w:rPr>
          <w:spacing w:val="-1"/>
        </w:rPr>
        <w:t xml:space="preserve"> </w:t>
      </w:r>
      <w:r>
        <w:rPr>
          <w:spacing w:val="-5"/>
        </w:rPr>
        <w:t>г.</w:t>
      </w:r>
    </w:p>
    <w:p>
      <w:pPr>
        <w:pStyle w:val="Normal"/>
        <w:tabs>
          <w:tab w:val="clear" w:pos="720"/>
          <w:tab w:val="left" w:pos="618" w:leader="none"/>
        </w:tabs>
        <w:spacing w:before="120" w:after="0"/>
        <w:ind w:left="4795" w:right="1101"/>
        <w:jc w:val="both"/>
        <w:rPr/>
      </w:pPr>
      <w:r>
        <w:rPr/>
      </w:r>
    </w:p>
    <w:p>
      <w:pPr>
        <w:pStyle w:val="Normal"/>
        <w:tabs>
          <w:tab w:val="clear" w:pos="720"/>
          <w:tab w:val="left" w:pos="618" w:leader="none"/>
        </w:tabs>
        <w:spacing w:before="2" w:after="0"/>
        <w:rPr>
          <w:sz w:val="11"/>
          <w:szCs w:val="26"/>
        </w:rPr>
      </w:pPr>
      <w:r>
        <w:rPr>
          <w:sz w:val="11"/>
          <w:szCs w:val="26"/>
        </w:rPr>
      </w:r>
    </w:p>
    <w:tbl>
      <w:tblPr>
        <w:tblStyle w:val="TableNormal31"/>
        <w:tblW w:w="9655" w:type="dxa"/>
        <w:jc w:val="left"/>
        <w:tblInd w:w="300" w:type="dxa"/>
        <w:tblLayout w:type="fixed"/>
        <w:tblCellMar>
          <w:top w:w="0" w:type="dxa"/>
          <w:left w:w="5" w:type="dxa"/>
          <w:bottom w:w="0" w:type="dxa"/>
          <w:right w:w="5" w:type="dxa"/>
        </w:tblCellMar>
        <w:tblLook w:val="01e0" w:noHBand="0" w:noVBand="0" w:firstColumn="1" w:lastRow="1" w:lastColumn="1" w:firstRow="1"/>
      </w:tblPr>
      <w:tblGrid>
        <w:gridCol w:w="667"/>
        <w:gridCol w:w="5301"/>
        <w:gridCol w:w="1560"/>
        <w:gridCol w:w="2126"/>
      </w:tblGrid>
      <w:tr>
        <w:trPr>
          <w:trHeight w:val="897" w:hRule="atLeast"/>
        </w:trPr>
        <w:tc>
          <w:tcPr>
            <w:tcW w:w="667" w:type="dxa"/>
            <w:tcBorders>
              <w:top w:val="single" w:sz="4" w:space="0" w:color="000000"/>
              <w:left w:val="single" w:sz="4" w:space="0" w:color="000000"/>
              <w:bottom w:val="single" w:sz="4" w:space="0" w:color="000000"/>
              <w:right w:val="single" w:sz="4" w:space="0" w:color="000000"/>
            </w:tcBorders>
            <w:shd w:color="auto" w:fill="DAEDF3" w:val="clear"/>
          </w:tcPr>
          <w:p>
            <w:pPr>
              <w:pStyle w:val="Normal"/>
              <w:tabs>
                <w:tab w:val="clear" w:pos="720"/>
                <w:tab w:val="left" w:pos="618" w:leader="none"/>
              </w:tabs>
              <w:suppressAutoHyphens w:val="false"/>
              <w:spacing w:before="4" w:after="0"/>
              <w:jc w:val="left"/>
              <w:rPr>
                <w:sz w:val="26"/>
                <w:lang w:val="ru-RU"/>
              </w:rPr>
            </w:pPr>
            <w:r>
              <w:rPr>
                <w:kern w:val="0"/>
                <w:sz w:val="26"/>
                <w:lang w:val="ru-RU" w:bidi="ar-SA"/>
              </w:rPr>
            </w:r>
          </w:p>
          <w:p>
            <w:pPr>
              <w:pStyle w:val="Normal"/>
              <w:tabs>
                <w:tab w:val="clear" w:pos="720"/>
                <w:tab w:val="left" w:pos="618" w:leader="none"/>
              </w:tabs>
              <w:suppressAutoHyphens w:val="false"/>
              <w:spacing w:before="0" w:after="0"/>
              <w:ind w:left="8"/>
              <w:jc w:val="center"/>
              <w:rPr>
                <w:kern w:val="0"/>
                <w:lang w:val="en-US" w:bidi="ar-SA"/>
              </w:rPr>
            </w:pPr>
            <w:r>
              <w:rPr>
                <w:kern w:val="0"/>
                <w:lang w:val="en-US" w:bidi="ar-SA"/>
              </w:rPr>
              <w:t>№</w:t>
            </w:r>
          </w:p>
        </w:tc>
        <w:tc>
          <w:tcPr>
            <w:tcW w:w="5301" w:type="dxa"/>
            <w:tcBorders>
              <w:top w:val="single" w:sz="4" w:space="0" w:color="000000"/>
              <w:left w:val="single" w:sz="4" w:space="0" w:color="000000"/>
              <w:bottom w:val="single" w:sz="4" w:space="0" w:color="000000"/>
              <w:right w:val="single" w:sz="4" w:space="0" w:color="000000"/>
            </w:tcBorders>
            <w:shd w:color="auto" w:fill="DAEDF3" w:val="clear"/>
          </w:tcPr>
          <w:p>
            <w:pPr>
              <w:pStyle w:val="Normal"/>
              <w:tabs>
                <w:tab w:val="clear" w:pos="720"/>
                <w:tab w:val="left" w:pos="618" w:leader="none"/>
              </w:tabs>
              <w:suppressAutoHyphens w:val="false"/>
              <w:spacing w:before="4" w:after="0"/>
              <w:jc w:val="left"/>
              <w:rPr>
                <w:sz w:val="26"/>
              </w:rPr>
            </w:pPr>
            <w:r>
              <w:rPr>
                <w:kern w:val="0"/>
                <w:sz w:val="26"/>
                <w:lang w:val="en-US" w:bidi="ar-SA"/>
              </w:rPr>
            </w:r>
          </w:p>
          <w:p>
            <w:pPr>
              <w:pStyle w:val="Normal"/>
              <w:tabs>
                <w:tab w:val="clear" w:pos="720"/>
                <w:tab w:val="left" w:pos="618" w:leader="none"/>
              </w:tabs>
              <w:suppressAutoHyphens w:val="false"/>
              <w:spacing w:before="0" w:after="0"/>
              <w:ind w:left="2048" w:right="2045"/>
              <w:jc w:val="center"/>
              <w:rPr>
                <w:kern w:val="0"/>
                <w:lang w:val="en-US" w:bidi="ar-SA"/>
              </w:rPr>
            </w:pPr>
            <w:r>
              <w:rPr>
                <w:spacing w:val="-2"/>
                <w:kern w:val="0"/>
                <w:lang w:val="en-US" w:bidi="ar-SA"/>
              </w:rPr>
              <w:t>Показатели</w:t>
            </w:r>
          </w:p>
        </w:tc>
        <w:tc>
          <w:tcPr>
            <w:tcW w:w="1560" w:type="dxa"/>
            <w:tcBorders>
              <w:top w:val="single" w:sz="4" w:space="0" w:color="000000"/>
              <w:left w:val="single" w:sz="4" w:space="0" w:color="000000"/>
              <w:bottom w:val="single" w:sz="4" w:space="0" w:color="000000"/>
              <w:right w:val="single" w:sz="4" w:space="0" w:color="000000"/>
            </w:tcBorders>
            <w:shd w:color="auto" w:fill="DAEDF3" w:val="clear"/>
          </w:tcPr>
          <w:p>
            <w:pPr>
              <w:pStyle w:val="Normal"/>
              <w:tabs>
                <w:tab w:val="clear" w:pos="720"/>
                <w:tab w:val="left" w:pos="618" w:leader="none"/>
              </w:tabs>
              <w:suppressAutoHyphens w:val="false"/>
              <w:spacing w:before="164" w:after="0"/>
              <w:ind w:firstLine="372" w:left="243"/>
              <w:jc w:val="left"/>
              <w:rPr>
                <w:kern w:val="0"/>
                <w:lang w:val="en-US" w:bidi="ar-SA"/>
              </w:rPr>
            </w:pPr>
            <w:r>
              <w:rPr>
                <w:spacing w:val="-4"/>
                <w:kern w:val="0"/>
                <w:lang w:val="en-US" w:bidi="ar-SA"/>
              </w:rPr>
              <w:t xml:space="preserve">Ед. </w:t>
            </w:r>
            <w:r>
              <w:rPr>
                <w:spacing w:val="-2"/>
                <w:kern w:val="0"/>
                <w:lang w:val="en-US" w:bidi="ar-SA"/>
              </w:rPr>
              <w:t>измерения</w:t>
            </w:r>
          </w:p>
        </w:tc>
        <w:tc>
          <w:tcPr>
            <w:tcW w:w="2126" w:type="dxa"/>
            <w:tcBorders>
              <w:top w:val="single" w:sz="4" w:space="0" w:color="000000"/>
              <w:left w:val="single" w:sz="4" w:space="0" w:color="000000"/>
              <w:bottom w:val="single" w:sz="4" w:space="0" w:color="000000"/>
              <w:right w:val="single" w:sz="4" w:space="0" w:color="000000"/>
            </w:tcBorders>
            <w:shd w:color="auto" w:fill="DAEDF3" w:val="clear"/>
          </w:tcPr>
          <w:p>
            <w:pPr>
              <w:pStyle w:val="Normal"/>
              <w:tabs>
                <w:tab w:val="clear" w:pos="720"/>
                <w:tab w:val="left" w:pos="618" w:leader="none"/>
              </w:tabs>
              <w:suppressAutoHyphens w:val="false"/>
              <w:spacing w:before="4" w:after="0"/>
              <w:jc w:val="left"/>
              <w:rPr>
                <w:sz w:val="26"/>
              </w:rPr>
            </w:pPr>
            <w:r>
              <w:rPr>
                <w:kern w:val="0"/>
                <w:sz w:val="26"/>
                <w:lang w:val="en-US" w:bidi="ar-SA"/>
              </w:rPr>
            </w:r>
          </w:p>
          <w:p>
            <w:pPr>
              <w:pStyle w:val="Normal"/>
              <w:tabs>
                <w:tab w:val="clear" w:pos="720"/>
                <w:tab w:val="left" w:pos="618" w:leader="none"/>
              </w:tabs>
              <w:suppressAutoHyphens w:val="false"/>
              <w:spacing w:before="0" w:after="0"/>
              <w:ind w:left="620"/>
              <w:jc w:val="left"/>
              <w:rPr>
                <w:kern w:val="0"/>
                <w:lang w:val="en-US" w:bidi="ar-SA"/>
              </w:rPr>
            </w:pPr>
            <w:r>
              <w:rPr>
                <w:kern w:val="0"/>
                <w:lang w:val="en-US" w:bidi="ar-SA"/>
              </w:rPr>
              <w:t xml:space="preserve">2025 </w:t>
            </w:r>
            <w:r>
              <w:rPr>
                <w:spacing w:val="-5"/>
                <w:kern w:val="0"/>
                <w:lang w:val="en-US" w:bidi="ar-SA"/>
              </w:rPr>
              <w:t>год</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41"/>
              <w:jc w:val="center"/>
              <w:rPr>
                <w:kern w:val="0"/>
                <w:lang w:val="en-US" w:bidi="ar-SA"/>
              </w:rPr>
            </w:pPr>
            <w:r>
              <w:rPr>
                <w:spacing w:val="-5"/>
                <w:kern w:val="0"/>
                <w:lang w:val="en-US" w:bidi="ar-SA"/>
              </w:rPr>
              <w:t>1.</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5"/>
              <w:jc w:val="left"/>
              <w:rPr>
                <w:kern w:val="0"/>
                <w:lang w:val="en-US" w:bidi="ar-SA"/>
              </w:rPr>
            </w:pPr>
            <w:r>
              <w:rPr>
                <w:kern w:val="0"/>
                <w:lang w:val="en-US" w:bidi="ar-SA"/>
              </w:rPr>
              <w:t>Выработка</w:t>
            </w:r>
            <w:r>
              <w:rPr>
                <w:spacing w:val="-3"/>
                <w:kern w:val="0"/>
                <w:lang w:val="en-US" w:bidi="ar-SA"/>
              </w:rPr>
              <w:t xml:space="preserve"> </w:t>
            </w:r>
            <w:r>
              <w:rPr>
                <w:kern w:val="0"/>
                <w:lang w:val="en-US" w:bidi="ar-SA"/>
              </w:rPr>
              <w:t>тепловой</w:t>
            </w:r>
            <w:r>
              <w:rPr>
                <w:spacing w:val="-2"/>
                <w:kern w:val="0"/>
                <w:lang w:val="en-US" w:bidi="ar-SA"/>
              </w:rPr>
              <w:t xml:space="preserve"> энергии</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261" w:right="252"/>
              <w:jc w:val="center"/>
              <w:rPr>
                <w:kern w:val="0"/>
                <w:lang w:val="en-US" w:bidi="ar-SA"/>
              </w:rPr>
            </w:pPr>
            <w:r>
              <w:rPr>
                <w:spacing w:val="-4"/>
                <w:kern w:val="0"/>
                <w:lang w:val="en-US" w:bidi="ar-SA"/>
              </w:rPr>
              <w:t>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center"/>
              <w:rPr>
                <w:kern w:val="0"/>
                <w:lang w:val="en-US" w:bidi="ar-SA"/>
              </w:rPr>
            </w:pPr>
            <w:r>
              <w:rPr>
                <w:kern w:val="0"/>
                <w:lang w:val="en-US" w:bidi="ar-SA"/>
              </w:rPr>
              <w:t>14845,902</w:t>
            </w:r>
          </w:p>
        </w:tc>
      </w:tr>
      <w:tr>
        <w:trPr>
          <w:trHeight w:val="510"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48" w:right="41"/>
              <w:jc w:val="center"/>
              <w:rPr>
                <w:kern w:val="0"/>
                <w:lang w:val="en-US" w:bidi="ar-SA"/>
              </w:rPr>
            </w:pPr>
            <w:r>
              <w:rPr>
                <w:spacing w:val="-5"/>
                <w:kern w:val="0"/>
                <w:lang w:val="en-US" w:bidi="ar-SA"/>
              </w:rPr>
              <w:t>2.</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55"/>
              <w:jc w:val="left"/>
              <w:rPr>
                <w:kern w:val="0"/>
                <w:lang w:val="en-US" w:bidi="ar-SA"/>
              </w:rPr>
            </w:pPr>
            <w:r>
              <w:rPr>
                <w:kern w:val="0"/>
                <w:lang w:val="en-US" w:bidi="ar-SA"/>
              </w:rPr>
              <w:t>Приобретение</w:t>
            </w:r>
            <w:r>
              <w:rPr>
                <w:spacing w:val="-5"/>
                <w:kern w:val="0"/>
                <w:lang w:val="en-US" w:bidi="ar-SA"/>
              </w:rPr>
              <w:t xml:space="preserve"> </w:t>
            </w:r>
            <w:r>
              <w:rPr>
                <w:kern w:val="0"/>
                <w:lang w:val="en-US" w:bidi="ar-SA"/>
              </w:rPr>
              <w:t>тепловой</w:t>
            </w:r>
            <w:r>
              <w:rPr>
                <w:spacing w:val="-3"/>
                <w:kern w:val="0"/>
                <w:lang w:val="en-US" w:bidi="ar-SA"/>
              </w:rPr>
              <w:t xml:space="preserve"> </w:t>
            </w:r>
            <w:r>
              <w:rPr>
                <w:kern w:val="0"/>
                <w:lang w:val="en-US" w:bidi="ar-SA"/>
              </w:rPr>
              <w:t>энергии</w:t>
            </w:r>
            <w:r>
              <w:rPr>
                <w:spacing w:val="-3"/>
                <w:kern w:val="0"/>
                <w:lang w:val="en-US" w:bidi="ar-SA"/>
              </w:rPr>
              <w:t xml:space="preserve"> </w:t>
            </w:r>
            <w:r>
              <w:rPr>
                <w:spacing w:val="-2"/>
                <w:kern w:val="0"/>
                <w:lang w:val="en-US" w:bidi="ar-SA"/>
              </w:rPr>
              <w:t>(теплоносителя)</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261" w:right="252"/>
              <w:jc w:val="center"/>
              <w:rPr>
                <w:kern w:val="0"/>
                <w:lang w:val="en-US" w:bidi="ar-SA"/>
              </w:rPr>
            </w:pPr>
            <w:r>
              <w:rPr>
                <w:spacing w:val="-4"/>
                <w:kern w:val="0"/>
                <w:lang w:val="en-US" w:bidi="ar-SA"/>
              </w:rPr>
              <w:t>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right="46"/>
              <w:jc w:val="center"/>
              <w:rPr>
                <w:kern w:val="0"/>
                <w:lang w:val="en-US" w:bidi="ar-SA"/>
              </w:rPr>
            </w:pPr>
            <w:r>
              <w:rPr>
                <w:spacing w:val="-5"/>
                <w:kern w:val="0"/>
                <w:lang w:val="en-US" w:bidi="ar-SA"/>
              </w:rPr>
              <w:t>0,0</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41"/>
              <w:jc w:val="center"/>
              <w:rPr>
                <w:kern w:val="0"/>
                <w:lang w:val="en-US" w:bidi="ar-SA"/>
              </w:rPr>
            </w:pPr>
            <w:r>
              <w:rPr>
                <w:spacing w:val="-5"/>
                <w:kern w:val="0"/>
                <w:lang w:val="en-US" w:bidi="ar-SA"/>
              </w:rPr>
              <w:t>3.</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5"/>
              <w:jc w:val="left"/>
              <w:rPr>
                <w:kern w:val="0"/>
                <w:lang w:val="en-US" w:bidi="ar-SA"/>
              </w:rPr>
            </w:pPr>
            <w:r>
              <w:rPr>
                <w:spacing w:val="-2"/>
                <w:kern w:val="0"/>
                <w:lang w:val="en-US" w:bidi="ar-SA"/>
              </w:rPr>
              <w:t>Потери</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261" w:right="252"/>
              <w:jc w:val="center"/>
              <w:rPr>
                <w:kern w:val="0"/>
                <w:lang w:val="en-US" w:bidi="ar-SA"/>
              </w:rPr>
            </w:pPr>
            <w:r>
              <w:rPr>
                <w:spacing w:val="-4"/>
                <w:kern w:val="0"/>
                <w:lang w:val="en-US" w:bidi="ar-SA"/>
              </w:rPr>
              <w:t>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center"/>
              <w:rPr>
                <w:kern w:val="0"/>
                <w:lang w:val="en-US" w:bidi="ar-SA"/>
              </w:rPr>
            </w:pPr>
            <w:r>
              <w:rPr>
                <w:kern w:val="0"/>
                <w:lang w:val="en-US" w:bidi="ar-SA"/>
              </w:rPr>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41"/>
              <w:jc w:val="center"/>
              <w:rPr>
                <w:kern w:val="0"/>
                <w:lang w:val="en-US" w:bidi="ar-SA"/>
              </w:rPr>
            </w:pPr>
            <w:r>
              <w:rPr>
                <w:spacing w:val="-5"/>
                <w:kern w:val="0"/>
                <w:lang w:val="en-US" w:bidi="ar-SA"/>
              </w:rPr>
              <w:t>4.</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5"/>
              <w:jc w:val="left"/>
              <w:rPr>
                <w:kern w:val="0"/>
                <w:lang w:val="en-US" w:bidi="ar-SA"/>
              </w:rPr>
            </w:pPr>
            <w:r>
              <w:rPr>
                <w:kern w:val="0"/>
                <w:lang w:val="en-US" w:bidi="ar-SA"/>
              </w:rPr>
              <w:t>Полезный</w:t>
            </w:r>
            <w:r>
              <w:rPr>
                <w:spacing w:val="-4"/>
                <w:kern w:val="0"/>
                <w:lang w:val="en-US" w:bidi="ar-SA"/>
              </w:rPr>
              <w:t xml:space="preserve"> </w:t>
            </w:r>
            <w:r>
              <w:rPr>
                <w:kern w:val="0"/>
                <w:lang w:val="en-US" w:bidi="ar-SA"/>
              </w:rPr>
              <w:t>отпуск</w:t>
            </w:r>
            <w:r>
              <w:rPr>
                <w:spacing w:val="-3"/>
                <w:kern w:val="0"/>
                <w:lang w:val="en-US" w:bidi="ar-SA"/>
              </w:rPr>
              <w:t xml:space="preserve"> </w:t>
            </w:r>
            <w:r>
              <w:rPr>
                <w:kern w:val="0"/>
                <w:lang w:val="en-US" w:bidi="ar-SA"/>
              </w:rPr>
              <w:t>тепловой</w:t>
            </w:r>
            <w:r>
              <w:rPr>
                <w:spacing w:val="-3"/>
                <w:kern w:val="0"/>
                <w:lang w:val="en-US" w:bidi="ar-SA"/>
              </w:rPr>
              <w:t xml:space="preserve"> </w:t>
            </w:r>
            <w:r>
              <w:rPr>
                <w:spacing w:val="-2"/>
                <w:kern w:val="0"/>
                <w:lang w:val="en-US" w:bidi="ar-SA"/>
              </w:rPr>
              <w:t>энергии</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261" w:right="252"/>
              <w:jc w:val="center"/>
              <w:rPr>
                <w:kern w:val="0"/>
                <w:lang w:val="en-US" w:bidi="ar-SA"/>
              </w:rPr>
            </w:pPr>
            <w:r>
              <w:rPr>
                <w:spacing w:val="-4"/>
                <w:kern w:val="0"/>
                <w:lang w:val="en-US" w:bidi="ar-SA"/>
              </w:rPr>
              <w:t>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center"/>
              <w:rPr>
                <w:kern w:val="0"/>
                <w:lang w:val="en-US" w:bidi="ar-SA"/>
              </w:rPr>
            </w:pPr>
            <w:r>
              <w:rPr>
                <w:kern w:val="0"/>
                <w:lang w:val="en-US" w:bidi="ar-SA"/>
              </w:rPr>
              <w:t>14845,902</w:t>
            </w:r>
          </w:p>
        </w:tc>
      </w:tr>
      <w:tr>
        <w:trPr>
          <w:trHeight w:val="765"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jc w:val="left"/>
              <w:rPr>
                <w:kern w:val="0"/>
                <w:lang w:val="en-US" w:bidi="ar-SA"/>
              </w:rPr>
            </w:pPr>
            <w:r>
              <w:rPr>
                <w:kern w:val="0"/>
                <w:lang w:val="en-US" w:bidi="ar-SA"/>
              </w:rPr>
            </w:r>
          </w:p>
          <w:p>
            <w:pPr>
              <w:pStyle w:val="Normal"/>
              <w:tabs>
                <w:tab w:val="clear" w:pos="720"/>
                <w:tab w:val="left" w:pos="618" w:leader="none"/>
              </w:tabs>
              <w:suppressAutoHyphens w:val="false"/>
              <w:spacing w:before="0" w:after="0"/>
              <w:ind w:left="48" w:right="41"/>
              <w:jc w:val="center"/>
              <w:rPr>
                <w:kern w:val="0"/>
                <w:lang w:val="en-US" w:bidi="ar-SA"/>
              </w:rPr>
            </w:pPr>
            <w:r>
              <w:rPr>
                <w:spacing w:val="-5"/>
                <w:kern w:val="0"/>
                <w:lang w:val="en-US" w:bidi="ar-SA"/>
              </w:rPr>
              <w:t>5.</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7" w:after="0"/>
              <w:ind w:left="55"/>
              <w:jc w:val="left"/>
              <w:rPr>
                <w:lang w:val="ru-RU"/>
              </w:rPr>
            </w:pPr>
            <w:r>
              <w:rPr>
                <w:kern w:val="0"/>
                <w:lang w:val="ru-RU" w:bidi="ar-SA"/>
              </w:rPr>
              <w:t>Расходы,</w:t>
            </w:r>
            <w:r>
              <w:rPr>
                <w:spacing w:val="-8"/>
                <w:kern w:val="0"/>
                <w:lang w:val="ru-RU" w:bidi="ar-SA"/>
              </w:rPr>
              <w:t xml:space="preserve"> </w:t>
            </w:r>
            <w:r>
              <w:rPr>
                <w:kern w:val="0"/>
                <w:lang w:val="ru-RU" w:bidi="ar-SA"/>
              </w:rPr>
              <w:t>связанные</w:t>
            </w:r>
            <w:r>
              <w:rPr>
                <w:spacing w:val="-10"/>
                <w:kern w:val="0"/>
                <w:lang w:val="ru-RU" w:bidi="ar-SA"/>
              </w:rPr>
              <w:t xml:space="preserve"> </w:t>
            </w:r>
            <w:r>
              <w:rPr>
                <w:kern w:val="0"/>
                <w:lang w:val="ru-RU" w:bidi="ar-SA"/>
              </w:rPr>
              <w:t>с</w:t>
            </w:r>
            <w:r>
              <w:rPr>
                <w:spacing w:val="-9"/>
                <w:kern w:val="0"/>
                <w:lang w:val="ru-RU" w:bidi="ar-SA"/>
              </w:rPr>
              <w:t xml:space="preserve"> </w:t>
            </w:r>
            <w:r>
              <w:rPr>
                <w:kern w:val="0"/>
                <w:lang w:val="ru-RU" w:bidi="ar-SA"/>
              </w:rPr>
              <w:t>производством</w:t>
            </w:r>
            <w:r>
              <w:rPr>
                <w:spacing w:val="-10"/>
                <w:kern w:val="0"/>
                <w:lang w:val="ru-RU" w:bidi="ar-SA"/>
              </w:rPr>
              <w:t xml:space="preserve"> </w:t>
            </w:r>
            <w:r>
              <w:rPr>
                <w:kern w:val="0"/>
                <w:lang w:val="ru-RU" w:bidi="ar-SA"/>
              </w:rPr>
              <w:t>и</w:t>
            </w:r>
            <w:r>
              <w:rPr>
                <w:spacing w:val="-8"/>
                <w:kern w:val="0"/>
                <w:lang w:val="ru-RU" w:bidi="ar-SA"/>
              </w:rPr>
              <w:t xml:space="preserve"> </w:t>
            </w:r>
            <w:r>
              <w:rPr>
                <w:kern w:val="0"/>
                <w:lang w:val="ru-RU" w:bidi="ar-SA"/>
              </w:rPr>
              <w:t>передачей тепловой энергии</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lang w:val="ru-RU"/>
              </w:rPr>
            </w:pPr>
            <w:r>
              <w:rPr>
                <w:kern w:val="0"/>
                <w:lang w:val="ru-RU" w:bidi="ar-SA"/>
              </w:rPr>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ind w:right="46"/>
              <w:jc w:val="center"/>
              <w:rPr>
                <w:kern w:val="0"/>
                <w:lang w:val="en-US" w:bidi="ar-SA"/>
              </w:rPr>
            </w:pPr>
            <w:r>
              <w:rPr>
                <w:kern w:val="0"/>
                <w:lang w:val="en-US" w:bidi="ar-SA"/>
              </w:rPr>
              <w:t>39354</w:t>
            </w:r>
          </w:p>
          <w:p>
            <w:pPr>
              <w:pStyle w:val="Normal"/>
              <w:tabs>
                <w:tab w:val="clear" w:pos="720"/>
                <w:tab w:val="left" w:pos="618" w:leader="none"/>
              </w:tabs>
              <w:suppressAutoHyphens w:val="false"/>
              <w:spacing w:before="0" w:after="0"/>
              <w:ind w:right="46"/>
              <w:jc w:val="center"/>
              <w:rPr>
                <w:kern w:val="0"/>
                <w:lang w:val="en-US" w:bidi="ar-SA"/>
              </w:rPr>
            </w:pPr>
            <w:r>
              <w:rPr>
                <w:kern w:val="0"/>
                <w:lang w:val="en-US" w:bidi="ar-SA"/>
              </w:rPr>
            </w:r>
          </w:p>
          <w:p>
            <w:pPr>
              <w:pStyle w:val="Normal"/>
              <w:tabs>
                <w:tab w:val="clear" w:pos="720"/>
                <w:tab w:val="left" w:pos="618" w:leader="none"/>
              </w:tabs>
              <w:suppressAutoHyphens w:val="false"/>
              <w:spacing w:before="0" w:after="0"/>
              <w:ind w:right="46"/>
              <w:jc w:val="center"/>
              <w:rPr>
                <w:kern w:val="0"/>
                <w:lang w:val="en-US" w:bidi="ar-SA"/>
              </w:rPr>
            </w:pPr>
            <w:r>
              <w:rPr>
                <w:kern w:val="0"/>
                <w:lang w:val="en-US" w:bidi="ar-SA"/>
              </w:rPr>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39"/>
              <w:jc w:val="center"/>
              <w:rPr>
                <w:kern w:val="0"/>
                <w:lang w:val="en-US" w:bidi="ar-SA"/>
              </w:rPr>
            </w:pPr>
            <w:r>
              <w:rPr>
                <w:spacing w:val="-4"/>
                <w:kern w:val="0"/>
                <w:lang w:val="en-US" w:bidi="ar-SA"/>
              </w:rPr>
              <w:t>5.1.</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5"/>
              <w:jc w:val="left"/>
              <w:rPr>
                <w:kern w:val="0"/>
                <w:lang w:val="en-US" w:bidi="ar-SA"/>
              </w:rPr>
            </w:pPr>
            <w:r>
              <w:rPr>
                <w:kern w:val="0"/>
                <w:lang w:val="en-US" w:bidi="ar-SA"/>
              </w:rPr>
              <w:t>Переменные</w:t>
            </w:r>
            <w:r>
              <w:rPr>
                <w:spacing w:val="-6"/>
                <w:kern w:val="0"/>
                <w:lang w:val="en-US" w:bidi="ar-SA"/>
              </w:rPr>
              <w:t xml:space="preserve"> </w:t>
            </w:r>
            <w:r>
              <w:rPr>
                <w:kern w:val="0"/>
                <w:lang w:val="en-US" w:bidi="ar-SA"/>
              </w:rPr>
              <w:t>составляющие</w:t>
            </w:r>
            <w:r>
              <w:rPr>
                <w:spacing w:val="-5"/>
                <w:kern w:val="0"/>
                <w:lang w:val="en-US" w:bidi="ar-SA"/>
              </w:rPr>
              <w:t xml:space="preserve"> </w:t>
            </w:r>
            <w:r>
              <w:rPr>
                <w:spacing w:val="-2"/>
                <w:kern w:val="0"/>
                <w:lang w:val="en-US" w:bidi="ar-SA"/>
              </w:rPr>
              <w:t>всего,</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261" w:right="255"/>
              <w:jc w:val="center"/>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center"/>
              <w:rPr>
                <w:kern w:val="0"/>
                <w:lang w:val="en-US" w:bidi="ar-SA"/>
              </w:rPr>
            </w:pPr>
            <w:r>
              <w:rPr>
                <w:kern w:val="0"/>
                <w:lang w:val="en-US" w:bidi="ar-SA"/>
              </w:rPr>
              <w:t>14379</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kern w:val="0"/>
                <w:lang w:val="en-US" w:bidi="ar-SA"/>
              </w:rPr>
            </w:pPr>
            <w:r>
              <w:rPr>
                <w:kern w:val="0"/>
                <w:lang w:val="en-US" w:bidi="ar-SA"/>
              </w:rPr>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295"/>
              <w:jc w:val="left"/>
              <w:rPr>
                <w:kern w:val="0"/>
                <w:lang w:val="en-US" w:bidi="ar-SA"/>
              </w:rPr>
            </w:pPr>
            <w:r>
              <w:rPr>
                <w:kern w:val="0"/>
                <w:lang w:val="en-US" w:bidi="ar-SA"/>
              </w:rPr>
              <w:t>в</w:t>
            </w:r>
            <w:r>
              <w:rPr>
                <w:spacing w:val="-1"/>
                <w:kern w:val="0"/>
                <w:lang w:val="en-US" w:bidi="ar-SA"/>
              </w:rPr>
              <w:t xml:space="preserve"> </w:t>
            </w:r>
            <w:r>
              <w:rPr>
                <w:kern w:val="0"/>
                <w:lang w:val="en-US" w:bidi="ar-SA"/>
              </w:rPr>
              <w:t xml:space="preserve">том </w:t>
            </w:r>
            <w:r>
              <w:rPr>
                <w:spacing w:val="-2"/>
                <w:kern w:val="0"/>
                <w:lang w:val="en-US" w:bidi="ar-SA"/>
              </w:rPr>
              <w:t>числе:</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kern w:val="0"/>
                <w:lang w:val="en-US" w:bidi="ar-SA"/>
              </w:rPr>
            </w:pPr>
            <w:r>
              <w:rPr>
                <w:kern w:val="0"/>
                <w:lang w:val="en-US" w:bidi="ar-SA"/>
              </w:rPr>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kern w:val="0"/>
                <w:lang w:val="en-US" w:bidi="ar-SA"/>
              </w:rPr>
            </w:pPr>
            <w:r>
              <w:rPr>
                <w:kern w:val="0"/>
                <w:lang w:val="en-US" w:bidi="ar-SA"/>
              </w:rPr>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41"/>
              <w:jc w:val="center"/>
              <w:rPr>
                <w:kern w:val="0"/>
                <w:lang w:val="en-US" w:bidi="ar-SA"/>
              </w:rPr>
            </w:pPr>
            <w:r>
              <w:rPr>
                <w:spacing w:val="-2"/>
                <w:kern w:val="0"/>
                <w:lang w:val="en-US" w:bidi="ar-SA"/>
              </w:rPr>
              <w:t>5.1.1.</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35"/>
              <w:jc w:val="left"/>
              <w:rPr>
                <w:kern w:val="0"/>
                <w:lang w:val="en-US" w:bidi="ar-SA"/>
              </w:rPr>
            </w:pPr>
            <w:r>
              <w:rPr>
                <w:kern w:val="0"/>
                <w:lang w:val="en-US" w:bidi="ar-SA"/>
              </w:rPr>
              <w:t>Топливо</w:t>
            </w:r>
            <w:r>
              <w:rPr>
                <w:spacing w:val="-2"/>
                <w:kern w:val="0"/>
                <w:lang w:val="en-US" w:bidi="ar-SA"/>
              </w:rPr>
              <w:t xml:space="preserve"> </w:t>
            </w:r>
            <w:r>
              <w:rPr>
                <w:kern w:val="0"/>
                <w:lang w:val="en-US" w:bidi="ar-SA"/>
              </w:rPr>
              <w:t>(основное</w:t>
            </w:r>
            <w:r>
              <w:rPr>
                <w:spacing w:val="-2"/>
                <w:kern w:val="0"/>
                <w:lang w:val="en-US" w:bidi="ar-SA"/>
              </w:rPr>
              <w:t xml:space="preserve"> </w:t>
            </w:r>
            <w:r>
              <w:rPr>
                <w:kern w:val="0"/>
                <w:lang w:val="en-US" w:bidi="ar-SA"/>
              </w:rPr>
              <w:t>и</w:t>
            </w:r>
            <w:r>
              <w:rPr>
                <w:spacing w:val="-1"/>
                <w:kern w:val="0"/>
                <w:lang w:val="en-US" w:bidi="ar-SA"/>
              </w:rPr>
              <w:t xml:space="preserve"> </w:t>
            </w:r>
            <w:r>
              <w:rPr>
                <w:spacing w:val="-2"/>
                <w:kern w:val="0"/>
                <w:lang w:val="en-US" w:bidi="ar-SA"/>
              </w:rPr>
              <w:t>резервное)</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261" w:right="255"/>
              <w:jc w:val="center"/>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center"/>
              <w:rPr>
                <w:kern w:val="0"/>
                <w:lang w:val="en-US" w:bidi="ar-SA"/>
              </w:rPr>
            </w:pPr>
            <w:r>
              <w:rPr>
                <w:kern w:val="0"/>
                <w:lang w:val="en-US" w:bidi="ar-SA"/>
              </w:rPr>
              <w:t>10928</w:t>
            </w:r>
          </w:p>
        </w:tc>
      </w:tr>
      <w:tr>
        <w:trPr>
          <w:trHeight w:val="552"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31" w:after="0"/>
              <w:ind w:left="48" w:right="41"/>
              <w:jc w:val="center"/>
              <w:rPr>
                <w:kern w:val="0"/>
                <w:lang w:val="en-US" w:bidi="ar-SA"/>
              </w:rPr>
            </w:pPr>
            <w:r>
              <w:rPr>
                <w:spacing w:val="-2"/>
                <w:kern w:val="0"/>
                <w:lang w:val="en-US" w:bidi="ar-SA"/>
              </w:rPr>
              <w:t>5.1.2.</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68" w:before="0" w:after="0"/>
              <w:ind w:left="535"/>
              <w:jc w:val="left"/>
              <w:rPr>
                <w:kern w:val="0"/>
                <w:lang w:val="en-US" w:bidi="ar-SA"/>
              </w:rPr>
            </w:pPr>
            <w:r>
              <w:rPr>
                <w:kern w:val="0"/>
                <w:lang w:val="en-US" w:bidi="ar-SA"/>
              </w:rPr>
              <w:t>Приобретение</w:t>
            </w:r>
            <w:r>
              <w:rPr>
                <w:spacing w:val="-5"/>
                <w:kern w:val="0"/>
                <w:lang w:val="en-US" w:bidi="ar-SA"/>
              </w:rPr>
              <w:t xml:space="preserve"> </w:t>
            </w:r>
            <w:r>
              <w:rPr>
                <w:kern w:val="0"/>
                <w:lang w:val="en-US" w:bidi="ar-SA"/>
              </w:rPr>
              <w:t>тепловой</w:t>
            </w:r>
            <w:r>
              <w:rPr>
                <w:spacing w:val="-3"/>
                <w:kern w:val="0"/>
                <w:lang w:val="en-US" w:bidi="ar-SA"/>
              </w:rPr>
              <w:t xml:space="preserve"> </w:t>
            </w:r>
            <w:r>
              <w:rPr>
                <w:spacing w:val="-2"/>
                <w:kern w:val="0"/>
                <w:lang w:val="en-US" w:bidi="ar-SA"/>
              </w:rPr>
              <w:t>энергии</w:t>
            </w:r>
          </w:p>
          <w:p>
            <w:pPr>
              <w:pStyle w:val="Normal"/>
              <w:tabs>
                <w:tab w:val="clear" w:pos="720"/>
                <w:tab w:val="left" w:pos="618" w:leader="none"/>
              </w:tabs>
              <w:suppressAutoHyphens w:val="false"/>
              <w:spacing w:lineRule="exact" w:line="264" w:before="0" w:after="0"/>
              <w:ind w:left="55"/>
              <w:jc w:val="left"/>
              <w:rPr>
                <w:kern w:val="0"/>
                <w:lang w:val="en-US" w:bidi="ar-SA"/>
              </w:rPr>
            </w:pPr>
            <w:r>
              <w:rPr>
                <w:spacing w:val="-2"/>
                <w:kern w:val="0"/>
                <w:lang w:val="en-US" w:bidi="ar-SA"/>
              </w:rPr>
              <w:t>(теплоносителя)</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31" w:after="0"/>
              <w:ind w:left="261" w:right="255"/>
              <w:jc w:val="center"/>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31" w:after="0"/>
              <w:ind w:right="46"/>
              <w:jc w:val="center"/>
              <w:rPr>
                <w:kern w:val="0"/>
                <w:lang w:val="en-US" w:bidi="ar-SA"/>
              </w:rPr>
            </w:pPr>
            <w:r>
              <w:rPr>
                <w:kern w:val="0"/>
                <w:lang w:val="en-US" w:bidi="ar-SA"/>
              </w:rPr>
            </w:r>
          </w:p>
        </w:tc>
      </w:tr>
      <w:tr>
        <w:trPr>
          <w:trHeight w:val="302"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left="48" w:right="41"/>
              <w:jc w:val="center"/>
              <w:rPr>
                <w:kern w:val="0"/>
                <w:lang w:val="en-US" w:bidi="ar-SA"/>
              </w:rPr>
            </w:pPr>
            <w:r>
              <w:rPr>
                <w:spacing w:val="-2"/>
                <w:kern w:val="0"/>
                <w:lang w:val="en-US" w:bidi="ar-SA"/>
              </w:rPr>
              <w:t>5.1.3.</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left="535"/>
              <w:jc w:val="left"/>
              <w:rPr>
                <w:kern w:val="0"/>
                <w:lang w:val="en-US" w:bidi="ar-SA"/>
              </w:rPr>
            </w:pPr>
            <w:r>
              <w:rPr>
                <w:spacing w:val="-4"/>
                <w:kern w:val="0"/>
                <w:lang w:val="en-US" w:bidi="ar-SA"/>
              </w:rPr>
              <w:t>Вода</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left="261" w:right="255"/>
              <w:jc w:val="center"/>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right="46"/>
              <w:jc w:val="center"/>
              <w:rPr>
                <w:kern w:val="0"/>
                <w:lang w:val="en-US" w:bidi="ar-SA"/>
              </w:rPr>
            </w:pPr>
            <w:r>
              <w:rPr>
                <w:spacing w:val="-4"/>
                <w:kern w:val="0"/>
                <w:lang w:val="en-US" w:bidi="ar-SA"/>
              </w:rPr>
              <w:t>5</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41"/>
              <w:jc w:val="center"/>
              <w:rPr>
                <w:kern w:val="0"/>
                <w:lang w:val="en-US" w:bidi="ar-SA"/>
              </w:rPr>
            </w:pPr>
            <w:r>
              <w:rPr>
                <w:spacing w:val="-2"/>
                <w:kern w:val="0"/>
                <w:lang w:val="en-US" w:bidi="ar-SA"/>
              </w:rPr>
              <w:t>5.1.4.</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35"/>
              <w:jc w:val="left"/>
              <w:rPr>
                <w:kern w:val="0"/>
                <w:lang w:val="en-US" w:bidi="ar-SA"/>
              </w:rPr>
            </w:pPr>
            <w:r>
              <w:rPr>
                <w:spacing w:val="-2"/>
                <w:kern w:val="0"/>
                <w:lang w:val="en-US" w:bidi="ar-SA"/>
              </w:rPr>
              <w:t>Водоотведение</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261" w:right="255"/>
              <w:jc w:val="center"/>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center"/>
              <w:rPr>
                <w:kern w:val="0"/>
                <w:lang w:val="en-US" w:bidi="ar-SA"/>
              </w:rPr>
            </w:pPr>
            <w:r>
              <w:rPr>
                <w:spacing w:val="-4"/>
                <w:kern w:val="0"/>
                <w:lang w:val="en-US" w:bidi="ar-SA"/>
              </w:rPr>
              <w:t>5</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41"/>
              <w:jc w:val="center"/>
              <w:rPr>
                <w:kern w:val="0"/>
                <w:lang w:val="en-US" w:bidi="ar-SA"/>
              </w:rPr>
            </w:pPr>
            <w:r>
              <w:rPr>
                <w:spacing w:val="-2"/>
                <w:kern w:val="0"/>
                <w:lang w:val="en-US" w:bidi="ar-SA"/>
              </w:rPr>
              <w:t>5.1.5.</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35"/>
              <w:jc w:val="left"/>
              <w:rPr>
                <w:kern w:val="0"/>
                <w:lang w:val="en-US" w:bidi="ar-SA"/>
              </w:rPr>
            </w:pPr>
            <w:r>
              <w:rPr>
                <w:spacing w:val="-2"/>
                <w:kern w:val="0"/>
                <w:lang w:val="en-US" w:bidi="ar-SA"/>
              </w:rPr>
              <w:t>Электроэнергия</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261" w:right="255"/>
              <w:jc w:val="center"/>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center"/>
              <w:rPr>
                <w:kern w:val="0"/>
                <w:lang w:val="en-US" w:bidi="ar-SA"/>
              </w:rPr>
            </w:pPr>
            <w:r>
              <w:rPr>
                <w:spacing w:val="-2"/>
                <w:kern w:val="0"/>
                <w:lang w:val="en-US" w:bidi="ar-SA"/>
              </w:rPr>
              <w:t>2174</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41"/>
              <w:jc w:val="center"/>
              <w:rPr>
                <w:kern w:val="0"/>
                <w:lang w:val="en-US" w:bidi="ar-SA"/>
              </w:rPr>
            </w:pPr>
            <w:r>
              <w:rPr>
                <w:spacing w:val="-2"/>
                <w:kern w:val="0"/>
                <w:lang w:val="en-US" w:bidi="ar-SA"/>
              </w:rPr>
              <w:t>5.1.6.</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35"/>
              <w:jc w:val="left"/>
              <w:rPr>
                <w:kern w:val="0"/>
                <w:lang w:val="en-US" w:bidi="ar-SA"/>
              </w:rPr>
            </w:pPr>
            <w:r>
              <w:rPr>
                <w:kern w:val="0"/>
                <w:lang w:val="en-US" w:bidi="ar-SA"/>
              </w:rPr>
              <w:t>Материалы</w:t>
            </w:r>
            <w:r>
              <w:rPr>
                <w:spacing w:val="-7"/>
                <w:kern w:val="0"/>
                <w:lang w:val="en-US" w:bidi="ar-SA"/>
              </w:rPr>
              <w:t xml:space="preserve"> </w:t>
            </w:r>
            <w:r>
              <w:rPr>
                <w:spacing w:val="-2"/>
                <w:kern w:val="0"/>
                <w:lang w:val="en-US" w:bidi="ar-SA"/>
              </w:rPr>
              <w:t>(химреагенты)</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261" w:right="255"/>
              <w:jc w:val="center"/>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center"/>
              <w:rPr>
                <w:kern w:val="0"/>
                <w:lang w:val="en-US" w:bidi="ar-SA"/>
              </w:rPr>
            </w:pPr>
            <w:r>
              <w:rPr>
                <w:spacing w:val="-4"/>
                <w:kern w:val="0"/>
                <w:lang w:val="en-US" w:bidi="ar-SA"/>
              </w:rPr>
              <w:t>1267</w:t>
            </w:r>
          </w:p>
        </w:tc>
      </w:tr>
      <w:tr>
        <w:trPr>
          <w:trHeight w:val="551"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31" w:after="0"/>
              <w:ind w:left="48" w:right="41"/>
              <w:jc w:val="center"/>
              <w:rPr>
                <w:kern w:val="0"/>
                <w:lang w:val="en-US" w:bidi="ar-SA"/>
              </w:rPr>
            </w:pPr>
            <w:r>
              <w:rPr>
                <w:spacing w:val="-5"/>
                <w:kern w:val="0"/>
                <w:lang w:val="en-US" w:bidi="ar-SA"/>
              </w:rPr>
              <w:t>6.</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68" w:before="0" w:after="0"/>
              <w:ind w:left="55"/>
              <w:jc w:val="left"/>
              <w:rPr>
                <w:lang w:val="ru-RU"/>
              </w:rPr>
            </w:pPr>
            <w:r>
              <w:rPr>
                <w:kern w:val="0"/>
                <w:lang w:val="ru-RU" w:bidi="ar-SA"/>
              </w:rPr>
              <w:t>Условно-постоянные</w:t>
            </w:r>
            <w:r>
              <w:rPr>
                <w:spacing w:val="-6"/>
                <w:kern w:val="0"/>
                <w:lang w:val="ru-RU" w:bidi="ar-SA"/>
              </w:rPr>
              <w:t xml:space="preserve"> </w:t>
            </w:r>
            <w:r>
              <w:rPr>
                <w:kern w:val="0"/>
                <w:lang w:val="ru-RU" w:bidi="ar-SA"/>
              </w:rPr>
              <w:t>составляющие</w:t>
            </w:r>
            <w:r>
              <w:rPr>
                <w:spacing w:val="-4"/>
                <w:kern w:val="0"/>
                <w:lang w:val="ru-RU" w:bidi="ar-SA"/>
              </w:rPr>
              <w:t xml:space="preserve"> </w:t>
            </w:r>
            <w:r>
              <w:rPr>
                <w:kern w:val="0"/>
                <w:lang w:val="ru-RU" w:bidi="ar-SA"/>
              </w:rPr>
              <w:t>всего,</w:t>
            </w:r>
            <w:r>
              <w:rPr>
                <w:spacing w:val="-5"/>
                <w:kern w:val="0"/>
                <w:lang w:val="ru-RU" w:bidi="ar-SA"/>
              </w:rPr>
              <w:t xml:space="preserve"> </w:t>
            </w:r>
            <w:r>
              <w:rPr>
                <w:kern w:val="0"/>
                <w:lang w:val="ru-RU" w:bidi="ar-SA"/>
              </w:rPr>
              <w:t>в</w:t>
            </w:r>
            <w:r>
              <w:rPr>
                <w:spacing w:val="-4"/>
                <w:kern w:val="0"/>
                <w:lang w:val="ru-RU" w:bidi="ar-SA"/>
              </w:rPr>
              <w:t xml:space="preserve"> </w:t>
            </w:r>
            <w:r>
              <w:rPr>
                <w:spacing w:val="-5"/>
                <w:kern w:val="0"/>
                <w:lang w:val="ru-RU" w:bidi="ar-SA"/>
              </w:rPr>
              <w:t>том</w:t>
            </w:r>
          </w:p>
          <w:p>
            <w:pPr>
              <w:pStyle w:val="Normal"/>
              <w:tabs>
                <w:tab w:val="clear" w:pos="720"/>
                <w:tab w:val="left" w:pos="618" w:leader="none"/>
              </w:tabs>
              <w:suppressAutoHyphens w:val="false"/>
              <w:spacing w:lineRule="exact" w:line="264" w:before="0" w:after="0"/>
              <w:ind w:left="55"/>
              <w:jc w:val="left"/>
              <w:rPr>
                <w:kern w:val="0"/>
                <w:lang w:val="en-US" w:bidi="ar-SA"/>
              </w:rPr>
            </w:pPr>
            <w:r>
              <w:rPr>
                <w:spacing w:val="-2"/>
                <w:kern w:val="0"/>
                <w:lang w:val="en-US" w:bidi="ar-SA"/>
              </w:rPr>
              <w:t>числе:</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31" w:after="0"/>
              <w:ind w:left="261" w:right="255"/>
              <w:jc w:val="center"/>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31" w:after="0"/>
              <w:ind w:right="46"/>
              <w:jc w:val="center"/>
              <w:rPr>
                <w:kern w:val="0"/>
                <w:lang w:val="en-US" w:bidi="ar-SA"/>
              </w:rPr>
            </w:pPr>
            <w:r>
              <w:rPr>
                <w:kern w:val="0"/>
                <w:lang w:val="en-US" w:bidi="ar-SA"/>
              </w:rPr>
              <w:t>24975</w:t>
            </w:r>
          </w:p>
        </w:tc>
      </w:tr>
      <w:tr>
        <w:trPr>
          <w:trHeight w:val="301"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39"/>
              <w:jc w:val="center"/>
              <w:rPr>
                <w:kern w:val="0"/>
                <w:lang w:val="en-US" w:bidi="ar-SA"/>
              </w:rPr>
            </w:pPr>
            <w:r>
              <w:rPr>
                <w:spacing w:val="-4"/>
                <w:kern w:val="0"/>
                <w:lang w:val="en-US" w:bidi="ar-SA"/>
              </w:rPr>
              <w:t>6.1.</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35"/>
              <w:jc w:val="left"/>
              <w:rPr>
                <w:kern w:val="0"/>
                <w:lang w:val="en-US" w:bidi="ar-SA"/>
              </w:rPr>
            </w:pPr>
            <w:r>
              <w:rPr>
                <w:kern w:val="0"/>
                <w:lang w:val="en-US" w:bidi="ar-SA"/>
              </w:rPr>
              <w:t>Амортизация</w:t>
            </w:r>
            <w:r>
              <w:rPr>
                <w:spacing w:val="-4"/>
                <w:kern w:val="0"/>
                <w:lang w:val="en-US" w:bidi="ar-SA"/>
              </w:rPr>
              <w:t xml:space="preserve"> </w:t>
            </w:r>
            <w:r>
              <w:rPr>
                <w:kern w:val="0"/>
                <w:lang w:val="en-US" w:bidi="ar-SA"/>
              </w:rPr>
              <w:t>основных</w:t>
            </w:r>
            <w:r>
              <w:rPr>
                <w:spacing w:val="-4"/>
                <w:kern w:val="0"/>
                <w:lang w:val="en-US" w:bidi="ar-SA"/>
              </w:rPr>
              <w:t xml:space="preserve"> </w:t>
            </w:r>
            <w:r>
              <w:rPr>
                <w:spacing w:val="-2"/>
                <w:kern w:val="0"/>
                <w:lang w:val="en-US" w:bidi="ar-SA"/>
              </w:rPr>
              <w:t>средств</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261" w:right="255"/>
              <w:jc w:val="center"/>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center"/>
              <w:rPr>
                <w:kern w:val="0"/>
                <w:lang w:val="en-US" w:bidi="ar-SA"/>
              </w:rPr>
            </w:pPr>
            <w:r>
              <w:rPr>
                <w:kern w:val="0"/>
                <w:lang w:val="en-US" w:bidi="ar-SA"/>
              </w:rPr>
              <w:t>3315</w:t>
            </w:r>
          </w:p>
        </w:tc>
      </w:tr>
      <w:tr>
        <w:trPr>
          <w:trHeight w:val="510"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48" w:right="39"/>
              <w:jc w:val="center"/>
              <w:rPr>
                <w:kern w:val="0"/>
                <w:lang w:val="en-US" w:bidi="ar-SA"/>
              </w:rPr>
            </w:pPr>
            <w:r>
              <w:rPr>
                <w:spacing w:val="-4"/>
                <w:kern w:val="0"/>
                <w:lang w:val="en-US" w:bidi="ar-SA"/>
              </w:rPr>
              <w:t>6.2.</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535"/>
              <w:jc w:val="left"/>
              <w:rPr>
                <w:lang w:val="ru-RU"/>
              </w:rPr>
            </w:pPr>
            <w:r>
              <w:rPr>
                <w:kern w:val="0"/>
                <w:lang w:val="ru-RU" w:bidi="ar-SA"/>
              </w:rPr>
              <w:t>Расходы</w:t>
            </w:r>
            <w:r>
              <w:rPr>
                <w:spacing w:val="-1"/>
                <w:kern w:val="0"/>
                <w:lang w:val="ru-RU" w:bidi="ar-SA"/>
              </w:rPr>
              <w:t xml:space="preserve"> </w:t>
            </w:r>
            <w:r>
              <w:rPr>
                <w:kern w:val="0"/>
                <w:lang w:val="ru-RU" w:bidi="ar-SA"/>
              </w:rPr>
              <w:t>на</w:t>
            </w:r>
            <w:r>
              <w:rPr>
                <w:spacing w:val="-2"/>
                <w:kern w:val="0"/>
                <w:lang w:val="ru-RU" w:bidi="ar-SA"/>
              </w:rPr>
              <w:t xml:space="preserve"> </w:t>
            </w:r>
            <w:r>
              <w:rPr>
                <w:kern w:val="0"/>
                <w:lang w:val="ru-RU" w:bidi="ar-SA"/>
              </w:rPr>
              <w:t>аренду</w:t>
            </w:r>
            <w:r>
              <w:rPr>
                <w:spacing w:val="-5"/>
                <w:kern w:val="0"/>
                <w:lang w:val="ru-RU" w:bidi="ar-SA"/>
              </w:rPr>
              <w:t xml:space="preserve"> </w:t>
            </w:r>
            <w:r>
              <w:rPr>
                <w:kern w:val="0"/>
                <w:lang w:val="ru-RU" w:bidi="ar-SA"/>
              </w:rPr>
              <w:t>земли,</w:t>
            </w:r>
            <w:r>
              <w:rPr>
                <w:spacing w:val="-1"/>
                <w:kern w:val="0"/>
                <w:lang w:val="ru-RU" w:bidi="ar-SA"/>
              </w:rPr>
              <w:t xml:space="preserve"> </w:t>
            </w:r>
            <w:r>
              <w:rPr>
                <w:kern w:val="0"/>
                <w:lang w:val="ru-RU" w:bidi="ar-SA"/>
              </w:rPr>
              <w:t>тепловых</w:t>
            </w:r>
            <w:r>
              <w:rPr>
                <w:spacing w:val="2"/>
                <w:kern w:val="0"/>
                <w:lang w:val="ru-RU" w:bidi="ar-SA"/>
              </w:rPr>
              <w:t xml:space="preserve"> </w:t>
            </w:r>
            <w:r>
              <w:rPr>
                <w:spacing w:val="-4"/>
                <w:kern w:val="0"/>
                <w:lang w:val="ru-RU" w:bidi="ar-SA"/>
              </w:rPr>
              <w:t>сетей</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right="46"/>
              <w:jc w:val="center"/>
              <w:rPr>
                <w:kern w:val="0"/>
                <w:lang w:val="en-US" w:bidi="ar-SA"/>
              </w:rPr>
            </w:pPr>
            <w:r>
              <w:rPr>
                <w:spacing w:val="-4"/>
                <w:kern w:val="0"/>
                <w:lang w:val="en-US" w:bidi="ar-SA"/>
              </w:rPr>
              <w:t>96,00</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39"/>
              <w:jc w:val="center"/>
              <w:rPr>
                <w:kern w:val="0"/>
                <w:lang w:val="en-US" w:bidi="ar-SA"/>
              </w:rPr>
            </w:pPr>
            <w:r>
              <w:rPr>
                <w:spacing w:val="-4"/>
                <w:kern w:val="0"/>
                <w:lang w:val="en-US" w:bidi="ar-SA"/>
              </w:rPr>
              <w:t>6.3.</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35"/>
              <w:jc w:val="left"/>
              <w:rPr>
                <w:kern w:val="0"/>
                <w:lang w:val="en-US" w:bidi="ar-SA"/>
              </w:rPr>
            </w:pPr>
            <w:r>
              <w:rPr>
                <w:kern w:val="0"/>
                <w:lang w:val="en-US" w:bidi="ar-SA"/>
              </w:rPr>
              <w:t>Расходы</w:t>
            </w:r>
            <w:r>
              <w:rPr>
                <w:spacing w:val="-2"/>
                <w:kern w:val="0"/>
                <w:lang w:val="en-US" w:bidi="ar-SA"/>
              </w:rPr>
              <w:t xml:space="preserve"> </w:t>
            </w:r>
            <w:r>
              <w:rPr>
                <w:kern w:val="0"/>
                <w:lang w:val="en-US" w:bidi="ar-SA"/>
              </w:rPr>
              <w:t>на</w:t>
            </w:r>
            <w:r>
              <w:rPr>
                <w:spacing w:val="-1"/>
                <w:kern w:val="0"/>
                <w:lang w:val="en-US" w:bidi="ar-SA"/>
              </w:rPr>
              <w:t xml:space="preserve"> </w:t>
            </w:r>
            <w:r>
              <w:rPr>
                <w:kern w:val="0"/>
                <w:lang w:val="en-US" w:bidi="ar-SA"/>
              </w:rPr>
              <w:t>оплату</w:t>
            </w:r>
            <w:r>
              <w:rPr>
                <w:spacing w:val="-7"/>
                <w:kern w:val="0"/>
                <w:lang w:val="en-US" w:bidi="ar-SA"/>
              </w:rPr>
              <w:t xml:space="preserve"> </w:t>
            </w:r>
            <w:r>
              <w:rPr>
                <w:spacing w:val="-4"/>
                <w:kern w:val="0"/>
                <w:lang w:val="en-US" w:bidi="ar-SA"/>
              </w:rPr>
              <w:t>труда</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center"/>
              <w:rPr>
                <w:kern w:val="0"/>
                <w:lang w:val="en-US" w:bidi="ar-SA"/>
              </w:rPr>
            </w:pPr>
            <w:r>
              <w:rPr>
                <w:kern w:val="0"/>
                <w:lang w:val="en-US" w:bidi="ar-SA"/>
              </w:rPr>
              <w:t>10219</w:t>
            </w:r>
          </w:p>
        </w:tc>
      </w:tr>
      <w:tr>
        <w:trPr>
          <w:trHeight w:val="510"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48" w:right="39"/>
              <w:jc w:val="center"/>
              <w:rPr>
                <w:kern w:val="0"/>
                <w:lang w:val="en-US" w:bidi="ar-SA"/>
              </w:rPr>
            </w:pPr>
            <w:r>
              <w:rPr>
                <w:spacing w:val="-4"/>
                <w:kern w:val="0"/>
                <w:lang w:val="en-US" w:bidi="ar-SA"/>
              </w:rPr>
              <w:t>6.4.</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535"/>
              <w:jc w:val="left"/>
              <w:rPr>
                <w:kern w:val="0"/>
                <w:lang w:val="en-US" w:bidi="ar-SA"/>
              </w:rPr>
            </w:pPr>
            <w:r>
              <w:rPr>
                <w:kern w:val="0"/>
                <w:lang w:val="en-US" w:bidi="ar-SA"/>
              </w:rPr>
              <w:t>Отчисления</w:t>
            </w:r>
            <w:r>
              <w:rPr>
                <w:spacing w:val="-4"/>
                <w:kern w:val="0"/>
                <w:lang w:val="en-US" w:bidi="ar-SA"/>
              </w:rPr>
              <w:t xml:space="preserve"> </w:t>
            </w:r>
            <w:r>
              <w:rPr>
                <w:kern w:val="0"/>
                <w:lang w:val="en-US" w:bidi="ar-SA"/>
              </w:rPr>
              <w:t>на</w:t>
            </w:r>
            <w:r>
              <w:rPr>
                <w:spacing w:val="-4"/>
                <w:kern w:val="0"/>
                <w:lang w:val="en-US" w:bidi="ar-SA"/>
              </w:rPr>
              <w:t xml:space="preserve"> </w:t>
            </w:r>
            <w:r>
              <w:rPr>
                <w:kern w:val="0"/>
                <w:lang w:val="en-US" w:bidi="ar-SA"/>
              </w:rPr>
              <w:t>социальные</w:t>
            </w:r>
            <w:r>
              <w:rPr>
                <w:spacing w:val="-4"/>
                <w:kern w:val="0"/>
                <w:lang w:val="en-US" w:bidi="ar-SA"/>
              </w:rPr>
              <w:t xml:space="preserve"> </w:t>
            </w:r>
            <w:r>
              <w:rPr>
                <w:spacing w:val="-2"/>
                <w:kern w:val="0"/>
                <w:lang w:val="en-US" w:bidi="ar-SA"/>
              </w:rPr>
              <w:t>нужды</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right="46"/>
              <w:jc w:val="center"/>
              <w:rPr>
                <w:kern w:val="0"/>
                <w:lang w:val="en-US" w:bidi="ar-SA"/>
              </w:rPr>
            </w:pPr>
            <w:r>
              <w:rPr>
                <w:spacing w:val="-2"/>
                <w:kern w:val="0"/>
                <w:lang w:val="en-US" w:bidi="ar-SA"/>
              </w:rPr>
              <w:t>3052</w:t>
            </w:r>
          </w:p>
        </w:tc>
      </w:tr>
      <w:tr>
        <w:trPr>
          <w:trHeight w:val="551"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28" w:after="0"/>
              <w:ind w:left="48" w:right="39"/>
              <w:jc w:val="center"/>
              <w:rPr>
                <w:kern w:val="0"/>
                <w:lang w:val="en-US" w:bidi="ar-SA"/>
              </w:rPr>
            </w:pPr>
            <w:r>
              <w:rPr>
                <w:spacing w:val="-4"/>
                <w:kern w:val="0"/>
                <w:lang w:val="en-US" w:bidi="ar-SA"/>
              </w:rPr>
              <w:t>6.5.</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68" w:before="0" w:after="0"/>
              <w:ind w:left="535"/>
              <w:jc w:val="left"/>
              <w:rPr>
                <w:lang w:val="ru-RU"/>
              </w:rPr>
            </w:pPr>
            <w:r>
              <w:rPr>
                <w:kern w:val="0"/>
                <w:lang w:val="ru-RU" w:bidi="ar-SA"/>
              </w:rPr>
              <w:t>Ремонт</w:t>
            </w:r>
            <w:r>
              <w:rPr>
                <w:spacing w:val="-3"/>
                <w:kern w:val="0"/>
                <w:lang w:val="ru-RU" w:bidi="ar-SA"/>
              </w:rPr>
              <w:t xml:space="preserve"> </w:t>
            </w:r>
            <w:r>
              <w:rPr>
                <w:kern w:val="0"/>
                <w:lang w:val="ru-RU" w:bidi="ar-SA"/>
              </w:rPr>
              <w:t>и</w:t>
            </w:r>
            <w:r>
              <w:rPr>
                <w:spacing w:val="-3"/>
                <w:kern w:val="0"/>
                <w:lang w:val="ru-RU" w:bidi="ar-SA"/>
              </w:rPr>
              <w:t xml:space="preserve"> </w:t>
            </w:r>
            <w:r>
              <w:rPr>
                <w:kern w:val="0"/>
                <w:lang w:val="ru-RU" w:bidi="ar-SA"/>
              </w:rPr>
              <w:t>техническое</w:t>
            </w:r>
            <w:r>
              <w:rPr>
                <w:spacing w:val="-3"/>
                <w:kern w:val="0"/>
                <w:lang w:val="ru-RU" w:bidi="ar-SA"/>
              </w:rPr>
              <w:t xml:space="preserve"> </w:t>
            </w:r>
            <w:r>
              <w:rPr>
                <w:spacing w:val="-2"/>
                <w:kern w:val="0"/>
                <w:lang w:val="ru-RU" w:bidi="ar-SA"/>
              </w:rPr>
              <w:t>обслуживание</w:t>
            </w:r>
          </w:p>
          <w:p>
            <w:pPr>
              <w:pStyle w:val="Normal"/>
              <w:tabs>
                <w:tab w:val="clear" w:pos="720"/>
                <w:tab w:val="left" w:pos="618" w:leader="none"/>
              </w:tabs>
              <w:suppressAutoHyphens w:val="false"/>
              <w:spacing w:lineRule="exact" w:line="264" w:before="0" w:after="0"/>
              <w:ind w:left="55"/>
              <w:jc w:val="left"/>
              <w:rPr>
                <w:lang w:val="ru-RU"/>
              </w:rPr>
            </w:pPr>
            <w:r>
              <w:rPr>
                <w:kern w:val="0"/>
                <w:lang w:val="ru-RU" w:bidi="ar-SA"/>
              </w:rPr>
              <w:t xml:space="preserve">основных </w:t>
            </w:r>
            <w:r>
              <w:rPr>
                <w:spacing w:val="-2"/>
                <w:kern w:val="0"/>
                <w:lang w:val="ru-RU" w:bidi="ar-SA"/>
              </w:rPr>
              <w:t>средств</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28"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28" w:after="0"/>
              <w:ind w:right="46"/>
              <w:jc w:val="center"/>
              <w:rPr>
                <w:kern w:val="0"/>
                <w:lang w:val="en-US" w:bidi="ar-SA"/>
              </w:rPr>
            </w:pPr>
            <w:r>
              <w:rPr>
                <w:kern w:val="0"/>
                <w:lang w:val="en-US" w:bidi="ar-SA"/>
              </w:rPr>
              <w:t>1776</w:t>
            </w:r>
          </w:p>
        </w:tc>
      </w:tr>
      <w:tr>
        <w:trPr>
          <w:trHeight w:val="510"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48" w:right="39"/>
              <w:jc w:val="center"/>
              <w:rPr>
                <w:kern w:val="0"/>
                <w:lang w:val="en-US" w:bidi="ar-SA"/>
              </w:rPr>
            </w:pPr>
            <w:r>
              <w:rPr>
                <w:spacing w:val="-4"/>
                <w:kern w:val="0"/>
                <w:lang w:val="en-US" w:bidi="ar-SA"/>
              </w:rPr>
              <w:t>6.6.</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535"/>
              <w:jc w:val="left"/>
              <w:rPr>
                <w:kern w:val="0"/>
                <w:lang w:val="en-US" w:bidi="ar-SA"/>
              </w:rPr>
            </w:pPr>
            <w:r>
              <w:rPr>
                <w:kern w:val="0"/>
                <w:lang w:val="en-US" w:bidi="ar-SA"/>
              </w:rPr>
              <w:t>Общепроизводственные</w:t>
            </w:r>
            <w:r>
              <w:rPr>
                <w:spacing w:val="-12"/>
                <w:kern w:val="0"/>
                <w:lang w:val="en-US" w:bidi="ar-SA"/>
              </w:rPr>
              <w:t xml:space="preserve"> </w:t>
            </w:r>
            <w:r>
              <w:rPr>
                <w:kern w:val="0"/>
                <w:lang w:val="en-US" w:bidi="ar-SA"/>
              </w:rPr>
              <w:t>(цеховые)</w:t>
            </w:r>
            <w:r>
              <w:rPr>
                <w:spacing w:val="-9"/>
                <w:kern w:val="0"/>
                <w:lang w:val="en-US" w:bidi="ar-SA"/>
              </w:rPr>
              <w:t xml:space="preserve"> </w:t>
            </w:r>
            <w:r>
              <w:rPr>
                <w:spacing w:val="-2"/>
                <w:kern w:val="0"/>
                <w:lang w:val="en-US" w:bidi="ar-SA"/>
              </w:rPr>
              <w:t>расходы</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right="46"/>
              <w:jc w:val="center"/>
              <w:rPr>
                <w:kern w:val="0"/>
                <w:lang w:val="en-US" w:bidi="ar-SA"/>
              </w:rPr>
            </w:pPr>
            <w:r>
              <w:rPr>
                <w:kern w:val="0"/>
                <w:lang w:val="en-US" w:bidi="ar-SA"/>
              </w:rPr>
              <w:t>309</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39"/>
              <w:jc w:val="center"/>
              <w:rPr>
                <w:kern w:val="0"/>
                <w:lang w:val="en-US" w:bidi="ar-SA"/>
              </w:rPr>
            </w:pPr>
            <w:r>
              <w:rPr>
                <w:spacing w:val="-4"/>
                <w:kern w:val="0"/>
                <w:lang w:val="en-US" w:bidi="ar-SA"/>
              </w:rPr>
              <w:t>6.7.</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35"/>
              <w:jc w:val="left"/>
              <w:rPr>
                <w:kern w:val="0"/>
                <w:lang w:val="en-US" w:bidi="ar-SA"/>
              </w:rPr>
            </w:pPr>
            <w:r>
              <w:rPr>
                <w:kern w:val="0"/>
                <w:lang w:val="en-US" w:bidi="ar-SA"/>
              </w:rPr>
              <w:t>Общехозяйственные</w:t>
            </w:r>
            <w:r>
              <w:rPr>
                <w:spacing w:val="-11"/>
                <w:kern w:val="0"/>
                <w:lang w:val="en-US" w:bidi="ar-SA"/>
              </w:rPr>
              <w:t xml:space="preserve"> </w:t>
            </w:r>
            <w:r>
              <w:rPr>
                <w:spacing w:val="-2"/>
                <w:kern w:val="0"/>
                <w:lang w:val="en-US" w:bidi="ar-SA"/>
              </w:rPr>
              <w:t>расходы</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center"/>
              <w:rPr>
                <w:kern w:val="0"/>
                <w:lang w:val="en-US" w:bidi="ar-SA"/>
              </w:rPr>
            </w:pPr>
            <w:r>
              <w:rPr>
                <w:kern w:val="0"/>
                <w:lang w:val="en-US" w:bidi="ar-SA"/>
              </w:rPr>
              <w:t>107</w:t>
            </w:r>
          </w:p>
        </w:tc>
      </w:tr>
      <w:tr>
        <w:trPr>
          <w:trHeight w:val="765"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7" w:after="0"/>
              <w:jc w:val="left"/>
              <w:rPr>
                <w:kern w:val="0"/>
                <w:lang w:val="en-US" w:bidi="ar-SA"/>
              </w:rPr>
            </w:pPr>
            <w:r>
              <w:rPr>
                <w:kern w:val="0"/>
                <w:lang w:val="en-US" w:bidi="ar-SA"/>
              </w:rPr>
            </w:r>
          </w:p>
          <w:p>
            <w:pPr>
              <w:pStyle w:val="Normal"/>
              <w:tabs>
                <w:tab w:val="clear" w:pos="720"/>
                <w:tab w:val="left" w:pos="618" w:leader="none"/>
              </w:tabs>
              <w:suppressAutoHyphens w:val="false"/>
              <w:spacing w:before="0" w:after="0"/>
              <w:ind w:left="48" w:right="39"/>
              <w:jc w:val="center"/>
              <w:rPr>
                <w:kern w:val="0"/>
                <w:lang w:val="en-US" w:bidi="ar-SA"/>
              </w:rPr>
            </w:pPr>
            <w:r>
              <w:rPr>
                <w:spacing w:val="-4"/>
                <w:kern w:val="0"/>
                <w:lang w:val="en-US" w:bidi="ar-SA"/>
              </w:rPr>
              <w:t>6.8.</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8" w:after="0"/>
              <w:ind w:firstLine="480" w:left="55"/>
              <w:jc w:val="left"/>
              <w:rPr>
                <w:lang w:val="ru-RU"/>
              </w:rPr>
            </w:pPr>
            <w:r>
              <w:rPr>
                <w:kern w:val="0"/>
                <w:lang w:val="ru-RU" w:bidi="ar-SA"/>
              </w:rPr>
              <w:t>Расходы</w:t>
            </w:r>
            <w:r>
              <w:rPr>
                <w:spacing w:val="-6"/>
                <w:kern w:val="0"/>
                <w:lang w:val="ru-RU" w:bidi="ar-SA"/>
              </w:rPr>
              <w:t xml:space="preserve"> </w:t>
            </w:r>
            <w:r>
              <w:rPr>
                <w:kern w:val="0"/>
                <w:lang w:val="ru-RU" w:bidi="ar-SA"/>
              </w:rPr>
              <w:t>на</w:t>
            </w:r>
            <w:r>
              <w:rPr>
                <w:spacing w:val="-7"/>
                <w:kern w:val="0"/>
                <w:lang w:val="ru-RU" w:bidi="ar-SA"/>
              </w:rPr>
              <w:t xml:space="preserve"> </w:t>
            </w:r>
            <w:r>
              <w:rPr>
                <w:kern w:val="0"/>
                <w:lang w:val="ru-RU" w:bidi="ar-SA"/>
              </w:rPr>
              <w:t>оплату</w:t>
            </w:r>
            <w:r>
              <w:rPr>
                <w:spacing w:val="-14"/>
                <w:kern w:val="0"/>
                <w:lang w:val="ru-RU" w:bidi="ar-SA"/>
              </w:rPr>
              <w:t xml:space="preserve"> </w:t>
            </w:r>
            <w:r>
              <w:rPr>
                <w:kern w:val="0"/>
                <w:lang w:val="ru-RU" w:bidi="ar-SA"/>
              </w:rPr>
              <w:t>труда</w:t>
            </w:r>
            <w:r>
              <w:rPr>
                <w:spacing w:val="-7"/>
                <w:kern w:val="0"/>
                <w:lang w:val="ru-RU" w:bidi="ar-SA"/>
              </w:rPr>
              <w:t xml:space="preserve"> </w:t>
            </w:r>
            <w:r>
              <w:rPr>
                <w:kern w:val="0"/>
                <w:lang w:val="ru-RU" w:bidi="ar-SA"/>
              </w:rPr>
              <w:t>административно- управленческого персонала</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7" w:after="0"/>
              <w:jc w:val="left"/>
              <w:rPr>
                <w:lang w:val="ru-RU"/>
              </w:rPr>
            </w:pPr>
            <w:r>
              <w:rPr>
                <w:kern w:val="0"/>
                <w:lang w:val="ru-RU" w:bidi="ar-SA"/>
              </w:rPr>
            </w:r>
          </w:p>
          <w:p>
            <w:pPr>
              <w:pStyle w:val="Normal"/>
              <w:tabs>
                <w:tab w:val="clear" w:pos="720"/>
                <w:tab w:val="left" w:pos="618" w:leader="none"/>
              </w:tabs>
              <w:suppressAutoHyphens w:val="false"/>
              <w:spacing w:before="0"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7" w:after="0"/>
              <w:jc w:val="center"/>
              <w:rPr>
                <w:kern w:val="0"/>
                <w:lang w:val="en-US" w:bidi="ar-SA"/>
              </w:rPr>
            </w:pPr>
            <w:r>
              <w:rPr>
                <w:kern w:val="0"/>
                <w:lang w:val="en-US" w:bidi="ar-SA"/>
              </w:rPr>
            </w:r>
          </w:p>
          <w:p>
            <w:pPr>
              <w:pStyle w:val="Normal"/>
              <w:tabs>
                <w:tab w:val="clear" w:pos="720"/>
                <w:tab w:val="left" w:pos="618" w:leader="none"/>
              </w:tabs>
              <w:suppressAutoHyphens w:val="false"/>
              <w:spacing w:before="0" w:after="0"/>
              <w:ind w:right="46"/>
              <w:jc w:val="center"/>
              <w:rPr>
                <w:kern w:val="0"/>
                <w:lang w:val="en-US" w:bidi="ar-SA"/>
              </w:rPr>
            </w:pPr>
            <w:r>
              <w:rPr>
                <w:kern w:val="0"/>
                <w:lang w:val="en-US" w:bidi="ar-SA"/>
              </w:rPr>
              <w:t>4474</w:t>
            </w:r>
          </w:p>
        </w:tc>
      </w:tr>
      <w:tr>
        <w:trPr>
          <w:trHeight w:val="765"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jc w:val="left"/>
              <w:rPr>
                <w:kern w:val="0"/>
                <w:lang w:val="en-US" w:bidi="ar-SA"/>
              </w:rPr>
            </w:pPr>
            <w:r>
              <w:rPr>
                <w:kern w:val="0"/>
                <w:lang w:val="en-US" w:bidi="ar-SA"/>
              </w:rPr>
            </w:r>
          </w:p>
          <w:p>
            <w:pPr>
              <w:pStyle w:val="Normal"/>
              <w:tabs>
                <w:tab w:val="clear" w:pos="720"/>
                <w:tab w:val="left" w:pos="618" w:leader="none"/>
              </w:tabs>
              <w:suppressAutoHyphens w:val="false"/>
              <w:spacing w:before="0" w:after="0"/>
              <w:ind w:left="48" w:right="39"/>
              <w:jc w:val="center"/>
              <w:rPr>
                <w:kern w:val="0"/>
                <w:lang w:val="en-US" w:bidi="ar-SA"/>
              </w:rPr>
            </w:pPr>
            <w:r>
              <w:rPr>
                <w:spacing w:val="-4"/>
                <w:kern w:val="0"/>
                <w:lang w:val="en-US" w:bidi="ar-SA"/>
              </w:rPr>
              <w:t>6.9.</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97" w:after="0"/>
              <w:ind w:firstLine="480" w:left="55" w:right="523"/>
              <w:jc w:val="left"/>
              <w:rPr>
                <w:lang w:val="ru-RU"/>
              </w:rPr>
            </w:pPr>
            <w:r>
              <w:rPr>
                <w:kern w:val="0"/>
                <w:lang w:val="ru-RU" w:bidi="ar-SA"/>
              </w:rPr>
              <w:t>Отчисления на социальные нужды административно-управленческого</w:t>
            </w:r>
            <w:r>
              <w:rPr>
                <w:spacing w:val="-15"/>
                <w:kern w:val="0"/>
                <w:lang w:val="ru-RU" w:bidi="ar-SA"/>
              </w:rPr>
              <w:t xml:space="preserve"> </w:t>
            </w:r>
            <w:r>
              <w:rPr>
                <w:kern w:val="0"/>
                <w:lang w:val="ru-RU" w:bidi="ar-SA"/>
              </w:rPr>
              <w:t>персонала</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jc w:val="left"/>
              <w:rPr>
                <w:lang w:val="ru-RU"/>
              </w:rPr>
            </w:pPr>
            <w:r>
              <w:rPr>
                <w:kern w:val="0"/>
                <w:lang w:val="ru-RU" w:bidi="ar-SA"/>
              </w:rPr>
            </w:r>
          </w:p>
          <w:p>
            <w:pPr>
              <w:pStyle w:val="Normal"/>
              <w:tabs>
                <w:tab w:val="clear" w:pos="720"/>
                <w:tab w:val="left" w:pos="618" w:leader="none"/>
              </w:tabs>
              <w:suppressAutoHyphens w:val="false"/>
              <w:spacing w:before="0"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ind w:right="46"/>
              <w:jc w:val="center"/>
              <w:rPr>
                <w:kern w:val="0"/>
                <w:lang w:val="en-US" w:bidi="ar-SA"/>
              </w:rPr>
            </w:pPr>
            <w:r>
              <w:rPr>
                <w:kern w:val="0"/>
                <w:lang w:val="en-US" w:bidi="ar-SA"/>
              </w:rPr>
              <w:t>1340</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41"/>
              <w:jc w:val="center"/>
              <w:rPr>
                <w:kern w:val="0"/>
                <w:lang w:val="en-US" w:bidi="ar-SA"/>
              </w:rPr>
            </w:pPr>
            <w:r>
              <w:rPr>
                <w:spacing w:val="-5"/>
                <w:kern w:val="0"/>
                <w:lang w:val="en-US" w:bidi="ar-SA"/>
              </w:rPr>
              <w:t>7.</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55"/>
              <w:jc w:val="left"/>
              <w:rPr>
                <w:kern w:val="0"/>
                <w:lang w:val="en-US" w:bidi="ar-SA"/>
              </w:rPr>
            </w:pPr>
            <w:r>
              <w:rPr>
                <w:kern w:val="0"/>
                <w:lang w:val="en-US" w:bidi="ar-SA"/>
              </w:rPr>
              <w:t>Прочие</w:t>
            </w:r>
            <w:r>
              <w:rPr>
                <w:spacing w:val="-6"/>
                <w:kern w:val="0"/>
                <w:lang w:val="en-US" w:bidi="ar-SA"/>
              </w:rPr>
              <w:t xml:space="preserve"> </w:t>
            </w:r>
            <w:r>
              <w:rPr>
                <w:spacing w:val="-2"/>
                <w:kern w:val="0"/>
                <w:lang w:val="en-US" w:bidi="ar-SA"/>
              </w:rPr>
              <w:t>расходы</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center"/>
              <w:rPr>
                <w:kern w:val="0"/>
                <w:lang w:val="en-US" w:bidi="ar-SA"/>
              </w:rPr>
            </w:pPr>
            <w:r>
              <w:rPr>
                <w:spacing w:val="-4"/>
                <w:kern w:val="0"/>
                <w:lang w:val="en-US" w:bidi="ar-SA"/>
              </w:rPr>
              <w:t>287,00</w:t>
            </w:r>
          </w:p>
        </w:tc>
      </w:tr>
      <w:tr>
        <w:trPr>
          <w:trHeight w:val="508"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48" w:right="41"/>
              <w:jc w:val="center"/>
              <w:rPr>
                <w:kern w:val="0"/>
                <w:lang w:val="en-US" w:bidi="ar-SA"/>
              </w:rPr>
            </w:pPr>
            <w:r>
              <w:rPr>
                <w:spacing w:val="-5"/>
                <w:kern w:val="0"/>
                <w:lang w:val="en-US" w:bidi="ar-SA"/>
              </w:rPr>
              <w:t>8.</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55"/>
              <w:jc w:val="left"/>
              <w:rPr>
                <w:lang w:val="ru-RU"/>
              </w:rPr>
            </w:pPr>
            <w:r>
              <w:rPr>
                <w:kern w:val="0"/>
                <w:lang w:val="ru-RU" w:bidi="ar-SA"/>
              </w:rPr>
              <w:t>Услуги</w:t>
            </w:r>
            <w:r>
              <w:rPr>
                <w:spacing w:val="-2"/>
                <w:kern w:val="0"/>
                <w:lang w:val="ru-RU" w:bidi="ar-SA"/>
              </w:rPr>
              <w:t xml:space="preserve"> </w:t>
            </w:r>
            <w:r>
              <w:rPr>
                <w:kern w:val="0"/>
                <w:lang w:val="ru-RU" w:bidi="ar-SA"/>
              </w:rPr>
              <w:t>по</w:t>
            </w:r>
            <w:r>
              <w:rPr>
                <w:spacing w:val="-3"/>
                <w:kern w:val="0"/>
                <w:lang w:val="ru-RU" w:bidi="ar-SA"/>
              </w:rPr>
              <w:t xml:space="preserve"> </w:t>
            </w:r>
            <w:r>
              <w:rPr>
                <w:kern w:val="0"/>
                <w:lang w:val="ru-RU" w:bidi="ar-SA"/>
              </w:rPr>
              <w:t>передаче</w:t>
            </w:r>
            <w:r>
              <w:rPr>
                <w:spacing w:val="-2"/>
                <w:kern w:val="0"/>
                <w:lang w:val="ru-RU" w:bidi="ar-SA"/>
              </w:rPr>
              <w:t xml:space="preserve"> </w:t>
            </w:r>
            <w:r>
              <w:rPr>
                <w:kern w:val="0"/>
                <w:lang w:val="ru-RU" w:bidi="ar-SA"/>
              </w:rPr>
              <w:t>тепловой</w:t>
            </w:r>
            <w:r>
              <w:rPr>
                <w:spacing w:val="-2"/>
                <w:kern w:val="0"/>
                <w:lang w:val="ru-RU" w:bidi="ar-SA"/>
              </w:rPr>
              <w:t xml:space="preserve"> энергии</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right="46"/>
              <w:jc w:val="center"/>
              <w:rPr>
                <w:kern w:val="0"/>
                <w:lang w:val="en-US" w:bidi="ar-SA"/>
              </w:rPr>
            </w:pPr>
            <w:r>
              <w:rPr>
                <w:spacing w:val="-4"/>
                <w:kern w:val="0"/>
                <w:lang w:val="en-US" w:bidi="ar-SA"/>
              </w:rPr>
              <w:t>0,00</w:t>
            </w:r>
          </w:p>
        </w:tc>
      </w:tr>
      <w:tr>
        <w:trPr>
          <w:trHeight w:val="302"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left="48" w:right="41"/>
              <w:jc w:val="center"/>
              <w:rPr>
                <w:kern w:val="0"/>
                <w:lang w:val="en-US" w:bidi="ar-SA"/>
              </w:rPr>
            </w:pPr>
            <w:r>
              <w:rPr>
                <w:spacing w:val="-5"/>
                <w:kern w:val="0"/>
                <w:lang w:val="en-US" w:bidi="ar-SA"/>
              </w:rPr>
              <w:t>9.</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left="55"/>
              <w:jc w:val="left"/>
              <w:rPr>
                <w:kern w:val="0"/>
                <w:lang w:val="en-US" w:bidi="ar-SA"/>
              </w:rPr>
            </w:pPr>
            <w:r>
              <w:rPr>
                <w:kern w:val="0"/>
                <w:lang w:val="en-US" w:bidi="ar-SA"/>
              </w:rPr>
              <w:t>Всего</w:t>
            </w:r>
            <w:r>
              <w:rPr>
                <w:spacing w:val="-2"/>
                <w:kern w:val="0"/>
                <w:lang w:val="en-US" w:bidi="ar-SA"/>
              </w:rPr>
              <w:t xml:space="preserve"> расходы</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right="46"/>
              <w:jc w:val="center"/>
              <w:rPr>
                <w:kern w:val="0"/>
                <w:lang w:val="en-US" w:bidi="ar-SA"/>
              </w:rPr>
            </w:pPr>
            <w:r>
              <w:rPr>
                <w:kern w:val="0"/>
                <w:lang w:val="en-US" w:bidi="ar-SA"/>
              </w:rPr>
              <w:t>39354</w:t>
            </w:r>
          </w:p>
        </w:tc>
      </w:tr>
      <w:tr>
        <w:trPr>
          <w:trHeight w:val="508"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48" w:right="41"/>
              <w:jc w:val="center"/>
              <w:rPr>
                <w:kern w:val="0"/>
                <w:lang w:val="en-US" w:bidi="ar-SA"/>
              </w:rPr>
            </w:pPr>
            <w:r>
              <w:rPr>
                <w:spacing w:val="-5"/>
                <w:kern w:val="0"/>
                <w:lang w:val="en-US" w:bidi="ar-SA"/>
              </w:rPr>
              <w:t>10.</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55"/>
              <w:jc w:val="left"/>
              <w:rPr>
                <w:kern w:val="0"/>
                <w:lang w:val="en-US" w:bidi="ar-SA"/>
              </w:rPr>
            </w:pPr>
            <w:r>
              <w:rPr>
                <w:kern w:val="0"/>
                <w:lang w:val="en-US" w:bidi="ar-SA"/>
              </w:rPr>
              <w:t>Выручка</w:t>
            </w:r>
            <w:r>
              <w:rPr>
                <w:spacing w:val="-3"/>
                <w:kern w:val="0"/>
                <w:lang w:val="en-US" w:bidi="ar-SA"/>
              </w:rPr>
              <w:t xml:space="preserve"> </w:t>
            </w:r>
            <w:r>
              <w:rPr>
                <w:kern w:val="0"/>
                <w:lang w:val="en-US" w:bidi="ar-SA"/>
              </w:rPr>
              <w:t>от</w:t>
            </w:r>
            <w:r>
              <w:rPr>
                <w:spacing w:val="-2"/>
                <w:kern w:val="0"/>
                <w:lang w:val="en-US" w:bidi="ar-SA"/>
              </w:rPr>
              <w:t xml:space="preserve"> </w:t>
            </w:r>
            <w:r>
              <w:rPr>
                <w:kern w:val="0"/>
                <w:lang w:val="en-US" w:bidi="ar-SA"/>
              </w:rPr>
              <w:t>регулируемой</w:t>
            </w:r>
            <w:r>
              <w:rPr>
                <w:spacing w:val="-2"/>
                <w:kern w:val="0"/>
                <w:lang w:val="en-US" w:bidi="ar-SA"/>
              </w:rPr>
              <w:t xml:space="preserve"> деятельности</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right="46"/>
              <w:jc w:val="center"/>
              <w:rPr>
                <w:kern w:val="0"/>
                <w:lang w:val="en-US" w:bidi="ar-SA"/>
              </w:rPr>
            </w:pPr>
            <w:r>
              <w:rPr>
                <w:kern w:val="0"/>
                <w:lang w:val="en-US" w:bidi="ar-SA"/>
              </w:rPr>
              <w:t>39936</w:t>
            </w:r>
          </w:p>
        </w:tc>
      </w:tr>
      <w:tr>
        <w:trPr>
          <w:trHeight w:val="510"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48" w:right="41"/>
              <w:jc w:val="center"/>
              <w:rPr>
                <w:kern w:val="0"/>
                <w:lang w:val="en-US" w:bidi="ar-SA"/>
              </w:rPr>
            </w:pPr>
            <w:r>
              <w:rPr>
                <w:spacing w:val="-5"/>
                <w:kern w:val="0"/>
                <w:lang w:val="en-US" w:bidi="ar-SA"/>
              </w:rPr>
              <w:t>11.</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55"/>
              <w:jc w:val="left"/>
              <w:rPr>
                <w:lang w:val="ru-RU"/>
              </w:rPr>
            </w:pPr>
            <w:r>
              <w:rPr>
                <w:kern w:val="0"/>
                <w:lang w:val="ru-RU" w:bidi="ar-SA"/>
              </w:rPr>
              <w:t>Прибыль/убыток</w:t>
            </w:r>
            <w:r>
              <w:rPr>
                <w:spacing w:val="-3"/>
                <w:kern w:val="0"/>
                <w:lang w:val="ru-RU" w:bidi="ar-SA"/>
              </w:rPr>
              <w:t xml:space="preserve"> </w:t>
            </w:r>
            <w:r>
              <w:rPr>
                <w:kern w:val="0"/>
                <w:lang w:val="ru-RU" w:bidi="ar-SA"/>
              </w:rPr>
              <w:t>по</w:t>
            </w:r>
            <w:r>
              <w:rPr>
                <w:spacing w:val="-3"/>
                <w:kern w:val="0"/>
                <w:lang w:val="ru-RU" w:bidi="ar-SA"/>
              </w:rPr>
              <w:t xml:space="preserve"> </w:t>
            </w:r>
            <w:r>
              <w:rPr>
                <w:kern w:val="0"/>
                <w:lang w:val="ru-RU" w:bidi="ar-SA"/>
              </w:rPr>
              <w:t>основной</w:t>
            </w:r>
            <w:r>
              <w:rPr>
                <w:spacing w:val="-2"/>
                <w:kern w:val="0"/>
                <w:lang w:val="ru-RU" w:bidi="ar-SA"/>
              </w:rPr>
              <w:t xml:space="preserve"> деятельности</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left="322"/>
              <w:jc w:val="left"/>
              <w:rPr>
                <w:kern w:val="0"/>
                <w:lang w:val="en-US" w:bidi="ar-SA"/>
              </w:rPr>
            </w:pPr>
            <w:r>
              <w:rPr>
                <w:kern w:val="0"/>
                <w:lang w:val="en-US" w:bidi="ar-SA"/>
              </w:rPr>
              <w:t>тыс.</w:t>
            </w:r>
            <w:r>
              <w:rPr>
                <w:spacing w:val="-2"/>
                <w:kern w:val="0"/>
                <w:lang w:val="en-US" w:bidi="ar-SA"/>
              </w:rPr>
              <w:t xml:space="preserve"> </w:t>
            </w:r>
            <w:r>
              <w:rPr>
                <w:spacing w:val="-4"/>
                <w:kern w:val="0"/>
                <w:lang w:val="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09" w:after="0"/>
              <w:ind w:right="46"/>
              <w:jc w:val="center"/>
              <w:rPr>
                <w:kern w:val="0"/>
                <w:lang w:val="en-US" w:bidi="ar-SA"/>
              </w:rPr>
            </w:pPr>
            <w:r>
              <w:rPr>
                <w:kern w:val="0"/>
                <w:lang w:val="en-US" w:bidi="ar-SA"/>
              </w:rPr>
              <w:t>582</w:t>
            </w:r>
          </w:p>
        </w:tc>
      </w:tr>
      <w:tr>
        <w:trPr>
          <w:trHeight w:val="511" w:hRule="atLeast"/>
        </w:trPr>
        <w:tc>
          <w:tcPr>
            <w:tcW w:w="667" w:type="dxa"/>
            <w:tcBorders>
              <w:top w:val="single" w:sz="4" w:space="0" w:color="000000"/>
              <w:left w:val="single" w:sz="4" w:space="0" w:color="000000"/>
              <w:bottom w:val="single" w:sz="4" w:space="0" w:color="000000"/>
              <w:right w:val="single" w:sz="4" w:space="0" w:color="000000"/>
            </w:tcBorders>
            <w:shd w:color="auto" w:fill="DAEDF3" w:val="clear"/>
          </w:tcPr>
          <w:p>
            <w:pPr>
              <w:pStyle w:val="Normal"/>
              <w:tabs>
                <w:tab w:val="clear" w:pos="720"/>
                <w:tab w:val="left" w:pos="618" w:leader="none"/>
              </w:tabs>
              <w:suppressAutoHyphens w:val="false"/>
              <w:spacing w:before="109" w:after="0"/>
              <w:ind w:left="48" w:right="41"/>
              <w:jc w:val="center"/>
              <w:rPr>
                <w:kern w:val="0"/>
                <w:lang w:val="en-US" w:bidi="ar-SA"/>
              </w:rPr>
            </w:pPr>
            <w:r>
              <w:rPr>
                <w:spacing w:val="-5"/>
                <w:kern w:val="0"/>
                <w:lang w:val="en-US" w:bidi="ar-SA"/>
              </w:rPr>
              <w:t>12.</w:t>
            </w:r>
          </w:p>
        </w:tc>
        <w:tc>
          <w:tcPr>
            <w:tcW w:w="5301" w:type="dxa"/>
            <w:tcBorders>
              <w:top w:val="single" w:sz="4" w:space="0" w:color="000000"/>
              <w:left w:val="single" w:sz="4" w:space="0" w:color="000000"/>
              <w:bottom w:val="single" w:sz="4" w:space="0" w:color="000000"/>
              <w:right w:val="single" w:sz="4" w:space="0" w:color="000000"/>
            </w:tcBorders>
            <w:shd w:color="auto" w:fill="DAEDF3" w:val="clear"/>
          </w:tcPr>
          <w:p>
            <w:pPr>
              <w:pStyle w:val="Normal"/>
              <w:tabs>
                <w:tab w:val="clear" w:pos="720"/>
                <w:tab w:val="left" w:pos="618" w:leader="none"/>
              </w:tabs>
              <w:suppressAutoHyphens w:val="false"/>
              <w:spacing w:before="109" w:after="0"/>
              <w:ind w:left="55"/>
              <w:jc w:val="left"/>
              <w:rPr>
                <w:lang w:val="ru-RU"/>
              </w:rPr>
            </w:pPr>
            <w:r>
              <w:rPr>
                <w:kern w:val="0"/>
                <w:lang w:val="ru-RU" w:bidi="ar-SA"/>
              </w:rPr>
              <w:t>Расчетная</w:t>
            </w:r>
            <w:r>
              <w:rPr>
                <w:spacing w:val="-3"/>
                <w:kern w:val="0"/>
                <w:lang w:val="ru-RU" w:bidi="ar-SA"/>
              </w:rPr>
              <w:t xml:space="preserve"> </w:t>
            </w:r>
            <w:r>
              <w:rPr>
                <w:kern w:val="0"/>
                <w:lang w:val="ru-RU" w:bidi="ar-SA"/>
              </w:rPr>
              <w:t>себестоимость</w:t>
            </w:r>
            <w:r>
              <w:rPr>
                <w:spacing w:val="-2"/>
                <w:kern w:val="0"/>
                <w:lang w:val="ru-RU" w:bidi="ar-SA"/>
              </w:rPr>
              <w:t xml:space="preserve"> </w:t>
            </w:r>
            <w:r>
              <w:rPr>
                <w:kern w:val="0"/>
                <w:lang w:val="ru-RU" w:bidi="ar-SA"/>
              </w:rPr>
              <w:t>1</w:t>
            </w:r>
            <w:r>
              <w:rPr>
                <w:spacing w:val="-3"/>
                <w:kern w:val="0"/>
                <w:lang w:val="ru-RU" w:bidi="ar-SA"/>
              </w:rPr>
              <w:t xml:space="preserve"> </w:t>
            </w:r>
            <w:r>
              <w:rPr>
                <w:kern w:val="0"/>
                <w:lang w:val="ru-RU" w:bidi="ar-SA"/>
              </w:rPr>
              <w:t>Гкал</w:t>
            </w:r>
            <w:r>
              <w:rPr>
                <w:spacing w:val="-3"/>
                <w:kern w:val="0"/>
                <w:lang w:val="ru-RU" w:bidi="ar-SA"/>
              </w:rPr>
              <w:t xml:space="preserve"> </w:t>
            </w:r>
            <w:r>
              <w:rPr>
                <w:kern w:val="0"/>
                <w:lang w:val="ru-RU" w:bidi="ar-SA"/>
              </w:rPr>
              <w:t>тепловой</w:t>
            </w:r>
            <w:r>
              <w:rPr>
                <w:spacing w:val="-2"/>
                <w:kern w:val="0"/>
                <w:lang w:val="ru-RU" w:bidi="ar-SA"/>
              </w:rPr>
              <w:t xml:space="preserve"> энергии</w:t>
            </w:r>
          </w:p>
        </w:tc>
        <w:tc>
          <w:tcPr>
            <w:tcW w:w="1560" w:type="dxa"/>
            <w:tcBorders>
              <w:top w:val="single" w:sz="4" w:space="0" w:color="000000"/>
              <w:left w:val="single" w:sz="4" w:space="0" w:color="000000"/>
              <w:bottom w:val="single" w:sz="4" w:space="0" w:color="000000"/>
              <w:right w:val="single" w:sz="4" w:space="0" w:color="000000"/>
            </w:tcBorders>
            <w:shd w:color="auto" w:fill="DAEDF3" w:val="clear"/>
          </w:tcPr>
          <w:p>
            <w:pPr>
              <w:pStyle w:val="Normal"/>
              <w:tabs>
                <w:tab w:val="clear" w:pos="720"/>
                <w:tab w:val="left" w:pos="618" w:leader="none"/>
              </w:tabs>
              <w:suppressAutoHyphens w:val="false"/>
              <w:spacing w:before="109" w:after="0"/>
              <w:ind w:left="265"/>
              <w:jc w:val="left"/>
              <w:rPr>
                <w:kern w:val="0"/>
                <w:lang w:val="en-US" w:bidi="ar-SA"/>
              </w:rPr>
            </w:pPr>
            <w:r>
              <w:rPr>
                <w:spacing w:val="-2"/>
                <w:kern w:val="0"/>
                <w:lang w:val="en-US" w:bidi="ar-SA"/>
              </w:rPr>
              <w:t>руб./Гкал.</w:t>
            </w:r>
          </w:p>
        </w:tc>
        <w:tc>
          <w:tcPr>
            <w:tcW w:w="2126" w:type="dxa"/>
            <w:tcBorders>
              <w:top w:val="single" w:sz="4" w:space="0" w:color="000000"/>
              <w:left w:val="single" w:sz="4" w:space="0" w:color="000000"/>
              <w:bottom w:val="single" w:sz="4" w:space="0" w:color="000000"/>
              <w:right w:val="single" w:sz="4" w:space="0" w:color="000000"/>
            </w:tcBorders>
            <w:shd w:color="auto" w:fill="DAEDF3" w:val="clear"/>
          </w:tcPr>
          <w:p>
            <w:pPr>
              <w:pStyle w:val="Normal"/>
              <w:tabs>
                <w:tab w:val="clear" w:pos="720"/>
                <w:tab w:val="left" w:pos="618" w:leader="none"/>
              </w:tabs>
              <w:suppressAutoHyphens w:val="false"/>
              <w:spacing w:before="109" w:after="0"/>
              <w:ind w:right="46"/>
              <w:jc w:val="center"/>
              <w:rPr>
                <w:kern w:val="0"/>
                <w:lang w:val="en-US" w:bidi="ar-SA"/>
              </w:rPr>
            </w:pPr>
            <w:r>
              <w:rPr>
                <w:kern w:val="0"/>
                <w:lang w:val="en-US" w:bidi="ar-SA"/>
              </w:rPr>
              <w:t>2690</w:t>
            </w:r>
          </w:p>
        </w:tc>
      </w:tr>
      <w:tr>
        <w:trPr>
          <w:trHeight w:val="508" w:hRule="atLeast"/>
        </w:trPr>
        <w:tc>
          <w:tcPr>
            <w:tcW w:w="667" w:type="dxa"/>
            <w:tcBorders>
              <w:top w:val="single" w:sz="4" w:space="0" w:color="000000"/>
              <w:left w:val="single" w:sz="4" w:space="0" w:color="000000"/>
              <w:bottom w:val="single" w:sz="4" w:space="0" w:color="000000"/>
              <w:right w:val="single" w:sz="4" w:space="0" w:color="000000"/>
            </w:tcBorders>
            <w:shd w:color="auto" w:fill="CCFFFF" w:val="clear"/>
          </w:tcPr>
          <w:p>
            <w:pPr>
              <w:pStyle w:val="Normal"/>
              <w:tabs>
                <w:tab w:val="clear" w:pos="720"/>
                <w:tab w:val="left" w:pos="618" w:leader="none"/>
              </w:tabs>
              <w:suppressAutoHyphens w:val="false"/>
              <w:spacing w:before="109" w:after="0"/>
              <w:ind w:left="48" w:right="41"/>
              <w:jc w:val="center"/>
              <w:rPr>
                <w:kern w:val="0"/>
                <w:lang w:val="en-US" w:bidi="ar-SA"/>
              </w:rPr>
            </w:pPr>
            <w:r>
              <w:rPr>
                <w:spacing w:val="-5"/>
                <w:kern w:val="0"/>
                <w:lang w:val="en-US" w:bidi="ar-SA"/>
              </w:rPr>
              <w:t>13.</w:t>
            </w:r>
          </w:p>
        </w:tc>
        <w:tc>
          <w:tcPr>
            <w:tcW w:w="5301" w:type="dxa"/>
            <w:tcBorders>
              <w:top w:val="single" w:sz="4" w:space="0" w:color="000000"/>
              <w:left w:val="single" w:sz="4" w:space="0" w:color="000000"/>
              <w:bottom w:val="single" w:sz="4" w:space="0" w:color="000000"/>
              <w:right w:val="single" w:sz="4" w:space="0" w:color="000000"/>
            </w:tcBorders>
            <w:shd w:color="auto" w:fill="CCFFFF" w:val="clear"/>
          </w:tcPr>
          <w:p>
            <w:pPr>
              <w:pStyle w:val="Normal"/>
              <w:tabs>
                <w:tab w:val="clear" w:pos="720"/>
                <w:tab w:val="left" w:pos="618" w:leader="none"/>
              </w:tabs>
              <w:suppressAutoHyphens w:val="false"/>
              <w:spacing w:before="109" w:after="0"/>
              <w:ind w:left="55"/>
              <w:jc w:val="left"/>
              <w:rPr>
                <w:lang w:val="ru-RU"/>
              </w:rPr>
            </w:pPr>
            <w:r>
              <w:rPr>
                <w:kern w:val="0"/>
                <w:lang w:val="ru-RU" w:bidi="ar-SA"/>
              </w:rPr>
              <w:t>Справочно:</w:t>
            </w:r>
            <w:r>
              <w:rPr>
                <w:spacing w:val="-2"/>
                <w:kern w:val="0"/>
                <w:lang w:val="ru-RU" w:bidi="ar-SA"/>
              </w:rPr>
              <w:t xml:space="preserve"> </w:t>
            </w:r>
            <w:r>
              <w:rPr>
                <w:kern w:val="0"/>
                <w:lang w:val="ru-RU" w:bidi="ar-SA"/>
              </w:rPr>
              <w:t>тарифы</w:t>
            </w:r>
            <w:r>
              <w:rPr>
                <w:spacing w:val="-1"/>
                <w:kern w:val="0"/>
                <w:lang w:val="ru-RU" w:bidi="ar-SA"/>
              </w:rPr>
              <w:t xml:space="preserve"> </w:t>
            </w:r>
            <w:r>
              <w:rPr>
                <w:kern w:val="0"/>
                <w:lang w:val="ru-RU" w:bidi="ar-SA"/>
              </w:rPr>
              <w:t>на</w:t>
            </w:r>
            <w:r>
              <w:rPr>
                <w:spacing w:val="-5"/>
                <w:kern w:val="0"/>
                <w:lang w:val="ru-RU" w:bidi="ar-SA"/>
              </w:rPr>
              <w:t xml:space="preserve"> </w:t>
            </w:r>
            <w:r>
              <w:rPr>
                <w:kern w:val="0"/>
                <w:lang w:val="ru-RU" w:bidi="ar-SA"/>
              </w:rPr>
              <w:t>1</w:t>
            </w:r>
            <w:r>
              <w:rPr>
                <w:spacing w:val="-2"/>
                <w:kern w:val="0"/>
                <w:lang w:val="ru-RU" w:bidi="ar-SA"/>
              </w:rPr>
              <w:t xml:space="preserve"> </w:t>
            </w:r>
            <w:r>
              <w:rPr>
                <w:kern w:val="0"/>
                <w:lang w:val="ru-RU" w:bidi="ar-SA"/>
              </w:rPr>
              <w:t>Гкал</w:t>
            </w:r>
            <w:r>
              <w:rPr>
                <w:spacing w:val="-2"/>
                <w:kern w:val="0"/>
                <w:lang w:val="ru-RU" w:bidi="ar-SA"/>
              </w:rPr>
              <w:t xml:space="preserve"> </w:t>
            </w:r>
            <w:r>
              <w:rPr>
                <w:kern w:val="0"/>
                <w:lang w:val="ru-RU" w:bidi="ar-SA"/>
              </w:rPr>
              <w:t>тепловой</w:t>
            </w:r>
            <w:r>
              <w:rPr>
                <w:spacing w:val="-1"/>
                <w:kern w:val="0"/>
                <w:lang w:val="ru-RU" w:bidi="ar-SA"/>
              </w:rPr>
              <w:t xml:space="preserve"> </w:t>
            </w:r>
            <w:r>
              <w:rPr>
                <w:spacing w:val="-2"/>
                <w:kern w:val="0"/>
                <w:lang w:val="ru-RU" w:bidi="ar-SA"/>
              </w:rPr>
              <w:t>энергии:</w:t>
            </w:r>
          </w:p>
        </w:tc>
        <w:tc>
          <w:tcPr>
            <w:tcW w:w="1560" w:type="dxa"/>
            <w:tcBorders>
              <w:top w:val="single" w:sz="4" w:space="0" w:color="000000"/>
              <w:left w:val="single" w:sz="4" w:space="0" w:color="000000"/>
              <w:bottom w:val="single" w:sz="4" w:space="0" w:color="000000"/>
              <w:right w:val="single" w:sz="4" w:space="0" w:color="000000"/>
            </w:tcBorders>
            <w:shd w:color="auto" w:fill="CCFFFF" w:val="clear"/>
          </w:tcPr>
          <w:p>
            <w:pPr>
              <w:pStyle w:val="Normal"/>
              <w:tabs>
                <w:tab w:val="clear" w:pos="720"/>
                <w:tab w:val="left" w:pos="618" w:leader="none"/>
              </w:tabs>
              <w:suppressAutoHyphens w:val="false"/>
              <w:spacing w:before="0" w:after="0"/>
              <w:jc w:val="left"/>
              <w:rPr>
                <w:lang w:val="ru-RU"/>
              </w:rPr>
            </w:pPr>
            <w:r>
              <w:rPr>
                <w:kern w:val="0"/>
                <w:lang w:val="ru-RU" w:bidi="ar-SA"/>
              </w:rPr>
            </w:r>
          </w:p>
        </w:tc>
        <w:tc>
          <w:tcPr>
            <w:tcW w:w="2126" w:type="dxa"/>
            <w:tcBorders>
              <w:top w:val="single" w:sz="4" w:space="0" w:color="000000"/>
              <w:left w:val="single" w:sz="4" w:space="0" w:color="000000"/>
              <w:bottom w:val="single" w:sz="4" w:space="0" w:color="000000"/>
              <w:right w:val="single" w:sz="4" w:space="0" w:color="000000"/>
            </w:tcBorders>
            <w:shd w:color="auto" w:fill="CCFFFF" w:val="clear"/>
          </w:tcPr>
          <w:p>
            <w:pPr>
              <w:pStyle w:val="Normal"/>
              <w:tabs>
                <w:tab w:val="clear" w:pos="720"/>
                <w:tab w:val="left" w:pos="618" w:leader="none"/>
              </w:tabs>
              <w:suppressAutoHyphens w:val="false"/>
              <w:spacing w:before="0" w:after="0"/>
              <w:jc w:val="center"/>
              <w:rPr>
                <w:lang w:val="ru-RU"/>
              </w:rPr>
            </w:pPr>
            <w:r>
              <w:rPr>
                <w:kern w:val="0"/>
                <w:lang w:val="ru-RU" w:bidi="ar-SA"/>
              </w:rPr>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48" w:right="39"/>
              <w:jc w:val="center"/>
              <w:rPr>
                <w:kern w:val="0"/>
                <w:lang w:val="en-US" w:bidi="ar-SA"/>
              </w:rPr>
            </w:pPr>
            <w:r>
              <w:rPr>
                <w:spacing w:val="-2"/>
                <w:kern w:val="0"/>
                <w:lang w:val="en-US" w:bidi="ar-SA"/>
              </w:rPr>
              <w:t>13.1.</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355"/>
              <w:jc w:val="left"/>
              <w:rPr>
                <w:kern w:val="0"/>
                <w:lang w:val="en-US" w:bidi="ar-SA"/>
              </w:rPr>
            </w:pPr>
            <w:r>
              <w:rPr>
                <w:kern w:val="0"/>
                <w:lang w:val="en-US" w:bidi="ar-SA"/>
              </w:rPr>
              <w:t>-</w:t>
            </w:r>
            <w:r>
              <w:rPr>
                <w:spacing w:val="-8"/>
                <w:kern w:val="0"/>
                <w:lang w:val="en-US" w:bidi="ar-SA"/>
              </w:rPr>
              <w:t xml:space="preserve"> </w:t>
            </w:r>
            <w:r>
              <w:rPr>
                <w:kern w:val="0"/>
                <w:lang w:val="en-US" w:bidi="ar-SA"/>
              </w:rPr>
              <w:t>1</w:t>
            </w:r>
            <w:r>
              <w:rPr>
                <w:spacing w:val="-6"/>
                <w:kern w:val="0"/>
                <w:lang w:val="en-US" w:bidi="ar-SA"/>
              </w:rPr>
              <w:t xml:space="preserve"> </w:t>
            </w:r>
            <w:r>
              <w:rPr>
                <w:kern w:val="0"/>
                <w:lang w:val="en-US" w:bidi="ar-SA"/>
              </w:rPr>
              <w:t>полугодие</w:t>
            </w:r>
            <w:r>
              <w:rPr>
                <w:spacing w:val="-7"/>
                <w:kern w:val="0"/>
                <w:lang w:val="en-US" w:bidi="ar-SA"/>
              </w:rPr>
              <w:t xml:space="preserve"> </w:t>
            </w:r>
            <w:r>
              <w:rPr>
                <w:kern w:val="0"/>
                <w:lang w:val="en-US" w:bidi="ar-SA"/>
              </w:rPr>
              <w:t>2025</w:t>
            </w:r>
            <w:r>
              <w:rPr>
                <w:spacing w:val="-6"/>
                <w:kern w:val="0"/>
                <w:lang w:val="en-US" w:bidi="ar-SA"/>
              </w:rPr>
              <w:t xml:space="preserve"> </w:t>
            </w:r>
            <w:r>
              <w:rPr>
                <w:spacing w:val="-5"/>
                <w:kern w:val="0"/>
                <w:lang w:val="en-US" w:bidi="ar-SA"/>
              </w:rPr>
              <w:t>г.</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left="265"/>
              <w:jc w:val="left"/>
              <w:rPr>
                <w:kern w:val="0"/>
                <w:lang w:val="en-US" w:bidi="ar-SA"/>
              </w:rPr>
            </w:pPr>
            <w:r>
              <w:rPr>
                <w:spacing w:val="-2"/>
                <w:kern w:val="0"/>
                <w:lang w:val="en-US" w:bidi="ar-SA"/>
              </w:rPr>
              <w:t>руб./Гкал.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 w:after="0"/>
              <w:ind w:right="46"/>
              <w:jc w:val="center"/>
              <w:rPr>
                <w:kern w:val="0"/>
                <w:lang w:val="en-US" w:bidi="ar-SA"/>
              </w:rPr>
            </w:pPr>
            <w:r>
              <w:rPr>
                <w:kern w:val="0"/>
                <w:lang w:val="en-US" w:bidi="ar-SA"/>
              </w:rPr>
              <w:t>2493,20</w:t>
            </w:r>
          </w:p>
        </w:tc>
      </w:tr>
      <w:tr>
        <w:trPr>
          <w:trHeight w:val="301"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left="48" w:right="39"/>
              <w:jc w:val="center"/>
              <w:rPr>
                <w:kern w:val="0"/>
                <w:lang w:val="en-US" w:bidi="ar-SA"/>
              </w:rPr>
            </w:pPr>
            <w:r>
              <w:rPr>
                <w:spacing w:val="-2"/>
                <w:kern w:val="0"/>
                <w:lang w:val="en-US" w:bidi="ar-SA"/>
              </w:rPr>
              <w:t>13.2.</w:t>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left="355"/>
              <w:jc w:val="left"/>
              <w:rPr>
                <w:kern w:val="0"/>
                <w:lang w:val="en-US" w:bidi="ar-SA"/>
              </w:rPr>
            </w:pPr>
            <w:r>
              <w:rPr>
                <w:kern w:val="0"/>
                <w:lang w:val="en-US" w:bidi="ar-SA"/>
              </w:rPr>
              <w:t>-</w:t>
            </w:r>
            <w:r>
              <w:rPr>
                <w:spacing w:val="-8"/>
                <w:kern w:val="0"/>
                <w:lang w:val="en-US" w:bidi="ar-SA"/>
              </w:rPr>
              <w:t xml:space="preserve"> октябрь</w:t>
            </w:r>
            <w:r>
              <w:rPr>
                <w:spacing w:val="-7"/>
                <w:kern w:val="0"/>
                <w:lang w:val="en-US" w:bidi="ar-SA"/>
              </w:rPr>
              <w:t xml:space="preserve"> </w:t>
            </w:r>
            <w:r>
              <w:rPr>
                <w:kern w:val="0"/>
                <w:lang w:val="en-US" w:bidi="ar-SA"/>
              </w:rPr>
              <w:t>2025</w:t>
            </w:r>
            <w:r>
              <w:rPr>
                <w:spacing w:val="-6"/>
                <w:kern w:val="0"/>
                <w:lang w:val="en-US" w:bidi="ar-SA"/>
              </w:rPr>
              <w:t xml:space="preserve"> </w:t>
            </w:r>
            <w:r>
              <w:rPr>
                <w:spacing w:val="-5"/>
                <w:kern w:val="0"/>
                <w:lang w:val="en-US" w:bidi="ar-SA"/>
              </w:rPr>
              <w:t>г.</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left="265"/>
              <w:jc w:val="left"/>
              <w:rPr>
                <w:kern w:val="0"/>
                <w:lang w:val="en-US" w:bidi="ar-SA"/>
              </w:rPr>
            </w:pPr>
            <w:r>
              <w:rPr>
                <w:spacing w:val="-2"/>
                <w:kern w:val="0"/>
                <w:lang w:val="en-US" w:bidi="ar-SA"/>
              </w:rPr>
              <w:t>руб./Гкал.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right="46"/>
              <w:jc w:val="center"/>
              <w:rPr>
                <w:kern w:val="0"/>
                <w:lang w:val="en-US" w:bidi="ar-SA"/>
              </w:rPr>
            </w:pPr>
            <w:r>
              <w:rPr>
                <w:kern w:val="0"/>
                <w:lang w:val="en-US" w:bidi="ar-SA"/>
              </w:rPr>
              <w:t>2677,70</w:t>
            </w:r>
          </w:p>
        </w:tc>
      </w:tr>
      <w:tr>
        <w:trPr>
          <w:trHeight w:val="301"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left="48" w:right="39"/>
              <w:jc w:val="center"/>
              <w:rPr>
                <w:spacing w:val="-2"/>
              </w:rPr>
            </w:pPr>
            <w:r>
              <w:rPr>
                <w:spacing w:val="-2"/>
                <w:kern w:val="0"/>
                <w:lang w:val="en-US" w:bidi="ar-SA"/>
              </w:rPr>
            </w:r>
          </w:p>
        </w:tc>
        <w:tc>
          <w:tcPr>
            <w:tcW w:w="530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left="355"/>
              <w:jc w:val="left"/>
              <w:rPr>
                <w:kern w:val="0"/>
                <w:lang w:val="en-US" w:bidi="ar-SA"/>
              </w:rPr>
            </w:pPr>
            <w:r>
              <w:rPr>
                <w:kern w:val="0"/>
                <w:lang w:val="en-US" w:bidi="ar-SA"/>
              </w:rPr>
              <w:t>- ноябрь, декабрь 2025г.</w:t>
            </w:r>
          </w:p>
        </w:tc>
        <w:tc>
          <w:tcPr>
            <w:tcW w:w="156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left="265"/>
              <w:jc w:val="left"/>
              <w:rPr>
                <w:spacing w:val="-2"/>
              </w:rPr>
            </w:pPr>
            <w:r>
              <w:rPr>
                <w:spacing w:val="-2"/>
                <w:kern w:val="0"/>
                <w:lang w:val="en-US" w:bidi="ar-SA"/>
              </w:rPr>
              <w:t>руб./Гкал.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ind w:right="46"/>
              <w:jc w:val="center"/>
              <w:rPr>
                <w:kern w:val="0"/>
                <w:lang w:val="en-US" w:bidi="ar-SA"/>
              </w:rPr>
            </w:pPr>
            <w:r>
              <w:rPr>
                <w:kern w:val="0"/>
                <w:lang w:val="en-US" w:bidi="ar-SA"/>
              </w:rPr>
              <w:t>2822,76</w:t>
            </w:r>
          </w:p>
        </w:tc>
      </w:tr>
    </w:tbl>
    <w:p>
      <w:pPr>
        <w:pStyle w:val="BodyText"/>
        <w:tabs>
          <w:tab w:val="clear" w:pos="720"/>
          <w:tab w:val="left" w:pos="618" w:leader="none"/>
        </w:tabs>
        <w:spacing w:before="4" w:after="140"/>
        <w:rPr>
          <w:sz w:val="10"/>
        </w:rPr>
      </w:pPr>
      <w:r>
        <w:rPr>
          <w:sz w:val="10"/>
        </w:rPr>
      </w:r>
    </w:p>
    <w:p>
      <w:pPr>
        <w:pStyle w:val="11"/>
        <w:rPr/>
      </w:pPr>
      <w:bookmarkStart w:id="1232" w:name="_Toc220658639"/>
      <w:bookmarkStart w:id="1233" w:name="_Toc211237202"/>
      <w:bookmarkStart w:id="1234" w:name="_Toc210730578"/>
      <w:bookmarkStart w:id="1235" w:name="_bookmark174"/>
      <w:bookmarkEnd w:id="1235"/>
      <w:r>
        <w:rPr/>
        <w:t>Часть</w:t>
      </w:r>
      <w:r>
        <w:rPr>
          <w:spacing w:val="-6"/>
        </w:rPr>
        <w:t xml:space="preserve"> </w:t>
      </w:r>
      <w:r>
        <w:rPr/>
        <w:t>11.</w:t>
      </w:r>
      <w:r>
        <w:rPr>
          <w:spacing w:val="-7"/>
        </w:rPr>
        <w:t xml:space="preserve"> </w:t>
      </w:r>
      <w:r>
        <w:rPr/>
        <w:t>Цены</w:t>
      </w:r>
      <w:r>
        <w:rPr>
          <w:spacing w:val="-7"/>
        </w:rPr>
        <w:t xml:space="preserve"> </w:t>
      </w:r>
      <w:r>
        <w:rPr/>
        <w:t>(тарифы)</w:t>
      </w:r>
      <w:r>
        <w:rPr>
          <w:spacing w:val="-5"/>
        </w:rPr>
        <w:t xml:space="preserve"> </w:t>
      </w:r>
      <w:r>
        <w:rPr/>
        <w:t>в</w:t>
      </w:r>
      <w:r>
        <w:rPr>
          <w:spacing w:val="-6"/>
        </w:rPr>
        <w:t xml:space="preserve"> </w:t>
      </w:r>
      <w:r>
        <w:rPr/>
        <w:t>сфере</w:t>
      </w:r>
      <w:r>
        <w:rPr>
          <w:spacing w:val="-5"/>
        </w:rPr>
        <w:t xml:space="preserve"> </w:t>
      </w:r>
      <w:r>
        <w:rPr>
          <w:spacing w:val="-2"/>
        </w:rPr>
        <w:t>теплоснабжения</w:t>
      </w:r>
      <w:bookmarkEnd w:id="1232"/>
      <w:bookmarkEnd w:id="1233"/>
      <w:bookmarkEnd w:id="1234"/>
    </w:p>
    <w:p>
      <w:pPr>
        <w:pStyle w:val="11"/>
        <w:numPr>
          <w:ilvl w:val="2"/>
          <w:numId w:val="5"/>
        </w:numPr>
        <w:rPr/>
      </w:pPr>
      <w:bookmarkStart w:id="1236" w:name="_Toc220658640"/>
      <w:bookmarkStart w:id="1237" w:name="_Toc211237203"/>
      <w:bookmarkStart w:id="1238" w:name="_bookmark175"/>
      <w:bookmarkEnd w:id="1238"/>
      <w:r>
        <w:rPr/>
        <w:t>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1236"/>
      <w:bookmarkEnd w:id="1237"/>
    </w:p>
    <w:p>
      <w:pPr>
        <w:pStyle w:val="BodyText"/>
        <w:tabs>
          <w:tab w:val="clear" w:pos="720"/>
          <w:tab w:val="left" w:pos="618" w:leader="none"/>
        </w:tabs>
        <w:ind w:right="118"/>
        <w:rPr>
          <w:b/>
          <w:sz w:val="28"/>
          <w:highlight w:val="yellow"/>
        </w:rPr>
      </w:pPr>
      <w:r>
        <w:rPr>
          <w:b/>
          <w:sz w:val="28"/>
          <w:highlight w:val="yellow"/>
        </w:rPr>
      </w:r>
    </w:p>
    <w:p>
      <w:pPr>
        <w:pStyle w:val="BodyText"/>
        <w:tabs>
          <w:tab w:val="clear" w:pos="720"/>
          <w:tab w:val="left" w:pos="618" w:leader="none"/>
        </w:tabs>
        <w:ind w:right="118"/>
        <w:rPr>
          <w:sz w:val="9"/>
        </w:rPr>
      </w:pPr>
      <w:bookmarkStart w:id="1239" w:name="_bookmark176"/>
      <w:bookmarkEnd w:id="1239"/>
      <w:r>
        <w:rPr/>
        <w:t>Ввиду того, что реализация мероприятий, предусмотренных разделами 5,6,7 настоящей схемы теплоснабжения организациями не было предложено, факторы, влияющие на тарифные последствия, отсутствуют. Тарифы на тепловую энергию на период реализации схемы теплоснабжения прогнозируются с учетом базового уровня операционных расходов, утвержденных Государственным комитета Республики Татарстан по тарифам и основных параметров прогноза социально-экономического развития Российской Федерации на период до 2036 года.</w:t>
        <w:br/>
      </w:r>
    </w:p>
    <w:p>
      <w:pPr>
        <w:pStyle w:val="11"/>
        <w:numPr>
          <w:ilvl w:val="2"/>
          <w:numId w:val="5"/>
        </w:numPr>
        <w:rPr/>
      </w:pPr>
      <w:bookmarkStart w:id="1240" w:name="_Toc220658641"/>
      <w:bookmarkStart w:id="1241" w:name="_Toc211237204"/>
      <w:bookmarkStart w:id="1242" w:name="_Toc210730579"/>
      <w:bookmarkStart w:id="1243" w:name="_bookmark178"/>
      <w:bookmarkEnd w:id="1243"/>
      <w:r>
        <w:rPr/>
        <w:t>Структуры</w:t>
      </w:r>
      <w:r>
        <w:rPr>
          <w:spacing w:val="40"/>
        </w:rPr>
        <w:t xml:space="preserve"> </w:t>
      </w:r>
      <w:r>
        <w:rPr/>
        <w:t>цен</w:t>
      </w:r>
      <w:r>
        <w:rPr>
          <w:spacing w:val="40"/>
        </w:rPr>
        <w:t xml:space="preserve"> </w:t>
      </w:r>
      <w:r>
        <w:rPr/>
        <w:t>(тарифов),</w:t>
      </w:r>
      <w:r>
        <w:rPr>
          <w:spacing w:val="40"/>
        </w:rPr>
        <w:t xml:space="preserve"> </w:t>
      </w:r>
      <w:r>
        <w:rPr/>
        <w:t>установленных</w:t>
      </w:r>
      <w:r>
        <w:rPr>
          <w:spacing w:val="40"/>
        </w:rPr>
        <w:t xml:space="preserve"> </w:t>
      </w:r>
      <w:r>
        <w:rPr/>
        <w:t>на</w:t>
      </w:r>
      <w:r>
        <w:rPr>
          <w:spacing w:val="40"/>
        </w:rPr>
        <w:t xml:space="preserve"> </w:t>
      </w:r>
      <w:r>
        <w:rPr/>
        <w:t>момент</w:t>
      </w:r>
      <w:r>
        <w:rPr>
          <w:spacing w:val="40"/>
        </w:rPr>
        <w:t xml:space="preserve"> </w:t>
      </w:r>
      <w:r>
        <w:rPr/>
        <w:t>разработки</w:t>
      </w:r>
      <w:r>
        <w:rPr>
          <w:spacing w:val="40"/>
        </w:rPr>
        <w:t xml:space="preserve"> </w:t>
      </w:r>
      <w:r>
        <w:rPr/>
        <w:t>схемы теплоснабжения</w:t>
      </w:r>
      <w:bookmarkEnd w:id="1240"/>
      <w:bookmarkEnd w:id="1241"/>
      <w:bookmarkEnd w:id="1242"/>
    </w:p>
    <w:p>
      <w:pPr>
        <w:pStyle w:val="BodyText"/>
        <w:tabs>
          <w:tab w:val="clear" w:pos="720"/>
          <w:tab w:val="left" w:pos="618" w:leader="none"/>
        </w:tabs>
        <w:spacing w:lineRule="auto" w:line="276" w:before="192" w:after="140"/>
        <w:rPr/>
      </w:pPr>
      <w:r>
        <w:rPr/>
        <w:t>Размер</w:t>
      </w:r>
      <w:r>
        <w:rPr>
          <w:spacing w:val="40"/>
        </w:rPr>
        <w:t xml:space="preserve"> </w:t>
      </w:r>
      <w:r>
        <w:rPr/>
        <w:t>тарифа</w:t>
      </w:r>
      <w:r>
        <w:rPr>
          <w:spacing w:val="40"/>
        </w:rPr>
        <w:t xml:space="preserve"> </w:t>
      </w:r>
      <w:r>
        <w:rPr/>
        <w:t>на</w:t>
      </w:r>
      <w:r>
        <w:rPr>
          <w:spacing w:val="40"/>
        </w:rPr>
        <w:t xml:space="preserve"> </w:t>
      </w:r>
      <w:r>
        <w:rPr/>
        <w:t>тепловую</w:t>
      </w:r>
      <w:r>
        <w:rPr>
          <w:spacing w:val="40"/>
        </w:rPr>
        <w:t xml:space="preserve"> </w:t>
      </w:r>
      <w:r>
        <w:rPr/>
        <w:t>энергию</w:t>
      </w:r>
      <w:r>
        <w:rPr>
          <w:spacing w:val="40"/>
        </w:rPr>
        <w:t xml:space="preserve"> </w:t>
      </w:r>
      <w:r>
        <w:rPr/>
        <w:t>определяется</w:t>
      </w:r>
      <w:r>
        <w:rPr>
          <w:spacing w:val="40"/>
        </w:rPr>
        <w:t xml:space="preserve"> </w:t>
      </w:r>
      <w:r>
        <w:rPr/>
        <w:t>себестоимостью</w:t>
      </w:r>
      <w:r>
        <w:rPr>
          <w:spacing w:val="40"/>
        </w:rPr>
        <w:t xml:space="preserve"> </w:t>
      </w:r>
      <w:r>
        <w:rPr/>
        <w:t>услуги,</w:t>
      </w:r>
      <w:r>
        <w:rPr>
          <w:spacing w:val="40"/>
        </w:rPr>
        <w:t xml:space="preserve"> </w:t>
      </w:r>
      <w:r>
        <w:rPr/>
        <w:t>то есть затратами поставщика услуг:</w:t>
      </w:r>
    </w:p>
    <w:p>
      <w:pPr>
        <w:pStyle w:val="ListParagraph"/>
        <w:numPr>
          <w:ilvl w:val="1"/>
          <w:numId w:val="12"/>
        </w:numPr>
        <w:tabs>
          <w:tab w:val="clear" w:pos="720"/>
          <w:tab w:val="left" w:pos="618" w:leader="none"/>
          <w:tab w:val="left" w:pos="1156" w:leader="none"/>
          <w:tab w:val="left" w:pos="1157" w:leader="none"/>
          <w:tab w:val="left" w:pos="1655" w:leader="none"/>
          <w:tab w:val="left" w:pos="3552" w:leader="none"/>
          <w:tab w:val="left" w:pos="4653" w:leader="none"/>
          <w:tab w:val="left" w:pos="6447" w:leader="none"/>
          <w:tab w:val="left" w:pos="7668" w:leader="none"/>
          <w:tab w:val="left" w:pos="8408" w:leader="none"/>
        </w:tabs>
        <w:suppressAutoHyphens w:val="false"/>
        <w:spacing w:lineRule="auto" w:line="276" w:before="0" w:after="0"/>
        <w:ind w:firstLine="709" w:left="0" w:right="118"/>
        <w:contextualSpacing w:val="false"/>
        <w:jc w:val="left"/>
        <w:rPr>
          <w:sz w:val="26"/>
        </w:rPr>
      </w:pPr>
      <w:r>
        <w:rPr>
          <w:spacing w:val="-6"/>
          <w:sz w:val="26"/>
        </w:rPr>
        <w:t>на</w:t>
      </w:r>
      <w:r>
        <w:rPr>
          <w:sz w:val="26"/>
        </w:rPr>
        <w:tab/>
      </w:r>
      <w:r>
        <w:rPr>
          <w:spacing w:val="-2"/>
          <w:sz w:val="26"/>
        </w:rPr>
        <w:t>строительство,</w:t>
      </w:r>
      <w:r>
        <w:rPr>
          <w:sz w:val="26"/>
        </w:rPr>
        <w:tab/>
      </w:r>
      <w:r>
        <w:rPr>
          <w:spacing w:val="-2"/>
          <w:sz w:val="26"/>
        </w:rPr>
        <w:t>ремонт,</w:t>
      </w:r>
      <w:r>
        <w:rPr>
          <w:sz w:val="26"/>
        </w:rPr>
        <w:tab/>
      </w:r>
      <w:r>
        <w:rPr>
          <w:spacing w:val="-2"/>
          <w:sz w:val="26"/>
        </w:rPr>
        <w:t>амортизацию,</w:t>
      </w:r>
      <w:r>
        <w:rPr>
          <w:sz w:val="26"/>
        </w:rPr>
        <w:tab/>
      </w:r>
      <w:r>
        <w:rPr>
          <w:spacing w:val="-2"/>
          <w:sz w:val="26"/>
        </w:rPr>
        <w:t>развитие</w:t>
      </w:r>
      <w:r>
        <w:rPr>
          <w:sz w:val="26"/>
        </w:rPr>
        <w:tab/>
      </w:r>
      <w:r>
        <w:rPr>
          <w:spacing w:val="-4"/>
          <w:sz w:val="26"/>
        </w:rPr>
        <w:t>всей</w:t>
      </w:r>
      <w:r>
        <w:rPr>
          <w:sz w:val="26"/>
        </w:rPr>
        <w:tab/>
      </w:r>
      <w:r>
        <w:rPr>
          <w:spacing w:val="-2"/>
          <w:sz w:val="26"/>
        </w:rPr>
        <w:t xml:space="preserve">необходимой </w:t>
      </w:r>
      <w:r>
        <w:rPr>
          <w:sz w:val="26"/>
        </w:rPr>
        <w:t>инфраструктуры и сетей;</w:t>
      </w:r>
    </w:p>
    <w:p>
      <w:pPr>
        <w:pStyle w:val="ListParagraph"/>
        <w:numPr>
          <w:ilvl w:val="1"/>
          <w:numId w:val="12"/>
        </w:numPr>
        <w:tabs>
          <w:tab w:val="clear" w:pos="720"/>
          <w:tab w:val="left" w:pos="618" w:leader="none"/>
          <w:tab w:val="left" w:pos="977" w:leader="none"/>
        </w:tabs>
        <w:suppressAutoHyphens w:val="false"/>
        <w:spacing w:lineRule="exact" w:line="298" w:before="0" w:after="0"/>
        <w:ind w:firstLine="709" w:left="0" w:right="118"/>
        <w:contextualSpacing w:val="false"/>
        <w:jc w:val="left"/>
        <w:rPr>
          <w:sz w:val="26"/>
        </w:rPr>
      </w:pPr>
      <w:r>
        <w:rPr>
          <w:sz w:val="26"/>
        </w:rPr>
        <w:t>на</w:t>
      </w:r>
      <w:r>
        <w:rPr>
          <w:spacing w:val="-5"/>
          <w:sz w:val="26"/>
        </w:rPr>
        <w:t xml:space="preserve"> </w:t>
      </w:r>
      <w:r>
        <w:rPr>
          <w:spacing w:val="-2"/>
          <w:sz w:val="26"/>
        </w:rPr>
        <w:t>топливо;</w:t>
      </w:r>
    </w:p>
    <w:p>
      <w:pPr>
        <w:pStyle w:val="ListParagraph"/>
        <w:numPr>
          <w:ilvl w:val="1"/>
          <w:numId w:val="12"/>
        </w:numPr>
        <w:tabs>
          <w:tab w:val="clear" w:pos="720"/>
          <w:tab w:val="left" w:pos="618" w:leader="none"/>
          <w:tab w:val="left" w:pos="977" w:leader="none"/>
        </w:tabs>
        <w:suppressAutoHyphens w:val="false"/>
        <w:spacing w:before="41" w:after="0"/>
        <w:ind w:firstLine="709" w:left="0" w:right="118"/>
        <w:contextualSpacing w:val="false"/>
        <w:jc w:val="left"/>
        <w:rPr>
          <w:sz w:val="26"/>
        </w:rPr>
      </w:pPr>
      <w:r>
        <w:rPr>
          <w:sz w:val="26"/>
        </w:rPr>
        <w:t>на</w:t>
      </w:r>
      <w:r>
        <w:rPr>
          <w:spacing w:val="-13"/>
          <w:sz w:val="26"/>
        </w:rPr>
        <w:t xml:space="preserve"> </w:t>
      </w:r>
      <w:r>
        <w:rPr>
          <w:sz w:val="26"/>
        </w:rPr>
        <w:t>покупную</w:t>
      </w:r>
      <w:r>
        <w:rPr>
          <w:spacing w:val="-10"/>
          <w:sz w:val="26"/>
        </w:rPr>
        <w:t xml:space="preserve"> </w:t>
      </w:r>
      <w:r>
        <w:rPr>
          <w:sz w:val="26"/>
        </w:rPr>
        <w:t>электрическую</w:t>
      </w:r>
      <w:r>
        <w:rPr>
          <w:spacing w:val="-11"/>
          <w:sz w:val="26"/>
        </w:rPr>
        <w:t xml:space="preserve"> </w:t>
      </w:r>
      <w:r>
        <w:rPr>
          <w:sz w:val="26"/>
        </w:rPr>
        <w:t>и</w:t>
      </w:r>
      <w:r>
        <w:rPr>
          <w:spacing w:val="-10"/>
          <w:sz w:val="26"/>
        </w:rPr>
        <w:t xml:space="preserve"> </w:t>
      </w:r>
      <w:r>
        <w:rPr>
          <w:sz w:val="26"/>
        </w:rPr>
        <w:t>тепловую</w:t>
      </w:r>
      <w:r>
        <w:rPr>
          <w:spacing w:val="-8"/>
          <w:sz w:val="26"/>
        </w:rPr>
        <w:t xml:space="preserve"> </w:t>
      </w:r>
      <w:r>
        <w:rPr>
          <w:sz w:val="26"/>
        </w:rPr>
        <w:t>энергию</w:t>
      </w:r>
      <w:r>
        <w:rPr>
          <w:spacing w:val="-12"/>
          <w:sz w:val="26"/>
        </w:rPr>
        <w:t xml:space="preserve"> </w:t>
      </w:r>
      <w:r>
        <w:rPr>
          <w:spacing w:val="-2"/>
          <w:sz w:val="26"/>
        </w:rPr>
        <w:t>(мощность);</w:t>
      </w:r>
    </w:p>
    <w:p>
      <w:pPr>
        <w:pStyle w:val="ListParagraph"/>
        <w:numPr>
          <w:ilvl w:val="1"/>
          <w:numId w:val="12"/>
        </w:numPr>
        <w:tabs>
          <w:tab w:val="clear" w:pos="720"/>
          <w:tab w:val="left" w:pos="618" w:leader="none"/>
          <w:tab w:val="left" w:pos="977" w:leader="none"/>
        </w:tabs>
        <w:suppressAutoHyphens w:val="false"/>
        <w:spacing w:before="45" w:after="0"/>
        <w:ind w:firstLine="709" w:left="0" w:right="118"/>
        <w:contextualSpacing w:val="false"/>
        <w:jc w:val="left"/>
        <w:rPr>
          <w:sz w:val="26"/>
        </w:rPr>
      </w:pPr>
      <w:r>
        <w:rPr>
          <w:sz w:val="26"/>
        </w:rPr>
        <w:t>на</w:t>
      </w:r>
      <w:r>
        <w:rPr>
          <w:spacing w:val="-5"/>
          <w:sz w:val="26"/>
        </w:rPr>
        <w:t xml:space="preserve"> </w:t>
      </w:r>
      <w:r>
        <w:rPr>
          <w:sz w:val="26"/>
        </w:rPr>
        <w:t>сырье</w:t>
      </w:r>
      <w:r>
        <w:rPr>
          <w:spacing w:val="-4"/>
          <w:sz w:val="26"/>
        </w:rPr>
        <w:t xml:space="preserve"> </w:t>
      </w:r>
      <w:r>
        <w:rPr>
          <w:sz w:val="26"/>
        </w:rPr>
        <w:t>и</w:t>
      </w:r>
      <w:r>
        <w:rPr>
          <w:spacing w:val="-3"/>
          <w:sz w:val="26"/>
        </w:rPr>
        <w:t xml:space="preserve"> </w:t>
      </w:r>
      <w:r>
        <w:rPr>
          <w:spacing w:val="-2"/>
          <w:sz w:val="26"/>
        </w:rPr>
        <w:t>материалы;</w:t>
      </w:r>
    </w:p>
    <w:p>
      <w:pPr>
        <w:pStyle w:val="ListParagraph"/>
        <w:numPr>
          <w:ilvl w:val="1"/>
          <w:numId w:val="12"/>
        </w:numPr>
        <w:tabs>
          <w:tab w:val="clear" w:pos="720"/>
          <w:tab w:val="left" w:pos="618" w:leader="none"/>
          <w:tab w:val="left" w:pos="996" w:leader="none"/>
        </w:tabs>
        <w:suppressAutoHyphens w:val="false"/>
        <w:spacing w:lineRule="auto" w:line="276" w:before="44" w:after="0"/>
        <w:ind w:firstLine="709" w:left="0" w:right="118"/>
        <w:contextualSpacing w:val="false"/>
        <w:jc w:val="left"/>
        <w:rPr>
          <w:sz w:val="26"/>
        </w:rPr>
      </w:pPr>
      <w:r>
        <w:rPr>
          <w:sz w:val="26"/>
        </w:rPr>
        <w:t xml:space="preserve">на оплату труда и отчисления на социальные нужды работников организации- </w:t>
      </w:r>
      <w:r>
        <w:rPr>
          <w:spacing w:val="-2"/>
          <w:sz w:val="26"/>
        </w:rPr>
        <w:t>поставщика;</w:t>
      </w:r>
    </w:p>
    <w:p>
      <w:pPr>
        <w:pStyle w:val="ListParagraph"/>
        <w:numPr>
          <w:ilvl w:val="1"/>
          <w:numId w:val="12"/>
        </w:numPr>
        <w:tabs>
          <w:tab w:val="clear" w:pos="720"/>
          <w:tab w:val="left" w:pos="618" w:leader="none"/>
          <w:tab w:val="left" w:pos="977" w:leader="none"/>
        </w:tabs>
        <w:suppressAutoHyphens w:val="false"/>
        <w:spacing w:before="2" w:after="0"/>
        <w:ind w:firstLine="709" w:left="0" w:right="118"/>
        <w:contextualSpacing w:val="false"/>
        <w:jc w:val="left"/>
        <w:rPr>
          <w:sz w:val="26"/>
        </w:rPr>
      </w:pPr>
      <w:r>
        <w:rPr>
          <w:sz w:val="26"/>
        </w:rPr>
        <w:t>расходы</w:t>
      </w:r>
      <w:r>
        <w:rPr>
          <w:spacing w:val="-8"/>
          <w:sz w:val="26"/>
        </w:rPr>
        <w:t xml:space="preserve"> </w:t>
      </w:r>
      <w:r>
        <w:rPr>
          <w:sz w:val="26"/>
        </w:rPr>
        <w:t>по</w:t>
      </w:r>
      <w:r>
        <w:rPr>
          <w:spacing w:val="-8"/>
          <w:sz w:val="26"/>
        </w:rPr>
        <w:t xml:space="preserve"> </w:t>
      </w:r>
      <w:r>
        <w:rPr>
          <w:sz w:val="26"/>
        </w:rPr>
        <w:t>передаче</w:t>
      </w:r>
      <w:r>
        <w:rPr>
          <w:spacing w:val="-9"/>
          <w:sz w:val="26"/>
        </w:rPr>
        <w:t xml:space="preserve"> </w:t>
      </w:r>
      <w:r>
        <w:rPr>
          <w:sz w:val="26"/>
        </w:rPr>
        <w:t>тепловой</w:t>
      </w:r>
      <w:r>
        <w:rPr>
          <w:spacing w:val="-6"/>
          <w:sz w:val="26"/>
        </w:rPr>
        <w:t xml:space="preserve"> </w:t>
      </w:r>
      <w:r>
        <w:rPr>
          <w:spacing w:val="-2"/>
          <w:sz w:val="26"/>
        </w:rPr>
        <w:t>энергии;</w:t>
      </w:r>
    </w:p>
    <w:p>
      <w:pPr>
        <w:pStyle w:val="ListParagraph"/>
        <w:numPr>
          <w:ilvl w:val="1"/>
          <w:numId w:val="12"/>
        </w:numPr>
        <w:tabs>
          <w:tab w:val="clear" w:pos="720"/>
          <w:tab w:val="left" w:pos="618" w:leader="none"/>
          <w:tab w:val="left" w:pos="977" w:leader="none"/>
        </w:tabs>
        <w:suppressAutoHyphens w:val="false"/>
        <w:spacing w:before="44" w:after="0"/>
        <w:ind w:firstLine="709" w:left="0" w:right="118"/>
        <w:contextualSpacing w:val="false"/>
        <w:jc w:val="left"/>
        <w:rPr>
          <w:sz w:val="26"/>
        </w:rPr>
      </w:pPr>
      <w:r>
        <w:rPr>
          <w:w w:val="95"/>
          <w:sz w:val="26"/>
        </w:rPr>
        <w:t>внереализационные</w:t>
      </w:r>
      <w:r>
        <w:rPr>
          <w:spacing w:val="54"/>
          <w:w w:val="150"/>
          <w:sz w:val="26"/>
        </w:rPr>
        <w:t xml:space="preserve"> </w:t>
      </w:r>
      <w:r>
        <w:rPr>
          <w:spacing w:val="-2"/>
          <w:sz w:val="26"/>
        </w:rPr>
        <w:t>расходы.</w:t>
      </w:r>
    </w:p>
    <w:p>
      <w:pPr>
        <w:pStyle w:val="BodyText"/>
        <w:tabs>
          <w:tab w:val="clear" w:pos="720"/>
          <w:tab w:val="left" w:pos="618" w:leader="none"/>
        </w:tabs>
        <w:spacing w:before="44" w:after="140"/>
        <w:ind w:right="118"/>
        <w:rPr/>
      </w:pPr>
      <w:r>
        <w:rPr/>
        <w:t xml:space="preserve">Структура тарифа МУП «Теплосервис» и ООО «Уруссу-Водоканал» на теплоснабжение в 2025 г. приводится выше (см. </w:t>
      </w:r>
      <w:hyperlink w:anchor="_bookmark173">
        <w:r>
          <w:rPr>
            <w:rStyle w:val="Style6"/>
          </w:rPr>
          <w:t>таб.</w:t>
        </w:r>
      </w:hyperlink>
      <w:r>
        <w:rPr/>
        <w:t xml:space="preserve"> 52 и 53).</w:t>
      </w:r>
    </w:p>
    <w:p>
      <w:pPr>
        <w:pStyle w:val="11"/>
        <w:numPr>
          <w:ilvl w:val="2"/>
          <w:numId w:val="5"/>
        </w:numPr>
        <w:rPr/>
      </w:pPr>
      <w:bookmarkStart w:id="1244" w:name="_Toc220658642"/>
      <w:bookmarkStart w:id="1245" w:name="_Toc211237205"/>
      <w:bookmarkStart w:id="1246" w:name="_Toc210730580"/>
      <w:bookmarkStart w:id="1247" w:name="_bookmark179"/>
      <w:bookmarkEnd w:id="1247"/>
      <w:r>
        <w:rPr/>
        <w:t>Платы</w:t>
      </w:r>
      <w:r>
        <w:rPr>
          <w:spacing w:val="40"/>
        </w:rPr>
        <w:t xml:space="preserve"> </w:t>
      </w:r>
      <w:r>
        <w:rPr/>
        <w:t>за</w:t>
      </w:r>
      <w:r>
        <w:rPr>
          <w:spacing w:val="40"/>
        </w:rPr>
        <w:t xml:space="preserve"> </w:t>
      </w:r>
      <w:r>
        <w:rPr/>
        <w:t>подключение</w:t>
      </w:r>
      <w:r>
        <w:rPr>
          <w:spacing w:val="40"/>
        </w:rPr>
        <w:t xml:space="preserve"> </w:t>
      </w:r>
      <w:r>
        <w:rPr/>
        <w:t>к</w:t>
      </w:r>
      <w:r>
        <w:rPr>
          <w:spacing w:val="40"/>
        </w:rPr>
        <w:t xml:space="preserve"> </w:t>
      </w:r>
      <w:r>
        <w:rPr/>
        <w:t>системе</w:t>
      </w:r>
      <w:r>
        <w:rPr>
          <w:spacing w:val="40"/>
        </w:rPr>
        <w:t xml:space="preserve"> </w:t>
      </w:r>
      <w:r>
        <w:rPr/>
        <w:t>теплоснабжения</w:t>
      </w:r>
      <w:r>
        <w:rPr>
          <w:spacing w:val="40"/>
        </w:rPr>
        <w:t xml:space="preserve"> </w:t>
      </w:r>
      <w:r>
        <w:rPr/>
        <w:t>и</w:t>
      </w:r>
      <w:r>
        <w:rPr>
          <w:spacing w:val="40"/>
        </w:rPr>
        <w:t xml:space="preserve"> </w:t>
      </w:r>
      <w:r>
        <w:rPr/>
        <w:t>поступлений денежных средств от осуществления указанной деятельности</w:t>
      </w:r>
      <w:bookmarkEnd w:id="1244"/>
      <w:bookmarkEnd w:id="1245"/>
      <w:bookmarkEnd w:id="1246"/>
    </w:p>
    <w:p>
      <w:pPr>
        <w:pStyle w:val="BodyText"/>
        <w:tabs>
          <w:tab w:val="clear" w:pos="720"/>
          <w:tab w:val="left" w:pos="618" w:leader="none"/>
        </w:tabs>
        <w:spacing w:before="194" w:after="140"/>
        <w:ind w:right="118"/>
        <w:rPr/>
      </w:pPr>
      <w:r>
        <w:rPr/>
        <w:t xml:space="preserve">Плата за подключение к тепловым сетям по пгт.Уруссу отсутствует. </w:t>
      </w:r>
    </w:p>
    <w:p>
      <w:pPr>
        <w:pStyle w:val="11"/>
        <w:numPr>
          <w:ilvl w:val="2"/>
          <w:numId w:val="5"/>
        </w:numPr>
        <w:rPr/>
      </w:pPr>
      <w:bookmarkStart w:id="1248" w:name="_Toc220658643"/>
      <w:bookmarkStart w:id="1249" w:name="_Toc211237206"/>
      <w:bookmarkStart w:id="1250" w:name="_Toc210730581"/>
      <w:bookmarkStart w:id="1251" w:name="_bookmark180"/>
      <w:bookmarkEnd w:id="1251"/>
      <w:r>
        <w:rPr/>
        <w:t>Платы</w:t>
      </w:r>
      <w:r>
        <w:rPr>
          <w:spacing w:val="34"/>
        </w:rPr>
        <w:t xml:space="preserve"> </w:t>
      </w:r>
      <w:r>
        <w:rPr/>
        <w:t>за</w:t>
      </w:r>
      <w:r>
        <w:rPr>
          <w:spacing w:val="34"/>
        </w:rPr>
        <w:t xml:space="preserve"> </w:t>
      </w:r>
      <w:r>
        <w:rPr/>
        <w:t>услуги</w:t>
      </w:r>
      <w:r>
        <w:rPr>
          <w:spacing w:val="32"/>
        </w:rPr>
        <w:t xml:space="preserve"> </w:t>
      </w:r>
      <w:r>
        <w:rPr/>
        <w:t>по</w:t>
      </w:r>
      <w:r>
        <w:rPr>
          <w:spacing w:val="32"/>
        </w:rPr>
        <w:t xml:space="preserve"> </w:t>
      </w:r>
      <w:r>
        <w:rPr/>
        <w:t>поддержанию</w:t>
      </w:r>
      <w:r>
        <w:rPr>
          <w:spacing w:val="33"/>
        </w:rPr>
        <w:t xml:space="preserve"> </w:t>
      </w:r>
      <w:r>
        <w:rPr/>
        <w:t>резервной</w:t>
      </w:r>
      <w:r>
        <w:rPr>
          <w:spacing w:val="32"/>
        </w:rPr>
        <w:t xml:space="preserve"> </w:t>
      </w:r>
      <w:r>
        <w:rPr/>
        <w:t>тепловой</w:t>
      </w:r>
      <w:r>
        <w:rPr>
          <w:spacing w:val="32"/>
        </w:rPr>
        <w:t xml:space="preserve"> </w:t>
      </w:r>
      <w:r>
        <w:rPr/>
        <w:t>мощности,</w:t>
      </w:r>
      <w:r>
        <w:rPr>
          <w:spacing w:val="34"/>
        </w:rPr>
        <w:t xml:space="preserve"> </w:t>
      </w:r>
      <w:r>
        <w:rPr/>
        <w:t>в том числе для социально значимых категорий потребителей</w:t>
      </w:r>
      <w:bookmarkEnd w:id="1248"/>
      <w:bookmarkEnd w:id="1249"/>
      <w:bookmarkEnd w:id="1250"/>
    </w:p>
    <w:p>
      <w:pPr>
        <w:pStyle w:val="BodyText"/>
        <w:tabs>
          <w:tab w:val="clear" w:pos="720"/>
          <w:tab w:val="left" w:pos="618" w:leader="none"/>
        </w:tabs>
        <w:spacing w:before="194" w:after="140"/>
        <w:ind w:right="118"/>
        <w:rPr/>
      </w:pPr>
      <w:r>
        <w:rPr/>
        <w:t>Плата</w:t>
      </w:r>
      <w:r>
        <w:rPr>
          <w:spacing w:val="-2"/>
        </w:rPr>
        <w:t xml:space="preserve"> </w:t>
      </w:r>
      <w:r>
        <w:rPr/>
        <w:t>за услуги</w:t>
      </w:r>
      <w:r>
        <w:rPr>
          <w:spacing w:val="-2"/>
        </w:rPr>
        <w:t xml:space="preserve"> </w:t>
      </w:r>
      <w:r>
        <w:rPr/>
        <w:t>по</w:t>
      </w:r>
      <w:r>
        <w:rPr>
          <w:spacing w:val="-2"/>
        </w:rPr>
        <w:t xml:space="preserve"> </w:t>
      </w:r>
      <w:r>
        <w:rPr/>
        <w:t>поддержанию</w:t>
      </w:r>
      <w:r>
        <w:rPr>
          <w:spacing w:val="-2"/>
        </w:rPr>
        <w:t xml:space="preserve"> </w:t>
      </w:r>
      <w:r>
        <w:rPr/>
        <w:t>резервной</w:t>
      </w:r>
      <w:r>
        <w:rPr>
          <w:spacing w:val="-2"/>
        </w:rPr>
        <w:t xml:space="preserve"> </w:t>
      </w:r>
      <w:r>
        <w:rPr/>
        <w:t>тепловой мощности,</w:t>
      </w:r>
      <w:r>
        <w:rPr>
          <w:spacing w:val="-3"/>
        </w:rPr>
        <w:t xml:space="preserve"> </w:t>
      </w:r>
      <w:r>
        <w:rPr/>
        <w:t>в</w:t>
      </w:r>
      <w:r>
        <w:rPr>
          <w:spacing w:val="-3"/>
        </w:rPr>
        <w:t xml:space="preserve"> </w:t>
      </w:r>
      <w:r>
        <w:rPr/>
        <w:t>том</w:t>
      </w:r>
      <w:r>
        <w:rPr>
          <w:spacing w:val="-1"/>
        </w:rPr>
        <w:t xml:space="preserve"> </w:t>
      </w:r>
      <w:r>
        <w:rPr/>
        <w:t>числе</w:t>
      </w:r>
      <w:r>
        <w:rPr>
          <w:spacing w:val="-2"/>
        </w:rPr>
        <w:t xml:space="preserve"> </w:t>
      </w:r>
      <w:r>
        <w:rPr/>
        <w:t>для социально значимых категорий потребителей в пгт.Уруссу отсутствует.</w:t>
      </w:r>
    </w:p>
    <w:p>
      <w:pPr>
        <w:pStyle w:val="Normal"/>
        <w:tabs>
          <w:tab w:val="clear" w:pos="720"/>
          <w:tab w:val="left" w:pos="618" w:leader="none"/>
        </w:tabs>
        <w:jc w:val="center"/>
        <w:rPr>
          <w:sz w:val="26"/>
        </w:rPr>
      </w:pPr>
      <w:r>
        <w:rPr>
          <w:sz w:val="26"/>
        </w:rPr>
      </w:r>
    </w:p>
    <w:p>
      <w:pPr>
        <w:pStyle w:val="11"/>
        <w:rPr/>
      </w:pPr>
      <w:bookmarkStart w:id="1252" w:name="_Toc220658644"/>
      <w:bookmarkStart w:id="1253" w:name="_Toc211237207"/>
      <w:bookmarkStart w:id="1254" w:name="_bookmark181"/>
      <w:bookmarkEnd w:id="1254"/>
      <w:r>
        <w:rPr/>
        <w:t>Часть 12. Описание существующих технических и технологических проблем</w:t>
      </w:r>
      <w:bookmarkEnd w:id="1252"/>
      <w:bookmarkEnd w:id="1253"/>
    </w:p>
    <w:p>
      <w:pPr>
        <w:pStyle w:val="Normal"/>
        <w:tabs>
          <w:tab w:val="clear" w:pos="720"/>
          <w:tab w:val="left" w:pos="618" w:leader="none"/>
        </w:tabs>
        <w:spacing w:before="89" w:after="0"/>
        <w:ind w:left="546"/>
        <w:rPr>
          <w:b/>
          <w:sz w:val="26"/>
        </w:rPr>
      </w:pPr>
      <w:r>
        <w:rPr>
          <w:b/>
          <w:sz w:val="26"/>
        </w:rPr>
      </w:r>
    </w:p>
    <w:p>
      <w:pPr>
        <w:pStyle w:val="11"/>
        <w:numPr>
          <w:ilvl w:val="2"/>
          <w:numId w:val="4"/>
        </w:numPr>
        <w:rPr/>
      </w:pPr>
      <w:bookmarkStart w:id="1255" w:name="_Toc220658645"/>
      <w:bookmarkStart w:id="1256" w:name="_Toc211237208"/>
      <w:bookmarkStart w:id="1257" w:name="_bookmark182"/>
      <w:bookmarkEnd w:id="1257"/>
      <w:r>
        <w:rPr/>
        <w:t>Описание</w:t>
        <w:tab/>
        <w:t>существующих</w:t>
        <w:tab/>
        <w:t>проблем</w:t>
        <w:tab/>
        <w:t>организации качественного теплоснабжения</w:t>
      </w:r>
      <w:bookmarkEnd w:id="1255"/>
      <w:bookmarkEnd w:id="1256"/>
    </w:p>
    <w:p>
      <w:pPr>
        <w:pStyle w:val="BodyText"/>
        <w:tabs>
          <w:tab w:val="clear" w:pos="720"/>
          <w:tab w:val="left" w:pos="618" w:leader="none"/>
        </w:tabs>
        <w:spacing w:before="194" w:after="140"/>
        <w:ind w:right="118"/>
        <w:rPr/>
      </w:pPr>
      <w:r>
        <w:rPr/>
        <w:t>В настоящее время теплоснабжение многоквартирных и индивидуальных жилых домов осуществляется от индивидуальных 2-х контурных котлов, бюджетных объектов и промышленных предприятий пгт.Уруссу от котельных. Проблемы организации качественного теплоснабжения отсутствуют.</w:t>
      </w:r>
    </w:p>
    <w:p>
      <w:pPr>
        <w:pStyle w:val="BodyText"/>
        <w:tabs>
          <w:tab w:val="clear" w:pos="720"/>
          <w:tab w:val="left" w:pos="618" w:leader="none"/>
        </w:tabs>
        <w:spacing w:before="3" w:after="140"/>
        <w:ind w:right="118"/>
        <w:rPr>
          <w:sz w:val="40"/>
        </w:rPr>
      </w:pPr>
      <w:r>
        <w:rPr>
          <w:sz w:val="40"/>
        </w:rPr>
      </w:r>
    </w:p>
    <w:p>
      <w:pPr>
        <w:pStyle w:val="11"/>
        <w:numPr>
          <w:ilvl w:val="2"/>
          <w:numId w:val="4"/>
        </w:numPr>
        <w:rPr/>
      </w:pPr>
      <w:bookmarkStart w:id="1258" w:name="_Toc220658646"/>
      <w:bookmarkStart w:id="1259" w:name="_Toc211237209"/>
      <w:bookmarkStart w:id="1260" w:name="_Toc210730582"/>
      <w:bookmarkStart w:id="1261" w:name="_bookmark183"/>
      <w:bookmarkEnd w:id="1261"/>
      <w:r>
        <w:rPr/>
        <w:t>Описание существующих проблем организации надѐжного и безопасного теплоснабжения поселения</w:t>
      </w:r>
      <w:bookmarkEnd w:id="1258"/>
      <w:bookmarkEnd w:id="1259"/>
      <w:bookmarkEnd w:id="1260"/>
    </w:p>
    <w:p>
      <w:pPr>
        <w:pStyle w:val="BodyText"/>
        <w:tabs>
          <w:tab w:val="clear" w:pos="720"/>
          <w:tab w:val="left" w:pos="618" w:leader="none"/>
        </w:tabs>
        <w:spacing w:before="193" w:after="140"/>
        <w:ind w:right="118"/>
        <w:rPr/>
      </w:pPr>
      <w:r>
        <w:rPr/>
        <w:t>Надежность всей системы теплоснабжения определяется надежностью источника тепла, тепловых сетей, вводов, систем отопления, а также надежностью ее структуры (наличие резервных перемычек в тепловых сетях, дублирующих источников тепла и др.).</w:t>
      </w:r>
    </w:p>
    <w:p>
      <w:pPr>
        <w:pStyle w:val="BodyText"/>
        <w:tabs>
          <w:tab w:val="clear" w:pos="720"/>
          <w:tab w:val="left" w:pos="618" w:leader="none"/>
        </w:tabs>
        <w:ind w:right="118"/>
        <w:rPr/>
      </w:pPr>
      <w:r>
        <w:rPr/>
        <w:t>На территории муниципального образования сложилась система индивидуального теплоснабжения на базе 22 котельных. На ближайшую перспективу масштабной модернизации объектов существующей системы теплоснабжения не планируется т.к. в 2017 году была проведена полная реконструкция системы теплоснабжения пгт.Уруссу в связи с закрытием Уруссинской ГРЭС.</w:t>
      </w:r>
    </w:p>
    <w:p>
      <w:pPr>
        <w:pStyle w:val="BodyText"/>
        <w:tabs>
          <w:tab w:val="clear" w:pos="720"/>
          <w:tab w:val="left" w:pos="618" w:leader="none"/>
        </w:tabs>
        <w:ind w:right="118"/>
        <w:rPr/>
      </w:pPr>
      <w:r>
        <w:rPr/>
        <w:t>Для обеспечения качественного и надежного теплоснабжения потребителей рекомендуется своевременно проводить текущие и плановые ремонты тепловых сетей и запорной арматуры.</w:t>
      </w:r>
    </w:p>
    <w:p>
      <w:pPr>
        <w:pStyle w:val="BodyText"/>
        <w:tabs>
          <w:tab w:val="clear" w:pos="720"/>
          <w:tab w:val="left" w:pos="618" w:leader="none"/>
        </w:tabs>
        <w:ind w:right="118"/>
        <w:rPr/>
      </w:pPr>
      <w:r>
        <w:rPr/>
        <w:t xml:space="preserve">Текущий ремонт тепловых сетей локальных котельных рекомендуется выполнять в рамках текущей деятельности обслуживающих организаций. </w:t>
      </w:r>
    </w:p>
    <w:p>
      <w:pPr>
        <w:pStyle w:val="BodyText"/>
        <w:tabs>
          <w:tab w:val="clear" w:pos="720"/>
          <w:tab w:val="left" w:pos="618" w:leader="none"/>
        </w:tabs>
        <w:ind w:right="118"/>
        <w:rPr/>
      </w:pPr>
      <w:r>
        <w:rPr/>
        <w:t xml:space="preserve">Рекомендуется при новом строительстве и реконструкции существующих теплопроводов применять предизолированные трубопроводы в пенополиуретановой (ППУ) изоляции Трубы ППУ изоляции представляют собой трехслойную монолитную конструкцию, которая состоит из стальной трубы, теплоизолирующего слоя из пенополиуретана и защитной оболочки из полиэтилена. </w:t>
      </w:r>
    </w:p>
    <w:p>
      <w:pPr>
        <w:pStyle w:val="BodyText"/>
        <w:tabs>
          <w:tab w:val="clear" w:pos="720"/>
          <w:tab w:val="left" w:pos="618" w:leader="none"/>
        </w:tabs>
        <w:ind w:right="371"/>
        <w:rPr/>
      </w:pPr>
      <w:r>
        <w:rPr/>
        <w:t xml:space="preserve">Преимущества трубопроводов в ППУ-изоляции: </w:t>
      </w:r>
    </w:p>
    <w:p>
      <w:pPr>
        <w:pStyle w:val="BodyText"/>
        <w:tabs>
          <w:tab w:val="clear" w:pos="720"/>
          <w:tab w:val="left" w:pos="618" w:leader="none"/>
        </w:tabs>
        <w:ind w:right="118"/>
        <w:rPr/>
      </w:pPr>
      <w:r>
        <w:rPr/>
        <w:t xml:space="preserve">1) низкое водопоглощение пенополиуретана; </w:t>
      </w:r>
    </w:p>
    <w:p>
      <w:pPr>
        <w:pStyle w:val="BodyText"/>
        <w:tabs>
          <w:tab w:val="clear" w:pos="720"/>
          <w:tab w:val="left" w:pos="618" w:leader="none"/>
        </w:tabs>
        <w:ind w:right="118"/>
        <w:rPr/>
      </w:pPr>
      <w:r>
        <w:rPr/>
        <w:t xml:space="preserve">2) пенополиуретан экологически безопасен, низкая токсичность; </w:t>
      </w:r>
    </w:p>
    <w:p>
      <w:pPr>
        <w:pStyle w:val="BodyText"/>
        <w:tabs>
          <w:tab w:val="clear" w:pos="720"/>
          <w:tab w:val="left" w:pos="618" w:leader="none"/>
        </w:tabs>
        <w:ind w:right="118"/>
        <w:rPr/>
      </w:pPr>
      <w:r>
        <w:rPr/>
        <w:t xml:space="preserve">3) долговечность пенополиуретана; </w:t>
      </w:r>
    </w:p>
    <w:p>
      <w:pPr>
        <w:pStyle w:val="BodyText"/>
        <w:tabs>
          <w:tab w:val="clear" w:pos="720"/>
          <w:tab w:val="left" w:pos="618" w:leader="none"/>
        </w:tabs>
        <w:ind w:right="118"/>
        <w:rPr/>
      </w:pPr>
      <w:r>
        <w:rPr/>
        <w:t xml:space="preserve">4) пенополиуретан имеет низкий коэффициент теплопроводности. Данный показатель у ППУ равен 0,019 - 0,035 Вт/м∙К; </w:t>
      </w:r>
    </w:p>
    <w:p>
      <w:pPr>
        <w:pStyle w:val="BodyText"/>
        <w:tabs>
          <w:tab w:val="clear" w:pos="720"/>
          <w:tab w:val="left" w:pos="618" w:leader="none"/>
        </w:tabs>
        <w:ind w:right="118"/>
        <w:rPr/>
      </w:pPr>
      <w:r>
        <w:rPr/>
        <w:t xml:space="preserve">5) высокая адгезионная прочность пенополиуретана; </w:t>
      </w:r>
    </w:p>
    <w:p>
      <w:pPr>
        <w:pStyle w:val="BodyText"/>
        <w:tabs>
          <w:tab w:val="clear" w:pos="720"/>
          <w:tab w:val="left" w:pos="618" w:leader="none"/>
        </w:tabs>
        <w:ind w:right="118"/>
        <w:rPr/>
      </w:pPr>
      <w:r>
        <w:rPr/>
        <w:t xml:space="preserve">6) звукопоглощение пенополиуретана; </w:t>
      </w:r>
    </w:p>
    <w:p>
      <w:pPr>
        <w:pStyle w:val="BodyText"/>
        <w:tabs>
          <w:tab w:val="clear" w:pos="720"/>
          <w:tab w:val="left" w:pos="618" w:leader="none"/>
        </w:tabs>
        <w:ind w:right="118"/>
        <w:rPr/>
      </w:pPr>
      <w:r>
        <w:rPr/>
        <w:t>7) пенополиуретан, нанесенные на металлическую поверхность, защищают ее от коррозии.</w:t>
      </w:r>
    </w:p>
    <w:p>
      <w:pPr>
        <w:pStyle w:val="BodyText"/>
        <w:tabs>
          <w:tab w:val="clear" w:pos="720"/>
          <w:tab w:val="left" w:pos="618" w:leader="none"/>
        </w:tabs>
        <w:ind w:right="371"/>
        <w:rPr/>
      </w:pPr>
      <w:r>
        <w:rPr/>
        <w:t>Проблемы организации надѐжного и безопасного теплоснабжения поселения отсутствуют.</w:t>
      </w:r>
    </w:p>
    <w:p>
      <w:pPr>
        <w:pStyle w:val="BodyText"/>
        <w:tabs>
          <w:tab w:val="clear" w:pos="720"/>
          <w:tab w:val="left" w:pos="618" w:leader="none"/>
        </w:tabs>
        <w:ind w:firstLine="566" w:left="258" w:right="371"/>
        <w:rPr/>
      </w:pPr>
      <w:r>
        <w:rPr/>
      </w:r>
    </w:p>
    <w:p>
      <w:pPr>
        <w:pStyle w:val="11"/>
        <w:numPr>
          <w:ilvl w:val="2"/>
          <w:numId w:val="4"/>
        </w:numPr>
        <w:rPr/>
      </w:pPr>
      <w:bookmarkStart w:id="1262" w:name="_Toc220658647"/>
      <w:bookmarkStart w:id="1263" w:name="_Toc211237210"/>
      <w:bookmarkStart w:id="1264" w:name="_Toc210730583"/>
      <w:bookmarkStart w:id="1265" w:name="_bookmark184"/>
      <w:bookmarkEnd w:id="1265"/>
      <w:r>
        <w:rPr/>
        <w:t>Описание</w:t>
      </w:r>
      <w:r>
        <w:rPr>
          <w:spacing w:val="-13"/>
        </w:rPr>
        <w:t xml:space="preserve"> </w:t>
      </w:r>
      <w:r>
        <w:rPr/>
        <w:t>существующих</w:t>
      </w:r>
      <w:r>
        <w:rPr>
          <w:spacing w:val="-14"/>
        </w:rPr>
        <w:t xml:space="preserve"> </w:t>
      </w:r>
      <w:r>
        <w:rPr/>
        <w:t>проблем</w:t>
      </w:r>
      <w:r>
        <w:rPr>
          <w:spacing w:val="-15"/>
        </w:rPr>
        <w:t xml:space="preserve"> </w:t>
      </w:r>
      <w:r>
        <w:rPr/>
        <w:t>развития</w:t>
      </w:r>
      <w:r>
        <w:rPr>
          <w:spacing w:val="-16"/>
        </w:rPr>
        <w:t xml:space="preserve"> </w:t>
      </w:r>
      <w:r>
        <w:rPr/>
        <w:t>систем</w:t>
      </w:r>
      <w:r>
        <w:rPr>
          <w:spacing w:val="-15"/>
        </w:rPr>
        <w:t xml:space="preserve"> </w:t>
      </w:r>
      <w:r>
        <w:rPr>
          <w:spacing w:val="-2"/>
        </w:rPr>
        <w:t>теплоснабжения</w:t>
      </w:r>
      <w:bookmarkEnd w:id="1262"/>
      <w:bookmarkEnd w:id="1263"/>
      <w:bookmarkEnd w:id="1264"/>
    </w:p>
    <w:p>
      <w:pPr>
        <w:pStyle w:val="BodyText"/>
        <w:tabs>
          <w:tab w:val="clear" w:pos="720"/>
          <w:tab w:val="left" w:pos="618" w:leader="none"/>
        </w:tabs>
        <w:rPr/>
      </w:pPr>
      <w:r>
        <w:rPr/>
      </w:r>
    </w:p>
    <w:p>
      <w:pPr>
        <w:pStyle w:val="BodyText"/>
        <w:tabs>
          <w:tab w:val="clear" w:pos="720"/>
          <w:tab w:val="left" w:pos="618" w:leader="none"/>
        </w:tabs>
        <w:ind w:firstLine="566" w:left="258" w:right="371"/>
        <w:rPr/>
      </w:pPr>
      <w:r>
        <w:rPr/>
        <w:t>На территории муниципального образования сложилась система индивидуального теплоснабжения на базе 22 котельных. На ближайшую перспективу масштабной модернизации объектов существующей системы теплоснабжения не планируется т.к. в 2017 году была проведена полная реконструкция системы теплоснабжения пгт.Уруссу в связи с закрытием Уруссинской ГРЭС.</w:t>
      </w:r>
    </w:p>
    <w:p>
      <w:pPr>
        <w:pStyle w:val="BodyText"/>
        <w:tabs>
          <w:tab w:val="clear" w:pos="720"/>
          <w:tab w:val="left" w:pos="618" w:leader="none"/>
        </w:tabs>
        <w:ind w:firstLine="566" w:left="258" w:right="371"/>
        <w:rPr/>
      </w:pPr>
      <w:r>
        <w:rPr/>
        <w:t>Для обеспечения качественного и надежного теплоснабжения потребителей рекомендуется своевременно проводить текущие и плановые ремонты тепловых сетей и запорной арматуры.</w:t>
      </w:r>
    </w:p>
    <w:p>
      <w:pPr>
        <w:pStyle w:val="BodyText"/>
        <w:tabs>
          <w:tab w:val="clear" w:pos="720"/>
          <w:tab w:val="left" w:pos="618" w:leader="none"/>
        </w:tabs>
        <w:ind w:firstLine="566" w:left="258" w:right="371"/>
        <w:rPr/>
      </w:pPr>
      <w:r>
        <w:rPr/>
        <w:t xml:space="preserve">Текущий ремонт тепловых сетей локальных котельных рекомендуется выполнять в рамках текущей деятельности обслуживающих организаций. </w:t>
      </w:r>
    </w:p>
    <w:p>
      <w:pPr>
        <w:pStyle w:val="BodyText"/>
        <w:tabs>
          <w:tab w:val="clear" w:pos="720"/>
          <w:tab w:val="left" w:pos="618" w:leader="none"/>
        </w:tabs>
        <w:ind w:firstLine="566" w:left="258" w:right="371"/>
        <w:rPr/>
      </w:pPr>
      <w:r>
        <w:rPr/>
        <w:t xml:space="preserve">Рекомендуется при новом строительстве и реконструкции существующих теплопроводов применять предизолированные трубопроводы в пенополиуретановой (ППУ) изоляции Трубы ППУ изоляции представляют собой трехслойную монолитную конструкцию, которая состоит из стальной трубы, теплоизолирующего слоя из пенополиуретана и защитной оболочки из полиэтилена. </w:t>
      </w:r>
    </w:p>
    <w:p>
      <w:pPr>
        <w:pStyle w:val="BodyText"/>
        <w:tabs>
          <w:tab w:val="clear" w:pos="720"/>
          <w:tab w:val="left" w:pos="618" w:leader="none"/>
        </w:tabs>
        <w:ind w:firstLine="566" w:left="258" w:right="371"/>
        <w:rPr/>
      </w:pPr>
      <w:r>
        <w:rPr/>
        <w:t xml:space="preserve">Преимущества трубопроводов в ППУ-изоляции: </w:t>
      </w:r>
    </w:p>
    <w:p>
      <w:pPr>
        <w:pStyle w:val="BodyText"/>
        <w:tabs>
          <w:tab w:val="clear" w:pos="720"/>
          <w:tab w:val="left" w:pos="618" w:leader="none"/>
        </w:tabs>
        <w:ind w:firstLine="566" w:left="258" w:right="371"/>
        <w:rPr/>
      </w:pPr>
      <w:r>
        <w:rPr/>
        <w:t xml:space="preserve">1) низкое водопоглощение пенополиуретана; </w:t>
      </w:r>
    </w:p>
    <w:p>
      <w:pPr>
        <w:pStyle w:val="BodyText"/>
        <w:tabs>
          <w:tab w:val="clear" w:pos="720"/>
          <w:tab w:val="left" w:pos="618" w:leader="none"/>
        </w:tabs>
        <w:ind w:firstLine="566" w:left="258" w:right="371"/>
        <w:rPr/>
      </w:pPr>
      <w:r>
        <w:rPr/>
        <w:t xml:space="preserve">2) пенополиуретан экологически безопасен, низкая токсичность; </w:t>
      </w:r>
    </w:p>
    <w:p>
      <w:pPr>
        <w:pStyle w:val="BodyText"/>
        <w:tabs>
          <w:tab w:val="clear" w:pos="720"/>
          <w:tab w:val="left" w:pos="618" w:leader="none"/>
        </w:tabs>
        <w:ind w:firstLine="566" w:left="258" w:right="371"/>
        <w:rPr/>
      </w:pPr>
      <w:r>
        <w:rPr/>
        <w:t xml:space="preserve">3) долговечность пенополиуретана; </w:t>
      </w:r>
    </w:p>
    <w:p>
      <w:pPr>
        <w:pStyle w:val="BodyText"/>
        <w:tabs>
          <w:tab w:val="clear" w:pos="720"/>
          <w:tab w:val="left" w:pos="618" w:leader="none"/>
        </w:tabs>
        <w:ind w:firstLine="566" w:left="258" w:right="371"/>
        <w:rPr/>
      </w:pPr>
      <w:r>
        <w:rPr/>
        <w:t xml:space="preserve">4) пенополиуретан имеет низкий коэффициент теплопроводности. Данный показатель у ППУ равен 0,019 - 0,035 Вт/м∙К; </w:t>
      </w:r>
    </w:p>
    <w:p>
      <w:pPr>
        <w:pStyle w:val="BodyText"/>
        <w:tabs>
          <w:tab w:val="clear" w:pos="720"/>
          <w:tab w:val="left" w:pos="618" w:leader="none"/>
        </w:tabs>
        <w:ind w:firstLine="566" w:left="258" w:right="371"/>
        <w:rPr/>
      </w:pPr>
      <w:r>
        <w:rPr/>
        <w:t xml:space="preserve">5) высокая адгезионная прочность пенополиуретана; </w:t>
      </w:r>
    </w:p>
    <w:p>
      <w:pPr>
        <w:pStyle w:val="BodyText"/>
        <w:tabs>
          <w:tab w:val="clear" w:pos="720"/>
          <w:tab w:val="left" w:pos="618" w:leader="none"/>
        </w:tabs>
        <w:ind w:firstLine="566" w:left="258" w:right="371"/>
        <w:rPr/>
      </w:pPr>
      <w:r>
        <w:rPr/>
        <w:t xml:space="preserve">6) звукопоглощение пенополиуретана; </w:t>
      </w:r>
    </w:p>
    <w:p>
      <w:pPr>
        <w:pStyle w:val="BodyText"/>
        <w:tabs>
          <w:tab w:val="clear" w:pos="720"/>
          <w:tab w:val="left" w:pos="618" w:leader="none"/>
        </w:tabs>
        <w:ind w:firstLine="566" w:left="258" w:right="371"/>
        <w:rPr/>
      </w:pPr>
      <w:r>
        <w:rPr/>
        <w:t>7) пенополиуретан, нанесенные на металлическую поверхность, защищают ее от коррозии.</w:t>
      </w:r>
    </w:p>
    <w:p>
      <w:pPr>
        <w:pStyle w:val="BodyText"/>
        <w:tabs>
          <w:tab w:val="clear" w:pos="720"/>
          <w:tab w:val="left" w:pos="618" w:leader="none"/>
        </w:tabs>
        <w:ind w:firstLine="566" w:left="258" w:right="371"/>
        <w:rPr/>
      </w:pPr>
      <w:r>
        <w:rPr/>
        <w:t>Проблемы развития систем теплоснабжения отсутствуют.</w:t>
      </w:r>
    </w:p>
    <w:p>
      <w:pPr>
        <w:pStyle w:val="BodyText"/>
        <w:tabs>
          <w:tab w:val="clear" w:pos="720"/>
          <w:tab w:val="left" w:pos="618" w:leader="none"/>
        </w:tabs>
        <w:ind w:firstLine="566" w:left="258" w:right="371"/>
        <w:rPr/>
      </w:pPr>
      <w:r>
        <w:rPr/>
      </w:r>
    </w:p>
    <w:p>
      <w:pPr>
        <w:pStyle w:val="11"/>
        <w:numPr>
          <w:ilvl w:val="2"/>
          <w:numId w:val="4"/>
        </w:numPr>
        <w:rPr/>
      </w:pPr>
      <w:bookmarkStart w:id="1266" w:name="_Toc220658648"/>
      <w:bookmarkStart w:id="1267" w:name="_Toc211237211"/>
      <w:bookmarkStart w:id="1268" w:name="_Toc210730584"/>
      <w:bookmarkStart w:id="1269" w:name="_bookmark185"/>
      <w:bookmarkEnd w:id="1269"/>
      <w:r>
        <w:rPr>
          <w:spacing w:val="-2"/>
        </w:rPr>
        <w:t>Описание</w:t>
      </w:r>
      <w:r>
        <w:rPr/>
        <w:tab/>
      </w:r>
      <w:r>
        <w:rPr>
          <w:spacing w:val="-2"/>
        </w:rPr>
        <w:t>существующих</w:t>
      </w:r>
      <w:r>
        <w:rPr/>
        <w:tab/>
      </w:r>
      <w:r>
        <w:rPr>
          <w:spacing w:val="-2"/>
        </w:rPr>
        <w:t>проблем</w:t>
      </w:r>
      <w:r>
        <w:rPr/>
        <w:tab/>
      </w:r>
      <w:r>
        <w:rPr>
          <w:spacing w:val="-2"/>
        </w:rPr>
        <w:t>надѐжного</w:t>
      </w:r>
      <w:r>
        <w:rPr/>
        <w:tab/>
      </w:r>
      <w:r>
        <w:rPr>
          <w:spacing w:val="-10"/>
        </w:rPr>
        <w:t>и</w:t>
      </w:r>
      <w:r>
        <w:rPr/>
        <w:tab/>
      </w:r>
      <w:r>
        <w:rPr>
          <w:spacing w:val="-2"/>
        </w:rPr>
        <w:t xml:space="preserve">эффективного </w:t>
      </w:r>
      <w:r>
        <w:rPr/>
        <w:t>снабжения топливом действующих систем теплоснабжения</w:t>
      </w:r>
      <w:bookmarkEnd w:id="1266"/>
      <w:bookmarkEnd w:id="1267"/>
      <w:bookmarkEnd w:id="1268"/>
    </w:p>
    <w:p>
      <w:pPr>
        <w:pStyle w:val="BodyText"/>
        <w:tabs>
          <w:tab w:val="clear" w:pos="720"/>
          <w:tab w:val="left" w:pos="618" w:leader="none"/>
        </w:tabs>
        <w:spacing w:before="195" w:after="140"/>
        <w:ind w:right="260"/>
        <w:rPr/>
      </w:pPr>
      <w:r>
        <w:rPr/>
        <w:t>Технические проблемы надѐжного и эффективного обеспечения топливом отсутствуют. Основным топливом для теплоисточника является природный газ. Поставка газа осуществляется на основании договора между теплоснабжающей организацией</w:t>
      </w:r>
      <w:r>
        <w:rPr>
          <w:spacing w:val="40"/>
        </w:rPr>
        <w:t xml:space="preserve"> </w:t>
      </w:r>
      <w:r>
        <w:rPr/>
        <w:t>и ЗАО «Газпром Межрегионгаз Казань» по газопроводу. Резервное топливо не предусмотрено.</w:t>
      </w:r>
    </w:p>
    <w:p>
      <w:pPr>
        <w:pStyle w:val="BodyText"/>
        <w:tabs>
          <w:tab w:val="clear" w:pos="720"/>
          <w:tab w:val="left" w:pos="618" w:leader="none"/>
        </w:tabs>
        <w:spacing w:lineRule="auto" w:line="276"/>
        <w:ind w:right="260"/>
        <w:rPr/>
      </w:pPr>
      <w:r>
        <w:rPr/>
        <w:t>В тариф на поставляемый газ поставщиком включаются надбавки за снабженческо-сбытовые и транспортные услуги.</w:t>
      </w:r>
    </w:p>
    <w:p>
      <w:pPr>
        <w:pStyle w:val="BodyText"/>
        <w:tabs>
          <w:tab w:val="clear" w:pos="720"/>
          <w:tab w:val="left" w:pos="618" w:leader="none"/>
        </w:tabs>
        <w:spacing w:before="10" w:after="140"/>
        <w:ind w:right="260"/>
        <w:rPr>
          <w:sz w:val="40"/>
        </w:rPr>
      </w:pPr>
      <w:r>
        <w:rPr>
          <w:sz w:val="40"/>
        </w:rPr>
      </w:r>
    </w:p>
    <w:p>
      <w:pPr>
        <w:pStyle w:val="11"/>
        <w:numPr>
          <w:ilvl w:val="2"/>
          <w:numId w:val="4"/>
        </w:numPr>
        <w:rPr/>
      </w:pPr>
      <w:bookmarkStart w:id="1270" w:name="_Toc220658649"/>
      <w:bookmarkStart w:id="1271" w:name="_Toc211237212"/>
      <w:bookmarkStart w:id="1272" w:name="_Toc210730585"/>
      <w:bookmarkStart w:id="1273" w:name="_bookmark187"/>
      <w:bookmarkEnd w:id="1273"/>
      <w:r>
        <w:rPr/>
        <w:t>Анализ</w:t>
      </w:r>
      <w:r>
        <w:rPr>
          <w:spacing w:val="30"/>
        </w:rPr>
        <w:t xml:space="preserve"> </w:t>
      </w:r>
      <w:r>
        <w:rPr/>
        <w:t>предписаний</w:t>
      </w:r>
      <w:r>
        <w:rPr>
          <w:spacing w:val="30"/>
        </w:rPr>
        <w:t xml:space="preserve"> </w:t>
      </w:r>
      <w:r>
        <w:rPr/>
        <w:t>надзорных</w:t>
      </w:r>
      <w:r>
        <w:rPr>
          <w:spacing w:val="30"/>
        </w:rPr>
        <w:t xml:space="preserve"> </w:t>
      </w:r>
      <w:r>
        <w:rPr/>
        <w:t>органов</w:t>
      </w:r>
      <w:r>
        <w:rPr>
          <w:spacing w:val="30"/>
        </w:rPr>
        <w:t xml:space="preserve"> </w:t>
      </w:r>
      <w:r>
        <w:rPr/>
        <w:t>об устранении</w:t>
      </w:r>
      <w:r>
        <w:rPr>
          <w:spacing w:val="30"/>
        </w:rPr>
        <w:t xml:space="preserve"> </w:t>
      </w:r>
      <w:r>
        <w:rPr/>
        <w:t>нарушений, влияющих на безопасность и надежность системы теплоснабжения</w:t>
      </w:r>
      <w:bookmarkEnd w:id="1270"/>
      <w:bookmarkEnd w:id="1271"/>
      <w:bookmarkEnd w:id="1272"/>
    </w:p>
    <w:p>
      <w:pPr>
        <w:sectPr>
          <w:headerReference w:type="default" r:id="rId169"/>
          <w:headerReference w:type="first" r:id="rId170"/>
          <w:footerReference w:type="default" r:id="rId171"/>
          <w:footerReference w:type="first" r:id="rId172"/>
          <w:type w:val="nextPage"/>
          <w:pgSz w:w="11906" w:h="16838"/>
          <w:pgMar w:left="1160" w:right="567" w:gutter="0" w:header="751" w:top="1420" w:footer="1127" w:bottom="1360"/>
          <w:pgNumType w:fmt="decimal"/>
          <w:formProt w:val="false"/>
          <w:textDirection w:val="lrTb"/>
          <w:docGrid w:type="default" w:linePitch="100" w:charSpace="0"/>
        </w:sectPr>
        <w:pStyle w:val="BodyText"/>
        <w:tabs>
          <w:tab w:val="clear" w:pos="720"/>
          <w:tab w:val="left" w:pos="618" w:leader="none"/>
        </w:tabs>
        <w:spacing w:before="194" w:after="140"/>
        <w:ind w:right="260"/>
        <w:rPr/>
      </w:pPr>
      <w:r>
        <w:rPr/>
        <w:t>По информации теплоснабжающей организации действующие предписания надзорных органов об устранении нарушений, влияющих на безопасность и надежность системы теплоснабжения пгт.Уруссу отсутствуют.</w:t>
      </w:r>
    </w:p>
    <w:p>
      <w:pPr>
        <w:pStyle w:val="11"/>
        <w:rPr>
          <w:spacing w:val="-2"/>
        </w:rPr>
      </w:pPr>
      <w:bookmarkStart w:id="1274" w:name="_Toc220658650"/>
      <w:bookmarkStart w:id="1275" w:name="_Toc211237213"/>
      <w:bookmarkStart w:id="1276" w:name="_Toc210911883"/>
      <w:bookmarkStart w:id="1277" w:name="_Toc210908303"/>
      <w:bookmarkStart w:id="1278" w:name="_bookmark188"/>
      <w:bookmarkEnd w:id="1278"/>
      <w:r>
        <w:rPr/>
        <w:t>Глава</w:t>
      </w:r>
      <w:r>
        <w:rPr>
          <w:spacing w:val="-11"/>
        </w:rPr>
        <w:t xml:space="preserve"> </w:t>
      </w:r>
      <w:r>
        <w:rPr/>
        <w:t>2.</w:t>
      </w:r>
      <w:r>
        <w:rPr>
          <w:spacing w:val="-11"/>
        </w:rPr>
        <w:t xml:space="preserve"> Существующее и п</w:t>
      </w:r>
      <w:r>
        <w:rPr/>
        <w:t>ерспективное</w:t>
      </w:r>
      <w:r>
        <w:rPr>
          <w:spacing w:val="-11"/>
        </w:rPr>
        <w:t xml:space="preserve"> </w:t>
      </w:r>
      <w:r>
        <w:rPr/>
        <w:t>потребление</w:t>
      </w:r>
      <w:r>
        <w:rPr>
          <w:spacing w:val="-11"/>
        </w:rPr>
        <w:t xml:space="preserve"> </w:t>
      </w:r>
      <w:r>
        <w:rPr/>
        <w:t>тепловой</w:t>
      </w:r>
      <w:r>
        <w:rPr>
          <w:spacing w:val="-11"/>
        </w:rPr>
        <w:t xml:space="preserve"> </w:t>
      </w:r>
      <w:r>
        <w:rPr/>
        <w:t>энергии</w:t>
      </w:r>
      <w:r>
        <w:rPr>
          <w:spacing w:val="-11"/>
        </w:rPr>
        <w:t xml:space="preserve"> </w:t>
      </w:r>
      <w:r>
        <w:rPr/>
        <w:t>на</w:t>
      </w:r>
      <w:r>
        <w:rPr>
          <w:spacing w:val="-9"/>
        </w:rPr>
        <w:t xml:space="preserve"> </w:t>
      </w:r>
      <w:r>
        <w:rPr/>
        <w:t>цели</w:t>
      </w:r>
      <w:r>
        <w:rPr>
          <w:spacing w:val="-11"/>
        </w:rPr>
        <w:t xml:space="preserve"> </w:t>
      </w:r>
      <w:r>
        <w:rPr>
          <w:spacing w:val="-2"/>
        </w:rPr>
        <w:t>теплоснабжения</w:t>
      </w:r>
      <w:bookmarkEnd w:id="1274"/>
      <w:bookmarkEnd w:id="1275"/>
      <w:bookmarkEnd w:id="1276"/>
      <w:bookmarkEnd w:id="1277"/>
    </w:p>
    <w:p>
      <w:pPr>
        <w:pStyle w:val="BodyText"/>
        <w:tabs>
          <w:tab w:val="clear" w:pos="720"/>
          <w:tab w:val="left" w:pos="618" w:leader="none"/>
        </w:tabs>
        <w:rPr/>
      </w:pPr>
      <w:r>
        <w:rPr/>
      </w:r>
    </w:p>
    <w:p>
      <w:pPr>
        <w:pStyle w:val="11"/>
        <w:numPr>
          <w:ilvl w:val="1"/>
          <w:numId w:val="3"/>
        </w:numPr>
        <w:rPr/>
      </w:pPr>
      <w:bookmarkStart w:id="1279" w:name="_Toc220658651"/>
      <w:bookmarkStart w:id="1280" w:name="_Toc211237214"/>
      <w:bookmarkStart w:id="1281" w:name="_bookmark189"/>
      <w:bookmarkEnd w:id="1281"/>
      <w:r>
        <w:rPr/>
        <w:t>Данные базового уровня потребления тепла на цели теплоснабжения</w:t>
      </w:r>
      <w:bookmarkEnd w:id="1279"/>
      <w:bookmarkEnd w:id="1280"/>
    </w:p>
    <w:p>
      <w:pPr>
        <w:pStyle w:val="BodyText"/>
        <w:tabs>
          <w:tab w:val="clear" w:pos="720"/>
          <w:tab w:val="left" w:pos="618" w:leader="none"/>
        </w:tabs>
        <w:ind w:right="118"/>
        <w:rPr/>
      </w:pPr>
      <w:r>
        <w:rPr/>
      </w:r>
    </w:p>
    <w:p>
      <w:pPr>
        <w:pStyle w:val="BodyText"/>
        <w:tabs>
          <w:tab w:val="clear" w:pos="720"/>
          <w:tab w:val="left" w:pos="618" w:leader="none"/>
        </w:tabs>
        <w:spacing w:before="44" w:after="140"/>
        <w:ind w:right="118"/>
        <w:rPr/>
      </w:pPr>
      <w:r>
        <w:rPr/>
        <w:t>За базовый уровень потребления тепловой энергии принимается уровень потребления 2025 года. Подробные сведение представлены в части 5 «Тепловые нагрузки потребителей тепловой энергии, групп потребителей тепловой энергии в зонах действиях источников тепловой энергии» (см. стр.127).</w:t>
      </w:r>
    </w:p>
    <w:p>
      <w:pPr>
        <w:pStyle w:val="BodyText"/>
        <w:tabs>
          <w:tab w:val="clear" w:pos="720"/>
          <w:tab w:val="left" w:pos="618" w:leader="none"/>
        </w:tabs>
        <w:ind w:right="118"/>
        <w:rPr/>
      </w:pPr>
      <w:r>
        <w:rPr/>
        <w:t>Базовое значение тепловой нагрузки и теплового потребления административных, общественных и производственных зданий, отапливаемых от ведомственных котельных представлены ниже.</w:t>
      </w:r>
    </w:p>
    <w:p>
      <w:pPr>
        <w:pStyle w:val="BodyText"/>
        <w:tabs>
          <w:tab w:val="clear" w:pos="720"/>
          <w:tab w:val="left" w:pos="618" w:leader="none"/>
        </w:tabs>
        <w:ind w:firstLine="851" w:left="118" w:right="351"/>
        <w:rPr/>
      </w:pPr>
      <w:r>
        <w:rPr/>
      </w:r>
    </w:p>
    <w:p>
      <w:pPr>
        <w:pStyle w:val="Normal"/>
        <w:tabs>
          <w:tab w:val="clear" w:pos="720"/>
          <w:tab w:val="left" w:pos="618" w:leader="none"/>
        </w:tabs>
        <w:spacing w:before="120" w:after="0"/>
        <w:ind w:left="4795" w:right="64"/>
        <w:jc w:val="both"/>
        <w:rPr/>
      </w:pPr>
      <w:r>
        <w:rPr/>
        <w:t>Табл. 54. Базовое значение тепловой нагрузки и теплового потребления административных, общественных и производственных зданий, отапливаемых от ведомственных котельных.</w:t>
      </w:r>
    </w:p>
    <w:tbl>
      <w:tblPr>
        <w:tblStyle w:val="60"/>
        <w:tblW w:w="10085" w:type="dxa"/>
        <w:jc w:val="center"/>
        <w:tblInd w:w="0" w:type="dxa"/>
        <w:tblLayout w:type="fixed"/>
        <w:tblCellMar>
          <w:top w:w="0" w:type="dxa"/>
          <w:left w:w="108" w:type="dxa"/>
          <w:bottom w:w="0" w:type="dxa"/>
          <w:right w:w="108" w:type="dxa"/>
        </w:tblCellMar>
        <w:tblLook w:val="04a0" w:noHBand="0" w:noVBand="1" w:firstColumn="1" w:lastRow="0" w:lastColumn="0" w:firstRow="1"/>
      </w:tblPr>
      <w:tblGrid>
        <w:gridCol w:w="715"/>
        <w:gridCol w:w="2336"/>
        <w:gridCol w:w="1383"/>
        <w:gridCol w:w="1718"/>
        <w:gridCol w:w="1068"/>
        <w:gridCol w:w="1662"/>
        <w:gridCol w:w="1202"/>
      </w:tblGrid>
      <w:tr>
        <w:trPr/>
        <w:tc>
          <w:tcPr>
            <w:tcW w:w="715" w:type="dxa"/>
            <w:tcBorders/>
          </w:tcPr>
          <w:p>
            <w:pPr>
              <w:pStyle w:val="Normal"/>
              <w:suppressAutoHyphens w:val="false"/>
              <w:spacing w:before="119" w:after="0"/>
              <w:ind w:left="-120" w:right="-125"/>
              <w:jc w:val="center"/>
              <w:rPr>
                <w:kern w:val="0"/>
                <w:lang w:val="en-US" w:bidi="ar-SA"/>
              </w:rPr>
            </w:pPr>
            <w:bookmarkStart w:id="1282" w:name="_bookmark190"/>
            <w:bookmarkEnd w:id="1282"/>
            <w:r>
              <w:rPr>
                <w:kern w:val="0"/>
                <w:lang w:val="en-US" w:bidi="ar-SA"/>
              </w:rPr>
              <w:t>№</w:t>
            </w:r>
          </w:p>
          <w:p>
            <w:pPr>
              <w:pStyle w:val="Normal"/>
              <w:suppressAutoHyphens w:val="false"/>
              <w:spacing w:before="119" w:after="0"/>
              <w:ind w:left="-120" w:right="-125"/>
              <w:jc w:val="center"/>
              <w:rPr>
                <w:kern w:val="0"/>
                <w:lang w:val="en-US" w:bidi="ar-SA"/>
              </w:rPr>
            </w:pPr>
            <w:r>
              <w:rPr>
                <w:kern w:val="0"/>
                <w:lang w:val="en-US" w:bidi="ar-SA"/>
              </w:rPr>
              <w:t>п/п</w:t>
            </w:r>
          </w:p>
        </w:tc>
        <w:tc>
          <w:tcPr>
            <w:tcW w:w="2336" w:type="dxa"/>
            <w:tcBorders/>
          </w:tcPr>
          <w:p>
            <w:pPr>
              <w:pStyle w:val="Normal"/>
              <w:suppressAutoHyphens w:val="false"/>
              <w:spacing w:lineRule="auto" w:line="276" w:before="0" w:after="0"/>
              <w:ind w:left="-120" w:right="-125"/>
              <w:jc w:val="center"/>
              <w:rPr>
                <w:sz w:val="26"/>
                <w:szCs w:val="26"/>
              </w:rPr>
            </w:pPr>
            <w:r>
              <w:rPr>
                <w:kern w:val="0"/>
                <w:szCs w:val="26"/>
                <w:lang w:val="en-US" w:bidi="ar-SA"/>
              </w:rPr>
              <w:t>Наименование источника теплоснабжения</w:t>
            </w:r>
          </w:p>
        </w:tc>
        <w:tc>
          <w:tcPr>
            <w:tcW w:w="1383" w:type="dxa"/>
            <w:tcBorders/>
          </w:tcPr>
          <w:p>
            <w:pPr>
              <w:pStyle w:val="Normal"/>
              <w:suppressAutoHyphens w:val="false"/>
              <w:spacing w:lineRule="auto" w:line="276" w:before="0" w:after="0"/>
              <w:ind w:left="-120" w:right="-125"/>
              <w:jc w:val="center"/>
              <w:rPr>
                <w:sz w:val="26"/>
                <w:szCs w:val="26"/>
              </w:rPr>
            </w:pPr>
            <w:r>
              <w:rPr>
                <w:kern w:val="0"/>
                <w:sz w:val="26"/>
                <w:szCs w:val="26"/>
                <w:lang w:val="en-US" w:bidi="ar-SA"/>
              </w:rPr>
              <w:t>Выработка тепловой энергии, Гкал</w:t>
            </w:r>
          </w:p>
        </w:tc>
        <w:tc>
          <w:tcPr>
            <w:tcW w:w="1718" w:type="dxa"/>
            <w:tcBorders/>
          </w:tcPr>
          <w:p>
            <w:pPr>
              <w:pStyle w:val="Normal"/>
              <w:suppressAutoHyphens w:val="false"/>
              <w:spacing w:lineRule="auto" w:line="276" w:before="0" w:after="0"/>
              <w:ind w:left="-120" w:right="-125"/>
              <w:jc w:val="center"/>
              <w:rPr>
                <w:sz w:val="26"/>
                <w:szCs w:val="26"/>
              </w:rPr>
            </w:pPr>
            <w:r>
              <w:rPr>
                <w:kern w:val="0"/>
                <w:sz w:val="26"/>
                <w:szCs w:val="26"/>
                <w:lang w:val="en-US" w:bidi="ar-SA"/>
              </w:rPr>
              <w:t>Собственное потребление, Гкал</w:t>
            </w:r>
          </w:p>
        </w:tc>
        <w:tc>
          <w:tcPr>
            <w:tcW w:w="1068" w:type="dxa"/>
            <w:tcBorders/>
          </w:tcPr>
          <w:p>
            <w:pPr>
              <w:pStyle w:val="Normal"/>
              <w:suppressAutoHyphens w:val="false"/>
              <w:spacing w:lineRule="auto" w:line="276" w:before="0" w:after="0"/>
              <w:ind w:left="-120" w:right="-125"/>
              <w:jc w:val="center"/>
              <w:rPr>
                <w:sz w:val="26"/>
                <w:szCs w:val="26"/>
                <w:lang w:val="ru-RU"/>
              </w:rPr>
            </w:pPr>
            <w:r>
              <w:rPr>
                <w:kern w:val="0"/>
                <w:sz w:val="26"/>
                <w:szCs w:val="26"/>
                <w:lang w:val="ru-RU" w:bidi="ar-SA"/>
              </w:rPr>
              <w:t>Потери в тепловой сети, Гкал</w:t>
            </w:r>
          </w:p>
        </w:tc>
        <w:tc>
          <w:tcPr>
            <w:tcW w:w="1662" w:type="dxa"/>
            <w:tcBorders/>
          </w:tcPr>
          <w:p>
            <w:pPr>
              <w:pStyle w:val="Normal"/>
              <w:suppressAutoHyphens w:val="false"/>
              <w:spacing w:lineRule="auto" w:line="276" w:before="0" w:after="0"/>
              <w:ind w:left="-120" w:right="-125"/>
              <w:jc w:val="center"/>
              <w:rPr>
                <w:sz w:val="26"/>
                <w:szCs w:val="26"/>
                <w:lang w:val="ru-RU"/>
              </w:rPr>
            </w:pPr>
            <w:r>
              <w:rPr>
                <w:kern w:val="0"/>
                <w:sz w:val="26"/>
                <w:szCs w:val="26"/>
                <w:lang w:val="ru-RU" w:bidi="ar-SA"/>
              </w:rPr>
              <w:t>Потребление тепловой энергии на хозяйственные нужды, Гкал</w:t>
            </w:r>
          </w:p>
        </w:tc>
        <w:tc>
          <w:tcPr>
            <w:tcW w:w="1202" w:type="dxa"/>
            <w:tcBorders/>
          </w:tcPr>
          <w:p>
            <w:pPr>
              <w:pStyle w:val="Normal"/>
              <w:suppressAutoHyphens w:val="false"/>
              <w:spacing w:lineRule="auto" w:line="276" w:before="0" w:after="0"/>
              <w:ind w:left="-120" w:right="-125"/>
              <w:jc w:val="center"/>
              <w:rPr>
                <w:sz w:val="26"/>
                <w:szCs w:val="26"/>
                <w:lang w:val="ru-RU"/>
              </w:rPr>
            </w:pPr>
            <w:r>
              <w:rPr>
                <w:kern w:val="0"/>
                <w:sz w:val="26"/>
                <w:szCs w:val="26"/>
                <w:lang w:val="ru-RU" w:bidi="ar-SA"/>
              </w:rPr>
              <w:t>Полезный от пуск в год, Гкал</w:t>
            </w:r>
          </w:p>
        </w:tc>
      </w:tr>
      <w:tr>
        <w:trPr/>
        <w:tc>
          <w:tcPr>
            <w:tcW w:w="715" w:type="dxa"/>
            <w:tcBorders/>
          </w:tcPr>
          <w:p>
            <w:pPr>
              <w:pStyle w:val="Normal"/>
              <w:suppressAutoHyphens w:val="false"/>
              <w:spacing w:lineRule="auto" w:line="276" w:before="0" w:after="0"/>
              <w:ind w:right="-13"/>
              <w:jc w:val="center"/>
              <w:rPr>
                <w:sz w:val="26"/>
                <w:szCs w:val="26"/>
              </w:rPr>
            </w:pPr>
            <w:r>
              <w:rPr>
                <w:kern w:val="0"/>
                <w:sz w:val="26"/>
                <w:szCs w:val="26"/>
                <w:lang w:val="en-US" w:bidi="ar-SA"/>
              </w:rPr>
              <w:t>1</w:t>
            </w:r>
          </w:p>
        </w:tc>
        <w:tc>
          <w:tcPr>
            <w:tcW w:w="2336" w:type="dxa"/>
            <w:tcBorders/>
          </w:tcPr>
          <w:p>
            <w:pPr>
              <w:pStyle w:val="Normal"/>
              <w:suppressAutoHyphens w:val="false"/>
              <w:spacing w:lineRule="auto" w:line="276" w:before="0" w:after="0"/>
              <w:jc w:val="center"/>
              <w:rPr>
                <w:sz w:val="26"/>
                <w:szCs w:val="26"/>
              </w:rPr>
            </w:pPr>
            <w:r>
              <w:rPr>
                <w:kern w:val="0"/>
                <w:sz w:val="26"/>
                <w:szCs w:val="26"/>
                <w:lang w:val="en-US" w:bidi="ar-SA"/>
              </w:rPr>
              <w:t>Котельная «Гармония»</w:t>
            </w:r>
          </w:p>
        </w:tc>
        <w:tc>
          <w:tcPr>
            <w:tcW w:w="1383" w:type="dxa"/>
            <w:tcBorders/>
          </w:tcPr>
          <w:p>
            <w:pPr>
              <w:pStyle w:val="Normal"/>
              <w:suppressAutoHyphens w:val="false"/>
              <w:spacing w:lineRule="auto" w:line="276" w:before="0" w:after="0"/>
              <w:jc w:val="center"/>
              <w:rPr>
                <w:sz w:val="26"/>
                <w:szCs w:val="26"/>
              </w:rPr>
            </w:pPr>
            <w:r>
              <w:rPr>
                <w:kern w:val="0"/>
                <w:sz w:val="26"/>
                <w:szCs w:val="26"/>
                <w:lang w:val="en-US" w:bidi="ar-SA"/>
              </w:rPr>
              <w:t>70</w:t>
            </w:r>
          </w:p>
        </w:tc>
        <w:tc>
          <w:tcPr>
            <w:tcW w:w="1718" w:type="dxa"/>
            <w:tcBorders/>
          </w:tcPr>
          <w:p>
            <w:pPr>
              <w:pStyle w:val="Normal"/>
              <w:suppressAutoHyphens w:val="false"/>
              <w:spacing w:lineRule="auto" w:line="276" w:before="0" w:after="0"/>
              <w:jc w:val="center"/>
              <w:rPr>
                <w:sz w:val="26"/>
                <w:szCs w:val="26"/>
              </w:rPr>
            </w:pPr>
            <w:r>
              <w:rPr>
                <w:kern w:val="0"/>
                <w:sz w:val="26"/>
                <w:szCs w:val="26"/>
                <w:lang w:val="en-US" w:bidi="ar-SA"/>
              </w:rPr>
              <w:t>0</w:t>
            </w:r>
          </w:p>
        </w:tc>
        <w:tc>
          <w:tcPr>
            <w:tcW w:w="1068" w:type="dxa"/>
            <w:tcBorders/>
          </w:tcPr>
          <w:p>
            <w:pPr>
              <w:pStyle w:val="Normal"/>
              <w:tabs>
                <w:tab w:val="clear" w:pos="720"/>
                <w:tab w:val="left" w:pos="0" w:leader="none"/>
              </w:tabs>
              <w:suppressAutoHyphens w:val="false"/>
              <w:spacing w:lineRule="auto" w:line="276" w:before="0" w:after="0"/>
              <w:jc w:val="center"/>
              <w:rPr>
                <w:sz w:val="26"/>
                <w:szCs w:val="26"/>
              </w:rPr>
            </w:pPr>
            <w:r>
              <w:rPr>
                <w:kern w:val="0"/>
                <w:sz w:val="26"/>
                <w:szCs w:val="26"/>
                <w:lang w:val="en-US" w:bidi="ar-SA"/>
              </w:rPr>
              <w:t>0</w:t>
            </w:r>
          </w:p>
        </w:tc>
        <w:tc>
          <w:tcPr>
            <w:tcW w:w="1662" w:type="dxa"/>
            <w:tcBorders/>
          </w:tcPr>
          <w:p>
            <w:pPr>
              <w:pStyle w:val="Normal"/>
              <w:tabs>
                <w:tab w:val="clear" w:pos="720"/>
                <w:tab w:val="left" w:pos="146" w:leader="none"/>
              </w:tabs>
              <w:suppressAutoHyphens w:val="false"/>
              <w:spacing w:lineRule="auto" w:line="276" w:before="0" w:after="0"/>
              <w:jc w:val="center"/>
              <w:rPr>
                <w:sz w:val="26"/>
                <w:szCs w:val="26"/>
              </w:rPr>
            </w:pPr>
            <w:r>
              <w:rPr>
                <w:kern w:val="0"/>
                <w:sz w:val="26"/>
                <w:szCs w:val="26"/>
                <w:lang w:val="en-US" w:bidi="ar-SA"/>
              </w:rPr>
              <w:t>0</w:t>
            </w:r>
          </w:p>
        </w:tc>
        <w:tc>
          <w:tcPr>
            <w:tcW w:w="1202" w:type="dxa"/>
            <w:tcBorders/>
          </w:tcPr>
          <w:p>
            <w:pPr>
              <w:pStyle w:val="Normal"/>
              <w:tabs>
                <w:tab w:val="clear" w:pos="720"/>
                <w:tab w:val="left" w:pos="-49" w:leader="none"/>
              </w:tabs>
              <w:suppressAutoHyphens w:val="false"/>
              <w:spacing w:lineRule="auto" w:line="276" w:before="0" w:after="0"/>
              <w:ind w:left="-49" w:right="-85"/>
              <w:jc w:val="center"/>
              <w:rPr>
                <w:sz w:val="26"/>
                <w:szCs w:val="26"/>
              </w:rPr>
            </w:pPr>
            <w:r>
              <w:rPr>
                <w:kern w:val="0"/>
                <w:sz w:val="26"/>
                <w:szCs w:val="26"/>
                <w:lang w:val="en-US" w:bidi="ar-SA"/>
              </w:rPr>
              <w:t>70</w:t>
            </w:r>
          </w:p>
        </w:tc>
      </w:tr>
      <w:tr>
        <w:trPr/>
        <w:tc>
          <w:tcPr>
            <w:tcW w:w="715" w:type="dxa"/>
            <w:tcBorders/>
          </w:tcPr>
          <w:p>
            <w:pPr>
              <w:pStyle w:val="Normal"/>
              <w:suppressAutoHyphens w:val="false"/>
              <w:spacing w:lineRule="auto" w:line="276" w:before="0" w:after="0"/>
              <w:jc w:val="center"/>
              <w:rPr>
                <w:sz w:val="26"/>
                <w:szCs w:val="26"/>
              </w:rPr>
            </w:pPr>
            <w:r>
              <w:rPr>
                <w:kern w:val="0"/>
                <w:sz w:val="26"/>
                <w:szCs w:val="26"/>
                <w:lang w:val="en-US" w:bidi="ar-SA"/>
              </w:rPr>
              <w:t>2</w:t>
            </w:r>
          </w:p>
        </w:tc>
        <w:tc>
          <w:tcPr>
            <w:tcW w:w="2336" w:type="dxa"/>
            <w:tcBorders/>
          </w:tcPr>
          <w:p>
            <w:pPr>
              <w:pStyle w:val="Normal"/>
              <w:suppressAutoHyphens w:val="false"/>
              <w:spacing w:lineRule="auto" w:line="276" w:before="0" w:after="0"/>
              <w:jc w:val="center"/>
              <w:rPr>
                <w:sz w:val="26"/>
                <w:szCs w:val="26"/>
              </w:rPr>
            </w:pPr>
            <w:r>
              <w:rPr>
                <w:kern w:val="0"/>
                <w:sz w:val="26"/>
                <w:szCs w:val="26"/>
                <w:lang w:val="en-US" w:bidi="ar-SA"/>
              </w:rPr>
              <w:t>Котельная ДЮСШ «ОЛИМП»</w:t>
            </w:r>
          </w:p>
        </w:tc>
        <w:tc>
          <w:tcPr>
            <w:tcW w:w="1383" w:type="dxa"/>
            <w:tcBorders/>
          </w:tcPr>
          <w:p>
            <w:pPr>
              <w:pStyle w:val="Normal"/>
              <w:suppressAutoHyphens w:val="false"/>
              <w:spacing w:lineRule="auto" w:line="276" w:before="0" w:after="0"/>
              <w:jc w:val="center"/>
              <w:rPr>
                <w:sz w:val="26"/>
                <w:szCs w:val="26"/>
              </w:rPr>
            </w:pPr>
            <w:r>
              <w:rPr>
                <w:kern w:val="0"/>
                <w:sz w:val="26"/>
                <w:szCs w:val="26"/>
                <w:lang w:val="en-US" w:bidi="ar-SA"/>
              </w:rPr>
              <w:t>590</w:t>
            </w:r>
          </w:p>
        </w:tc>
        <w:tc>
          <w:tcPr>
            <w:tcW w:w="1718" w:type="dxa"/>
            <w:tcBorders/>
          </w:tcPr>
          <w:p>
            <w:pPr>
              <w:pStyle w:val="Normal"/>
              <w:suppressAutoHyphens w:val="false"/>
              <w:spacing w:lineRule="auto" w:line="276" w:before="0" w:after="0"/>
              <w:jc w:val="center"/>
              <w:rPr>
                <w:sz w:val="26"/>
                <w:szCs w:val="26"/>
              </w:rPr>
            </w:pPr>
            <w:r>
              <w:rPr>
                <w:kern w:val="0"/>
                <w:sz w:val="26"/>
                <w:szCs w:val="26"/>
                <w:lang w:val="en-US" w:bidi="ar-SA"/>
              </w:rPr>
              <w:t>0</w:t>
            </w:r>
          </w:p>
        </w:tc>
        <w:tc>
          <w:tcPr>
            <w:tcW w:w="1068" w:type="dxa"/>
            <w:tcBorders/>
          </w:tcPr>
          <w:p>
            <w:pPr>
              <w:pStyle w:val="Normal"/>
              <w:tabs>
                <w:tab w:val="clear" w:pos="720"/>
                <w:tab w:val="left" w:pos="0" w:leader="none"/>
              </w:tabs>
              <w:suppressAutoHyphens w:val="false"/>
              <w:spacing w:lineRule="auto" w:line="276" w:before="0" w:after="0"/>
              <w:jc w:val="center"/>
              <w:rPr>
                <w:sz w:val="26"/>
                <w:szCs w:val="26"/>
              </w:rPr>
            </w:pPr>
            <w:r>
              <w:rPr>
                <w:kern w:val="0"/>
                <w:sz w:val="26"/>
                <w:szCs w:val="26"/>
                <w:lang w:val="en-US" w:bidi="ar-SA"/>
              </w:rPr>
              <w:t>0</w:t>
            </w:r>
          </w:p>
        </w:tc>
        <w:tc>
          <w:tcPr>
            <w:tcW w:w="1662" w:type="dxa"/>
            <w:tcBorders/>
          </w:tcPr>
          <w:p>
            <w:pPr>
              <w:pStyle w:val="Normal"/>
              <w:tabs>
                <w:tab w:val="clear" w:pos="720"/>
                <w:tab w:val="left" w:pos="146" w:leader="none"/>
              </w:tabs>
              <w:suppressAutoHyphens w:val="false"/>
              <w:spacing w:lineRule="auto" w:line="276" w:before="0" w:after="0"/>
              <w:jc w:val="center"/>
              <w:rPr>
                <w:sz w:val="26"/>
                <w:szCs w:val="26"/>
              </w:rPr>
            </w:pPr>
            <w:r>
              <w:rPr>
                <w:kern w:val="0"/>
                <w:sz w:val="26"/>
                <w:szCs w:val="26"/>
                <w:lang w:val="en-US" w:bidi="ar-SA"/>
              </w:rPr>
              <w:t>0</w:t>
            </w:r>
          </w:p>
        </w:tc>
        <w:tc>
          <w:tcPr>
            <w:tcW w:w="1202" w:type="dxa"/>
            <w:tcBorders/>
          </w:tcPr>
          <w:p>
            <w:pPr>
              <w:pStyle w:val="Normal"/>
              <w:tabs>
                <w:tab w:val="clear" w:pos="720"/>
                <w:tab w:val="left" w:pos="-49" w:leader="none"/>
              </w:tabs>
              <w:suppressAutoHyphens w:val="false"/>
              <w:spacing w:lineRule="auto" w:line="276" w:before="0" w:after="0"/>
              <w:ind w:left="-49" w:right="-85"/>
              <w:jc w:val="center"/>
              <w:rPr>
                <w:sz w:val="26"/>
                <w:szCs w:val="26"/>
              </w:rPr>
            </w:pPr>
            <w:r>
              <w:rPr>
                <w:kern w:val="0"/>
                <w:sz w:val="26"/>
                <w:szCs w:val="26"/>
                <w:lang w:val="en-US" w:bidi="ar-SA"/>
              </w:rPr>
              <w:t>590</w:t>
            </w:r>
          </w:p>
        </w:tc>
      </w:tr>
      <w:tr>
        <w:trPr/>
        <w:tc>
          <w:tcPr>
            <w:tcW w:w="715" w:type="dxa"/>
            <w:tcBorders/>
          </w:tcPr>
          <w:p>
            <w:pPr>
              <w:pStyle w:val="Normal"/>
              <w:suppressAutoHyphens w:val="false"/>
              <w:spacing w:lineRule="auto" w:line="276" w:before="0" w:after="0"/>
              <w:jc w:val="center"/>
              <w:rPr>
                <w:sz w:val="26"/>
                <w:szCs w:val="26"/>
              </w:rPr>
            </w:pPr>
            <w:r>
              <w:rPr>
                <w:kern w:val="0"/>
                <w:sz w:val="26"/>
                <w:szCs w:val="26"/>
                <w:lang w:val="en-US" w:bidi="ar-SA"/>
              </w:rPr>
              <w:t>3</w:t>
            </w:r>
          </w:p>
        </w:tc>
        <w:tc>
          <w:tcPr>
            <w:tcW w:w="2336" w:type="dxa"/>
            <w:tcBorders/>
          </w:tcPr>
          <w:p>
            <w:pPr>
              <w:pStyle w:val="Normal"/>
              <w:suppressAutoHyphens w:val="false"/>
              <w:spacing w:lineRule="auto" w:line="276" w:before="0" w:after="0"/>
              <w:jc w:val="center"/>
              <w:rPr>
                <w:sz w:val="26"/>
                <w:szCs w:val="26"/>
              </w:rPr>
            </w:pPr>
            <w:r>
              <w:rPr>
                <w:kern w:val="0"/>
                <w:sz w:val="26"/>
                <w:szCs w:val="26"/>
                <w:lang w:val="en-US" w:bidi="ar-SA"/>
              </w:rPr>
              <w:t>Котельная Уруссинской ЦРБ</w:t>
            </w:r>
          </w:p>
        </w:tc>
        <w:tc>
          <w:tcPr>
            <w:tcW w:w="1383" w:type="dxa"/>
            <w:tcBorders/>
          </w:tcPr>
          <w:p>
            <w:pPr>
              <w:pStyle w:val="Normal"/>
              <w:suppressAutoHyphens w:val="false"/>
              <w:spacing w:lineRule="auto" w:line="276" w:before="0" w:after="0"/>
              <w:jc w:val="center"/>
              <w:rPr>
                <w:sz w:val="26"/>
                <w:szCs w:val="26"/>
              </w:rPr>
            </w:pPr>
            <w:r>
              <w:rPr>
                <w:kern w:val="0"/>
                <w:sz w:val="26"/>
                <w:szCs w:val="26"/>
                <w:lang w:val="en-US" w:bidi="ar-SA"/>
              </w:rPr>
              <w:t>1248</w:t>
            </w:r>
          </w:p>
        </w:tc>
        <w:tc>
          <w:tcPr>
            <w:tcW w:w="1718" w:type="dxa"/>
            <w:tcBorders/>
          </w:tcPr>
          <w:p>
            <w:pPr>
              <w:pStyle w:val="Normal"/>
              <w:suppressAutoHyphens w:val="false"/>
              <w:spacing w:lineRule="auto" w:line="276" w:before="0" w:after="0"/>
              <w:jc w:val="center"/>
              <w:rPr>
                <w:sz w:val="26"/>
                <w:szCs w:val="26"/>
              </w:rPr>
            </w:pPr>
            <w:r>
              <w:rPr>
                <w:kern w:val="0"/>
                <w:sz w:val="26"/>
                <w:szCs w:val="26"/>
                <w:lang w:val="en-US" w:bidi="ar-SA"/>
              </w:rPr>
              <w:t>0</w:t>
            </w:r>
          </w:p>
        </w:tc>
        <w:tc>
          <w:tcPr>
            <w:tcW w:w="1068" w:type="dxa"/>
            <w:tcBorders/>
          </w:tcPr>
          <w:p>
            <w:pPr>
              <w:pStyle w:val="Normal"/>
              <w:tabs>
                <w:tab w:val="clear" w:pos="720"/>
                <w:tab w:val="left" w:pos="0" w:leader="none"/>
              </w:tabs>
              <w:suppressAutoHyphens w:val="false"/>
              <w:spacing w:lineRule="auto" w:line="276" w:before="0" w:after="0"/>
              <w:jc w:val="center"/>
              <w:rPr>
                <w:sz w:val="26"/>
                <w:szCs w:val="26"/>
              </w:rPr>
            </w:pPr>
            <w:r>
              <w:rPr>
                <w:kern w:val="0"/>
                <w:sz w:val="26"/>
                <w:szCs w:val="26"/>
                <w:lang w:val="en-US" w:bidi="ar-SA"/>
              </w:rPr>
              <w:t>0</w:t>
            </w:r>
          </w:p>
        </w:tc>
        <w:tc>
          <w:tcPr>
            <w:tcW w:w="1662" w:type="dxa"/>
            <w:tcBorders/>
          </w:tcPr>
          <w:p>
            <w:pPr>
              <w:pStyle w:val="Normal"/>
              <w:tabs>
                <w:tab w:val="clear" w:pos="720"/>
                <w:tab w:val="left" w:pos="146" w:leader="none"/>
              </w:tabs>
              <w:suppressAutoHyphens w:val="false"/>
              <w:spacing w:lineRule="auto" w:line="276" w:before="0" w:after="0"/>
              <w:jc w:val="center"/>
              <w:rPr>
                <w:sz w:val="26"/>
                <w:szCs w:val="26"/>
              </w:rPr>
            </w:pPr>
            <w:r>
              <w:rPr>
                <w:kern w:val="0"/>
                <w:sz w:val="26"/>
                <w:szCs w:val="26"/>
                <w:lang w:val="en-US" w:bidi="ar-SA"/>
              </w:rPr>
              <w:t>0</w:t>
            </w:r>
          </w:p>
        </w:tc>
        <w:tc>
          <w:tcPr>
            <w:tcW w:w="1202" w:type="dxa"/>
            <w:tcBorders/>
          </w:tcPr>
          <w:p>
            <w:pPr>
              <w:pStyle w:val="Normal"/>
              <w:tabs>
                <w:tab w:val="clear" w:pos="720"/>
                <w:tab w:val="left" w:pos="-49" w:leader="none"/>
              </w:tabs>
              <w:suppressAutoHyphens w:val="false"/>
              <w:spacing w:lineRule="auto" w:line="276" w:before="0" w:after="0"/>
              <w:ind w:left="-49" w:right="-85"/>
              <w:jc w:val="center"/>
              <w:rPr>
                <w:sz w:val="26"/>
                <w:szCs w:val="26"/>
              </w:rPr>
            </w:pPr>
            <w:r>
              <w:rPr>
                <w:kern w:val="0"/>
                <w:sz w:val="26"/>
                <w:szCs w:val="26"/>
                <w:lang w:val="en-US" w:bidi="ar-SA"/>
              </w:rPr>
              <w:t>1248</w:t>
            </w:r>
          </w:p>
        </w:tc>
      </w:tr>
      <w:tr>
        <w:trPr/>
        <w:tc>
          <w:tcPr>
            <w:tcW w:w="715" w:type="dxa"/>
            <w:tcBorders/>
          </w:tcPr>
          <w:p>
            <w:pPr>
              <w:pStyle w:val="Normal"/>
              <w:suppressAutoHyphens w:val="false"/>
              <w:spacing w:lineRule="auto" w:line="276" w:before="0" w:after="0"/>
              <w:jc w:val="center"/>
              <w:rPr>
                <w:sz w:val="26"/>
                <w:szCs w:val="26"/>
              </w:rPr>
            </w:pPr>
            <w:r>
              <w:rPr>
                <w:kern w:val="0"/>
                <w:sz w:val="26"/>
                <w:szCs w:val="26"/>
                <w:lang w:val="en-US" w:bidi="ar-SA"/>
              </w:rPr>
              <w:t>4</w:t>
            </w:r>
          </w:p>
        </w:tc>
        <w:tc>
          <w:tcPr>
            <w:tcW w:w="2336" w:type="dxa"/>
            <w:tcBorders/>
          </w:tcPr>
          <w:p>
            <w:pPr>
              <w:pStyle w:val="Normal"/>
              <w:suppressAutoHyphens w:val="false"/>
              <w:spacing w:lineRule="auto" w:line="276" w:before="0" w:after="0"/>
              <w:jc w:val="center"/>
              <w:rPr>
                <w:sz w:val="26"/>
                <w:szCs w:val="26"/>
              </w:rPr>
            </w:pPr>
            <w:r>
              <w:rPr>
                <w:kern w:val="0"/>
                <w:sz w:val="26"/>
                <w:szCs w:val="26"/>
                <w:lang w:val="en-US" w:bidi="ar-SA"/>
              </w:rPr>
              <w:t>Котельная НОШ №1</w:t>
            </w:r>
          </w:p>
        </w:tc>
        <w:tc>
          <w:tcPr>
            <w:tcW w:w="1383" w:type="dxa"/>
            <w:tcBorders/>
          </w:tcPr>
          <w:p>
            <w:pPr>
              <w:pStyle w:val="Normal"/>
              <w:suppressAutoHyphens w:val="false"/>
              <w:spacing w:lineRule="auto" w:line="276" w:before="0" w:after="0"/>
              <w:jc w:val="center"/>
              <w:rPr>
                <w:sz w:val="26"/>
                <w:szCs w:val="26"/>
              </w:rPr>
            </w:pPr>
            <w:r>
              <w:rPr>
                <w:kern w:val="0"/>
                <w:sz w:val="26"/>
                <w:szCs w:val="26"/>
                <w:lang w:val="en-US" w:bidi="ar-SA"/>
              </w:rPr>
              <w:t>312</w:t>
            </w:r>
          </w:p>
        </w:tc>
        <w:tc>
          <w:tcPr>
            <w:tcW w:w="1718" w:type="dxa"/>
            <w:tcBorders/>
          </w:tcPr>
          <w:p>
            <w:pPr>
              <w:pStyle w:val="Normal"/>
              <w:suppressAutoHyphens w:val="false"/>
              <w:spacing w:lineRule="auto" w:line="276" w:before="0" w:after="0"/>
              <w:jc w:val="center"/>
              <w:rPr>
                <w:sz w:val="26"/>
                <w:szCs w:val="26"/>
              </w:rPr>
            </w:pPr>
            <w:r>
              <w:rPr>
                <w:kern w:val="0"/>
                <w:sz w:val="26"/>
                <w:szCs w:val="26"/>
                <w:lang w:val="en-US" w:bidi="ar-SA"/>
              </w:rPr>
              <w:t>0</w:t>
            </w:r>
          </w:p>
        </w:tc>
        <w:tc>
          <w:tcPr>
            <w:tcW w:w="1068" w:type="dxa"/>
            <w:tcBorders/>
          </w:tcPr>
          <w:p>
            <w:pPr>
              <w:pStyle w:val="Normal"/>
              <w:tabs>
                <w:tab w:val="clear" w:pos="720"/>
                <w:tab w:val="left" w:pos="0" w:leader="none"/>
              </w:tabs>
              <w:suppressAutoHyphens w:val="false"/>
              <w:spacing w:lineRule="auto" w:line="276" w:before="0" w:after="0"/>
              <w:jc w:val="center"/>
              <w:rPr>
                <w:sz w:val="26"/>
                <w:szCs w:val="26"/>
              </w:rPr>
            </w:pPr>
            <w:r>
              <w:rPr>
                <w:kern w:val="0"/>
                <w:sz w:val="26"/>
                <w:szCs w:val="26"/>
                <w:lang w:val="en-US" w:bidi="ar-SA"/>
              </w:rPr>
              <w:t>0</w:t>
            </w:r>
          </w:p>
        </w:tc>
        <w:tc>
          <w:tcPr>
            <w:tcW w:w="1662" w:type="dxa"/>
            <w:tcBorders/>
          </w:tcPr>
          <w:p>
            <w:pPr>
              <w:pStyle w:val="Normal"/>
              <w:tabs>
                <w:tab w:val="clear" w:pos="720"/>
                <w:tab w:val="left" w:pos="146" w:leader="none"/>
              </w:tabs>
              <w:suppressAutoHyphens w:val="false"/>
              <w:spacing w:lineRule="auto" w:line="276" w:before="0" w:after="0"/>
              <w:jc w:val="center"/>
              <w:rPr>
                <w:sz w:val="26"/>
                <w:szCs w:val="26"/>
              </w:rPr>
            </w:pPr>
            <w:r>
              <w:rPr>
                <w:kern w:val="0"/>
                <w:sz w:val="26"/>
                <w:szCs w:val="26"/>
                <w:lang w:val="en-US" w:bidi="ar-SA"/>
              </w:rPr>
              <w:t>0</w:t>
            </w:r>
          </w:p>
        </w:tc>
        <w:tc>
          <w:tcPr>
            <w:tcW w:w="1202" w:type="dxa"/>
            <w:tcBorders/>
          </w:tcPr>
          <w:p>
            <w:pPr>
              <w:pStyle w:val="Normal"/>
              <w:tabs>
                <w:tab w:val="clear" w:pos="720"/>
                <w:tab w:val="left" w:pos="-49" w:leader="none"/>
              </w:tabs>
              <w:suppressAutoHyphens w:val="false"/>
              <w:spacing w:lineRule="auto" w:line="276" w:before="0" w:after="0"/>
              <w:ind w:left="-49" w:right="-85"/>
              <w:jc w:val="center"/>
              <w:rPr>
                <w:sz w:val="26"/>
                <w:szCs w:val="26"/>
              </w:rPr>
            </w:pPr>
            <w:r>
              <w:rPr>
                <w:kern w:val="0"/>
                <w:sz w:val="26"/>
                <w:szCs w:val="26"/>
                <w:lang w:val="en-US" w:bidi="ar-SA"/>
              </w:rPr>
              <w:t>312</w:t>
            </w:r>
          </w:p>
        </w:tc>
      </w:tr>
      <w:tr>
        <w:trPr/>
        <w:tc>
          <w:tcPr>
            <w:tcW w:w="715" w:type="dxa"/>
            <w:tcBorders/>
          </w:tcPr>
          <w:p>
            <w:pPr>
              <w:pStyle w:val="Normal"/>
              <w:suppressAutoHyphens w:val="false"/>
              <w:spacing w:lineRule="auto" w:line="276" w:before="0" w:after="0"/>
              <w:jc w:val="center"/>
              <w:rPr>
                <w:sz w:val="26"/>
                <w:szCs w:val="26"/>
              </w:rPr>
            </w:pPr>
            <w:r>
              <w:rPr>
                <w:kern w:val="0"/>
                <w:sz w:val="26"/>
                <w:szCs w:val="26"/>
                <w:lang w:val="en-US" w:bidi="ar-SA"/>
              </w:rPr>
              <w:t>5</w:t>
            </w:r>
          </w:p>
        </w:tc>
        <w:tc>
          <w:tcPr>
            <w:tcW w:w="2336" w:type="dxa"/>
            <w:tcBorders/>
          </w:tcPr>
          <w:p>
            <w:pPr>
              <w:pStyle w:val="Normal"/>
              <w:suppressAutoHyphens w:val="false"/>
              <w:spacing w:lineRule="auto" w:line="276" w:before="0" w:after="0"/>
              <w:jc w:val="center"/>
              <w:rPr>
                <w:sz w:val="26"/>
                <w:szCs w:val="26"/>
              </w:rPr>
            </w:pPr>
            <w:r>
              <w:rPr>
                <w:kern w:val="0"/>
                <w:sz w:val="26"/>
                <w:szCs w:val="26"/>
                <w:lang w:val="en-US" w:bidi="ar-SA"/>
              </w:rPr>
              <w:t>Котельная ООШ №2</w:t>
            </w:r>
          </w:p>
        </w:tc>
        <w:tc>
          <w:tcPr>
            <w:tcW w:w="1383" w:type="dxa"/>
            <w:tcBorders/>
          </w:tcPr>
          <w:p>
            <w:pPr>
              <w:pStyle w:val="Normal"/>
              <w:suppressAutoHyphens w:val="false"/>
              <w:spacing w:lineRule="auto" w:line="276" w:before="0" w:after="0"/>
              <w:jc w:val="center"/>
              <w:rPr>
                <w:sz w:val="26"/>
                <w:szCs w:val="26"/>
              </w:rPr>
            </w:pPr>
            <w:r>
              <w:rPr>
                <w:kern w:val="0"/>
                <w:sz w:val="26"/>
                <w:szCs w:val="26"/>
                <w:lang w:val="en-US" w:bidi="ar-SA"/>
              </w:rPr>
              <w:t>384</w:t>
            </w:r>
          </w:p>
        </w:tc>
        <w:tc>
          <w:tcPr>
            <w:tcW w:w="1718" w:type="dxa"/>
            <w:tcBorders/>
          </w:tcPr>
          <w:p>
            <w:pPr>
              <w:pStyle w:val="Normal"/>
              <w:suppressAutoHyphens w:val="false"/>
              <w:spacing w:lineRule="auto" w:line="276" w:before="0" w:after="0"/>
              <w:jc w:val="center"/>
              <w:rPr>
                <w:sz w:val="26"/>
                <w:szCs w:val="26"/>
              </w:rPr>
            </w:pPr>
            <w:r>
              <w:rPr>
                <w:kern w:val="0"/>
                <w:sz w:val="26"/>
                <w:szCs w:val="26"/>
                <w:lang w:val="en-US" w:bidi="ar-SA"/>
              </w:rPr>
              <w:t>0</w:t>
            </w:r>
          </w:p>
        </w:tc>
        <w:tc>
          <w:tcPr>
            <w:tcW w:w="1068" w:type="dxa"/>
            <w:tcBorders/>
          </w:tcPr>
          <w:p>
            <w:pPr>
              <w:pStyle w:val="Normal"/>
              <w:tabs>
                <w:tab w:val="clear" w:pos="720"/>
                <w:tab w:val="left" w:pos="0" w:leader="none"/>
              </w:tabs>
              <w:suppressAutoHyphens w:val="false"/>
              <w:spacing w:lineRule="auto" w:line="276" w:before="0" w:after="0"/>
              <w:jc w:val="center"/>
              <w:rPr>
                <w:sz w:val="26"/>
                <w:szCs w:val="26"/>
              </w:rPr>
            </w:pPr>
            <w:r>
              <w:rPr>
                <w:kern w:val="0"/>
                <w:sz w:val="26"/>
                <w:szCs w:val="26"/>
                <w:lang w:val="en-US" w:bidi="ar-SA"/>
              </w:rPr>
              <w:t>0</w:t>
            </w:r>
          </w:p>
        </w:tc>
        <w:tc>
          <w:tcPr>
            <w:tcW w:w="1662" w:type="dxa"/>
            <w:tcBorders/>
          </w:tcPr>
          <w:p>
            <w:pPr>
              <w:pStyle w:val="Normal"/>
              <w:tabs>
                <w:tab w:val="clear" w:pos="720"/>
                <w:tab w:val="left" w:pos="146" w:leader="none"/>
              </w:tabs>
              <w:suppressAutoHyphens w:val="false"/>
              <w:spacing w:lineRule="auto" w:line="276" w:before="0" w:after="0"/>
              <w:jc w:val="center"/>
              <w:rPr>
                <w:sz w:val="26"/>
                <w:szCs w:val="26"/>
              </w:rPr>
            </w:pPr>
            <w:r>
              <w:rPr>
                <w:kern w:val="0"/>
                <w:sz w:val="26"/>
                <w:szCs w:val="26"/>
                <w:lang w:val="en-US" w:bidi="ar-SA"/>
              </w:rPr>
              <w:t>0</w:t>
            </w:r>
          </w:p>
        </w:tc>
        <w:tc>
          <w:tcPr>
            <w:tcW w:w="1202" w:type="dxa"/>
            <w:tcBorders/>
          </w:tcPr>
          <w:p>
            <w:pPr>
              <w:pStyle w:val="Normal"/>
              <w:tabs>
                <w:tab w:val="clear" w:pos="720"/>
                <w:tab w:val="left" w:pos="-49" w:leader="none"/>
              </w:tabs>
              <w:suppressAutoHyphens w:val="false"/>
              <w:spacing w:lineRule="auto" w:line="276" w:before="0" w:after="0"/>
              <w:ind w:left="-49" w:right="-85"/>
              <w:jc w:val="center"/>
              <w:rPr>
                <w:sz w:val="26"/>
                <w:szCs w:val="26"/>
              </w:rPr>
            </w:pPr>
            <w:r>
              <w:rPr>
                <w:kern w:val="0"/>
                <w:sz w:val="26"/>
                <w:szCs w:val="26"/>
                <w:lang w:val="en-US" w:bidi="ar-SA"/>
              </w:rPr>
              <w:t>384</w:t>
            </w:r>
          </w:p>
        </w:tc>
      </w:tr>
      <w:tr>
        <w:trPr/>
        <w:tc>
          <w:tcPr>
            <w:tcW w:w="715" w:type="dxa"/>
            <w:tcBorders/>
          </w:tcPr>
          <w:p>
            <w:pPr>
              <w:pStyle w:val="Normal"/>
              <w:suppressAutoHyphens w:val="false"/>
              <w:spacing w:lineRule="auto" w:line="276" w:before="0" w:after="0"/>
              <w:jc w:val="center"/>
              <w:rPr>
                <w:sz w:val="26"/>
                <w:szCs w:val="26"/>
              </w:rPr>
            </w:pPr>
            <w:r>
              <w:rPr>
                <w:kern w:val="0"/>
                <w:sz w:val="26"/>
                <w:szCs w:val="26"/>
                <w:lang w:val="en-US" w:bidi="ar-SA"/>
              </w:rPr>
              <w:t>6</w:t>
            </w:r>
          </w:p>
        </w:tc>
        <w:tc>
          <w:tcPr>
            <w:tcW w:w="2336" w:type="dxa"/>
            <w:tcBorders/>
          </w:tcPr>
          <w:p>
            <w:pPr>
              <w:pStyle w:val="Normal"/>
              <w:suppressAutoHyphens w:val="false"/>
              <w:spacing w:lineRule="auto" w:line="276" w:before="0" w:after="0"/>
              <w:jc w:val="center"/>
              <w:rPr>
                <w:sz w:val="26"/>
                <w:szCs w:val="26"/>
              </w:rPr>
            </w:pPr>
            <w:r>
              <w:rPr>
                <w:kern w:val="0"/>
                <w:sz w:val="26"/>
                <w:szCs w:val="26"/>
                <w:lang w:val="en-US" w:bidi="ar-SA"/>
              </w:rPr>
              <w:t>Котельная СОШ №3</w:t>
            </w:r>
          </w:p>
        </w:tc>
        <w:tc>
          <w:tcPr>
            <w:tcW w:w="1383" w:type="dxa"/>
            <w:tcBorders/>
          </w:tcPr>
          <w:p>
            <w:pPr>
              <w:pStyle w:val="Normal"/>
              <w:suppressAutoHyphens w:val="false"/>
              <w:spacing w:lineRule="auto" w:line="276" w:before="0" w:after="0"/>
              <w:jc w:val="center"/>
              <w:rPr>
                <w:sz w:val="26"/>
                <w:szCs w:val="26"/>
              </w:rPr>
            </w:pPr>
            <w:r>
              <w:rPr>
                <w:kern w:val="0"/>
                <w:sz w:val="26"/>
                <w:szCs w:val="26"/>
                <w:lang w:val="en-US" w:bidi="ar-SA"/>
              </w:rPr>
              <w:t>504</w:t>
            </w:r>
          </w:p>
        </w:tc>
        <w:tc>
          <w:tcPr>
            <w:tcW w:w="1718" w:type="dxa"/>
            <w:tcBorders/>
          </w:tcPr>
          <w:p>
            <w:pPr>
              <w:pStyle w:val="Normal"/>
              <w:suppressAutoHyphens w:val="false"/>
              <w:spacing w:lineRule="auto" w:line="276" w:before="0" w:after="0"/>
              <w:jc w:val="center"/>
              <w:rPr>
                <w:sz w:val="26"/>
                <w:szCs w:val="26"/>
              </w:rPr>
            </w:pPr>
            <w:r>
              <w:rPr>
                <w:kern w:val="0"/>
                <w:sz w:val="26"/>
                <w:szCs w:val="26"/>
                <w:lang w:val="en-US" w:bidi="ar-SA"/>
              </w:rPr>
              <w:t>0</w:t>
            </w:r>
          </w:p>
        </w:tc>
        <w:tc>
          <w:tcPr>
            <w:tcW w:w="1068" w:type="dxa"/>
            <w:tcBorders/>
          </w:tcPr>
          <w:p>
            <w:pPr>
              <w:pStyle w:val="Normal"/>
              <w:tabs>
                <w:tab w:val="clear" w:pos="720"/>
                <w:tab w:val="left" w:pos="0" w:leader="none"/>
              </w:tabs>
              <w:suppressAutoHyphens w:val="false"/>
              <w:spacing w:lineRule="auto" w:line="276" w:before="0" w:after="0"/>
              <w:jc w:val="center"/>
              <w:rPr>
                <w:sz w:val="26"/>
                <w:szCs w:val="26"/>
              </w:rPr>
            </w:pPr>
            <w:r>
              <w:rPr>
                <w:kern w:val="0"/>
                <w:sz w:val="26"/>
                <w:szCs w:val="26"/>
                <w:lang w:val="en-US" w:bidi="ar-SA"/>
              </w:rPr>
              <w:t>0</w:t>
            </w:r>
          </w:p>
        </w:tc>
        <w:tc>
          <w:tcPr>
            <w:tcW w:w="1662" w:type="dxa"/>
            <w:tcBorders/>
          </w:tcPr>
          <w:p>
            <w:pPr>
              <w:pStyle w:val="Normal"/>
              <w:tabs>
                <w:tab w:val="clear" w:pos="720"/>
                <w:tab w:val="left" w:pos="146" w:leader="none"/>
              </w:tabs>
              <w:suppressAutoHyphens w:val="false"/>
              <w:spacing w:lineRule="auto" w:line="276" w:before="0" w:after="0"/>
              <w:jc w:val="center"/>
              <w:rPr>
                <w:sz w:val="26"/>
                <w:szCs w:val="26"/>
              </w:rPr>
            </w:pPr>
            <w:r>
              <w:rPr>
                <w:kern w:val="0"/>
                <w:sz w:val="26"/>
                <w:szCs w:val="26"/>
                <w:lang w:val="en-US" w:bidi="ar-SA"/>
              </w:rPr>
              <w:t>0</w:t>
            </w:r>
          </w:p>
        </w:tc>
        <w:tc>
          <w:tcPr>
            <w:tcW w:w="1202" w:type="dxa"/>
            <w:tcBorders/>
          </w:tcPr>
          <w:p>
            <w:pPr>
              <w:pStyle w:val="Normal"/>
              <w:tabs>
                <w:tab w:val="clear" w:pos="720"/>
                <w:tab w:val="left" w:pos="-49" w:leader="none"/>
              </w:tabs>
              <w:suppressAutoHyphens w:val="false"/>
              <w:spacing w:lineRule="auto" w:line="276" w:before="0" w:after="0"/>
              <w:ind w:left="-49" w:right="-85"/>
              <w:jc w:val="center"/>
              <w:rPr>
                <w:sz w:val="26"/>
                <w:szCs w:val="26"/>
              </w:rPr>
            </w:pPr>
            <w:r>
              <w:rPr>
                <w:kern w:val="0"/>
                <w:sz w:val="26"/>
                <w:szCs w:val="26"/>
                <w:lang w:val="en-US" w:bidi="ar-SA"/>
              </w:rPr>
              <w:t>504</w:t>
            </w:r>
          </w:p>
        </w:tc>
      </w:tr>
      <w:tr>
        <w:trPr/>
        <w:tc>
          <w:tcPr>
            <w:tcW w:w="715" w:type="dxa"/>
            <w:tcBorders/>
          </w:tcPr>
          <w:p>
            <w:pPr>
              <w:pStyle w:val="Normal"/>
              <w:suppressAutoHyphens w:val="false"/>
              <w:spacing w:lineRule="auto" w:line="276" w:before="0" w:after="0"/>
              <w:jc w:val="center"/>
              <w:rPr>
                <w:sz w:val="26"/>
                <w:szCs w:val="26"/>
              </w:rPr>
            </w:pPr>
            <w:r>
              <w:rPr>
                <w:kern w:val="0"/>
                <w:sz w:val="26"/>
                <w:szCs w:val="26"/>
                <w:lang w:val="en-US" w:bidi="ar-SA"/>
              </w:rPr>
              <w:t>7</w:t>
            </w:r>
          </w:p>
        </w:tc>
        <w:tc>
          <w:tcPr>
            <w:tcW w:w="2336" w:type="dxa"/>
            <w:tcBorders/>
          </w:tcPr>
          <w:p>
            <w:pPr>
              <w:pStyle w:val="Normal"/>
              <w:suppressAutoHyphens w:val="false"/>
              <w:spacing w:lineRule="auto" w:line="276" w:before="0" w:after="0"/>
              <w:jc w:val="center"/>
              <w:rPr>
                <w:sz w:val="26"/>
                <w:szCs w:val="26"/>
              </w:rPr>
            </w:pPr>
            <w:r>
              <w:rPr>
                <w:kern w:val="0"/>
                <w:sz w:val="26"/>
                <w:szCs w:val="26"/>
                <w:lang w:val="en-US" w:bidi="ar-SA"/>
              </w:rPr>
              <w:t>Котельная ЦДТ</w:t>
            </w:r>
          </w:p>
        </w:tc>
        <w:tc>
          <w:tcPr>
            <w:tcW w:w="1383" w:type="dxa"/>
            <w:tcBorders/>
          </w:tcPr>
          <w:p>
            <w:pPr>
              <w:pStyle w:val="Normal"/>
              <w:suppressAutoHyphens w:val="false"/>
              <w:spacing w:lineRule="auto" w:line="276" w:before="0" w:after="0"/>
              <w:jc w:val="center"/>
              <w:rPr>
                <w:sz w:val="26"/>
                <w:szCs w:val="26"/>
              </w:rPr>
            </w:pPr>
            <w:r>
              <w:rPr>
                <w:kern w:val="0"/>
                <w:sz w:val="26"/>
                <w:szCs w:val="26"/>
                <w:lang w:val="en-US" w:bidi="ar-SA"/>
              </w:rPr>
              <w:t>423,574</w:t>
            </w:r>
          </w:p>
        </w:tc>
        <w:tc>
          <w:tcPr>
            <w:tcW w:w="1718" w:type="dxa"/>
            <w:tcBorders/>
          </w:tcPr>
          <w:p>
            <w:pPr>
              <w:pStyle w:val="Normal"/>
              <w:suppressAutoHyphens w:val="false"/>
              <w:spacing w:lineRule="auto" w:line="276" w:before="0" w:after="0"/>
              <w:jc w:val="center"/>
              <w:rPr>
                <w:sz w:val="26"/>
                <w:szCs w:val="26"/>
              </w:rPr>
            </w:pPr>
            <w:r>
              <w:rPr>
                <w:kern w:val="0"/>
                <w:sz w:val="26"/>
                <w:szCs w:val="26"/>
                <w:lang w:val="en-US" w:bidi="ar-SA"/>
              </w:rPr>
              <w:t>0</w:t>
            </w:r>
          </w:p>
        </w:tc>
        <w:tc>
          <w:tcPr>
            <w:tcW w:w="1068" w:type="dxa"/>
            <w:tcBorders/>
          </w:tcPr>
          <w:p>
            <w:pPr>
              <w:pStyle w:val="Normal"/>
              <w:tabs>
                <w:tab w:val="clear" w:pos="720"/>
                <w:tab w:val="left" w:pos="0" w:leader="none"/>
              </w:tabs>
              <w:suppressAutoHyphens w:val="false"/>
              <w:spacing w:lineRule="auto" w:line="276" w:before="0" w:after="0"/>
              <w:jc w:val="center"/>
              <w:rPr>
                <w:sz w:val="26"/>
                <w:szCs w:val="26"/>
              </w:rPr>
            </w:pPr>
            <w:r>
              <w:rPr>
                <w:kern w:val="0"/>
                <w:sz w:val="26"/>
                <w:szCs w:val="26"/>
                <w:lang w:val="en-US" w:bidi="ar-SA"/>
              </w:rPr>
              <w:t>0</w:t>
            </w:r>
          </w:p>
        </w:tc>
        <w:tc>
          <w:tcPr>
            <w:tcW w:w="1662" w:type="dxa"/>
            <w:tcBorders/>
          </w:tcPr>
          <w:p>
            <w:pPr>
              <w:pStyle w:val="Normal"/>
              <w:tabs>
                <w:tab w:val="clear" w:pos="720"/>
                <w:tab w:val="left" w:pos="146" w:leader="none"/>
              </w:tabs>
              <w:suppressAutoHyphens w:val="false"/>
              <w:spacing w:lineRule="auto" w:line="276" w:before="0" w:after="0"/>
              <w:jc w:val="center"/>
              <w:rPr>
                <w:sz w:val="26"/>
                <w:szCs w:val="26"/>
              </w:rPr>
            </w:pPr>
            <w:r>
              <w:rPr>
                <w:kern w:val="0"/>
                <w:sz w:val="26"/>
                <w:szCs w:val="26"/>
                <w:lang w:val="en-US" w:bidi="ar-SA"/>
              </w:rPr>
              <w:t>0</w:t>
            </w:r>
          </w:p>
        </w:tc>
        <w:tc>
          <w:tcPr>
            <w:tcW w:w="1202" w:type="dxa"/>
            <w:tcBorders/>
          </w:tcPr>
          <w:p>
            <w:pPr>
              <w:pStyle w:val="Normal"/>
              <w:tabs>
                <w:tab w:val="clear" w:pos="720"/>
                <w:tab w:val="left" w:pos="-49" w:leader="none"/>
              </w:tabs>
              <w:suppressAutoHyphens w:val="false"/>
              <w:spacing w:lineRule="auto" w:line="276" w:before="0" w:after="0"/>
              <w:ind w:left="-49" w:right="-85"/>
              <w:jc w:val="center"/>
              <w:rPr>
                <w:sz w:val="26"/>
                <w:szCs w:val="26"/>
              </w:rPr>
            </w:pPr>
            <w:r>
              <w:rPr>
                <w:kern w:val="0"/>
                <w:sz w:val="26"/>
                <w:szCs w:val="26"/>
                <w:lang w:val="en-US" w:bidi="ar-SA"/>
              </w:rPr>
              <w:t>423,574</w:t>
            </w:r>
          </w:p>
        </w:tc>
      </w:tr>
      <w:tr>
        <w:trPr/>
        <w:tc>
          <w:tcPr>
            <w:tcW w:w="715" w:type="dxa"/>
            <w:tcBorders/>
          </w:tcPr>
          <w:p>
            <w:pPr>
              <w:pStyle w:val="Normal"/>
              <w:suppressAutoHyphens w:val="false"/>
              <w:spacing w:lineRule="auto" w:line="276" w:before="0" w:after="0"/>
              <w:jc w:val="center"/>
              <w:rPr>
                <w:sz w:val="26"/>
                <w:szCs w:val="26"/>
              </w:rPr>
            </w:pPr>
            <w:r>
              <w:rPr>
                <w:kern w:val="0"/>
                <w:sz w:val="26"/>
                <w:szCs w:val="26"/>
                <w:lang w:val="en-US" w:bidi="ar-SA"/>
              </w:rPr>
              <w:t>8</w:t>
            </w:r>
          </w:p>
        </w:tc>
        <w:tc>
          <w:tcPr>
            <w:tcW w:w="2336" w:type="dxa"/>
            <w:tcBorders/>
          </w:tcPr>
          <w:p>
            <w:pPr>
              <w:pStyle w:val="Normal"/>
              <w:suppressAutoHyphens w:val="false"/>
              <w:spacing w:before="0" w:after="0"/>
              <w:jc w:val="center"/>
              <w:rPr>
                <w:sz w:val="26"/>
                <w:szCs w:val="26"/>
                <w:lang w:val="ru-RU"/>
              </w:rPr>
            </w:pPr>
            <w:r>
              <w:rPr>
                <w:kern w:val="0"/>
                <w:sz w:val="26"/>
                <w:szCs w:val="26"/>
                <w:lang w:val="ru-RU" w:bidi="ar-SA"/>
              </w:rPr>
              <w:t>Котельная МБДОУ «Детский сад №1»- МБДОУ «Детский сад №3»</w:t>
            </w:r>
          </w:p>
        </w:tc>
        <w:tc>
          <w:tcPr>
            <w:tcW w:w="1383" w:type="dxa"/>
            <w:tcBorders/>
          </w:tcPr>
          <w:p>
            <w:pPr>
              <w:pStyle w:val="Normal"/>
              <w:suppressAutoHyphens w:val="false"/>
              <w:spacing w:lineRule="auto" w:line="276" w:before="0" w:after="0"/>
              <w:jc w:val="center"/>
              <w:rPr>
                <w:sz w:val="26"/>
                <w:szCs w:val="26"/>
              </w:rPr>
            </w:pPr>
            <w:r>
              <w:rPr>
                <w:kern w:val="0"/>
                <w:sz w:val="26"/>
                <w:szCs w:val="26"/>
                <w:lang w:val="en-US" w:bidi="ar-SA"/>
              </w:rPr>
              <w:t>479</w:t>
            </w:r>
          </w:p>
        </w:tc>
        <w:tc>
          <w:tcPr>
            <w:tcW w:w="1718" w:type="dxa"/>
            <w:tcBorders/>
          </w:tcPr>
          <w:p>
            <w:pPr>
              <w:pStyle w:val="Normal"/>
              <w:suppressAutoHyphens w:val="false"/>
              <w:spacing w:lineRule="auto" w:line="276" w:before="0" w:after="0"/>
              <w:jc w:val="center"/>
              <w:rPr>
                <w:sz w:val="26"/>
                <w:szCs w:val="26"/>
              </w:rPr>
            </w:pPr>
            <w:r>
              <w:rPr>
                <w:kern w:val="0"/>
                <w:sz w:val="26"/>
                <w:szCs w:val="26"/>
                <w:lang w:val="en-US" w:bidi="ar-SA"/>
              </w:rPr>
              <w:t>0</w:t>
            </w:r>
          </w:p>
        </w:tc>
        <w:tc>
          <w:tcPr>
            <w:tcW w:w="1068" w:type="dxa"/>
            <w:tcBorders/>
          </w:tcPr>
          <w:p>
            <w:pPr>
              <w:pStyle w:val="Normal"/>
              <w:tabs>
                <w:tab w:val="clear" w:pos="720"/>
                <w:tab w:val="left" w:pos="0" w:leader="none"/>
              </w:tabs>
              <w:suppressAutoHyphens w:val="false"/>
              <w:spacing w:lineRule="auto" w:line="276" w:before="0" w:after="0"/>
              <w:jc w:val="center"/>
              <w:rPr>
                <w:sz w:val="26"/>
                <w:szCs w:val="26"/>
              </w:rPr>
            </w:pPr>
            <w:r>
              <w:rPr>
                <w:kern w:val="0"/>
                <w:sz w:val="26"/>
                <w:szCs w:val="26"/>
                <w:lang w:val="en-US" w:bidi="ar-SA"/>
              </w:rPr>
              <w:t>0</w:t>
            </w:r>
          </w:p>
        </w:tc>
        <w:tc>
          <w:tcPr>
            <w:tcW w:w="1662" w:type="dxa"/>
            <w:tcBorders/>
          </w:tcPr>
          <w:p>
            <w:pPr>
              <w:pStyle w:val="Normal"/>
              <w:tabs>
                <w:tab w:val="clear" w:pos="720"/>
                <w:tab w:val="left" w:pos="146" w:leader="none"/>
              </w:tabs>
              <w:suppressAutoHyphens w:val="false"/>
              <w:spacing w:lineRule="auto" w:line="276" w:before="0" w:after="0"/>
              <w:jc w:val="center"/>
              <w:rPr>
                <w:sz w:val="26"/>
                <w:szCs w:val="26"/>
              </w:rPr>
            </w:pPr>
            <w:r>
              <w:rPr>
                <w:kern w:val="0"/>
                <w:sz w:val="26"/>
                <w:szCs w:val="26"/>
                <w:lang w:val="en-US" w:bidi="ar-SA"/>
              </w:rPr>
              <w:t>0</w:t>
            </w:r>
          </w:p>
        </w:tc>
        <w:tc>
          <w:tcPr>
            <w:tcW w:w="1202" w:type="dxa"/>
            <w:tcBorders/>
          </w:tcPr>
          <w:p>
            <w:pPr>
              <w:pStyle w:val="Normal"/>
              <w:tabs>
                <w:tab w:val="clear" w:pos="720"/>
                <w:tab w:val="left" w:pos="-49" w:leader="none"/>
              </w:tabs>
              <w:suppressAutoHyphens w:val="false"/>
              <w:spacing w:lineRule="auto" w:line="276" w:before="0" w:after="0"/>
              <w:ind w:left="-49" w:right="-85"/>
              <w:jc w:val="center"/>
              <w:rPr>
                <w:sz w:val="26"/>
                <w:szCs w:val="26"/>
              </w:rPr>
            </w:pPr>
            <w:r>
              <w:rPr>
                <w:kern w:val="0"/>
                <w:sz w:val="26"/>
                <w:szCs w:val="26"/>
                <w:lang w:val="en-US" w:bidi="ar-SA"/>
              </w:rPr>
              <w:t>479</w:t>
            </w:r>
          </w:p>
        </w:tc>
      </w:tr>
      <w:tr>
        <w:trPr/>
        <w:tc>
          <w:tcPr>
            <w:tcW w:w="715" w:type="dxa"/>
            <w:tcBorders/>
          </w:tcPr>
          <w:p>
            <w:pPr>
              <w:pStyle w:val="Normal"/>
              <w:suppressAutoHyphens w:val="false"/>
              <w:spacing w:lineRule="auto" w:line="276" w:before="0" w:after="0"/>
              <w:jc w:val="center"/>
              <w:rPr>
                <w:sz w:val="26"/>
                <w:szCs w:val="26"/>
              </w:rPr>
            </w:pPr>
            <w:r>
              <w:rPr>
                <w:kern w:val="0"/>
                <w:sz w:val="26"/>
                <w:szCs w:val="26"/>
                <w:lang w:val="en-US" w:bidi="ar-SA"/>
              </w:rPr>
              <w:t>9</w:t>
            </w:r>
          </w:p>
        </w:tc>
        <w:tc>
          <w:tcPr>
            <w:tcW w:w="2336" w:type="dxa"/>
            <w:tcBorders/>
          </w:tcPr>
          <w:p>
            <w:pPr>
              <w:pStyle w:val="Normal"/>
              <w:suppressAutoHyphens w:val="false"/>
              <w:spacing w:lineRule="auto" w:line="276" w:before="0" w:after="0"/>
              <w:jc w:val="center"/>
              <w:rPr>
                <w:sz w:val="26"/>
                <w:szCs w:val="26"/>
              </w:rPr>
            </w:pPr>
            <w:r>
              <w:rPr>
                <w:kern w:val="0"/>
                <w:sz w:val="26"/>
                <w:szCs w:val="26"/>
                <w:lang w:val="en-US" w:bidi="ar-SA"/>
              </w:rPr>
              <w:t>Котельная МБДОУ «Детский сад №2»</w:t>
            </w:r>
          </w:p>
        </w:tc>
        <w:tc>
          <w:tcPr>
            <w:tcW w:w="1383" w:type="dxa"/>
            <w:tcBorders/>
          </w:tcPr>
          <w:p>
            <w:pPr>
              <w:pStyle w:val="Normal"/>
              <w:suppressAutoHyphens w:val="false"/>
              <w:spacing w:lineRule="auto" w:line="276" w:before="0" w:after="0"/>
              <w:jc w:val="center"/>
              <w:rPr>
                <w:sz w:val="26"/>
                <w:szCs w:val="26"/>
              </w:rPr>
            </w:pPr>
            <w:r>
              <w:rPr>
                <w:kern w:val="0"/>
                <w:sz w:val="26"/>
                <w:szCs w:val="26"/>
                <w:lang w:val="en-US" w:bidi="ar-SA"/>
              </w:rPr>
              <w:t>64</w:t>
            </w:r>
          </w:p>
        </w:tc>
        <w:tc>
          <w:tcPr>
            <w:tcW w:w="1718" w:type="dxa"/>
            <w:tcBorders/>
          </w:tcPr>
          <w:p>
            <w:pPr>
              <w:pStyle w:val="Normal"/>
              <w:suppressAutoHyphens w:val="false"/>
              <w:spacing w:lineRule="auto" w:line="276" w:before="0" w:after="0"/>
              <w:jc w:val="center"/>
              <w:rPr>
                <w:sz w:val="26"/>
                <w:szCs w:val="26"/>
              </w:rPr>
            </w:pPr>
            <w:r>
              <w:rPr>
                <w:kern w:val="0"/>
                <w:sz w:val="26"/>
                <w:szCs w:val="26"/>
                <w:lang w:val="en-US" w:bidi="ar-SA"/>
              </w:rPr>
              <w:t>0</w:t>
            </w:r>
          </w:p>
        </w:tc>
        <w:tc>
          <w:tcPr>
            <w:tcW w:w="1068" w:type="dxa"/>
            <w:tcBorders/>
          </w:tcPr>
          <w:p>
            <w:pPr>
              <w:pStyle w:val="Normal"/>
              <w:tabs>
                <w:tab w:val="clear" w:pos="720"/>
                <w:tab w:val="left" w:pos="0" w:leader="none"/>
              </w:tabs>
              <w:suppressAutoHyphens w:val="false"/>
              <w:spacing w:lineRule="auto" w:line="276" w:before="0" w:after="0"/>
              <w:jc w:val="center"/>
              <w:rPr>
                <w:sz w:val="26"/>
                <w:szCs w:val="26"/>
              </w:rPr>
            </w:pPr>
            <w:r>
              <w:rPr>
                <w:kern w:val="0"/>
                <w:sz w:val="26"/>
                <w:szCs w:val="26"/>
                <w:lang w:val="en-US" w:bidi="ar-SA"/>
              </w:rPr>
              <w:t>0</w:t>
            </w:r>
          </w:p>
        </w:tc>
        <w:tc>
          <w:tcPr>
            <w:tcW w:w="1662" w:type="dxa"/>
            <w:tcBorders/>
          </w:tcPr>
          <w:p>
            <w:pPr>
              <w:pStyle w:val="Normal"/>
              <w:tabs>
                <w:tab w:val="clear" w:pos="720"/>
                <w:tab w:val="left" w:pos="146" w:leader="none"/>
              </w:tabs>
              <w:suppressAutoHyphens w:val="false"/>
              <w:spacing w:lineRule="auto" w:line="276" w:before="0" w:after="0"/>
              <w:jc w:val="center"/>
              <w:rPr>
                <w:sz w:val="26"/>
                <w:szCs w:val="26"/>
              </w:rPr>
            </w:pPr>
            <w:r>
              <w:rPr>
                <w:kern w:val="0"/>
                <w:sz w:val="26"/>
                <w:szCs w:val="26"/>
                <w:lang w:val="en-US" w:bidi="ar-SA"/>
              </w:rPr>
              <w:t>0</w:t>
            </w:r>
          </w:p>
        </w:tc>
        <w:tc>
          <w:tcPr>
            <w:tcW w:w="1202" w:type="dxa"/>
            <w:tcBorders/>
          </w:tcPr>
          <w:p>
            <w:pPr>
              <w:pStyle w:val="Normal"/>
              <w:tabs>
                <w:tab w:val="clear" w:pos="720"/>
                <w:tab w:val="left" w:pos="-49" w:leader="none"/>
              </w:tabs>
              <w:suppressAutoHyphens w:val="false"/>
              <w:spacing w:lineRule="auto" w:line="276" w:before="0" w:after="0"/>
              <w:ind w:left="-49" w:right="-85"/>
              <w:jc w:val="center"/>
              <w:rPr>
                <w:sz w:val="26"/>
                <w:szCs w:val="26"/>
              </w:rPr>
            </w:pPr>
            <w:r>
              <w:rPr>
                <w:kern w:val="0"/>
                <w:sz w:val="26"/>
                <w:szCs w:val="26"/>
                <w:lang w:val="en-US" w:bidi="ar-SA"/>
              </w:rPr>
              <w:t>64</w:t>
            </w:r>
          </w:p>
        </w:tc>
      </w:tr>
      <w:tr>
        <w:trPr/>
        <w:tc>
          <w:tcPr>
            <w:tcW w:w="715" w:type="dxa"/>
            <w:tcBorders/>
          </w:tcPr>
          <w:p>
            <w:pPr>
              <w:pStyle w:val="Normal"/>
              <w:suppressAutoHyphens w:val="false"/>
              <w:spacing w:lineRule="auto" w:line="276" w:before="0" w:after="0"/>
              <w:jc w:val="center"/>
              <w:rPr>
                <w:sz w:val="26"/>
                <w:szCs w:val="26"/>
              </w:rPr>
            </w:pPr>
            <w:r>
              <w:rPr>
                <w:kern w:val="0"/>
                <w:sz w:val="26"/>
                <w:szCs w:val="26"/>
                <w:lang w:val="en-US" w:bidi="ar-SA"/>
              </w:rPr>
              <w:t>10</w:t>
            </w:r>
          </w:p>
        </w:tc>
        <w:tc>
          <w:tcPr>
            <w:tcW w:w="2336" w:type="dxa"/>
            <w:tcBorders/>
          </w:tcPr>
          <w:p>
            <w:pPr>
              <w:pStyle w:val="Normal"/>
              <w:suppressAutoHyphens w:val="false"/>
              <w:spacing w:lineRule="auto" w:line="276" w:before="0" w:after="0"/>
              <w:jc w:val="center"/>
              <w:rPr>
                <w:sz w:val="26"/>
                <w:szCs w:val="26"/>
              </w:rPr>
            </w:pPr>
            <w:r>
              <w:rPr>
                <w:kern w:val="0"/>
                <w:sz w:val="26"/>
                <w:szCs w:val="26"/>
                <w:lang w:val="en-US" w:bidi="ar-SA"/>
              </w:rPr>
              <w:t>Котельная рынок пгт.Уруссу</w:t>
            </w:r>
          </w:p>
        </w:tc>
        <w:tc>
          <w:tcPr>
            <w:tcW w:w="1383" w:type="dxa"/>
            <w:tcBorders/>
          </w:tcPr>
          <w:p>
            <w:pPr>
              <w:pStyle w:val="Normal"/>
              <w:suppressAutoHyphens w:val="false"/>
              <w:spacing w:lineRule="auto" w:line="276" w:before="0" w:after="0"/>
              <w:jc w:val="center"/>
              <w:rPr>
                <w:sz w:val="26"/>
                <w:szCs w:val="26"/>
              </w:rPr>
            </w:pPr>
            <w:r>
              <w:rPr>
                <w:kern w:val="0"/>
                <w:sz w:val="26"/>
                <w:szCs w:val="26"/>
                <w:lang w:val="en-US" w:bidi="ar-SA"/>
              </w:rPr>
              <w:t>5,7</w:t>
            </w:r>
          </w:p>
        </w:tc>
        <w:tc>
          <w:tcPr>
            <w:tcW w:w="1718" w:type="dxa"/>
            <w:tcBorders/>
          </w:tcPr>
          <w:p>
            <w:pPr>
              <w:pStyle w:val="Normal"/>
              <w:suppressAutoHyphens w:val="false"/>
              <w:spacing w:lineRule="auto" w:line="276" w:before="0" w:after="0"/>
              <w:jc w:val="center"/>
              <w:rPr>
                <w:sz w:val="26"/>
                <w:szCs w:val="26"/>
              </w:rPr>
            </w:pPr>
            <w:r>
              <w:rPr>
                <w:kern w:val="0"/>
                <w:sz w:val="26"/>
                <w:szCs w:val="26"/>
                <w:lang w:val="en-US" w:bidi="ar-SA"/>
              </w:rPr>
              <w:t>0</w:t>
            </w:r>
          </w:p>
        </w:tc>
        <w:tc>
          <w:tcPr>
            <w:tcW w:w="1068" w:type="dxa"/>
            <w:tcBorders/>
          </w:tcPr>
          <w:p>
            <w:pPr>
              <w:pStyle w:val="Normal"/>
              <w:tabs>
                <w:tab w:val="clear" w:pos="720"/>
                <w:tab w:val="left" w:pos="0" w:leader="none"/>
              </w:tabs>
              <w:suppressAutoHyphens w:val="false"/>
              <w:spacing w:lineRule="auto" w:line="276" w:before="0" w:after="0"/>
              <w:jc w:val="center"/>
              <w:rPr>
                <w:sz w:val="26"/>
                <w:szCs w:val="26"/>
              </w:rPr>
            </w:pPr>
            <w:r>
              <w:rPr>
                <w:kern w:val="0"/>
                <w:sz w:val="26"/>
                <w:szCs w:val="26"/>
                <w:lang w:val="en-US" w:bidi="ar-SA"/>
              </w:rPr>
              <w:t>0</w:t>
            </w:r>
          </w:p>
        </w:tc>
        <w:tc>
          <w:tcPr>
            <w:tcW w:w="1662" w:type="dxa"/>
            <w:tcBorders/>
          </w:tcPr>
          <w:p>
            <w:pPr>
              <w:pStyle w:val="Normal"/>
              <w:tabs>
                <w:tab w:val="clear" w:pos="720"/>
                <w:tab w:val="left" w:pos="146" w:leader="none"/>
              </w:tabs>
              <w:suppressAutoHyphens w:val="false"/>
              <w:spacing w:lineRule="auto" w:line="276" w:before="0" w:after="0"/>
              <w:jc w:val="center"/>
              <w:rPr>
                <w:sz w:val="26"/>
                <w:szCs w:val="26"/>
              </w:rPr>
            </w:pPr>
            <w:r>
              <w:rPr>
                <w:kern w:val="0"/>
                <w:sz w:val="26"/>
                <w:szCs w:val="26"/>
                <w:lang w:val="en-US" w:bidi="ar-SA"/>
              </w:rPr>
              <w:t>0</w:t>
            </w:r>
          </w:p>
        </w:tc>
        <w:tc>
          <w:tcPr>
            <w:tcW w:w="1202" w:type="dxa"/>
            <w:tcBorders/>
          </w:tcPr>
          <w:p>
            <w:pPr>
              <w:pStyle w:val="Normal"/>
              <w:tabs>
                <w:tab w:val="clear" w:pos="720"/>
                <w:tab w:val="left" w:pos="-49" w:leader="none"/>
              </w:tabs>
              <w:suppressAutoHyphens w:val="false"/>
              <w:spacing w:lineRule="auto" w:line="276" w:before="0" w:after="0"/>
              <w:ind w:left="-49" w:right="-85"/>
              <w:jc w:val="center"/>
              <w:rPr>
                <w:sz w:val="26"/>
                <w:szCs w:val="26"/>
              </w:rPr>
            </w:pPr>
            <w:r>
              <w:rPr>
                <w:kern w:val="0"/>
                <w:sz w:val="26"/>
                <w:szCs w:val="26"/>
                <w:lang w:val="en-US" w:bidi="ar-SA"/>
              </w:rPr>
              <w:t>5,7</w:t>
            </w:r>
          </w:p>
        </w:tc>
      </w:tr>
      <w:tr>
        <w:trPr/>
        <w:tc>
          <w:tcPr>
            <w:tcW w:w="715" w:type="dxa"/>
            <w:tcBorders/>
          </w:tcPr>
          <w:p>
            <w:pPr>
              <w:pStyle w:val="Normal"/>
              <w:suppressAutoHyphens w:val="false"/>
              <w:spacing w:lineRule="auto" w:line="276" w:before="0" w:after="0"/>
              <w:jc w:val="center"/>
              <w:rPr>
                <w:sz w:val="26"/>
                <w:szCs w:val="26"/>
              </w:rPr>
            </w:pPr>
            <w:r>
              <w:rPr>
                <w:kern w:val="0"/>
                <w:sz w:val="26"/>
                <w:szCs w:val="26"/>
                <w:lang w:val="en-US" w:bidi="ar-SA"/>
              </w:rPr>
              <w:t>11</w:t>
            </w:r>
          </w:p>
        </w:tc>
        <w:tc>
          <w:tcPr>
            <w:tcW w:w="2336" w:type="dxa"/>
            <w:tcBorders/>
          </w:tcPr>
          <w:p>
            <w:pPr>
              <w:pStyle w:val="Normal"/>
              <w:suppressAutoHyphens w:val="false"/>
              <w:spacing w:lineRule="auto" w:line="276" w:before="0" w:after="0"/>
              <w:jc w:val="center"/>
              <w:rPr>
                <w:sz w:val="26"/>
                <w:szCs w:val="26"/>
              </w:rPr>
            </w:pPr>
            <w:r>
              <w:rPr>
                <w:kern w:val="0"/>
                <w:sz w:val="26"/>
                <w:szCs w:val="26"/>
                <w:lang w:val="en-US" w:bidi="ar-SA"/>
              </w:rPr>
              <w:t>Котельная МБДОУ «Детский сад №4»</w:t>
            </w:r>
          </w:p>
        </w:tc>
        <w:tc>
          <w:tcPr>
            <w:tcW w:w="1383" w:type="dxa"/>
            <w:tcBorders/>
          </w:tcPr>
          <w:p>
            <w:pPr>
              <w:pStyle w:val="Normal"/>
              <w:suppressAutoHyphens w:val="false"/>
              <w:spacing w:lineRule="auto" w:line="276" w:before="0" w:after="0"/>
              <w:jc w:val="center"/>
              <w:rPr>
                <w:sz w:val="26"/>
                <w:szCs w:val="26"/>
              </w:rPr>
            </w:pPr>
            <w:r>
              <w:rPr>
                <w:kern w:val="0"/>
                <w:sz w:val="26"/>
                <w:szCs w:val="26"/>
                <w:lang w:val="en-US" w:bidi="ar-SA"/>
              </w:rPr>
              <w:t>201</w:t>
            </w:r>
          </w:p>
        </w:tc>
        <w:tc>
          <w:tcPr>
            <w:tcW w:w="1718" w:type="dxa"/>
            <w:tcBorders/>
          </w:tcPr>
          <w:p>
            <w:pPr>
              <w:pStyle w:val="Normal"/>
              <w:suppressAutoHyphens w:val="false"/>
              <w:spacing w:lineRule="auto" w:line="276" w:before="0" w:after="0"/>
              <w:jc w:val="center"/>
              <w:rPr>
                <w:sz w:val="26"/>
                <w:szCs w:val="26"/>
              </w:rPr>
            </w:pPr>
            <w:r>
              <w:rPr>
                <w:kern w:val="0"/>
                <w:sz w:val="26"/>
                <w:szCs w:val="26"/>
                <w:lang w:val="en-US" w:bidi="ar-SA"/>
              </w:rPr>
              <w:t>0</w:t>
            </w:r>
          </w:p>
        </w:tc>
        <w:tc>
          <w:tcPr>
            <w:tcW w:w="1068" w:type="dxa"/>
            <w:tcBorders/>
          </w:tcPr>
          <w:p>
            <w:pPr>
              <w:pStyle w:val="Normal"/>
              <w:tabs>
                <w:tab w:val="clear" w:pos="720"/>
                <w:tab w:val="left" w:pos="0" w:leader="none"/>
              </w:tabs>
              <w:suppressAutoHyphens w:val="false"/>
              <w:spacing w:lineRule="auto" w:line="276" w:before="0" w:after="0"/>
              <w:jc w:val="center"/>
              <w:rPr>
                <w:sz w:val="26"/>
                <w:szCs w:val="26"/>
              </w:rPr>
            </w:pPr>
            <w:r>
              <w:rPr>
                <w:kern w:val="0"/>
                <w:sz w:val="26"/>
                <w:szCs w:val="26"/>
                <w:lang w:val="en-US" w:bidi="ar-SA"/>
              </w:rPr>
              <w:t>0</w:t>
            </w:r>
          </w:p>
        </w:tc>
        <w:tc>
          <w:tcPr>
            <w:tcW w:w="1662" w:type="dxa"/>
            <w:tcBorders/>
          </w:tcPr>
          <w:p>
            <w:pPr>
              <w:pStyle w:val="Normal"/>
              <w:tabs>
                <w:tab w:val="clear" w:pos="720"/>
                <w:tab w:val="left" w:pos="146" w:leader="none"/>
              </w:tabs>
              <w:suppressAutoHyphens w:val="false"/>
              <w:spacing w:lineRule="auto" w:line="276" w:before="0" w:after="0"/>
              <w:jc w:val="center"/>
              <w:rPr>
                <w:sz w:val="26"/>
                <w:szCs w:val="26"/>
              </w:rPr>
            </w:pPr>
            <w:r>
              <w:rPr>
                <w:kern w:val="0"/>
                <w:sz w:val="26"/>
                <w:szCs w:val="26"/>
                <w:lang w:val="en-US" w:bidi="ar-SA"/>
              </w:rPr>
              <w:t>0</w:t>
            </w:r>
          </w:p>
        </w:tc>
        <w:tc>
          <w:tcPr>
            <w:tcW w:w="1202" w:type="dxa"/>
            <w:tcBorders/>
          </w:tcPr>
          <w:p>
            <w:pPr>
              <w:pStyle w:val="Normal"/>
              <w:tabs>
                <w:tab w:val="clear" w:pos="720"/>
                <w:tab w:val="left" w:pos="-49" w:leader="none"/>
              </w:tabs>
              <w:suppressAutoHyphens w:val="false"/>
              <w:spacing w:lineRule="auto" w:line="276" w:before="0" w:after="0"/>
              <w:ind w:left="-49" w:right="-85"/>
              <w:jc w:val="center"/>
              <w:rPr>
                <w:sz w:val="26"/>
                <w:szCs w:val="26"/>
              </w:rPr>
            </w:pPr>
            <w:r>
              <w:rPr>
                <w:kern w:val="0"/>
                <w:sz w:val="26"/>
                <w:szCs w:val="26"/>
                <w:lang w:val="en-US" w:bidi="ar-SA"/>
              </w:rPr>
              <w:t>201</w:t>
            </w:r>
          </w:p>
        </w:tc>
      </w:tr>
      <w:tr>
        <w:trPr/>
        <w:tc>
          <w:tcPr>
            <w:tcW w:w="715" w:type="dxa"/>
            <w:tcBorders/>
          </w:tcPr>
          <w:p>
            <w:pPr>
              <w:pStyle w:val="Normal"/>
              <w:suppressAutoHyphens w:val="false"/>
              <w:spacing w:lineRule="auto" w:line="276" w:before="0" w:after="0"/>
              <w:jc w:val="center"/>
              <w:rPr>
                <w:sz w:val="26"/>
                <w:szCs w:val="26"/>
              </w:rPr>
            </w:pPr>
            <w:r>
              <w:rPr>
                <w:kern w:val="0"/>
                <w:sz w:val="26"/>
                <w:szCs w:val="26"/>
                <w:lang w:val="en-US" w:bidi="ar-SA"/>
              </w:rPr>
              <w:t>12</w:t>
            </w:r>
          </w:p>
        </w:tc>
        <w:tc>
          <w:tcPr>
            <w:tcW w:w="2336" w:type="dxa"/>
            <w:tcBorders/>
          </w:tcPr>
          <w:p>
            <w:pPr>
              <w:pStyle w:val="Normal"/>
              <w:suppressAutoHyphens w:val="false"/>
              <w:spacing w:lineRule="auto" w:line="276" w:before="0" w:after="0"/>
              <w:jc w:val="center"/>
              <w:rPr>
                <w:sz w:val="26"/>
                <w:szCs w:val="26"/>
              </w:rPr>
            </w:pPr>
            <w:r>
              <w:rPr>
                <w:kern w:val="0"/>
                <w:sz w:val="26"/>
                <w:szCs w:val="26"/>
                <w:lang w:val="en-US" w:bidi="ar-SA"/>
              </w:rPr>
              <w:t>Котельная МБДОУ «Детский сад №5»</w:t>
            </w:r>
          </w:p>
        </w:tc>
        <w:tc>
          <w:tcPr>
            <w:tcW w:w="1383" w:type="dxa"/>
            <w:tcBorders/>
          </w:tcPr>
          <w:p>
            <w:pPr>
              <w:pStyle w:val="Normal"/>
              <w:suppressAutoHyphens w:val="false"/>
              <w:spacing w:lineRule="auto" w:line="276" w:before="0" w:after="0"/>
              <w:jc w:val="center"/>
              <w:rPr>
                <w:sz w:val="26"/>
                <w:szCs w:val="26"/>
              </w:rPr>
            </w:pPr>
            <w:r>
              <w:rPr>
                <w:kern w:val="0"/>
                <w:sz w:val="26"/>
                <w:szCs w:val="26"/>
                <w:lang w:val="en-US" w:bidi="ar-SA"/>
              </w:rPr>
              <w:t>78</w:t>
            </w:r>
          </w:p>
        </w:tc>
        <w:tc>
          <w:tcPr>
            <w:tcW w:w="1718" w:type="dxa"/>
            <w:tcBorders/>
          </w:tcPr>
          <w:p>
            <w:pPr>
              <w:pStyle w:val="Normal"/>
              <w:suppressAutoHyphens w:val="false"/>
              <w:spacing w:lineRule="auto" w:line="276" w:before="0" w:after="0"/>
              <w:jc w:val="center"/>
              <w:rPr>
                <w:sz w:val="26"/>
                <w:szCs w:val="26"/>
              </w:rPr>
            </w:pPr>
            <w:r>
              <w:rPr>
                <w:kern w:val="0"/>
                <w:sz w:val="26"/>
                <w:szCs w:val="26"/>
                <w:lang w:val="en-US" w:bidi="ar-SA"/>
              </w:rPr>
              <w:t>0</w:t>
            </w:r>
          </w:p>
        </w:tc>
        <w:tc>
          <w:tcPr>
            <w:tcW w:w="1068" w:type="dxa"/>
            <w:tcBorders/>
          </w:tcPr>
          <w:p>
            <w:pPr>
              <w:pStyle w:val="Normal"/>
              <w:tabs>
                <w:tab w:val="clear" w:pos="720"/>
                <w:tab w:val="left" w:pos="0" w:leader="none"/>
              </w:tabs>
              <w:suppressAutoHyphens w:val="false"/>
              <w:spacing w:lineRule="auto" w:line="276" w:before="0" w:after="0"/>
              <w:jc w:val="center"/>
              <w:rPr>
                <w:sz w:val="26"/>
                <w:szCs w:val="26"/>
              </w:rPr>
            </w:pPr>
            <w:r>
              <w:rPr>
                <w:kern w:val="0"/>
                <w:sz w:val="26"/>
                <w:szCs w:val="26"/>
                <w:lang w:val="en-US" w:bidi="ar-SA"/>
              </w:rPr>
              <w:t>0</w:t>
            </w:r>
          </w:p>
        </w:tc>
        <w:tc>
          <w:tcPr>
            <w:tcW w:w="1662" w:type="dxa"/>
            <w:tcBorders/>
          </w:tcPr>
          <w:p>
            <w:pPr>
              <w:pStyle w:val="Normal"/>
              <w:tabs>
                <w:tab w:val="clear" w:pos="720"/>
                <w:tab w:val="left" w:pos="146" w:leader="none"/>
              </w:tabs>
              <w:suppressAutoHyphens w:val="false"/>
              <w:spacing w:lineRule="auto" w:line="276" w:before="0" w:after="0"/>
              <w:jc w:val="center"/>
              <w:rPr>
                <w:sz w:val="26"/>
                <w:szCs w:val="26"/>
              </w:rPr>
            </w:pPr>
            <w:r>
              <w:rPr>
                <w:kern w:val="0"/>
                <w:sz w:val="26"/>
                <w:szCs w:val="26"/>
                <w:lang w:val="en-US" w:bidi="ar-SA"/>
              </w:rPr>
              <w:t>0</w:t>
            </w:r>
          </w:p>
        </w:tc>
        <w:tc>
          <w:tcPr>
            <w:tcW w:w="1202" w:type="dxa"/>
            <w:tcBorders/>
          </w:tcPr>
          <w:p>
            <w:pPr>
              <w:pStyle w:val="Normal"/>
              <w:tabs>
                <w:tab w:val="clear" w:pos="720"/>
                <w:tab w:val="left" w:pos="-49" w:leader="none"/>
              </w:tabs>
              <w:suppressAutoHyphens w:val="false"/>
              <w:spacing w:lineRule="auto" w:line="276" w:before="0" w:after="0"/>
              <w:ind w:left="-49" w:right="-85"/>
              <w:jc w:val="center"/>
              <w:rPr>
                <w:sz w:val="26"/>
                <w:szCs w:val="26"/>
              </w:rPr>
            </w:pPr>
            <w:r>
              <w:rPr>
                <w:kern w:val="0"/>
                <w:sz w:val="26"/>
                <w:szCs w:val="26"/>
                <w:lang w:val="en-US" w:bidi="ar-SA"/>
              </w:rPr>
              <w:t>78</w:t>
            </w:r>
          </w:p>
        </w:tc>
      </w:tr>
      <w:tr>
        <w:trPr/>
        <w:tc>
          <w:tcPr>
            <w:tcW w:w="715" w:type="dxa"/>
            <w:tcBorders/>
          </w:tcPr>
          <w:p>
            <w:pPr>
              <w:pStyle w:val="Normal"/>
              <w:suppressAutoHyphens w:val="false"/>
              <w:spacing w:lineRule="auto" w:line="276" w:before="0" w:after="0"/>
              <w:jc w:val="center"/>
              <w:rPr>
                <w:sz w:val="26"/>
                <w:szCs w:val="26"/>
              </w:rPr>
            </w:pPr>
            <w:r>
              <w:rPr>
                <w:kern w:val="0"/>
                <w:sz w:val="26"/>
                <w:szCs w:val="26"/>
                <w:lang w:val="en-US" w:bidi="ar-SA"/>
              </w:rPr>
              <w:t>13</w:t>
            </w:r>
          </w:p>
        </w:tc>
        <w:tc>
          <w:tcPr>
            <w:tcW w:w="2336" w:type="dxa"/>
            <w:tcBorders/>
          </w:tcPr>
          <w:p>
            <w:pPr>
              <w:pStyle w:val="Normal"/>
              <w:suppressAutoHyphens w:val="false"/>
              <w:spacing w:lineRule="auto" w:line="276" w:before="0" w:after="0"/>
              <w:jc w:val="center"/>
              <w:rPr>
                <w:sz w:val="26"/>
                <w:szCs w:val="26"/>
              </w:rPr>
            </w:pPr>
            <w:r>
              <w:rPr>
                <w:kern w:val="0"/>
                <w:sz w:val="26"/>
                <w:szCs w:val="26"/>
                <w:lang w:val="en-US" w:bidi="ar-SA"/>
              </w:rPr>
              <w:t>Котельная МБДОУ «Детский сад №6»</w:t>
            </w:r>
          </w:p>
        </w:tc>
        <w:tc>
          <w:tcPr>
            <w:tcW w:w="1383" w:type="dxa"/>
            <w:tcBorders/>
          </w:tcPr>
          <w:p>
            <w:pPr>
              <w:pStyle w:val="Normal"/>
              <w:suppressAutoHyphens w:val="false"/>
              <w:spacing w:lineRule="auto" w:line="276" w:before="0" w:after="0"/>
              <w:jc w:val="center"/>
              <w:rPr>
                <w:sz w:val="26"/>
                <w:szCs w:val="26"/>
              </w:rPr>
            </w:pPr>
            <w:r>
              <w:rPr>
                <w:kern w:val="0"/>
                <w:sz w:val="26"/>
                <w:szCs w:val="26"/>
                <w:lang w:val="en-US" w:bidi="ar-SA"/>
              </w:rPr>
              <w:t>219</w:t>
            </w:r>
          </w:p>
        </w:tc>
        <w:tc>
          <w:tcPr>
            <w:tcW w:w="1718" w:type="dxa"/>
            <w:tcBorders/>
          </w:tcPr>
          <w:p>
            <w:pPr>
              <w:pStyle w:val="Normal"/>
              <w:suppressAutoHyphens w:val="false"/>
              <w:spacing w:lineRule="auto" w:line="276" w:before="0" w:after="0"/>
              <w:jc w:val="center"/>
              <w:rPr>
                <w:sz w:val="26"/>
                <w:szCs w:val="26"/>
              </w:rPr>
            </w:pPr>
            <w:r>
              <w:rPr>
                <w:kern w:val="0"/>
                <w:sz w:val="26"/>
                <w:szCs w:val="26"/>
                <w:lang w:val="en-US" w:bidi="ar-SA"/>
              </w:rPr>
              <w:t>0</w:t>
            </w:r>
          </w:p>
        </w:tc>
        <w:tc>
          <w:tcPr>
            <w:tcW w:w="1068" w:type="dxa"/>
            <w:tcBorders/>
          </w:tcPr>
          <w:p>
            <w:pPr>
              <w:pStyle w:val="Normal"/>
              <w:tabs>
                <w:tab w:val="clear" w:pos="720"/>
                <w:tab w:val="left" w:pos="0" w:leader="none"/>
              </w:tabs>
              <w:suppressAutoHyphens w:val="false"/>
              <w:spacing w:lineRule="auto" w:line="276" w:before="0" w:after="0"/>
              <w:jc w:val="center"/>
              <w:rPr>
                <w:sz w:val="26"/>
                <w:szCs w:val="26"/>
              </w:rPr>
            </w:pPr>
            <w:r>
              <w:rPr>
                <w:kern w:val="0"/>
                <w:sz w:val="26"/>
                <w:szCs w:val="26"/>
                <w:lang w:val="en-US" w:bidi="ar-SA"/>
              </w:rPr>
              <w:t>0</w:t>
            </w:r>
          </w:p>
        </w:tc>
        <w:tc>
          <w:tcPr>
            <w:tcW w:w="1662" w:type="dxa"/>
            <w:tcBorders/>
          </w:tcPr>
          <w:p>
            <w:pPr>
              <w:pStyle w:val="Normal"/>
              <w:tabs>
                <w:tab w:val="clear" w:pos="720"/>
                <w:tab w:val="left" w:pos="146" w:leader="none"/>
              </w:tabs>
              <w:suppressAutoHyphens w:val="false"/>
              <w:spacing w:lineRule="auto" w:line="276" w:before="0" w:after="0"/>
              <w:jc w:val="center"/>
              <w:rPr>
                <w:sz w:val="26"/>
                <w:szCs w:val="26"/>
              </w:rPr>
            </w:pPr>
            <w:r>
              <w:rPr>
                <w:kern w:val="0"/>
                <w:sz w:val="26"/>
                <w:szCs w:val="26"/>
                <w:lang w:val="en-US" w:bidi="ar-SA"/>
              </w:rPr>
              <w:t>0</w:t>
            </w:r>
          </w:p>
        </w:tc>
        <w:tc>
          <w:tcPr>
            <w:tcW w:w="1202" w:type="dxa"/>
            <w:tcBorders/>
          </w:tcPr>
          <w:p>
            <w:pPr>
              <w:pStyle w:val="Normal"/>
              <w:tabs>
                <w:tab w:val="clear" w:pos="720"/>
                <w:tab w:val="left" w:pos="-49" w:leader="none"/>
              </w:tabs>
              <w:suppressAutoHyphens w:val="false"/>
              <w:spacing w:lineRule="auto" w:line="276" w:before="0" w:after="0"/>
              <w:ind w:left="-49" w:right="-85"/>
              <w:jc w:val="center"/>
              <w:rPr>
                <w:sz w:val="26"/>
                <w:szCs w:val="26"/>
              </w:rPr>
            </w:pPr>
            <w:r>
              <w:rPr>
                <w:kern w:val="0"/>
                <w:sz w:val="26"/>
                <w:szCs w:val="26"/>
                <w:lang w:val="en-US" w:bidi="ar-SA"/>
              </w:rPr>
              <w:t>219</w:t>
            </w:r>
          </w:p>
        </w:tc>
      </w:tr>
      <w:tr>
        <w:trPr/>
        <w:tc>
          <w:tcPr>
            <w:tcW w:w="715" w:type="dxa"/>
            <w:tcBorders/>
          </w:tcPr>
          <w:p>
            <w:pPr>
              <w:pStyle w:val="Normal"/>
              <w:suppressAutoHyphens w:val="false"/>
              <w:spacing w:lineRule="auto" w:line="276" w:before="0" w:after="0"/>
              <w:jc w:val="center"/>
              <w:rPr>
                <w:sz w:val="26"/>
                <w:szCs w:val="26"/>
              </w:rPr>
            </w:pPr>
            <w:r>
              <w:rPr>
                <w:kern w:val="0"/>
                <w:sz w:val="26"/>
                <w:szCs w:val="26"/>
                <w:lang w:val="en-US" w:bidi="ar-SA"/>
              </w:rPr>
              <w:t>14</w:t>
            </w:r>
          </w:p>
        </w:tc>
        <w:tc>
          <w:tcPr>
            <w:tcW w:w="2336" w:type="dxa"/>
            <w:tcBorders/>
          </w:tcPr>
          <w:p>
            <w:pPr>
              <w:pStyle w:val="Normal"/>
              <w:suppressAutoHyphens w:val="false"/>
              <w:spacing w:lineRule="auto" w:line="276" w:before="0" w:after="0"/>
              <w:jc w:val="center"/>
              <w:rPr>
                <w:sz w:val="26"/>
                <w:szCs w:val="26"/>
              </w:rPr>
            </w:pPr>
            <w:r>
              <w:rPr>
                <w:kern w:val="0"/>
                <w:sz w:val="26"/>
                <w:szCs w:val="26"/>
                <w:lang w:val="en-US" w:bidi="ar-SA"/>
              </w:rPr>
              <w:t>Котельная МБДОУ «Детский сад №7»</w:t>
            </w:r>
          </w:p>
        </w:tc>
        <w:tc>
          <w:tcPr>
            <w:tcW w:w="1383" w:type="dxa"/>
            <w:tcBorders/>
          </w:tcPr>
          <w:p>
            <w:pPr>
              <w:pStyle w:val="Normal"/>
              <w:suppressAutoHyphens w:val="false"/>
              <w:spacing w:lineRule="auto" w:line="276" w:before="0" w:after="0"/>
              <w:jc w:val="center"/>
              <w:rPr>
                <w:sz w:val="26"/>
                <w:szCs w:val="26"/>
              </w:rPr>
            </w:pPr>
            <w:r>
              <w:rPr>
                <w:kern w:val="0"/>
                <w:sz w:val="26"/>
                <w:szCs w:val="26"/>
                <w:lang w:val="en-US" w:bidi="ar-SA"/>
              </w:rPr>
              <w:t>396,76</w:t>
            </w:r>
          </w:p>
        </w:tc>
        <w:tc>
          <w:tcPr>
            <w:tcW w:w="1718" w:type="dxa"/>
            <w:tcBorders/>
          </w:tcPr>
          <w:p>
            <w:pPr>
              <w:pStyle w:val="Normal"/>
              <w:suppressAutoHyphens w:val="false"/>
              <w:spacing w:lineRule="auto" w:line="276" w:before="0" w:after="0"/>
              <w:jc w:val="center"/>
              <w:rPr>
                <w:sz w:val="26"/>
                <w:szCs w:val="26"/>
              </w:rPr>
            </w:pPr>
            <w:r>
              <w:rPr>
                <w:kern w:val="0"/>
                <w:sz w:val="26"/>
                <w:szCs w:val="26"/>
                <w:lang w:val="en-US" w:bidi="ar-SA"/>
              </w:rPr>
              <w:t>0</w:t>
            </w:r>
          </w:p>
        </w:tc>
        <w:tc>
          <w:tcPr>
            <w:tcW w:w="1068" w:type="dxa"/>
            <w:tcBorders/>
          </w:tcPr>
          <w:p>
            <w:pPr>
              <w:pStyle w:val="Normal"/>
              <w:tabs>
                <w:tab w:val="clear" w:pos="720"/>
                <w:tab w:val="left" w:pos="0" w:leader="none"/>
              </w:tabs>
              <w:suppressAutoHyphens w:val="false"/>
              <w:spacing w:lineRule="auto" w:line="276" w:before="0" w:after="0"/>
              <w:jc w:val="center"/>
              <w:rPr>
                <w:sz w:val="26"/>
                <w:szCs w:val="26"/>
              </w:rPr>
            </w:pPr>
            <w:r>
              <w:rPr>
                <w:kern w:val="0"/>
                <w:sz w:val="26"/>
                <w:szCs w:val="26"/>
                <w:lang w:val="en-US" w:bidi="ar-SA"/>
              </w:rPr>
              <w:t>0</w:t>
            </w:r>
          </w:p>
        </w:tc>
        <w:tc>
          <w:tcPr>
            <w:tcW w:w="1662" w:type="dxa"/>
            <w:tcBorders/>
          </w:tcPr>
          <w:p>
            <w:pPr>
              <w:pStyle w:val="Normal"/>
              <w:tabs>
                <w:tab w:val="clear" w:pos="720"/>
                <w:tab w:val="left" w:pos="146" w:leader="none"/>
              </w:tabs>
              <w:suppressAutoHyphens w:val="false"/>
              <w:spacing w:lineRule="auto" w:line="276" w:before="0" w:after="0"/>
              <w:jc w:val="center"/>
              <w:rPr>
                <w:sz w:val="26"/>
                <w:szCs w:val="26"/>
              </w:rPr>
            </w:pPr>
            <w:r>
              <w:rPr>
                <w:kern w:val="0"/>
                <w:sz w:val="26"/>
                <w:szCs w:val="26"/>
                <w:lang w:val="en-US" w:bidi="ar-SA"/>
              </w:rPr>
              <w:t>0</w:t>
            </w:r>
          </w:p>
        </w:tc>
        <w:tc>
          <w:tcPr>
            <w:tcW w:w="1202" w:type="dxa"/>
            <w:tcBorders/>
          </w:tcPr>
          <w:p>
            <w:pPr>
              <w:pStyle w:val="Normal"/>
              <w:tabs>
                <w:tab w:val="clear" w:pos="720"/>
                <w:tab w:val="left" w:pos="-49" w:leader="none"/>
              </w:tabs>
              <w:suppressAutoHyphens w:val="false"/>
              <w:spacing w:lineRule="auto" w:line="276" w:before="0" w:after="0"/>
              <w:ind w:left="-49" w:right="-85"/>
              <w:jc w:val="center"/>
              <w:rPr>
                <w:sz w:val="26"/>
                <w:szCs w:val="26"/>
              </w:rPr>
            </w:pPr>
            <w:r>
              <w:rPr>
                <w:kern w:val="0"/>
                <w:sz w:val="26"/>
                <w:szCs w:val="26"/>
                <w:lang w:val="en-US" w:bidi="ar-SA"/>
              </w:rPr>
              <w:t>396,76</w:t>
            </w:r>
          </w:p>
        </w:tc>
      </w:tr>
      <w:tr>
        <w:trPr/>
        <w:tc>
          <w:tcPr>
            <w:tcW w:w="715" w:type="dxa"/>
            <w:tcBorders/>
          </w:tcPr>
          <w:p>
            <w:pPr>
              <w:pStyle w:val="Normal"/>
              <w:suppressAutoHyphens w:val="false"/>
              <w:spacing w:lineRule="auto" w:line="276" w:before="0" w:after="0"/>
              <w:jc w:val="center"/>
              <w:rPr>
                <w:sz w:val="26"/>
                <w:szCs w:val="26"/>
              </w:rPr>
            </w:pPr>
            <w:r>
              <w:rPr>
                <w:kern w:val="0"/>
                <w:sz w:val="26"/>
                <w:szCs w:val="26"/>
                <w:lang w:val="en-US" w:bidi="ar-SA"/>
              </w:rPr>
              <w:t>15</w:t>
            </w:r>
          </w:p>
        </w:tc>
        <w:tc>
          <w:tcPr>
            <w:tcW w:w="2336" w:type="dxa"/>
            <w:tcBorders/>
          </w:tcPr>
          <w:p>
            <w:pPr>
              <w:pStyle w:val="Normal"/>
              <w:suppressAutoHyphens w:val="false"/>
              <w:spacing w:lineRule="auto" w:line="276" w:before="0" w:after="0"/>
              <w:jc w:val="center"/>
              <w:rPr>
                <w:sz w:val="26"/>
                <w:szCs w:val="26"/>
                <w:lang w:val="ru-RU"/>
              </w:rPr>
            </w:pPr>
            <w:r>
              <w:rPr>
                <w:kern w:val="0"/>
                <w:sz w:val="26"/>
                <w:szCs w:val="26"/>
                <w:lang w:val="ru-RU" w:bidi="ar-SA"/>
              </w:rPr>
              <w:t>Котельная школы-интерната (ул.Пушкина, 56)</w:t>
            </w:r>
          </w:p>
        </w:tc>
        <w:tc>
          <w:tcPr>
            <w:tcW w:w="1383" w:type="dxa"/>
            <w:tcBorders/>
          </w:tcPr>
          <w:p>
            <w:pPr>
              <w:pStyle w:val="Normal"/>
              <w:suppressAutoHyphens w:val="false"/>
              <w:spacing w:lineRule="auto" w:line="276" w:before="0" w:after="0"/>
              <w:jc w:val="center"/>
              <w:rPr>
                <w:sz w:val="26"/>
                <w:szCs w:val="26"/>
              </w:rPr>
            </w:pPr>
            <w:r>
              <w:rPr>
                <w:kern w:val="0"/>
                <w:sz w:val="26"/>
                <w:szCs w:val="26"/>
                <w:lang w:val="en-US" w:bidi="ar-SA"/>
              </w:rPr>
              <w:t>60</w:t>
            </w:r>
          </w:p>
        </w:tc>
        <w:tc>
          <w:tcPr>
            <w:tcW w:w="1718" w:type="dxa"/>
            <w:tcBorders/>
          </w:tcPr>
          <w:p>
            <w:pPr>
              <w:pStyle w:val="Normal"/>
              <w:suppressAutoHyphens w:val="false"/>
              <w:spacing w:lineRule="auto" w:line="276" w:before="0" w:after="0"/>
              <w:jc w:val="center"/>
              <w:rPr>
                <w:sz w:val="26"/>
                <w:szCs w:val="26"/>
              </w:rPr>
            </w:pPr>
            <w:r>
              <w:rPr>
                <w:kern w:val="0"/>
                <w:sz w:val="26"/>
                <w:szCs w:val="26"/>
                <w:lang w:val="en-US" w:bidi="ar-SA"/>
              </w:rPr>
              <w:t>0</w:t>
            </w:r>
          </w:p>
        </w:tc>
        <w:tc>
          <w:tcPr>
            <w:tcW w:w="1068" w:type="dxa"/>
            <w:tcBorders/>
          </w:tcPr>
          <w:p>
            <w:pPr>
              <w:pStyle w:val="Normal"/>
              <w:tabs>
                <w:tab w:val="clear" w:pos="720"/>
                <w:tab w:val="left" w:pos="0" w:leader="none"/>
              </w:tabs>
              <w:suppressAutoHyphens w:val="false"/>
              <w:spacing w:lineRule="auto" w:line="276" w:before="0" w:after="0"/>
              <w:jc w:val="center"/>
              <w:rPr>
                <w:sz w:val="26"/>
                <w:szCs w:val="26"/>
              </w:rPr>
            </w:pPr>
            <w:r>
              <w:rPr>
                <w:kern w:val="0"/>
                <w:sz w:val="26"/>
                <w:szCs w:val="26"/>
                <w:lang w:val="en-US" w:bidi="ar-SA"/>
              </w:rPr>
              <w:t>0</w:t>
            </w:r>
          </w:p>
        </w:tc>
        <w:tc>
          <w:tcPr>
            <w:tcW w:w="1662" w:type="dxa"/>
            <w:tcBorders/>
          </w:tcPr>
          <w:p>
            <w:pPr>
              <w:pStyle w:val="Normal"/>
              <w:tabs>
                <w:tab w:val="clear" w:pos="720"/>
                <w:tab w:val="left" w:pos="146" w:leader="none"/>
              </w:tabs>
              <w:suppressAutoHyphens w:val="false"/>
              <w:spacing w:lineRule="auto" w:line="276" w:before="0" w:after="0"/>
              <w:jc w:val="center"/>
              <w:rPr>
                <w:sz w:val="26"/>
                <w:szCs w:val="26"/>
              </w:rPr>
            </w:pPr>
            <w:r>
              <w:rPr>
                <w:kern w:val="0"/>
                <w:sz w:val="26"/>
                <w:szCs w:val="26"/>
                <w:lang w:val="en-US" w:bidi="ar-SA"/>
              </w:rPr>
              <w:t>0</w:t>
            </w:r>
          </w:p>
        </w:tc>
        <w:tc>
          <w:tcPr>
            <w:tcW w:w="1202" w:type="dxa"/>
            <w:tcBorders/>
          </w:tcPr>
          <w:p>
            <w:pPr>
              <w:pStyle w:val="Normal"/>
              <w:tabs>
                <w:tab w:val="clear" w:pos="720"/>
                <w:tab w:val="left" w:pos="-49" w:leader="none"/>
              </w:tabs>
              <w:suppressAutoHyphens w:val="false"/>
              <w:spacing w:lineRule="auto" w:line="276" w:before="0" w:after="0"/>
              <w:ind w:left="-49" w:right="-85"/>
              <w:jc w:val="center"/>
              <w:rPr>
                <w:sz w:val="26"/>
                <w:szCs w:val="26"/>
              </w:rPr>
            </w:pPr>
            <w:r>
              <w:rPr>
                <w:kern w:val="0"/>
                <w:sz w:val="26"/>
                <w:szCs w:val="26"/>
                <w:lang w:val="en-US" w:bidi="ar-SA"/>
              </w:rPr>
              <w:t>60</w:t>
            </w:r>
          </w:p>
        </w:tc>
      </w:tr>
      <w:tr>
        <w:trPr/>
        <w:tc>
          <w:tcPr>
            <w:tcW w:w="715" w:type="dxa"/>
            <w:tcBorders/>
          </w:tcPr>
          <w:p>
            <w:pPr>
              <w:pStyle w:val="Normal"/>
              <w:suppressAutoHyphens w:val="false"/>
              <w:spacing w:lineRule="auto" w:line="276" w:before="0" w:after="0"/>
              <w:jc w:val="center"/>
              <w:rPr>
                <w:sz w:val="26"/>
                <w:szCs w:val="26"/>
              </w:rPr>
            </w:pPr>
            <w:r>
              <w:rPr>
                <w:kern w:val="0"/>
                <w:sz w:val="26"/>
                <w:szCs w:val="26"/>
                <w:lang w:val="en-US" w:bidi="ar-SA"/>
              </w:rPr>
              <w:t>16</w:t>
            </w:r>
          </w:p>
        </w:tc>
        <w:tc>
          <w:tcPr>
            <w:tcW w:w="2336" w:type="dxa"/>
            <w:tcBorders/>
          </w:tcPr>
          <w:p>
            <w:pPr>
              <w:pStyle w:val="Normal"/>
              <w:suppressAutoHyphens w:val="false"/>
              <w:spacing w:lineRule="auto" w:line="276" w:before="0" w:after="0"/>
              <w:jc w:val="center"/>
              <w:rPr>
                <w:sz w:val="26"/>
                <w:szCs w:val="26"/>
                <w:lang w:val="ru-RU"/>
              </w:rPr>
            </w:pPr>
            <w:r>
              <w:rPr>
                <w:kern w:val="0"/>
                <w:sz w:val="26"/>
                <w:szCs w:val="26"/>
                <w:lang w:val="ru-RU" w:bidi="ar-SA"/>
              </w:rPr>
              <w:t>Котельная школы-интерната (ул.Уруссинская, 74)</w:t>
            </w:r>
          </w:p>
        </w:tc>
        <w:tc>
          <w:tcPr>
            <w:tcW w:w="1383" w:type="dxa"/>
            <w:tcBorders/>
          </w:tcPr>
          <w:p>
            <w:pPr>
              <w:pStyle w:val="Normal"/>
              <w:suppressAutoHyphens w:val="false"/>
              <w:spacing w:lineRule="auto" w:line="276" w:before="0" w:after="0"/>
              <w:jc w:val="center"/>
              <w:rPr>
                <w:sz w:val="26"/>
                <w:szCs w:val="26"/>
              </w:rPr>
            </w:pPr>
            <w:r>
              <w:rPr>
                <w:kern w:val="0"/>
                <w:sz w:val="26"/>
                <w:szCs w:val="26"/>
                <w:lang w:val="en-US" w:bidi="ar-SA"/>
              </w:rPr>
              <w:t>487</w:t>
            </w:r>
          </w:p>
        </w:tc>
        <w:tc>
          <w:tcPr>
            <w:tcW w:w="1718" w:type="dxa"/>
            <w:tcBorders/>
          </w:tcPr>
          <w:p>
            <w:pPr>
              <w:pStyle w:val="Normal"/>
              <w:suppressAutoHyphens w:val="false"/>
              <w:spacing w:lineRule="auto" w:line="276" w:before="0" w:after="0"/>
              <w:jc w:val="center"/>
              <w:rPr>
                <w:sz w:val="26"/>
                <w:szCs w:val="26"/>
              </w:rPr>
            </w:pPr>
            <w:r>
              <w:rPr>
                <w:kern w:val="0"/>
                <w:sz w:val="26"/>
                <w:szCs w:val="26"/>
                <w:lang w:val="en-US" w:bidi="ar-SA"/>
              </w:rPr>
              <w:t>0</w:t>
            </w:r>
          </w:p>
        </w:tc>
        <w:tc>
          <w:tcPr>
            <w:tcW w:w="1068" w:type="dxa"/>
            <w:tcBorders/>
          </w:tcPr>
          <w:p>
            <w:pPr>
              <w:pStyle w:val="Normal"/>
              <w:tabs>
                <w:tab w:val="clear" w:pos="720"/>
                <w:tab w:val="left" w:pos="0" w:leader="none"/>
              </w:tabs>
              <w:suppressAutoHyphens w:val="false"/>
              <w:spacing w:lineRule="auto" w:line="276" w:before="0" w:after="0"/>
              <w:jc w:val="center"/>
              <w:rPr>
                <w:sz w:val="26"/>
                <w:szCs w:val="26"/>
              </w:rPr>
            </w:pPr>
            <w:r>
              <w:rPr>
                <w:kern w:val="0"/>
                <w:sz w:val="26"/>
                <w:szCs w:val="26"/>
                <w:lang w:val="en-US" w:bidi="ar-SA"/>
              </w:rPr>
              <w:t>0</w:t>
            </w:r>
          </w:p>
        </w:tc>
        <w:tc>
          <w:tcPr>
            <w:tcW w:w="1662" w:type="dxa"/>
            <w:tcBorders/>
          </w:tcPr>
          <w:p>
            <w:pPr>
              <w:pStyle w:val="Normal"/>
              <w:tabs>
                <w:tab w:val="clear" w:pos="720"/>
                <w:tab w:val="left" w:pos="146" w:leader="none"/>
              </w:tabs>
              <w:suppressAutoHyphens w:val="false"/>
              <w:spacing w:lineRule="auto" w:line="276" w:before="0" w:after="0"/>
              <w:jc w:val="center"/>
              <w:rPr>
                <w:sz w:val="26"/>
                <w:szCs w:val="26"/>
              </w:rPr>
            </w:pPr>
            <w:r>
              <w:rPr>
                <w:kern w:val="0"/>
                <w:sz w:val="26"/>
                <w:szCs w:val="26"/>
                <w:lang w:val="en-US" w:bidi="ar-SA"/>
              </w:rPr>
              <w:t>0</w:t>
            </w:r>
          </w:p>
        </w:tc>
        <w:tc>
          <w:tcPr>
            <w:tcW w:w="1202" w:type="dxa"/>
            <w:tcBorders/>
          </w:tcPr>
          <w:p>
            <w:pPr>
              <w:pStyle w:val="Normal"/>
              <w:tabs>
                <w:tab w:val="clear" w:pos="720"/>
                <w:tab w:val="left" w:pos="-49" w:leader="none"/>
              </w:tabs>
              <w:suppressAutoHyphens w:val="false"/>
              <w:spacing w:lineRule="auto" w:line="276" w:before="0" w:after="0"/>
              <w:ind w:left="-49" w:right="-85"/>
              <w:jc w:val="center"/>
              <w:rPr>
                <w:sz w:val="26"/>
                <w:szCs w:val="26"/>
              </w:rPr>
            </w:pPr>
            <w:r>
              <w:rPr>
                <w:kern w:val="0"/>
                <w:sz w:val="26"/>
                <w:szCs w:val="26"/>
                <w:lang w:val="en-US" w:bidi="ar-SA"/>
              </w:rPr>
              <w:t>487</w:t>
            </w:r>
          </w:p>
        </w:tc>
      </w:tr>
      <w:tr>
        <w:trPr/>
        <w:tc>
          <w:tcPr>
            <w:tcW w:w="715" w:type="dxa"/>
            <w:tcBorders/>
          </w:tcPr>
          <w:p>
            <w:pPr>
              <w:pStyle w:val="Normal"/>
              <w:suppressAutoHyphens w:val="false"/>
              <w:spacing w:lineRule="auto" w:line="276" w:before="0" w:after="0"/>
              <w:jc w:val="center"/>
              <w:rPr>
                <w:sz w:val="26"/>
                <w:szCs w:val="26"/>
              </w:rPr>
            </w:pPr>
            <w:r>
              <w:rPr>
                <w:kern w:val="0"/>
                <w:sz w:val="26"/>
                <w:szCs w:val="26"/>
                <w:lang w:val="en-US" w:bidi="ar-SA"/>
              </w:rPr>
              <w:t>17</w:t>
            </w:r>
          </w:p>
        </w:tc>
        <w:tc>
          <w:tcPr>
            <w:tcW w:w="2336" w:type="dxa"/>
            <w:tcBorders/>
          </w:tcPr>
          <w:p>
            <w:pPr>
              <w:pStyle w:val="Normal"/>
              <w:suppressAutoHyphens w:val="false"/>
              <w:spacing w:lineRule="auto" w:line="276" w:before="0" w:after="0"/>
              <w:jc w:val="center"/>
              <w:rPr>
                <w:sz w:val="26"/>
                <w:szCs w:val="26"/>
              </w:rPr>
            </w:pPr>
            <w:r>
              <w:rPr>
                <w:kern w:val="0"/>
                <w:sz w:val="26"/>
                <w:szCs w:val="26"/>
                <w:lang w:val="en-US" w:bidi="ar-SA"/>
              </w:rPr>
              <w:t>Котельная РДК</w:t>
            </w:r>
          </w:p>
        </w:tc>
        <w:tc>
          <w:tcPr>
            <w:tcW w:w="1383" w:type="dxa"/>
            <w:tcBorders/>
          </w:tcPr>
          <w:p>
            <w:pPr>
              <w:pStyle w:val="Normal"/>
              <w:suppressAutoHyphens w:val="false"/>
              <w:spacing w:lineRule="auto" w:line="276" w:before="0" w:after="0"/>
              <w:jc w:val="center"/>
              <w:rPr>
                <w:sz w:val="26"/>
                <w:szCs w:val="26"/>
              </w:rPr>
            </w:pPr>
            <w:r>
              <w:rPr>
                <w:kern w:val="0"/>
                <w:sz w:val="26"/>
                <w:szCs w:val="26"/>
                <w:lang w:val="en-US" w:bidi="ar-SA"/>
              </w:rPr>
              <w:t>215</w:t>
            </w:r>
          </w:p>
        </w:tc>
        <w:tc>
          <w:tcPr>
            <w:tcW w:w="1718" w:type="dxa"/>
            <w:tcBorders/>
          </w:tcPr>
          <w:p>
            <w:pPr>
              <w:pStyle w:val="Normal"/>
              <w:suppressAutoHyphens w:val="false"/>
              <w:spacing w:lineRule="auto" w:line="276" w:before="0" w:after="0"/>
              <w:jc w:val="center"/>
              <w:rPr>
                <w:sz w:val="26"/>
                <w:szCs w:val="26"/>
              </w:rPr>
            </w:pPr>
            <w:r>
              <w:rPr>
                <w:kern w:val="0"/>
                <w:sz w:val="26"/>
                <w:szCs w:val="26"/>
                <w:lang w:val="en-US" w:bidi="ar-SA"/>
              </w:rPr>
              <w:t>0</w:t>
            </w:r>
          </w:p>
        </w:tc>
        <w:tc>
          <w:tcPr>
            <w:tcW w:w="1068" w:type="dxa"/>
            <w:tcBorders/>
          </w:tcPr>
          <w:p>
            <w:pPr>
              <w:pStyle w:val="Normal"/>
              <w:tabs>
                <w:tab w:val="clear" w:pos="720"/>
                <w:tab w:val="left" w:pos="0" w:leader="none"/>
              </w:tabs>
              <w:suppressAutoHyphens w:val="false"/>
              <w:spacing w:lineRule="auto" w:line="276" w:before="0" w:after="0"/>
              <w:jc w:val="center"/>
              <w:rPr>
                <w:sz w:val="26"/>
                <w:szCs w:val="26"/>
              </w:rPr>
            </w:pPr>
            <w:r>
              <w:rPr>
                <w:kern w:val="0"/>
                <w:sz w:val="26"/>
                <w:szCs w:val="26"/>
                <w:lang w:val="en-US" w:bidi="ar-SA"/>
              </w:rPr>
              <w:t>0</w:t>
            </w:r>
          </w:p>
        </w:tc>
        <w:tc>
          <w:tcPr>
            <w:tcW w:w="1662" w:type="dxa"/>
            <w:tcBorders/>
          </w:tcPr>
          <w:p>
            <w:pPr>
              <w:pStyle w:val="Normal"/>
              <w:tabs>
                <w:tab w:val="clear" w:pos="720"/>
                <w:tab w:val="left" w:pos="146" w:leader="none"/>
              </w:tabs>
              <w:suppressAutoHyphens w:val="false"/>
              <w:spacing w:lineRule="auto" w:line="276" w:before="0" w:after="0"/>
              <w:jc w:val="center"/>
              <w:rPr>
                <w:sz w:val="26"/>
                <w:szCs w:val="26"/>
              </w:rPr>
            </w:pPr>
            <w:r>
              <w:rPr>
                <w:kern w:val="0"/>
                <w:sz w:val="26"/>
                <w:szCs w:val="26"/>
                <w:lang w:val="en-US" w:bidi="ar-SA"/>
              </w:rPr>
              <w:t>0</w:t>
            </w:r>
          </w:p>
        </w:tc>
        <w:tc>
          <w:tcPr>
            <w:tcW w:w="1202" w:type="dxa"/>
            <w:tcBorders/>
          </w:tcPr>
          <w:p>
            <w:pPr>
              <w:pStyle w:val="Normal"/>
              <w:tabs>
                <w:tab w:val="clear" w:pos="720"/>
                <w:tab w:val="left" w:pos="-49" w:leader="none"/>
              </w:tabs>
              <w:suppressAutoHyphens w:val="false"/>
              <w:spacing w:lineRule="auto" w:line="276" w:before="0" w:after="0"/>
              <w:ind w:left="-49" w:right="-85"/>
              <w:jc w:val="center"/>
              <w:rPr>
                <w:sz w:val="26"/>
                <w:szCs w:val="26"/>
              </w:rPr>
            </w:pPr>
            <w:r>
              <w:rPr>
                <w:kern w:val="0"/>
                <w:sz w:val="26"/>
                <w:szCs w:val="26"/>
                <w:lang w:val="en-US" w:bidi="ar-SA"/>
              </w:rPr>
              <w:t>215</w:t>
            </w:r>
          </w:p>
        </w:tc>
      </w:tr>
      <w:tr>
        <w:trPr/>
        <w:tc>
          <w:tcPr>
            <w:tcW w:w="715" w:type="dxa"/>
            <w:tcBorders/>
          </w:tcPr>
          <w:p>
            <w:pPr>
              <w:pStyle w:val="Normal"/>
              <w:suppressAutoHyphens w:val="false"/>
              <w:spacing w:lineRule="auto" w:line="276" w:before="0" w:after="0"/>
              <w:jc w:val="center"/>
              <w:rPr>
                <w:sz w:val="26"/>
                <w:szCs w:val="26"/>
              </w:rPr>
            </w:pPr>
            <w:r>
              <w:rPr>
                <w:kern w:val="0"/>
                <w:sz w:val="26"/>
                <w:szCs w:val="26"/>
                <w:lang w:val="en-US" w:bidi="ar-SA"/>
              </w:rPr>
              <w:t>18</w:t>
            </w:r>
          </w:p>
        </w:tc>
        <w:tc>
          <w:tcPr>
            <w:tcW w:w="2336" w:type="dxa"/>
            <w:tcBorders/>
          </w:tcPr>
          <w:p>
            <w:pPr>
              <w:pStyle w:val="Normal"/>
              <w:suppressAutoHyphens w:val="false"/>
              <w:spacing w:lineRule="auto" w:line="276" w:before="0" w:after="0"/>
              <w:jc w:val="center"/>
              <w:rPr>
                <w:sz w:val="26"/>
                <w:szCs w:val="26"/>
                <w:lang w:val="ru-RU"/>
              </w:rPr>
            </w:pPr>
            <w:r>
              <w:rPr>
                <w:kern w:val="0"/>
                <w:sz w:val="26"/>
                <w:szCs w:val="26"/>
                <w:lang w:val="ru-RU" w:bidi="ar-SA"/>
              </w:rPr>
              <w:t>Котельная Исполкома Ютазинского муниципального района</w:t>
            </w:r>
          </w:p>
        </w:tc>
        <w:tc>
          <w:tcPr>
            <w:tcW w:w="1383" w:type="dxa"/>
            <w:tcBorders/>
          </w:tcPr>
          <w:p>
            <w:pPr>
              <w:pStyle w:val="Normal"/>
              <w:suppressAutoHyphens w:val="false"/>
              <w:spacing w:lineRule="auto" w:line="276" w:before="0" w:after="0"/>
              <w:jc w:val="center"/>
              <w:rPr>
                <w:sz w:val="26"/>
                <w:szCs w:val="26"/>
              </w:rPr>
            </w:pPr>
            <w:r>
              <w:rPr>
                <w:kern w:val="0"/>
                <w:sz w:val="26"/>
                <w:szCs w:val="26"/>
                <w:lang w:val="en-US" w:bidi="ar-SA"/>
              </w:rPr>
              <w:t>398</w:t>
            </w:r>
          </w:p>
        </w:tc>
        <w:tc>
          <w:tcPr>
            <w:tcW w:w="1718" w:type="dxa"/>
            <w:tcBorders/>
          </w:tcPr>
          <w:p>
            <w:pPr>
              <w:pStyle w:val="Normal"/>
              <w:suppressAutoHyphens w:val="false"/>
              <w:spacing w:lineRule="auto" w:line="276" w:before="0" w:after="0"/>
              <w:jc w:val="center"/>
              <w:rPr>
                <w:sz w:val="26"/>
                <w:szCs w:val="26"/>
              </w:rPr>
            </w:pPr>
            <w:r>
              <w:rPr>
                <w:kern w:val="0"/>
                <w:sz w:val="26"/>
                <w:szCs w:val="26"/>
                <w:lang w:val="en-US" w:bidi="ar-SA"/>
              </w:rPr>
              <w:t>0</w:t>
            </w:r>
          </w:p>
        </w:tc>
        <w:tc>
          <w:tcPr>
            <w:tcW w:w="1068" w:type="dxa"/>
            <w:tcBorders/>
          </w:tcPr>
          <w:p>
            <w:pPr>
              <w:pStyle w:val="Normal"/>
              <w:tabs>
                <w:tab w:val="clear" w:pos="720"/>
                <w:tab w:val="left" w:pos="0" w:leader="none"/>
              </w:tabs>
              <w:suppressAutoHyphens w:val="false"/>
              <w:spacing w:lineRule="auto" w:line="276" w:before="0" w:after="0"/>
              <w:jc w:val="center"/>
              <w:rPr>
                <w:sz w:val="26"/>
                <w:szCs w:val="26"/>
              </w:rPr>
            </w:pPr>
            <w:r>
              <w:rPr>
                <w:kern w:val="0"/>
                <w:sz w:val="26"/>
                <w:szCs w:val="26"/>
                <w:lang w:val="en-US" w:bidi="ar-SA"/>
              </w:rPr>
              <w:t>0</w:t>
            </w:r>
          </w:p>
        </w:tc>
        <w:tc>
          <w:tcPr>
            <w:tcW w:w="1662" w:type="dxa"/>
            <w:tcBorders/>
          </w:tcPr>
          <w:p>
            <w:pPr>
              <w:pStyle w:val="Normal"/>
              <w:tabs>
                <w:tab w:val="clear" w:pos="720"/>
                <w:tab w:val="left" w:pos="146" w:leader="none"/>
              </w:tabs>
              <w:suppressAutoHyphens w:val="false"/>
              <w:spacing w:lineRule="auto" w:line="276" w:before="0" w:after="0"/>
              <w:jc w:val="center"/>
              <w:rPr>
                <w:sz w:val="26"/>
                <w:szCs w:val="26"/>
              </w:rPr>
            </w:pPr>
            <w:r>
              <w:rPr>
                <w:kern w:val="0"/>
                <w:sz w:val="26"/>
                <w:szCs w:val="26"/>
                <w:lang w:val="en-US" w:bidi="ar-SA"/>
              </w:rPr>
              <w:t>0</w:t>
            </w:r>
          </w:p>
        </w:tc>
        <w:tc>
          <w:tcPr>
            <w:tcW w:w="1202" w:type="dxa"/>
            <w:tcBorders/>
          </w:tcPr>
          <w:p>
            <w:pPr>
              <w:pStyle w:val="Normal"/>
              <w:tabs>
                <w:tab w:val="clear" w:pos="720"/>
                <w:tab w:val="left" w:pos="-49" w:leader="none"/>
              </w:tabs>
              <w:suppressAutoHyphens w:val="false"/>
              <w:spacing w:lineRule="auto" w:line="276" w:before="0" w:after="0"/>
              <w:ind w:left="-49" w:right="-85"/>
              <w:jc w:val="center"/>
              <w:rPr>
                <w:sz w:val="26"/>
                <w:szCs w:val="26"/>
              </w:rPr>
            </w:pPr>
            <w:r>
              <w:rPr>
                <w:kern w:val="0"/>
                <w:sz w:val="26"/>
                <w:szCs w:val="26"/>
                <w:lang w:val="en-US" w:bidi="ar-SA"/>
              </w:rPr>
              <w:t>398</w:t>
            </w:r>
          </w:p>
        </w:tc>
      </w:tr>
      <w:tr>
        <w:trPr/>
        <w:tc>
          <w:tcPr>
            <w:tcW w:w="715" w:type="dxa"/>
            <w:tcBorders/>
          </w:tcPr>
          <w:p>
            <w:pPr>
              <w:pStyle w:val="Normal"/>
              <w:suppressAutoHyphens w:val="false"/>
              <w:spacing w:lineRule="auto" w:line="276" w:before="0" w:after="0"/>
              <w:jc w:val="center"/>
              <w:rPr>
                <w:sz w:val="26"/>
                <w:szCs w:val="26"/>
              </w:rPr>
            </w:pPr>
            <w:r>
              <w:rPr>
                <w:kern w:val="0"/>
                <w:sz w:val="26"/>
                <w:szCs w:val="26"/>
                <w:lang w:val="en-US" w:bidi="ar-SA"/>
              </w:rPr>
              <w:t>19</w:t>
            </w:r>
          </w:p>
        </w:tc>
        <w:tc>
          <w:tcPr>
            <w:tcW w:w="2336" w:type="dxa"/>
            <w:tcBorders/>
          </w:tcPr>
          <w:p>
            <w:pPr>
              <w:pStyle w:val="Normal"/>
              <w:suppressAutoHyphens w:val="false"/>
              <w:spacing w:lineRule="auto" w:line="276" w:before="0" w:after="0"/>
              <w:jc w:val="center"/>
              <w:rPr>
                <w:sz w:val="26"/>
                <w:szCs w:val="26"/>
                <w:lang w:val="ru-RU"/>
              </w:rPr>
            </w:pPr>
            <w:r>
              <w:rPr>
                <w:kern w:val="0"/>
                <w:sz w:val="26"/>
                <w:szCs w:val="26"/>
                <w:lang w:val="ru-RU" w:bidi="ar-SA"/>
              </w:rPr>
              <w:t>Котельная ФГКУ «11 отряд» ФПС по РТ</w:t>
            </w:r>
          </w:p>
        </w:tc>
        <w:tc>
          <w:tcPr>
            <w:tcW w:w="1383" w:type="dxa"/>
            <w:tcBorders/>
          </w:tcPr>
          <w:p>
            <w:pPr>
              <w:pStyle w:val="Normal"/>
              <w:suppressAutoHyphens w:val="false"/>
              <w:spacing w:lineRule="auto" w:line="276" w:before="0" w:after="0"/>
              <w:jc w:val="center"/>
              <w:rPr>
                <w:sz w:val="26"/>
                <w:szCs w:val="26"/>
              </w:rPr>
            </w:pPr>
            <w:r>
              <w:rPr>
                <w:kern w:val="0"/>
                <w:sz w:val="26"/>
                <w:szCs w:val="26"/>
                <w:lang w:val="en-US" w:bidi="ar-SA"/>
              </w:rPr>
              <w:t>292</w:t>
            </w:r>
          </w:p>
        </w:tc>
        <w:tc>
          <w:tcPr>
            <w:tcW w:w="1718" w:type="dxa"/>
            <w:tcBorders/>
          </w:tcPr>
          <w:p>
            <w:pPr>
              <w:pStyle w:val="Normal"/>
              <w:suppressAutoHyphens w:val="false"/>
              <w:spacing w:lineRule="auto" w:line="276" w:before="0" w:after="0"/>
              <w:jc w:val="center"/>
              <w:rPr>
                <w:sz w:val="26"/>
                <w:szCs w:val="26"/>
              </w:rPr>
            </w:pPr>
            <w:r>
              <w:rPr>
                <w:kern w:val="0"/>
                <w:sz w:val="26"/>
                <w:szCs w:val="26"/>
                <w:lang w:val="en-US" w:bidi="ar-SA"/>
              </w:rPr>
              <w:t>0</w:t>
            </w:r>
          </w:p>
        </w:tc>
        <w:tc>
          <w:tcPr>
            <w:tcW w:w="1068" w:type="dxa"/>
            <w:tcBorders/>
          </w:tcPr>
          <w:p>
            <w:pPr>
              <w:pStyle w:val="Normal"/>
              <w:tabs>
                <w:tab w:val="clear" w:pos="720"/>
                <w:tab w:val="left" w:pos="0" w:leader="none"/>
              </w:tabs>
              <w:suppressAutoHyphens w:val="false"/>
              <w:spacing w:lineRule="auto" w:line="276" w:before="0" w:after="0"/>
              <w:jc w:val="center"/>
              <w:rPr>
                <w:sz w:val="26"/>
                <w:szCs w:val="26"/>
              </w:rPr>
            </w:pPr>
            <w:r>
              <w:rPr>
                <w:kern w:val="0"/>
                <w:sz w:val="26"/>
                <w:szCs w:val="26"/>
                <w:lang w:val="en-US" w:bidi="ar-SA"/>
              </w:rPr>
              <w:t>0</w:t>
            </w:r>
          </w:p>
        </w:tc>
        <w:tc>
          <w:tcPr>
            <w:tcW w:w="1662" w:type="dxa"/>
            <w:tcBorders/>
          </w:tcPr>
          <w:p>
            <w:pPr>
              <w:pStyle w:val="Normal"/>
              <w:tabs>
                <w:tab w:val="clear" w:pos="720"/>
                <w:tab w:val="left" w:pos="146" w:leader="none"/>
              </w:tabs>
              <w:suppressAutoHyphens w:val="false"/>
              <w:spacing w:lineRule="auto" w:line="276" w:before="0" w:after="0"/>
              <w:jc w:val="center"/>
              <w:rPr>
                <w:sz w:val="26"/>
                <w:szCs w:val="26"/>
              </w:rPr>
            </w:pPr>
            <w:r>
              <w:rPr>
                <w:kern w:val="0"/>
                <w:sz w:val="26"/>
                <w:szCs w:val="26"/>
                <w:lang w:val="en-US" w:bidi="ar-SA"/>
              </w:rPr>
              <w:t>0</w:t>
            </w:r>
          </w:p>
        </w:tc>
        <w:tc>
          <w:tcPr>
            <w:tcW w:w="1202" w:type="dxa"/>
            <w:tcBorders/>
          </w:tcPr>
          <w:p>
            <w:pPr>
              <w:pStyle w:val="Normal"/>
              <w:tabs>
                <w:tab w:val="clear" w:pos="720"/>
                <w:tab w:val="left" w:pos="-49" w:leader="none"/>
              </w:tabs>
              <w:suppressAutoHyphens w:val="false"/>
              <w:spacing w:lineRule="auto" w:line="276" w:before="0" w:after="0"/>
              <w:ind w:left="-49" w:right="-85"/>
              <w:jc w:val="center"/>
              <w:rPr>
                <w:sz w:val="26"/>
                <w:szCs w:val="26"/>
              </w:rPr>
            </w:pPr>
            <w:r>
              <w:rPr>
                <w:kern w:val="0"/>
                <w:sz w:val="26"/>
                <w:szCs w:val="26"/>
                <w:lang w:val="en-US" w:bidi="ar-SA"/>
              </w:rPr>
              <w:t>292</w:t>
            </w:r>
          </w:p>
        </w:tc>
      </w:tr>
      <w:tr>
        <w:trPr/>
        <w:tc>
          <w:tcPr>
            <w:tcW w:w="715" w:type="dxa"/>
            <w:tcBorders/>
          </w:tcPr>
          <w:p>
            <w:pPr>
              <w:pStyle w:val="Normal"/>
              <w:suppressAutoHyphens w:val="false"/>
              <w:spacing w:lineRule="auto" w:line="276" w:before="0" w:after="0"/>
              <w:jc w:val="center"/>
              <w:rPr>
                <w:sz w:val="26"/>
                <w:szCs w:val="26"/>
              </w:rPr>
            </w:pPr>
            <w:r>
              <w:rPr>
                <w:kern w:val="0"/>
                <w:sz w:val="26"/>
                <w:szCs w:val="26"/>
                <w:lang w:val="en-US" w:bidi="ar-SA"/>
              </w:rPr>
              <w:t>20</w:t>
            </w:r>
          </w:p>
        </w:tc>
        <w:tc>
          <w:tcPr>
            <w:tcW w:w="2336" w:type="dxa"/>
            <w:tcBorders/>
          </w:tcPr>
          <w:p>
            <w:pPr>
              <w:pStyle w:val="Normal"/>
              <w:suppressAutoHyphens w:val="false"/>
              <w:spacing w:lineRule="auto" w:line="276" w:before="0" w:after="0"/>
              <w:jc w:val="center"/>
              <w:rPr>
                <w:sz w:val="26"/>
                <w:szCs w:val="26"/>
              </w:rPr>
            </w:pPr>
            <w:r>
              <w:rPr>
                <w:kern w:val="0"/>
                <w:sz w:val="26"/>
                <w:szCs w:val="26"/>
                <w:lang w:val="en-US" w:bidi="ar-SA"/>
              </w:rPr>
              <w:t>Котельная гимназия</w:t>
            </w:r>
          </w:p>
        </w:tc>
        <w:tc>
          <w:tcPr>
            <w:tcW w:w="1383" w:type="dxa"/>
            <w:tcBorders/>
          </w:tcPr>
          <w:p>
            <w:pPr>
              <w:pStyle w:val="Normal"/>
              <w:suppressAutoHyphens w:val="false"/>
              <w:spacing w:lineRule="auto" w:line="276" w:before="0" w:after="0"/>
              <w:jc w:val="center"/>
              <w:rPr>
                <w:sz w:val="26"/>
                <w:szCs w:val="26"/>
              </w:rPr>
            </w:pPr>
            <w:r>
              <w:rPr>
                <w:kern w:val="0"/>
                <w:sz w:val="26"/>
                <w:szCs w:val="26"/>
                <w:lang w:val="en-US" w:bidi="ar-SA"/>
              </w:rPr>
              <w:t>627,14</w:t>
            </w:r>
          </w:p>
        </w:tc>
        <w:tc>
          <w:tcPr>
            <w:tcW w:w="1718" w:type="dxa"/>
            <w:tcBorders/>
          </w:tcPr>
          <w:p>
            <w:pPr>
              <w:pStyle w:val="Normal"/>
              <w:suppressAutoHyphens w:val="false"/>
              <w:spacing w:lineRule="auto" w:line="276" w:before="0" w:after="0"/>
              <w:jc w:val="center"/>
              <w:rPr>
                <w:sz w:val="26"/>
                <w:szCs w:val="26"/>
              </w:rPr>
            </w:pPr>
            <w:r>
              <w:rPr>
                <w:kern w:val="0"/>
                <w:sz w:val="26"/>
                <w:szCs w:val="26"/>
                <w:lang w:val="en-US" w:bidi="ar-SA"/>
              </w:rPr>
              <w:t>0</w:t>
            </w:r>
          </w:p>
        </w:tc>
        <w:tc>
          <w:tcPr>
            <w:tcW w:w="1068" w:type="dxa"/>
            <w:tcBorders/>
          </w:tcPr>
          <w:p>
            <w:pPr>
              <w:pStyle w:val="Normal"/>
              <w:tabs>
                <w:tab w:val="clear" w:pos="720"/>
                <w:tab w:val="left" w:pos="0" w:leader="none"/>
              </w:tabs>
              <w:suppressAutoHyphens w:val="false"/>
              <w:spacing w:lineRule="auto" w:line="276" w:before="0" w:after="0"/>
              <w:jc w:val="center"/>
              <w:rPr>
                <w:sz w:val="26"/>
                <w:szCs w:val="26"/>
              </w:rPr>
            </w:pPr>
            <w:r>
              <w:rPr>
                <w:kern w:val="0"/>
                <w:sz w:val="26"/>
                <w:szCs w:val="26"/>
                <w:lang w:val="en-US" w:bidi="ar-SA"/>
              </w:rPr>
              <w:t>0</w:t>
            </w:r>
          </w:p>
        </w:tc>
        <w:tc>
          <w:tcPr>
            <w:tcW w:w="1662" w:type="dxa"/>
            <w:tcBorders/>
          </w:tcPr>
          <w:p>
            <w:pPr>
              <w:pStyle w:val="Normal"/>
              <w:tabs>
                <w:tab w:val="clear" w:pos="720"/>
                <w:tab w:val="left" w:pos="146" w:leader="none"/>
              </w:tabs>
              <w:suppressAutoHyphens w:val="false"/>
              <w:spacing w:lineRule="auto" w:line="276" w:before="0" w:after="0"/>
              <w:jc w:val="center"/>
              <w:rPr>
                <w:sz w:val="26"/>
                <w:szCs w:val="26"/>
              </w:rPr>
            </w:pPr>
            <w:r>
              <w:rPr>
                <w:kern w:val="0"/>
                <w:sz w:val="26"/>
                <w:szCs w:val="26"/>
                <w:lang w:val="en-US" w:bidi="ar-SA"/>
              </w:rPr>
              <w:t>0</w:t>
            </w:r>
          </w:p>
        </w:tc>
        <w:tc>
          <w:tcPr>
            <w:tcW w:w="1202" w:type="dxa"/>
            <w:tcBorders/>
          </w:tcPr>
          <w:p>
            <w:pPr>
              <w:pStyle w:val="Normal"/>
              <w:tabs>
                <w:tab w:val="clear" w:pos="720"/>
                <w:tab w:val="left" w:pos="-49" w:leader="none"/>
              </w:tabs>
              <w:suppressAutoHyphens w:val="false"/>
              <w:spacing w:lineRule="auto" w:line="276" w:before="0" w:after="0"/>
              <w:ind w:left="-49" w:right="-85"/>
              <w:jc w:val="center"/>
              <w:rPr>
                <w:sz w:val="26"/>
                <w:szCs w:val="26"/>
              </w:rPr>
            </w:pPr>
            <w:r>
              <w:rPr>
                <w:kern w:val="0"/>
                <w:sz w:val="26"/>
                <w:szCs w:val="26"/>
                <w:lang w:val="en-US" w:bidi="ar-SA"/>
              </w:rPr>
              <w:t>627,14</w:t>
            </w:r>
          </w:p>
        </w:tc>
      </w:tr>
      <w:tr>
        <w:trPr/>
        <w:tc>
          <w:tcPr>
            <w:tcW w:w="715" w:type="dxa"/>
            <w:tcBorders/>
          </w:tcPr>
          <w:p>
            <w:pPr>
              <w:pStyle w:val="Normal"/>
              <w:suppressAutoHyphens w:val="false"/>
              <w:spacing w:lineRule="auto" w:line="276" w:before="0" w:after="0"/>
              <w:jc w:val="center"/>
              <w:rPr>
                <w:sz w:val="26"/>
                <w:szCs w:val="26"/>
              </w:rPr>
            </w:pPr>
            <w:r>
              <w:rPr>
                <w:kern w:val="0"/>
                <w:sz w:val="26"/>
                <w:szCs w:val="26"/>
                <w:lang w:val="en-US" w:bidi="ar-SA"/>
              </w:rPr>
              <w:t>21</w:t>
            </w:r>
          </w:p>
        </w:tc>
        <w:tc>
          <w:tcPr>
            <w:tcW w:w="2336" w:type="dxa"/>
            <w:tcBorders/>
          </w:tcPr>
          <w:p>
            <w:pPr>
              <w:pStyle w:val="Normal"/>
              <w:suppressAutoHyphens w:val="false"/>
              <w:spacing w:lineRule="auto" w:line="276" w:before="0" w:after="0"/>
              <w:jc w:val="center"/>
              <w:rPr>
                <w:sz w:val="26"/>
                <w:szCs w:val="26"/>
              </w:rPr>
            </w:pPr>
            <w:r>
              <w:rPr>
                <w:kern w:val="0"/>
                <w:sz w:val="26"/>
                <w:szCs w:val="26"/>
                <w:lang w:val="en-US" w:bidi="ar-SA"/>
              </w:rPr>
              <w:t>Котельная Теплосервис</w:t>
            </w:r>
          </w:p>
        </w:tc>
        <w:tc>
          <w:tcPr>
            <w:tcW w:w="1383" w:type="dxa"/>
            <w:tcBorders/>
          </w:tcPr>
          <w:p>
            <w:pPr>
              <w:pStyle w:val="Normal"/>
              <w:suppressAutoHyphens w:val="false"/>
              <w:spacing w:lineRule="auto" w:line="276" w:before="0" w:after="0"/>
              <w:jc w:val="center"/>
              <w:rPr>
                <w:sz w:val="26"/>
                <w:szCs w:val="26"/>
              </w:rPr>
            </w:pPr>
            <w:r>
              <w:rPr>
                <w:kern w:val="0"/>
                <w:sz w:val="26"/>
                <w:szCs w:val="26"/>
                <w:lang w:val="en-US" w:bidi="ar-SA"/>
              </w:rPr>
              <w:t>5,724</w:t>
            </w:r>
          </w:p>
        </w:tc>
        <w:tc>
          <w:tcPr>
            <w:tcW w:w="1718" w:type="dxa"/>
            <w:tcBorders/>
          </w:tcPr>
          <w:p>
            <w:pPr>
              <w:pStyle w:val="Normal"/>
              <w:suppressAutoHyphens w:val="false"/>
              <w:spacing w:lineRule="auto" w:line="276" w:before="0" w:after="0"/>
              <w:jc w:val="center"/>
              <w:rPr>
                <w:sz w:val="26"/>
                <w:szCs w:val="26"/>
              </w:rPr>
            </w:pPr>
            <w:r>
              <w:rPr>
                <w:kern w:val="0"/>
                <w:sz w:val="26"/>
                <w:szCs w:val="26"/>
                <w:lang w:val="en-US" w:bidi="ar-SA"/>
              </w:rPr>
              <w:t>0</w:t>
            </w:r>
          </w:p>
        </w:tc>
        <w:tc>
          <w:tcPr>
            <w:tcW w:w="1068" w:type="dxa"/>
            <w:tcBorders/>
          </w:tcPr>
          <w:p>
            <w:pPr>
              <w:pStyle w:val="Normal"/>
              <w:tabs>
                <w:tab w:val="clear" w:pos="720"/>
                <w:tab w:val="left" w:pos="0" w:leader="none"/>
              </w:tabs>
              <w:suppressAutoHyphens w:val="false"/>
              <w:spacing w:lineRule="auto" w:line="276" w:before="0" w:after="0"/>
              <w:jc w:val="center"/>
              <w:rPr>
                <w:sz w:val="26"/>
                <w:szCs w:val="26"/>
              </w:rPr>
            </w:pPr>
            <w:r>
              <w:rPr>
                <w:kern w:val="0"/>
                <w:sz w:val="26"/>
                <w:szCs w:val="26"/>
                <w:lang w:val="en-US" w:bidi="ar-SA"/>
              </w:rPr>
              <w:t>0</w:t>
            </w:r>
          </w:p>
        </w:tc>
        <w:tc>
          <w:tcPr>
            <w:tcW w:w="1662" w:type="dxa"/>
            <w:tcBorders/>
          </w:tcPr>
          <w:p>
            <w:pPr>
              <w:pStyle w:val="Normal"/>
              <w:tabs>
                <w:tab w:val="clear" w:pos="720"/>
                <w:tab w:val="left" w:pos="146" w:leader="none"/>
              </w:tabs>
              <w:suppressAutoHyphens w:val="false"/>
              <w:spacing w:lineRule="auto" w:line="276" w:before="0" w:after="0"/>
              <w:jc w:val="center"/>
              <w:rPr>
                <w:sz w:val="26"/>
                <w:szCs w:val="26"/>
              </w:rPr>
            </w:pPr>
            <w:r>
              <w:rPr>
                <w:kern w:val="0"/>
                <w:sz w:val="26"/>
                <w:szCs w:val="26"/>
                <w:lang w:val="en-US" w:bidi="ar-SA"/>
              </w:rPr>
              <w:t>0</w:t>
            </w:r>
          </w:p>
        </w:tc>
        <w:tc>
          <w:tcPr>
            <w:tcW w:w="1202" w:type="dxa"/>
            <w:tcBorders/>
          </w:tcPr>
          <w:p>
            <w:pPr>
              <w:pStyle w:val="Normal"/>
              <w:tabs>
                <w:tab w:val="clear" w:pos="720"/>
                <w:tab w:val="left" w:pos="-49" w:leader="none"/>
              </w:tabs>
              <w:suppressAutoHyphens w:val="false"/>
              <w:spacing w:lineRule="auto" w:line="276" w:before="0" w:after="0"/>
              <w:ind w:left="-49" w:right="-85"/>
              <w:jc w:val="center"/>
              <w:rPr>
                <w:sz w:val="26"/>
                <w:szCs w:val="26"/>
              </w:rPr>
            </w:pPr>
            <w:r>
              <w:rPr>
                <w:kern w:val="0"/>
                <w:sz w:val="26"/>
                <w:szCs w:val="26"/>
                <w:lang w:val="en-US" w:bidi="ar-SA"/>
              </w:rPr>
              <w:t>5,724</w:t>
            </w:r>
          </w:p>
        </w:tc>
      </w:tr>
      <w:tr>
        <w:trPr/>
        <w:tc>
          <w:tcPr>
            <w:tcW w:w="715" w:type="dxa"/>
            <w:tcBorders/>
          </w:tcPr>
          <w:p>
            <w:pPr>
              <w:pStyle w:val="Normal"/>
              <w:suppressAutoHyphens w:val="false"/>
              <w:spacing w:lineRule="auto" w:line="276" w:before="0" w:after="0"/>
              <w:jc w:val="center"/>
              <w:rPr>
                <w:sz w:val="26"/>
                <w:szCs w:val="26"/>
              </w:rPr>
            </w:pPr>
            <w:r>
              <w:rPr>
                <w:kern w:val="0"/>
                <w:sz w:val="26"/>
                <w:szCs w:val="26"/>
                <w:lang w:val="en-US" w:bidi="ar-SA"/>
              </w:rPr>
              <w:t>22</w:t>
            </w:r>
          </w:p>
        </w:tc>
        <w:tc>
          <w:tcPr>
            <w:tcW w:w="2336" w:type="dxa"/>
            <w:tcBorders/>
          </w:tcPr>
          <w:p>
            <w:pPr>
              <w:pStyle w:val="Normal"/>
              <w:suppressAutoHyphens w:val="false"/>
              <w:spacing w:lineRule="auto" w:line="276" w:before="0" w:after="0"/>
              <w:jc w:val="center"/>
              <w:rPr>
                <w:sz w:val="26"/>
                <w:szCs w:val="26"/>
              </w:rPr>
            </w:pPr>
            <w:r>
              <w:rPr>
                <w:kern w:val="0"/>
                <w:sz w:val="26"/>
                <w:szCs w:val="26"/>
                <w:lang w:val="en-US" w:bidi="ar-SA"/>
              </w:rPr>
              <w:t>Котельная Теннисный корт</w:t>
            </w:r>
          </w:p>
        </w:tc>
        <w:tc>
          <w:tcPr>
            <w:tcW w:w="1383" w:type="dxa"/>
            <w:tcBorders/>
          </w:tcPr>
          <w:p>
            <w:pPr>
              <w:pStyle w:val="Normal"/>
              <w:suppressAutoHyphens w:val="false"/>
              <w:spacing w:lineRule="auto" w:line="276" w:before="0" w:after="0"/>
              <w:jc w:val="center"/>
              <w:rPr>
                <w:sz w:val="26"/>
                <w:szCs w:val="26"/>
              </w:rPr>
            </w:pPr>
            <w:r>
              <w:rPr>
                <w:kern w:val="0"/>
                <w:sz w:val="26"/>
                <w:szCs w:val="26"/>
                <w:lang w:val="en-US" w:bidi="ar-SA"/>
              </w:rPr>
              <w:t>120</w:t>
            </w:r>
          </w:p>
        </w:tc>
        <w:tc>
          <w:tcPr>
            <w:tcW w:w="1718" w:type="dxa"/>
            <w:tcBorders/>
          </w:tcPr>
          <w:p>
            <w:pPr>
              <w:pStyle w:val="Normal"/>
              <w:suppressAutoHyphens w:val="false"/>
              <w:spacing w:lineRule="auto" w:line="276" w:before="0" w:after="0"/>
              <w:jc w:val="center"/>
              <w:rPr>
                <w:sz w:val="26"/>
                <w:szCs w:val="26"/>
              </w:rPr>
            </w:pPr>
            <w:r>
              <w:rPr>
                <w:kern w:val="0"/>
                <w:sz w:val="26"/>
                <w:szCs w:val="26"/>
                <w:lang w:val="en-US" w:bidi="ar-SA"/>
              </w:rPr>
              <w:t>0</w:t>
            </w:r>
          </w:p>
        </w:tc>
        <w:tc>
          <w:tcPr>
            <w:tcW w:w="1068" w:type="dxa"/>
            <w:tcBorders/>
          </w:tcPr>
          <w:p>
            <w:pPr>
              <w:pStyle w:val="Normal"/>
              <w:tabs>
                <w:tab w:val="clear" w:pos="720"/>
                <w:tab w:val="left" w:pos="0" w:leader="none"/>
              </w:tabs>
              <w:suppressAutoHyphens w:val="false"/>
              <w:spacing w:lineRule="auto" w:line="276" w:before="0" w:after="0"/>
              <w:jc w:val="center"/>
              <w:rPr>
                <w:sz w:val="26"/>
                <w:szCs w:val="26"/>
              </w:rPr>
            </w:pPr>
            <w:r>
              <w:rPr>
                <w:kern w:val="0"/>
                <w:sz w:val="26"/>
                <w:szCs w:val="26"/>
                <w:lang w:val="en-US" w:bidi="ar-SA"/>
              </w:rPr>
              <w:t>0</w:t>
            </w:r>
          </w:p>
        </w:tc>
        <w:tc>
          <w:tcPr>
            <w:tcW w:w="1662" w:type="dxa"/>
            <w:tcBorders/>
          </w:tcPr>
          <w:p>
            <w:pPr>
              <w:pStyle w:val="Normal"/>
              <w:tabs>
                <w:tab w:val="clear" w:pos="720"/>
                <w:tab w:val="left" w:pos="146" w:leader="none"/>
              </w:tabs>
              <w:suppressAutoHyphens w:val="false"/>
              <w:spacing w:lineRule="auto" w:line="276" w:before="0" w:after="0"/>
              <w:jc w:val="center"/>
              <w:rPr>
                <w:sz w:val="26"/>
                <w:szCs w:val="26"/>
              </w:rPr>
            </w:pPr>
            <w:r>
              <w:rPr>
                <w:kern w:val="0"/>
                <w:sz w:val="26"/>
                <w:szCs w:val="26"/>
                <w:lang w:val="en-US" w:bidi="ar-SA"/>
              </w:rPr>
              <w:t>0</w:t>
            </w:r>
          </w:p>
        </w:tc>
        <w:tc>
          <w:tcPr>
            <w:tcW w:w="1202" w:type="dxa"/>
            <w:tcBorders/>
          </w:tcPr>
          <w:p>
            <w:pPr>
              <w:pStyle w:val="Normal"/>
              <w:tabs>
                <w:tab w:val="clear" w:pos="720"/>
                <w:tab w:val="left" w:pos="-49" w:leader="none"/>
              </w:tabs>
              <w:suppressAutoHyphens w:val="false"/>
              <w:spacing w:lineRule="auto" w:line="276" w:before="0" w:after="0"/>
              <w:ind w:left="-49" w:right="-85"/>
              <w:jc w:val="center"/>
              <w:rPr>
                <w:sz w:val="26"/>
                <w:szCs w:val="26"/>
              </w:rPr>
            </w:pPr>
            <w:r>
              <w:rPr>
                <w:kern w:val="0"/>
                <w:sz w:val="26"/>
                <w:szCs w:val="26"/>
                <w:lang w:val="en-US" w:bidi="ar-SA"/>
              </w:rPr>
              <w:t>120</w:t>
            </w:r>
          </w:p>
        </w:tc>
      </w:tr>
    </w:tbl>
    <w:p>
      <w:pPr>
        <w:pStyle w:val="BodyText"/>
        <w:tabs>
          <w:tab w:val="clear" w:pos="720"/>
          <w:tab w:val="left" w:pos="618" w:leader="none"/>
        </w:tabs>
        <w:rPr/>
      </w:pPr>
      <w:r>
        <w:rPr/>
      </w:r>
      <w:bookmarkStart w:id="1283" w:name="_Toc210911884"/>
      <w:bookmarkStart w:id="1284" w:name="_Toc210908304"/>
      <w:bookmarkStart w:id="1285" w:name="_Toc210911884"/>
      <w:bookmarkStart w:id="1286" w:name="_Toc210908304"/>
    </w:p>
    <w:p>
      <w:pPr>
        <w:pStyle w:val="BodyText"/>
        <w:tabs>
          <w:tab w:val="clear" w:pos="720"/>
          <w:tab w:val="left" w:pos="618" w:leader="none"/>
        </w:tabs>
        <w:rPr/>
      </w:pPr>
      <w:r>
        <w:rPr/>
      </w:r>
    </w:p>
    <w:p>
      <w:pPr>
        <w:pStyle w:val="11"/>
        <w:numPr>
          <w:ilvl w:val="1"/>
          <w:numId w:val="3"/>
        </w:numPr>
        <w:rPr/>
      </w:pPr>
      <w:bookmarkStart w:id="1287" w:name="_Toc220658652"/>
      <w:bookmarkStart w:id="1288" w:name="_Toc211237215"/>
      <w:r>
        <w:rPr/>
        <w:t>Прогнозы приростов на каждом этапе площади строительных</w:t>
      </w:r>
      <w:r>
        <w:rPr>
          <w:spacing w:val="-3"/>
        </w:rPr>
        <w:t xml:space="preserve"> </w:t>
      </w:r>
      <w:r>
        <w:rPr/>
        <w:t>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bookmarkEnd w:id="1285"/>
      <w:bookmarkEnd w:id="1286"/>
      <w:bookmarkEnd w:id="1287"/>
      <w:bookmarkEnd w:id="1288"/>
    </w:p>
    <w:p>
      <w:pPr>
        <w:pStyle w:val="BodyText"/>
        <w:ind w:right="118"/>
        <w:rPr/>
      </w:pPr>
      <w:r>
        <w:rPr/>
      </w:r>
    </w:p>
    <w:p>
      <w:pPr>
        <w:pStyle w:val="BodyText"/>
        <w:tabs>
          <w:tab w:val="clear" w:pos="720"/>
          <w:tab w:val="left" w:pos="618" w:leader="none"/>
        </w:tabs>
        <w:spacing w:before="192" w:after="140"/>
        <w:ind w:right="118"/>
        <w:rPr/>
      </w:pPr>
      <w:r>
        <w:rPr/>
        <w:t xml:space="preserve">Показатели перспективного прироста строительных площадей в пгт.Уруссу, приняты для целей расчета согласно документов территориального планирования </w:t>
      </w:r>
      <w:r>
        <w:rPr>
          <w:spacing w:val="-2"/>
        </w:rPr>
        <w:t>поселения.</w:t>
      </w:r>
    </w:p>
    <w:p>
      <w:pPr>
        <w:pStyle w:val="BodyText"/>
        <w:tabs>
          <w:tab w:val="clear" w:pos="720"/>
          <w:tab w:val="left" w:pos="618" w:leader="none"/>
        </w:tabs>
        <w:spacing w:before="1" w:after="140"/>
        <w:ind w:right="118"/>
        <w:rPr/>
      </w:pPr>
      <w:r>
        <w:rPr/>
        <w:t>На территории поселка ведется точечная застройка отдельных секций многоквартирных домов, однако существенный прирост строительных площадей в центральной части пгт.Уруссу документами территориального планирования не предусмотрен. Некоторый прирост присоединенных тепловых нагрузок индивидуального теплоснабжения по вводимым объектам пгт.Уруссу прогнозируется на вновь осваиваемой территории комплексной застройки мкр-н «Солнечный»</w:t>
      </w:r>
      <w:r>
        <w:rPr>
          <w:spacing w:val="40"/>
        </w:rPr>
        <w:t xml:space="preserve"> </w:t>
      </w:r>
      <w:r>
        <w:rPr/>
        <w:t>в</w:t>
      </w:r>
      <w:r>
        <w:rPr>
          <w:spacing w:val="40"/>
        </w:rPr>
        <w:t xml:space="preserve"> </w:t>
      </w:r>
      <w:r>
        <w:rPr/>
        <w:t>связи с планами по вводу до 2045 г. на участке около 132,5 тыс. м</w:t>
      </w:r>
      <w:r>
        <w:rPr>
          <w:vertAlign w:val="superscript"/>
        </w:rPr>
        <w:t>2</w:t>
      </w:r>
      <w:r>
        <w:rPr/>
        <w:t xml:space="preserve"> жилья, а также объектов общественного и социально-бытового назначения.</w:t>
      </w:r>
    </w:p>
    <w:p>
      <w:pPr>
        <w:pStyle w:val="BodyText"/>
        <w:tabs>
          <w:tab w:val="clear" w:pos="720"/>
          <w:tab w:val="left" w:pos="618" w:leader="none"/>
        </w:tabs>
        <w:spacing w:lineRule="auto" w:line="276"/>
        <w:ind w:right="118"/>
        <w:rPr/>
      </w:pPr>
      <w:r>
        <w:rPr/>
        <w:t>В таб. 55 представлено перспективное изменение строительных площадей по планировочным территориям пгт.Уруссу с разделением на расчетные периоды.</w:t>
      </w:r>
    </w:p>
    <w:p>
      <w:pPr>
        <w:sectPr>
          <w:headerReference w:type="default" r:id="rId173"/>
          <w:headerReference w:type="first" r:id="rId174"/>
          <w:footerReference w:type="default" r:id="rId175"/>
          <w:footerReference w:type="first" r:id="rId176"/>
          <w:type w:val="nextPage"/>
          <w:pgSz w:w="11906" w:h="16838"/>
          <w:pgMar w:left="1160" w:right="567" w:gutter="0" w:header="751" w:top="1420" w:footer="1127" w:bottom="1360"/>
          <w:pgNumType w:fmt="decimal"/>
          <w:formProt w:val="false"/>
          <w:textDirection w:val="lrTb"/>
          <w:docGrid w:type="default" w:linePitch="100" w:charSpace="0"/>
        </w:sectPr>
        <w:pStyle w:val="BodyText"/>
        <w:tabs>
          <w:tab w:val="clear" w:pos="720"/>
          <w:tab w:val="left" w:pos="618" w:leader="none"/>
        </w:tabs>
        <w:ind w:right="118"/>
        <w:rPr/>
      </w:pPr>
      <w:r>
        <w:rPr/>
        <w:t>При этом данные о планируемом изменении строительных фондов в производственных зонах населенного пункта отсутствуют.</w:t>
      </w:r>
    </w:p>
    <w:p>
      <w:pPr>
        <w:pStyle w:val="Normal"/>
        <w:tabs>
          <w:tab w:val="clear" w:pos="720"/>
          <w:tab w:val="left" w:pos="618" w:leader="none"/>
        </w:tabs>
        <w:spacing w:before="80" w:after="0"/>
        <w:ind w:left="8185"/>
        <w:rPr/>
      </w:pPr>
      <w:bookmarkStart w:id="1289" w:name="_bookmark191"/>
      <w:bookmarkEnd w:id="1289"/>
      <w:r>
        <w:rPr/>
        <w:t>таб.</w:t>
      </w:r>
      <w:r>
        <w:rPr>
          <w:spacing w:val="40"/>
        </w:rPr>
        <w:t xml:space="preserve"> </w:t>
      </w:r>
      <w:r>
        <w:rPr/>
        <w:t>55</w:t>
      </w:r>
      <w:r>
        <w:rPr>
          <w:spacing w:val="-2"/>
        </w:rPr>
        <w:t xml:space="preserve"> </w:t>
      </w:r>
      <w:r>
        <w:rPr/>
        <w:t>-</w:t>
      </w:r>
      <w:r>
        <w:rPr>
          <w:spacing w:val="-3"/>
        </w:rPr>
        <w:t xml:space="preserve"> </w:t>
      </w:r>
      <w:r>
        <w:rPr/>
        <w:t>Перспективное</w:t>
      </w:r>
      <w:r>
        <w:rPr>
          <w:spacing w:val="-3"/>
        </w:rPr>
        <w:t xml:space="preserve"> </w:t>
      </w:r>
      <w:r>
        <w:rPr/>
        <w:t>изменение</w:t>
      </w:r>
      <w:r>
        <w:rPr>
          <w:spacing w:val="-3"/>
        </w:rPr>
        <w:t xml:space="preserve"> </w:t>
      </w:r>
      <w:r>
        <w:rPr/>
        <w:t>строительных</w:t>
      </w:r>
      <w:r>
        <w:rPr>
          <w:spacing w:val="-1"/>
        </w:rPr>
        <w:t xml:space="preserve"> </w:t>
      </w:r>
      <w:r>
        <w:rPr/>
        <w:t>площадей</w:t>
      </w:r>
      <w:r>
        <w:rPr>
          <w:spacing w:val="-4"/>
        </w:rPr>
        <w:t xml:space="preserve"> </w:t>
      </w:r>
      <w:r>
        <w:rPr/>
        <w:t>по</w:t>
      </w:r>
      <w:r>
        <w:rPr>
          <w:spacing w:val="-2"/>
        </w:rPr>
        <w:t xml:space="preserve"> </w:t>
      </w:r>
      <w:r>
        <w:rPr/>
        <w:t>планировочным</w:t>
      </w:r>
      <w:r>
        <w:rPr>
          <w:spacing w:val="-4"/>
        </w:rPr>
        <w:t xml:space="preserve"> </w:t>
      </w:r>
      <w:r>
        <w:rPr/>
        <w:t>территориям</w:t>
      </w:r>
      <w:r>
        <w:rPr>
          <w:spacing w:val="-3"/>
        </w:rPr>
        <w:t xml:space="preserve"> </w:t>
      </w:r>
      <w:r>
        <w:rPr/>
        <w:t>пгт.Уруссу</w:t>
      </w:r>
      <w:r>
        <w:rPr>
          <w:spacing w:val="-7"/>
        </w:rPr>
        <w:t xml:space="preserve"> </w:t>
      </w:r>
      <w:r>
        <w:rPr/>
        <w:t>с</w:t>
      </w:r>
      <w:r>
        <w:rPr>
          <w:spacing w:val="-3"/>
        </w:rPr>
        <w:t xml:space="preserve"> </w:t>
      </w:r>
      <w:r>
        <w:rPr/>
        <w:t>разделением на расчетные периоды</w:t>
      </w:r>
    </w:p>
    <w:p>
      <w:pPr>
        <w:pStyle w:val="BodyText"/>
        <w:tabs>
          <w:tab w:val="clear" w:pos="720"/>
          <w:tab w:val="left" w:pos="618" w:leader="none"/>
        </w:tabs>
        <w:spacing w:before="1" w:after="140"/>
        <w:rPr>
          <w:sz w:val="11"/>
        </w:rPr>
      </w:pPr>
      <w:r>
        <w:rPr>
          <w:sz w:val="11"/>
        </w:rPr>
      </w:r>
    </w:p>
    <w:tbl>
      <w:tblPr>
        <w:tblStyle w:val="TableNormal"/>
        <w:tblW w:w="22681" w:type="dxa"/>
        <w:jc w:val="left"/>
        <w:tblInd w:w="-1423" w:type="dxa"/>
        <w:tblLayout w:type="fixed"/>
        <w:tblCellMar>
          <w:top w:w="0" w:type="dxa"/>
          <w:left w:w="5" w:type="dxa"/>
          <w:bottom w:w="0" w:type="dxa"/>
          <w:right w:w="5" w:type="dxa"/>
        </w:tblCellMar>
        <w:tblLook w:val="01e0" w:noHBand="0" w:noVBand="0" w:firstColumn="1" w:lastRow="1" w:lastColumn="1" w:firstRow="1"/>
      </w:tblPr>
      <w:tblGrid>
        <w:gridCol w:w="1564"/>
        <w:gridCol w:w="1568"/>
        <w:gridCol w:w="549"/>
        <w:gridCol w:w="3821"/>
        <w:gridCol w:w="1420"/>
        <w:gridCol w:w="1279"/>
        <w:gridCol w:w="1277"/>
        <w:gridCol w:w="1277"/>
        <w:gridCol w:w="1277"/>
        <w:gridCol w:w="1277"/>
        <w:gridCol w:w="1565"/>
        <w:gridCol w:w="1567"/>
        <w:gridCol w:w="1565"/>
        <w:gridCol w:w="1559"/>
        <w:gridCol w:w="1115"/>
      </w:tblGrid>
      <w:tr>
        <w:trPr>
          <w:trHeight w:val="333" w:hRule="atLeast"/>
        </w:trPr>
        <w:tc>
          <w:tcPr>
            <w:tcW w:w="3681" w:type="dxa"/>
            <w:gridSpan w:val="3"/>
            <w:vMerge w:val="restart"/>
            <w:tcBorders>
              <w:top w:val="single" w:sz="4" w:space="0" w:color="000000"/>
              <w:left w:val="single" w:sz="4" w:space="0" w:color="000000"/>
              <w:bottom w:val="single" w:sz="4" w:space="0" w:color="000000"/>
              <w:right w:val="single" w:sz="4" w:space="0" w:color="000000"/>
            </w:tcBorders>
            <w:shd w:color="auto" w:fill="DAEDF3" w:val="clear"/>
          </w:tcPr>
          <w:p>
            <w:pPr>
              <w:pStyle w:val="TableParagraph"/>
              <w:tabs>
                <w:tab w:val="clear" w:pos="720"/>
                <w:tab w:val="left" w:pos="618" w:leader="none"/>
              </w:tabs>
              <w:spacing w:before="161" w:after="0"/>
              <w:ind w:firstLine="348" w:left="583" w:right="571"/>
              <w:jc w:val="left"/>
              <w:rPr>
                <w:kern w:val="0"/>
                <w:lang w:val="en-US" w:bidi="ar-SA"/>
              </w:rPr>
            </w:pPr>
            <w:r>
              <w:rPr>
                <w:kern w:val="0"/>
                <w:lang w:val="en-US" w:bidi="ar-SA"/>
              </w:rPr>
              <w:t>Расчетный элемент территориального</w:t>
            </w:r>
            <w:r>
              <w:rPr>
                <w:spacing w:val="-14"/>
                <w:kern w:val="0"/>
                <w:lang w:val="en-US" w:bidi="ar-SA"/>
              </w:rPr>
              <w:t xml:space="preserve"> </w:t>
            </w:r>
            <w:r>
              <w:rPr>
                <w:kern w:val="0"/>
                <w:lang w:val="en-US" w:bidi="ar-SA"/>
              </w:rPr>
              <w:t>деления</w:t>
            </w:r>
          </w:p>
        </w:tc>
        <w:tc>
          <w:tcPr>
            <w:tcW w:w="5241" w:type="dxa"/>
            <w:gridSpan w:val="2"/>
            <w:vMerge w:val="restart"/>
            <w:tcBorders>
              <w:top w:val="single" w:sz="4" w:space="0" w:color="000000"/>
              <w:left w:val="single" w:sz="4" w:space="0" w:color="000000"/>
              <w:bottom w:val="single" w:sz="4" w:space="0" w:color="000000"/>
              <w:right w:val="single" w:sz="4" w:space="0" w:color="000000"/>
            </w:tcBorders>
            <w:shd w:color="auto" w:fill="DAEDF3" w:val="clear"/>
          </w:tcPr>
          <w:p>
            <w:pPr>
              <w:pStyle w:val="TableParagraph"/>
              <w:tabs>
                <w:tab w:val="clear" w:pos="720"/>
                <w:tab w:val="left" w:pos="618" w:leader="none"/>
              </w:tabs>
              <w:spacing w:before="10" w:after="0"/>
              <w:jc w:val="left"/>
              <w:rPr>
                <w:sz w:val="24"/>
              </w:rPr>
            </w:pPr>
            <w:r>
              <w:rPr>
                <w:kern w:val="0"/>
                <w:sz w:val="24"/>
                <w:lang w:val="en-US" w:bidi="ar-SA"/>
              </w:rPr>
            </w:r>
          </w:p>
          <w:p>
            <w:pPr>
              <w:pStyle w:val="TableParagraph"/>
              <w:tabs>
                <w:tab w:val="clear" w:pos="720"/>
                <w:tab w:val="left" w:pos="618" w:leader="none"/>
              </w:tabs>
              <w:spacing w:before="0" w:after="0"/>
              <w:ind w:left="1929" w:right="1916"/>
              <w:jc w:val="center"/>
              <w:rPr>
                <w:kern w:val="0"/>
                <w:lang w:val="en-US" w:bidi="ar-SA"/>
              </w:rPr>
            </w:pPr>
            <w:r>
              <w:rPr>
                <w:kern w:val="0"/>
                <w:lang w:val="en-US" w:bidi="ar-SA"/>
              </w:rPr>
              <w:t>Тип</w:t>
            </w:r>
            <w:r>
              <w:rPr>
                <w:spacing w:val="-1"/>
                <w:kern w:val="0"/>
                <w:lang w:val="en-US" w:bidi="ar-SA"/>
              </w:rPr>
              <w:t xml:space="preserve"> </w:t>
            </w:r>
            <w:r>
              <w:rPr>
                <w:spacing w:val="-2"/>
                <w:kern w:val="0"/>
                <w:lang w:val="en-US" w:bidi="ar-SA"/>
              </w:rPr>
              <w:t>застройки</w:t>
            </w:r>
          </w:p>
        </w:tc>
        <w:tc>
          <w:tcPr>
            <w:tcW w:w="9519" w:type="dxa"/>
            <w:gridSpan w:val="7"/>
            <w:tcBorders>
              <w:top w:val="single" w:sz="4" w:space="0" w:color="000000"/>
              <w:left w:val="single" w:sz="4" w:space="0" w:color="000000"/>
              <w:bottom w:val="single" w:sz="4" w:space="0" w:color="000000"/>
              <w:right w:val="single" w:sz="4" w:space="0" w:color="000000"/>
            </w:tcBorders>
            <w:shd w:color="auto" w:fill="DAEDF3" w:val="clear"/>
          </w:tcPr>
          <w:p>
            <w:pPr>
              <w:pStyle w:val="TableParagraph"/>
              <w:tabs>
                <w:tab w:val="clear" w:pos="720"/>
                <w:tab w:val="left" w:pos="618" w:leader="none"/>
              </w:tabs>
              <w:spacing w:lineRule="exact" w:line="252" w:before="161" w:after="0"/>
              <w:ind w:left="158" w:right="160"/>
              <w:jc w:val="center"/>
              <w:rPr>
                <w:kern w:val="0"/>
                <w:lang w:val="en-US" w:bidi="ar-SA"/>
              </w:rPr>
            </w:pPr>
            <w:r>
              <w:rPr>
                <w:kern w:val="0"/>
                <w:lang w:val="en-US" w:bidi="ar-SA"/>
              </w:rPr>
              <w:t>1</w:t>
            </w:r>
            <w:r>
              <w:rPr>
                <w:spacing w:val="-4"/>
                <w:kern w:val="0"/>
                <w:lang w:val="en-US" w:bidi="ar-SA"/>
              </w:rPr>
              <w:t xml:space="preserve"> </w:t>
            </w:r>
            <w:r>
              <w:rPr>
                <w:kern w:val="0"/>
                <w:lang w:val="en-US" w:bidi="ar-SA"/>
              </w:rPr>
              <w:t>этап</w:t>
            </w:r>
            <w:r>
              <w:rPr>
                <w:spacing w:val="-2"/>
                <w:kern w:val="0"/>
                <w:lang w:val="en-US" w:bidi="ar-SA"/>
              </w:rPr>
              <w:t xml:space="preserve"> </w:t>
            </w:r>
            <w:r>
              <w:rPr>
                <w:kern w:val="0"/>
                <w:lang w:val="en-US" w:bidi="ar-SA"/>
              </w:rPr>
              <w:t>(2025-2031</w:t>
            </w:r>
            <w:r>
              <w:rPr>
                <w:spacing w:val="-2"/>
                <w:kern w:val="0"/>
                <w:lang w:val="en-US" w:bidi="ar-SA"/>
              </w:rPr>
              <w:t xml:space="preserve"> </w:t>
            </w:r>
            <w:r>
              <w:rPr>
                <w:spacing w:val="-4"/>
                <w:kern w:val="0"/>
                <w:lang w:val="en-US" w:bidi="ar-SA"/>
              </w:rPr>
              <w:t>гг.)</w:t>
            </w:r>
          </w:p>
        </w:tc>
        <w:tc>
          <w:tcPr>
            <w:tcW w:w="1565"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lineRule="exact" w:line="252" w:before="161" w:after="0"/>
              <w:ind w:left="158" w:right="160"/>
              <w:jc w:val="center"/>
              <w:rPr>
                <w:kern w:val="0"/>
                <w:lang w:val="en-US" w:bidi="ar-SA"/>
              </w:rPr>
            </w:pPr>
            <w:r>
              <w:rPr>
                <w:kern w:val="0"/>
                <w:lang w:val="en-US" w:bidi="ar-SA"/>
              </w:rPr>
              <w:t>2</w:t>
            </w:r>
            <w:r>
              <w:rPr>
                <w:spacing w:val="-2"/>
                <w:kern w:val="0"/>
                <w:lang w:val="en-US" w:bidi="ar-SA"/>
              </w:rPr>
              <w:t xml:space="preserve"> </w:t>
            </w:r>
            <w:r>
              <w:rPr>
                <w:kern w:val="0"/>
                <w:lang w:val="en-US" w:bidi="ar-SA"/>
              </w:rPr>
              <w:t>этап</w:t>
            </w:r>
            <w:r>
              <w:rPr>
                <w:spacing w:val="-1"/>
                <w:kern w:val="0"/>
                <w:lang w:val="en-US" w:bidi="ar-SA"/>
              </w:rPr>
              <w:t xml:space="preserve"> </w:t>
            </w:r>
            <w:r>
              <w:rPr>
                <w:spacing w:val="-2"/>
                <w:kern w:val="0"/>
                <w:lang w:val="en-US" w:bidi="ar-SA"/>
              </w:rPr>
              <w:t>(2032-</w:t>
            </w:r>
          </w:p>
          <w:p>
            <w:pPr>
              <w:pStyle w:val="TableParagraph"/>
              <w:tabs>
                <w:tab w:val="clear" w:pos="720"/>
                <w:tab w:val="left" w:pos="618" w:leader="none"/>
              </w:tabs>
              <w:spacing w:lineRule="exact" w:line="252" w:before="0" w:after="0"/>
              <w:ind w:left="156" w:right="160"/>
              <w:jc w:val="center"/>
              <w:rPr>
                <w:kern w:val="0"/>
                <w:lang w:val="en-US" w:bidi="ar-SA"/>
              </w:rPr>
            </w:pPr>
            <w:r>
              <w:rPr>
                <w:kern w:val="0"/>
                <w:lang w:val="en-US" w:bidi="ar-SA"/>
              </w:rPr>
              <w:t xml:space="preserve">2036 </w:t>
            </w:r>
            <w:r>
              <w:rPr>
                <w:spacing w:val="-4"/>
                <w:kern w:val="0"/>
                <w:lang w:val="en-US" w:bidi="ar-SA"/>
              </w:rPr>
              <w:t>гг.)</w:t>
            </w:r>
          </w:p>
        </w:tc>
        <w:tc>
          <w:tcPr>
            <w:tcW w:w="1559"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before="37" w:after="0"/>
              <w:ind w:firstLine="28" w:left="238"/>
              <w:jc w:val="left"/>
              <w:rPr>
                <w:kern w:val="0"/>
                <w:lang w:val="en-US" w:bidi="ar-SA"/>
              </w:rPr>
            </w:pPr>
            <w:r>
              <w:rPr>
                <w:spacing w:val="-2"/>
                <w:kern w:val="0"/>
                <w:lang w:val="en-US" w:bidi="ar-SA"/>
              </w:rPr>
              <w:t xml:space="preserve">Расчетный </w:t>
            </w:r>
            <w:r>
              <w:rPr>
                <w:kern w:val="0"/>
                <w:lang w:val="en-US" w:bidi="ar-SA"/>
              </w:rPr>
              <w:t>срок</w:t>
            </w:r>
            <w:r>
              <w:rPr>
                <w:spacing w:val="-2"/>
                <w:kern w:val="0"/>
                <w:lang w:val="en-US" w:bidi="ar-SA"/>
              </w:rPr>
              <w:t xml:space="preserve"> (2037-</w:t>
            </w:r>
          </w:p>
          <w:p>
            <w:pPr>
              <w:pStyle w:val="TableParagraph"/>
              <w:tabs>
                <w:tab w:val="clear" w:pos="720"/>
                <w:tab w:val="left" w:pos="618" w:leader="none"/>
              </w:tabs>
              <w:spacing w:lineRule="exact" w:line="251" w:before="0" w:after="0"/>
              <w:ind w:left="368"/>
              <w:jc w:val="left"/>
              <w:rPr>
                <w:kern w:val="0"/>
                <w:lang w:val="en-US" w:bidi="ar-SA"/>
              </w:rPr>
            </w:pPr>
            <w:r>
              <w:rPr>
                <w:kern w:val="0"/>
                <w:lang w:val="en-US" w:bidi="ar-SA"/>
              </w:rPr>
              <w:t xml:space="preserve">2045 </w:t>
            </w:r>
            <w:r>
              <w:rPr>
                <w:spacing w:val="-4"/>
                <w:kern w:val="0"/>
                <w:lang w:val="en-US" w:bidi="ar-SA"/>
              </w:rPr>
              <w:t>гг.)</w:t>
            </w:r>
          </w:p>
        </w:tc>
        <w:tc>
          <w:tcPr>
            <w:tcW w:w="1115"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tabs>
                <w:tab w:val="clear" w:pos="720"/>
                <w:tab w:val="left" w:pos="618" w:leader="none"/>
              </w:tabs>
              <w:spacing w:lineRule="auto" w:line="278" w:before="140" w:after="0"/>
              <w:ind w:hanging="25" w:left="151" w:right="18"/>
              <w:jc w:val="left"/>
              <w:rPr>
                <w:kern w:val="0"/>
                <w:lang w:val="en-US" w:bidi="ar-SA"/>
              </w:rPr>
            </w:pPr>
            <w:r>
              <w:rPr>
                <w:spacing w:val="-2"/>
                <w:kern w:val="0"/>
                <w:lang w:val="en-US" w:bidi="ar-SA"/>
              </w:rPr>
              <w:t xml:space="preserve">Всего </w:t>
            </w:r>
            <w:r>
              <w:rPr>
                <w:kern w:val="0"/>
                <w:lang w:val="en-US" w:bidi="ar-SA"/>
              </w:rPr>
              <w:t>2025-2045</w:t>
            </w:r>
            <w:r>
              <w:rPr>
                <w:spacing w:val="-14"/>
                <w:kern w:val="0"/>
                <w:lang w:val="en-US" w:bidi="ar-SA"/>
              </w:rPr>
              <w:t xml:space="preserve"> </w:t>
            </w:r>
            <w:r>
              <w:rPr>
                <w:kern w:val="0"/>
                <w:lang w:val="en-US" w:bidi="ar-SA"/>
              </w:rPr>
              <w:t>гг.</w:t>
            </w:r>
          </w:p>
        </w:tc>
      </w:tr>
      <w:tr>
        <w:trPr>
          <w:trHeight w:val="496" w:hRule="atLeast"/>
        </w:trPr>
        <w:tc>
          <w:tcPr>
            <w:tcW w:w="3681" w:type="dxa"/>
            <w:gridSpan w:val="3"/>
            <w:vMerge w:val="continue"/>
            <w:tcBorders>
              <w:left w:val="single" w:sz="4" w:space="0" w:color="000000"/>
              <w:bottom w:val="single" w:sz="4" w:space="0" w:color="000000"/>
              <w:right w:val="single" w:sz="4" w:space="0" w:color="000000"/>
            </w:tcBorders>
            <w:shd w:color="auto" w:fill="DAEDF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5241" w:type="dxa"/>
            <w:gridSpan w:val="2"/>
            <w:vMerge w:val="continue"/>
            <w:tcBorders>
              <w:left w:val="single" w:sz="4" w:space="0" w:color="000000"/>
              <w:bottom w:val="single" w:sz="4" w:space="0" w:color="000000"/>
              <w:right w:val="single" w:sz="4" w:space="0" w:color="000000"/>
            </w:tcBorders>
            <w:shd w:color="auto" w:fill="DAEDF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9" w:type="dxa"/>
            <w:tcBorders>
              <w:top w:val="single" w:sz="4" w:space="0" w:color="000000"/>
              <w:left w:val="single" w:sz="4" w:space="0" w:color="000000"/>
              <w:bottom w:val="single" w:sz="4" w:space="0" w:color="000000"/>
              <w:right w:val="single" w:sz="4" w:space="0" w:color="000000"/>
            </w:tcBorders>
            <w:shd w:color="auto" w:fill="DBE4F0" w:val="clear"/>
          </w:tcPr>
          <w:p>
            <w:pPr>
              <w:pStyle w:val="TableParagraph"/>
              <w:tabs>
                <w:tab w:val="clear" w:pos="720"/>
                <w:tab w:val="left" w:pos="618" w:leader="none"/>
              </w:tabs>
              <w:spacing w:before="116" w:after="0"/>
              <w:ind w:left="169" w:right="164"/>
              <w:jc w:val="center"/>
              <w:rPr>
                <w:kern w:val="0"/>
                <w:lang w:val="en-US" w:bidi="ar-SA"/>
              </w:rPr>
            </w:pPr>
            <w:r>
              <w:rPr>
                <w:kern w:val="0"/>
                <w:lang w:val="en-US" w:bidi="ar-SA"/>
              </w:rPr>
              <w:t xml:space="preserve">2025 </w:t>
            </w:r>
            <w:r>
              <w:rPr>
                <w:spacing w:val="-5"/>
                <w:kern w:val="0"/>
                <w:lang w:val="en-US" w:bidi="ar-SA"/>
              </w:rPr>
              <w:t>г.</w:t>
            </w:r>
          </w:p>
        </w:tc>
        <w:tc>
          <w:tcPr>
            <w:tcW w:w="1277" w:type="dxa"/>
            <w:tcBorders>
              <w:top w:val="single" w:sz="4" w:space="0" w:color="000000"/>
              <w:left w:val="single" w:sz="4" w:space="0" w:color="000000"/>
              <w:bottom w:val="single" w:sz="4" w:space="0" w:color="000000"/>
              <w:right w:val="single" w:sz="4" w:space="0" w:color="000000"/>
            </w:tcBorders>
            <w:shd w:color="auto" w:fill="DBE4F0" w:val="clear"/>
          </w:tcPr>
          <w:p>
            <w:pPr>
              <w:pStyle w:val="TableParagraph"/>
              <w:tabs>
                <w:tab w:val="clear" w:pos="720"/>
                <w:tab w:val="left" w:pos="618" w:leader="none"/>
              </w:tabs>
              <w:spacing w:before="116" w:after="0"/>
              <w:ind w:left="172" w:right="164"/>
              <w:jc w:val="center"/>
              <w:rPr>
                <w:kern w:val="0"/>
                <w:lang w:val="en-US" w:bidi="ar-SA"/>
              </w:rPr>
            </w:pPr>
            <w:r>
              <w:rPr>
                <w:kern w:val="0"/>
                <w:lang w:val="en-US" w:bidi="ar-SA"/>
              </w:rPr>
              <w:t xml:space="preserve">2026 </w:t>
            </w:r>
            <w:r>
              <w:rPr>
                <w:spacing w:val="-5"/>
                <w:kern w:val="0"/>
                <w:lang w:val="en-US" w:bidi="ar-SA"/>
              </w:rPr>
              <w:t>г.</w:t>
            </w:r>
          </w:p>
        </w:tc>
        <w:tc>
          <w:tcPr>
            <w:tcW w:w="1277" w:type="dxa"/>
            <w:tcBorders>
              <w:top w:val="single" w:sz="4" w:space="0" w:color="000000"/>
              <w:left w:val="single" w:sz="4" w:space="0" w:color="000000"/>
              <w:bottom w:val="single" w:sz="4" w:space="0" w:color="000000"/>
              <w:right w:val="single" w:sz="4" w:space="0" w:color="000000"/>
            </w:tcBorders>
            <w:shd w:color="auto" w:fill="DBE4F0" w:val="clear"/>
          </w:tcPr>
          <w:p>
            <w:pPr>
              <w:pStyle w:val="TableParagraph"/>
              <w:tabs>
                <w:tab w:val="clear" w:pos="720"/>
                <w:tab w:val="left" w:pos="618" w:leader="none"/>
              </w:tabs>
              <w:spacing w:before="116" w:after="0"/>
              <w:ind w:left="299" w:right="296"/>
              <w:jc w:val="center"/>
              <w:rPr>
                <w:kern w:val="0"/>
                <w:lang w:val="en-US" w:bidi="ar-SA"/>
              </w:rPr>
            </w:pPr>
            <w:r>
              <w:rPr>
                <w:kern w:val="0"/>
                <w:lang w:val="en-US" w:bidi="ar-SA"/>
              </w:rPr>
              <w:t xml:space="preserve">2027 </w:t>
            </w:r>
            <w:r>
              <w:rPr>
                <w:spacing w:val="-5"/>
                <w:kern w:val="0"/>
                <w:lang w:val="en-US" w:bidi="ar-SA"/>
              </w:rPr>
              <w:t>г.</w:t>
            </w:r>
          </w:p>
        </w:tc>
        <w:tc>
          <w:tcPr>
            <w:tcW w:w="1277" w:type="dxa"/>
            <w:tcBorders>
              <w:top w:val="single" w:sz="4" w:space="0" w:color="000000"/>
              <w:left w:val="single" w:sz="4" w:space="0" w:color="000000"/>
              <w:bottom w:val="single" w:sz="4" w:space="0" w:color="000000"/>
              <w:right w:val="single" w:sz="4" w:space="0" w:color="000000"/>
            </w:tcBorders>
            <w:shd w:color="auto" w:fill="DBE4F0" w:val="clear"/>
          </w:tcPr>
          <w:p>
            <w:pPr>
              <w:pStyle w:val="TableParagraph"/>
              <w:tabs>
                <w:tab w:val="clear" w:pos="720"/>
                <w:tab w:val="left" w:pos="618" w:leader="none"/>
              </w:tabs>
              <w:spacing w:before="116" w:after="0"/>
              <w:ind w:right="311"/>
              <w:jc w:val="right"/>
              <w:rPr>
                <w:kern w:val="0"/>
                <w:lang w:val="en-US" w:bidi="ar-SA"/>
              </w:rPr>
            </w:pPr>
            <w:r>
              <w:rPr>
                <w:kern w:val="0"/>
                <w:lang w:val="en-US" w:bidi="ar-SA"/>
              </w:rPr>
              <w:t xml:space="preserve">2028 </w:t>
            </w:r>
            <w:r>
              <w:rPr>
                <w:spacing w:val="-5"/>
                <w:kern w:val="0"/>
                <w:lang w:val="en-US" w:bidi="ar-SA"/>
              </w:rPr>
              <w:t>г.</w:t>
            </w:r>
          </w:p>
        </w:tc>
        <w:tc>
          <w:tcPr>
            <w:tcW w:w="1277" w:type="dxa"/>
            <w:tcBorders>
              <w:top w:val="single" w:sz="4" w:space="0" w:color="000000"/>
              <w:left w:val="single" w:sz="4" w:space="0" w:color="000000"/>
              <w:bottom w:val="single" w:sz="4" w:space="0" w:color="000000"/>
              <w:right w:val="single" w:sz="4" w:space="0" w:color="000000"/>
            </w:tcBorders>
            <w:shd w:color="auto" w:fill="DBE4F0" w:val="clear"/>
          </w:tcPr>
          <w:p>
            <w:pPr>
              <w:pStyle w:val="TableParagraph"/>
              <w:tabs>
                <w:tab w:val="clear" w:pos="720"/>
                <w:tab w:val="left" w:pos="618" w:leader="none"/>
              </w:tabs>
              <w:spacing w:before="116" w:after="0"/>
              <w:ind w:right="309"/>
              <w:jc w:val="right"/>
              <w:rPr>
                <w:kern w:val="0"/>
                <w:lang w:val="en-US" w:bidi="ar-SA"/>
              </w:rPr>
            </w:pPr>
            <w:r>
              <w:rPr>
                <w:kern w:val="0"/>
                <w:lang w:val="en-US" w:bidi="ar-SA"/>
              </w:rPr>
              <w:t xml:space="preserve">2029 </w:t>
            </w:r>
            <w:r>
              <w:rPr>
                <w:spacing w:val="-5"/>
                <w:kern w:val="0"/>
                <w:lang w:val="en-US" w:bidi="ar-SA"/>
              </w:rPr>
              <w:t>г.</w:t>
            </w:r>
          </w:p>
        </w:tc>
        <w:tc>
          <w:tcPr>
            <w:tcW w:w="1565" w:type="dxa"/>
            <w:tcBorders>
              <w:top w:val="single" w:sz="4" w:space="0" w:color="000000"/>
              <w:left w:val="single" w:sz="4" w:space="0" w:color="000000"/>
              <w:bottom w:val="single" w:sz="4" w:space="0" w:color="000000"/>
              <w:right w:val="single" w:sz="4" w:space="0" w:color="000000"/>
            </w:tcBorders>
            <w:shd w:color="auto" w:fill="D5DCE4" w:themeFill="text2" w:themeFillTint="33" w:val="clear"/>
          </w:tcPr>
          <w:p>
            <w:pPr>
              <w:pStyle w:val="TableParagraph"/>
              <w:tabs>
                <w:tab w:val="clear" w:pos="720"/>
                <w:tab w:val="left" w:pos="618" w:leader="none"/>
              </w:tabs>
              <w:spacing w:before="116" w:after="0"/>
              <w:ind w:left="299" w:right="296"/>
              <w:jc w:val="center"/>
              <w:rPr>
                <w:kern w:val="0"/>
                <w:lang w:val="en-US" w:bidi="ar-SA"/>
              </w:rPr>
            </w:pPr>
            <w:r>
              <w:rPr>
                <w:kern w:val="0"/>
                <w:lang w:val="en-US" w:bidi="ar-SA"/>
              </w:rPr>
              <w:t>2030 г.</w:t>
            </w:r>
          </w:p>
        </w:tc>
        <w:tc>
          <w:tcPr>
            <w:tcW w:w="1567" w:type="dxa"/>
            <w:tcBorders>
              <w:top w:val="single" w:sz="4" w:space="0" w:color="000000"/>
              <w:left w:val="single" w:sz="4" w:space="0" w:color="000000"/>
              <w:bottom w:val="single" w:sz="4" w:space="0" w:color="000000"/>
              <w:right w:val="single" w:sz="4" w:space="0" w:color="000000"/>
            </w:tcBorders>
            <w:shd w:color="auto" w:fill="D5DCE4" w:themeFill="text2" w:themeFillTint="33" w:val="clear"/>
          </w:tcPr>
          <w:p>
            <w:pPr>
              <w:pStyle w:val="TableParagraph"/>
              <w:tabs>
                <w:tab w:val="clear" w:pos="720"/>
                <w:tab w:val="left" w:pos="618" w:leader="none"/>
              </w:tabs>
              <w:spacing w:before="116" w:after="0"/>
              <w:ind w:left="299" w:right="296"/>
              <w:jc w:val="center"/>
              <w:rPr>
                <w:kern w:val="0"/>
                <w:lang w:val="en-US" w:bidi="ar-SA"/>
              </w:rPr>
            </w:pPr>
            <w:r>
              <w:rPr>
                <w:kern w:val="0"/>
                <w:lang w:val="en-US" w:bidi="ar-SA"/>
              </w:rPr>
              <w:t>2031 г.</w:t>
            </w:r>
          </w:p>
        </w:tc>
        <w:tc>
          <w:tcPr>
            <w:tcW w:w="1565" w:type="dxa"/>
            <w:vMerge w:val="continue"/>
            <w:tcBorders>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559" w:type="dxa"/>
            <w:vMerge w:val="continue"/>
            <w:tcBorders>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115" w:type="dxa"/>
            <w:vMerge w:val="continue"/>
            <w:tcBorders>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340" w:hRule="atLeast"/>
        </w:trPr>
        <w:tc>
          <w:tcPr>
            <w:tcW w:w="1564"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41" w:after="0"/>
              <w:ind w:left="7105" w:right="7101"/>
              <w:jc w:val="center"/>
              <w:rPr>
                <w:b/>
              </w:rPr>
            </w:pPr>
            <w:r>
              <w:rPr>
                <w:b/>
                <w:kern w:val="0"/>
                <w:lang w:val="en-US" w:bidi="ar-SA"/>
              </w:rPr>
            </w:r>
          </w:p>
        </w:tc>
        <w:tc>
          <w:tcPr>
            <w:tcW w:w="1568"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41" w:after="0"/>
              <w:ind w:left="7105" w:right="7101"/>
              <w:jc w:val="center"/>
              <w:rPr>
                <w:b/>
              </w:rPr>
            </w:pPr>
            <w:r>
              <w:rPr>
                <w:b/>
                <w:kern w:val="0"/>
                <w:lang w:val="en-US" w:bidi="ar-SA"/>
              </w:rPr>
            </w:r>
          </w:p>
        </w:tc>
        <w:tc>
          <w:tcPr>
            <w:tcW w:w="16874" w:type="dxa"/>
            <w:gridSpan w:val="11"/>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41" w:after="0"/>
              <w:ind w:left="7105" w:right="7101"/>
              <w:jc w:val="center"/>
              <w:rPr>
                <w:b/>
              </w:rPr>
            </w:pPr>
            <w:r>
              <w:rPr>
                <w:b/>
                <w:kern w:val="0"/>
                <w:lang w:val="en-US" w:bidi="ar-SA"/>
              </w:rPr>
              <w:t>Жилые</w:t>
            </w:r>
            <w:r>
              <w:rPr>
                <w:b/>
                <w:spacing w:val="-6"/>
                <w:kern w:val="0"/>
                <w:lang w:val="en-US" w:bidi="ar-SA"/>
              </w:rPr>
              <w:t xml:space="preserve"> </w:t>
            </w:r>
            <w:r>
              <w:rPr>
                <w:b/>
                <w:spacing w:val="-2"/>
                <w:kern w:val="0"/>
                <w:lang w:val="en-US" w:bidi="ar-SA"/>
              </w:rPr>
              <w:t>здания</w:t>
            </w:r>
          </w:p>
        </w:tc>
        <w:tc>
          <w:tcPr>
            <w:tcW w:w="2674" w:type="dxa"/>
            <w:gridSpan w:val="2"/>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0" w:after="0"/>
              <w:jc w:val="left"/>
              <w:rPr>
                <w:kern w:val="0"/>
                <w:lang w:val="en-US" w:bidi="ar-SA"/>
              </w:rPr>
            </w:pPr>
            <w:r>
              <w:rPr>
                <w:kern w:val="0"/>
                <w:lang w:val="en-US" w:bidi="ar-SA"/>
              </w:rPr>
            </w:r>
          </w:p>
        </w:tc>
      </w:tr>
      <w:tr>
        <w:trPr>
          <w:trHeight w:val="333" w:hRule="atLeast"/>
        </w:trPr>
        <w:tc>
          <w:tcPr>
            <w:tcW w:w="3681" w:type="dxa"/>
            <w:gridSpan w:val="3"/>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169" w:after="0"/>
              <w:ind w:firstLine="84" w:left="57"/>
              <w:jc w:val="left"/>
              <w:rPr>
                <w:kern w:val="0"/>
                <w:lang w:val="en-US" w:bidi="ar-SA"/>
              </w:rPr>
            </w:pPr>
            <w:r>
              <w:rPr>
                <w:spacing w:val="-2"/>
                <w:kern w:val="0"/>
                <w:lang w:val="en-US" w:bidi="ar-SA"/>
              </w:rPr>
              <w:t>пгт. Уруссу</w:t>
            </w:r>
          </w:p>
          <w:p>
            <w:pPr>
              <w:pStyle w:val="TableParagraph"/>
              <w:tabs>
                <w:tab w:val="clear" w:pos="720"/>
                <w:tab w:val="left" w:pos="618" w:leader="none"/>
              </w:tabs>
              <w:spacing w:before="42" w:after="0"/>
              <w:ind w:left="57"/>
              <w:jc w:val="left"/>
              <w:rPr>
                <w:kern w:val="0"/>
                <w:lang w:val="en-US" w:bidi="ar-SA"/>
              </w:rPr>
            </w:pPr>
            <w:r>
              <w:rPr>
                <w:kern w:val="0"/>
                <w:lang w:val="en-US" w:bidi="ar-SA"/>
              </w:rPr>
              <w:t>кадастровый</w:t>
            </w:r>
            <w:r>
              <w:rPr>
                <w:spacing w:val="-6"/>
                <w:kern w:val="0"/>
                <w:lang w:val="en-US" w:bidi="ar-SA"/>
              </w:rPr>
              <w:t xml:space="preserve"> </w:t>
            </w:r>
            <w:r>
              <w:rPr>
                <w:kern w:val="0"/>
                <w:lang w:val="en-US" w:bidi="ar-SA"/>
              </w:rPr>
              <w:t>квартал</w:t>
            </w:r>
            <w:r>
              <w:rPr>
                <w:spacing w:val="-5"/>
                <w:kern w:val="0"/>
                <w:lang w:val="en-US" w:bidi="ar-SA"/>
              </w:rPr>
              <w:t xml:space="preserve"> </w:t>
            </w:r>
            <w:r>
              <w:rPr>
                <w:spacing w:val="-2"/>
                <w:kern w:val="0"/>
                <w:lang w:val="en-US" w:bidi="ar-SA"/>
              </w:rPr>
              <w:t>16:43:070901</w:t>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997"/>
              <w:jc w:val="left"/>
              <w:rPr>
                <w:kern w:val="0"/>
                <w:lang w:val="en-US" w:bidi="ar-SA"/>
              </w:rPr>
            </w:pPr>
            <w:r>
              <w:rPr>
                <w:spacing w:val="-2"/>
                <w:kern w:val="0"/>
                <w:lang w:val="en-US" w:bidi="ar-SA"/>
              </w:rPr>
              <w:t>блочно-секционная</w:t>
            </w:r>
          </w:p>
        </w:tc>
        <w:tc>
          <w:tcPr>
            <w:tcW w:w="1420"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6"/>
              </w:rPr>
            </w:pPr>
            <w:r>
              <w:rPr>
                <w:kern w:val="0"/>
                <w:sz w:val="26"/>
                <w:lang w:val="en-US" w:bidi="ar-SA"/>
              </w:rPr>
            </w:r>
          </w:p>
          <w:p>
            <w:pPr>
              <w:pStyle w:val="TableParagraph"/>
              <w:tabs>
                <w:tab w:val="clear" w:pos="720"/>
                <w:tab w:val="left" w:pos="618" w:leader="none"/>
              </w:tabs>
              <w:spacing w:before="6" w:after="0"/>
              <w:jc w:val="left"/>
              <w:rPr>
                <w:sz w:val="29"/>
              </w:rPr>
            </w:pPr>
            <w:r>
              <w:rPr>
                <w:kern w:val="0"/>
                <w:sz w:val="29"/>
                <w:lang w:val="en-US" w:bidi="ar-SA"/>
              </w:rPr>
            </w:r>
          </w:p>
          <w:p>
            <w:pPr>
              <w:pStyle w:val="TableParagraph"/>
              <w:tabs>
                <w:tab w:val="clear" w:pos="720"/>
                <w:tab w:val="left" w:pos="618" w:leader="none"/>
              </w:tabs>
              <w:spacing w:before="0" w:after="0"/>
              <w:ind w:firstLine="175" w:left="133" w:right="116"/>
              <w:jc w:val="left"/>
              <w:rPr>
                <w:kern w:val="0"/>
                <w:lang w:val="en-US" w:bidi="ar-SA"/>
              </w:rPr>
            </w:pPr>
            <w:r>
              <w:rPr>
                <w:spacing w:val="-2"/>
                <w:kern w:val="0"/>
                <w:lang w:val="en-US" w:bidi="ar-SA"/>
              </w:rPr>
              <w:t xml:space="preserve">Прирост </w:t>
            </w:r>
            <w:r>
              <w:rPr>
                <w:kern w:val="0"/>
                <w:lang w:val="en-US" w:bidi="ar-SA"/>
              </w:rPr>
              <w:t>площади,</w:t>
            </w:r>
            <w:r>
              <w:rPr>
                <w:spacing w:val="-14"/>
                <w:kern w:val="0"/>
                <w:lang w:val="en-US" w:bidi="ar-SA"/>
              </w:rPr>
              <w:t xml:space="preserve"> </w:t>
            </w:r>
            <w:r>
              <w:rPr>
                <w:kern w:val="0"/>
                <w:lang w:val="en-US" w:bidi="ar-SA"/>
              </w:rPr>
              <w:t>м</w:t>
            </w:r>
            <w:r>
              <w:rPr>
                <w:kern w:val="0"/>
                <w:vertAlign w:val="superscript"/>
                <w:lang w:val="en-US" w:bidi="ar-SA"/>
              </w:rPr>
              <w:t>2</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right="1"/>
              <w:jc w:val="center"/>
              <w:rPr>
                <w:kern w:val="0"/>
                <w:lang w:val="en-US" w:bidi="ar-SA"/>
              </w:rPr>
            </w:pPr>
            <w:r>
              <w:rPr>
                <w:kern w:val="0"/>
                <w:lang w:val="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right="1"/>
              <w:jc w:val="center"/>
              <w:rPr>
                <w:kern w:val="0"/>
                <w:lang w:val="en-US" w:bidi="ar-SA"/>
              </w:rPr>
            </w:pPr>
            <w:r>
              <w:rPr>
                <w:kern w:val="0"/>
                <w:lang w:val="en-US" w:bidi="ar-SA"/>
              </w:rPr>
              <w:t>-</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right="1"/>
              <w:jc w:val="center"/>
              <w:rPr>
                <w:kern w:val="0"/>
                <w:lang w:val="en-US" w:bidi="ar-SA"/>
              </w:rPr>
            </w:pPr>
            <w:r>
              <w:rPr>
                <w:kern w:val="0"/>
                <w:lang w:val="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right="6"/>
              <w:jc w:val="center"/>
              <w:rPr>
                <w:kern w:val="0"/>
                <w:lang w:val="en-US" w:bidi="ar-SA"/>
              </w:rPr>
            </w:pPr>
            <w:r>
              <w:rPr>
                <w:kern w:val="0"/>
                <w:lang w:val="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right="7"/>
              <w:jc w:val="center"/>
              <w:rPr>
                <w:kern w:val="0"/>
                <w:lang w:val="en-US" w:bidi="ar-SA"/>
              </w:rPr>
            </w:pPr>
            <w:r>
              <w:rPr>
                <w:kern w:val="0"/>
                <w:lang w:val="en-US" w:bidi="ar-SA"/>
              </w:rPr>
              <w:t>-</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2" w:after="0"/>
              <w:ind w:right="4"/>
              <w:jc w:val="center"/>
              <w:rPr>
                <w:kern w:val="0"/>
                <w:lang w:val="en-US" w:bidi="ar-SA"/>
              </w:rPr>
            </w:pPr>
            <w:r>
              <w:rPr>
                <w:kern w:val="0"/>
                <w:lang w:val="en-US" w:bidi="ar-SA"/>
              </w:rPr>
              <w:t>-</w:t>
            </w:r>
          </w:p>
        </w:tc>
      </w:tr>
      <w:tr>
        <w:trPr>
          <w:trHeight w:val="333" w:hRule="atLeast"/>
        </w:trPr>
        <w:tc>
          <w:tcPr>
            <w:tcW w:w="3681" w:type="dxa"/>
            <w:gridSpan w:val="3"/>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361" w:right="1350"/>
              <w:jc w:val="center"/>
              <w:rPr>
                <w:kern w:val="0"/>
                <w:lang w:val="en-US" w:bidi="ar-SA"/>
              </w:rPr>
            </w:pPr>
            <w:r>
              <w:rPr>
                <w:spacing w:val="-2"/>
                <w:kern w:val="0"/>
                <w:lang w:val="en-US" w:bidi="ar-SA"/>
              </w:rPr>
              <w:t>секционная</w:t>
            </w:r>
          </w:p>
        </w:tc>
        <w:tc>
          <w:tcPr>
            <w:tcW w:w="1420"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1"/>
              <w:jc w:val="center"/>
              <w:rPr>
                <w:kern w:val="0"/>
                <w:lang w:val="en-US" w:bidi="ar-SA"/>
              </w:rPr>
            </w:pPr>
            <w:r>
              <w:rPr>
                <w:kern w:val="0"/>
                <w:lang w:val="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1"/>
              <w:jc w:val="center"/>
              <w:rPr>
                <w:kern w:val="0"/>
                <w:lang w:val="en-US" w:bidi="ar-SA"/>
              </w:rPr>
            </w:pPr>
            <w:r>
              <w:rPr>
                <w:kern w:val="0"/>
                <w:lang w:val="en-US" w:bidi="ar-SA"/>
              </w:rPr>
              <w:t>-</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1"/>
              <w:jc w:val="center"/>
              <w:rPr>
                <w:kern w:val="0"/>
                <w:lang w:val="en-US" w:bidi="ar-SA"/>
              </w:rPr>
            </w:pPr>
            <w:r>
              <w:rPr>
                <w:kern w:val="0"/>
                <w:lang w:val="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6"/>
              <w:jc w:val="center"/>
              <w:rPr>
                <w:kern w:val="0"/>
                <w:lang w:val="en-US" w:bidi="ar-SA"/>
              </w:rPr>
            </w:pPr>
            <w:r>
              <w:rPr>
                <w:kern w:val="0"/>
                <w:lang w:val="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7"/>
              <w:jc w:val="center"/>
              <w:rPr>
                <w:kern w:val="0"/>
                <w:lang w:val="en-US" w:bidi="ar-SA"/>
              </w:rPr>
            </w:pPr>
            <w:r>
              <w:rPr>
                <w:kern w:val="0"/>
                <w:lang w:val="en-US" w:bidi="ar-SA"/>
              </w:rPr>
              <w:t>-</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2" w:after="0"/>
              <w:ind w:right="4"/>
              <w:jc w:val="center"/>
              <w:rPr>
                <w:kern w:val="0"/>
                <w:lang w:val="en-US" w:bidi="ar-SA"/>
              </w:rPr>
            </w:pPr>
            <w:r>
              <w:rPr>
                <w:kern w:val="0"/>
                <w:lang w:val="en-US" w:bidi="ar-SA"/>
              </w:rPr>
              <w:t>-</w:t>
            </w:r>
          </w:p>
        </w:tc>
      </w:tr>
      <w:tr>
        <w:trPr>
          <w:trHeight w:val="424" w:hRule="atLeast"/>
        </w:trPr>
        <w:tc>
          <w:tcPr>
            <w:tcW w:w="3681" w:type="dxa"/>
            <w:gridSpan w:val="3"/>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7" w:after="0"/>
              <w:ind w:left="1098"/>
              <w:jc w:val="left"/>
              <w:rPr>
                <w:kern w:val="0"/>
                <w:lang w:val="en-US" w:bidi="ar-SA"/>
              </w:rPr>
            </w:pPr>
            <w:r>
              <w:rPr>
                <w:spacing w:val="-2"/>
                <w:kern w:val="0"/>
                <w:lang w:val="en-US" w:bidi="ar-SA"/>
              </w:rPr>
              <w:t>многоквартирная</w:t>
            </w:r>
          </w:p>
        </w:tc>
        <w:tc>
          <w:tcPr>
            <w:tcW w:w="1420"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7" w:after="0"/>
              <w:ind w:lef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7" w:after="0"/>
              <w:ind w:left="5"/>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7" w:after="0"/>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7" w:after="0"/>
              <w:ind w:righ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7" w:after="0"/>
              <w:ind w:right="1"/>
              <w:jc w:val="center"/>
              <w:rPr>
                <w:kern w:val="0"/>
                <w:lang w:val="en-US" w:bidi="ar-SA"/>
              </w:rPr>
            </w:pPr>
            <w:r>
              <w:rPr>
                <w:kern w:val="0"/>
                <w:lang w:val="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7" w:after="0"/>
              <w:ind w:right="1"/>
              <w:jc w:val="center"/>
              <w:rPr>
                <w:kern w:val="0"/>
                <w:lang w:val="en-US" w:bidi="ar-SA"/>
              </w:rPr>
            </w:pPr>
            <w:r>
              <w:rPr>
                <w:kern w:val="0"/>
                <w:lang w:val="en-US" w:bidi="ar-SA"/>
              </w:rPr>
              <w:t>-</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7" w:after="0"/>
              <w:ind w:right="1"/>
              <w:jc w:val="center"/>
              <w:rPr>
                <w:kern w:val="0"/>
                <w:lang w:val="en-US" w:bidi="ar-SA"/>
              </w:rPr>
            </w:pPr>
            <w:r>
              <w:rPr>
                <w:kern w:val="0"/>
                <w:lang w:val="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7" w:after="0"/>
              <w:ind w:left="462" w:right="463"/>
              <w:jc w:val="center"/>
              <w:rPr>
                <w:kern w:val="0"/>
                <w:lang w:val="en-US" w:bidi="ar-SA"/>
              </w:rPr>
            </w:pPr>
            <w:r>
              <w:rPr>
                <w:kern w:val="0"/>
                <w:lang w:val="en-US" w:bidi="ar-SA"/>
              </w:rPr>
              <w:t xml:space="preserve">4 </w:t>
            </w:r>
            <w:r>
              <w:rPr>
                <w:spacing w:val="-5"/>
                <w:kern w:val="0"/>
                <w:lang w:val="en-US" w:bidi="ar-SA"/>
              </w:rPr>
              <w:t>200</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77" w:after="0"/>
              <w:ind w:right="525"/>
              <w:jc w:val="right"/>
              <w:rPr>
                <w:kern w:val="0"/>
                <w:lang w:val="en-US" w:bidi="ar-SA"/>
              </w:rPr>
            </w:pPr>
            <w:r>
              <w:rPr>
                <w:kern w:val="0"/>
                <w:lang w:val="en-US" w:bidi="ar-SA"/>
              </w:rPr>
              <w:t xml:space="preserve">7 </w:t>
            </w:r>
            <w:r>
              <w:rPr>
                <w:spacing w:val="-5"/>
                <w:kern w:val="0"/>
                <w:lang w:val="en-US" w:bidi="ar-SA"/>
              </w:rPr>
              <w:t>200</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77" w:after="0"/>
              <w:ind w:left="405" w:right="409"/>
              <w:jc w:val="center"/>
              <w:rPr>
                <w:kern w:val="0"/>
                <w:lang w:val="en-US" w:bidi="ar-SA"/>
              </w:rPr>
            </w:pPr>
            <w:r>
              <w:rPr>
                <w:kern w:val="0"/>
                <w:lang w:val="en-US" w:bidi="ar-SA"/>
              </w:rPr>
              <w:t xml:space="preserve">11 </w:t>
            </w:r>
            <w:r>
              <w:rPr>
                <w:spacing w:val="-5"/>
                <w:kern w:val="0"/>
                <w:lang w:val="en-US" w:bidi="ar-SA"/>
              </w:rPr>
              <w:t>400</w:t>
            </w:r>
          </w:p>
        </w:tc>
      </w:tr>
      <w:tr>
        <w:trPr>
          <w:trHeight w:val="333" w:hRule="atLeast"/>
        </w:trPr>
        <w:tc>
          <w:tcPr>
            <w:tcW w:w="3681" w:type="dxa"/>
            <w:gridSpan w:val="3"/>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144"/>
              <w:jc w:val="left"/>
              <w:rPr>
                <w:kern w:val="0"/>
                <w:lang w:val="en-US" w:bidi="ar-SA"/>
              </w:rPr>
            </w:pPr>
            <w:r>
              <w:rPr>
                <w:spacing w:val="-2"/>
                <w:kern w:val="0"/>
                <w:lang w:val="en-US" w:bidi="ar-SA"/>
              </w:rPr>
              <w:t>индивидуальная</w:t>
            </w:r>
          </w:p>
        </w:tc>
        <w:tc>
          <w:tcPr>
            <w:tcW w:w="1420"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72" w:right="164"/>
              <w:jc w:val="center"/>
              <w:rPr>
                <w:kern w:val="0"/>
                <w:lang w:val="en-US" w:bidi="ar-SA"/>
              </w:rPr>
            </w:pPr>
            <w:r>
              <w:rPr>
                <w:kern w:val="0"/>
                <w:lang w:val="en-US" w:bidi="ar-SA"/>
              </w:rPr>
              <w:t xml:space="preserve">4 </w:t>
            </w:r>
            <w:r>
              <w:rPr>
                <w:spacing w:val="-5"/>
                <w:kern w:val="0"/>
                <w:lang w:val="en-US" w:bidi="ar-SA"/>
              </w:rPr>
              <w:t>200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70" w:right="164"/>
              <w:jc w:val="center"/>
              <w:rPr>
                <w:kern w:val="0"/>
                <w:lang w:val="en-US" w:bidi="ar-SA"/>
              </w:rPr>
            </w:pPr>
            <w:r>
              <w:rPr>
                <w:kern w:val="0"/>
                <w:lang w:val="en-US" w:bidi="ar-SA"/>
              </w:rPr>
              <w:t xml:space="preserve">4 </w:t>
            </w:r>
            <w:r>
              <w:rPr>
                <w:spacing w:val="-5"/>
                <w:kern w:val="0"/>
                <w:lang w:val="en-US" w:bidi="ar-SA"/>
              </w:rPr>
              <w:t>200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99" w:right="293"/>
              <w:jc w:val="center"/>
              <w:rPr>
                <w:kern w:val="0"/>
                <w:lang w:val="en-US" w:bidi="ar-SA"/>
              </w:rPr>
            </w:pPr>
            <w:r>
              <w:rPr>
                <w:kern w:val="0"/>
                <w:lang w:val="en-US" w:bidi="ar-SA"/>
              </w:rPr>
              <w:t xml:space="preserve">4 </w:t>
            </w:r>
            <w:r>
              <w:rPr>
                <w:spacing w:val="-5"/>
                <w:kern w:val="0"/>
                <w:lang w:val="en-US" w:bidi="ar-SA"/>
              </w:rPr>
              <w:t>200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384"/>
              <w:jc w:val="right"/>
              <w:rPr>
                <w:kern w:val="0"/>
                <w:lang w:val="en-US" w:bidi="ar-SA"/>
              </w:rPr>
            </w:pPr>
            <w:r>
              <w:rPr>
                <w:kern w:val="0"/>
                <w:lang w:val="en-US" w:bidi="ar-SA"/>
              </w:rPr>
              <w:t xml:space="preserve">4 </w:t>
            </w:r>
            <w:r>
              <w:rPr>
                <w:spacing w:val="-5"/>
                <w:kern w:val="0"/>
                <w:lang w:val="en-US" w:bidi="ar-SA"/>
              </w:rPr>
              <w:t>250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381"/>
              <w:jc w:val="right"/>
              <w:rPr>
                <w:kern w:val="0"/>
                <w:lang w:val="en-US" w:bidi="ar-SA"/>
              </w:rPr>
            </w:pPr>
            <w:r>
              <w:rPr>
                <w:kern w:val="0"/>
                <w:lang w:val="en-US" w:bidi="ar-SA"/>
              </w:rPr>
              <w:t xml:space="preserve">6 </w:t>
            </w:r>
            <w:r>
              <w:rPr>
                <w:spacing w:val="-5"/>
                <w:kern w:val="0"/>
                <w:lang w:val="en-US" w:bidi="ar-SA"/>
              </w:rPr>
              <w:t>950</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70" w:right="164"/>
              <w:jc w:val="center"/>
              <w:rPr>
                <w:kern w:val="0"/>
                <w:lang w:val="en-US" w:bidi="ar-SA"/>
              </w:rPr>
            </w:pPr>
            <w:r>
              <w:rPr>
                <w:kern w:val="0"/>
                <w:lang w:val="en-US" w:bidi="ar-SA"/>
              </w:rPr>
              <w:t xml:space="preserve">4 </w:t>
            </w:r>
            <w:r>
              <w:rPr>
                <w:spacing w:val="-5"/>
                <w:kern w:val="0"/>
                <w:lang w:val="en-US" w:bidi="ar-SA"/>
              </w:rPr>
              <w:t>200</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99" w:right="293"/>
              <w:jc w:val="center"/>
              <w:rPr>
                <w:kern w:val="0"/>
                <w:lang w:val="en-US" w:bidi="ar-SA"/>
              </w:rPr>
            </w:pPr>
            <w:r>
              <w:rPr>
                <w:kern w:val="0"/>
                <w:lang w:val="en-US" w:bidi="ar-SA"/>
              </w:rPr>
              <w:t xml:space="preserve">4 </w:t>
            </w:r>
            <w:r>
              <w:rPr>
                <w:spacing w:val="-5"/>
                <w:kern w:val="0"/>
                <w:lang w:val="en-US" w:bidi="ar-SA"/>
              </w:rPr>
              <w:t>200</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62" w:right="463"/>
              <w:jc w:val="center"/>
              <w:rPr>
                <w:kern w:val="0"/>
                <w:lang w:val="en-US" w:bidi="ar-SA"/>
              </w:rPr>
            </w:pPr>
            <w:r>
              <w:rPr>
                <w:kern w:val="0"/>
                <w:lang w:val="en-US" w:bidi="ar-SA"/>
              </w:rPr>
              <w:t xml:space="preserve">34 </w:t>
            </w:r>
            <w:r>
              <w:rPr>
                <w:spacing w:val="-5"/>
                <w:kern w:val="0"/>
                <w:lang w:val="en-US" w:bidi="ar-SA"/>
              </w:rPr>
              <w:t>750</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70"/>
              <w:jc w:val="right"/>
              <w:rPr>
                <w:kern w:val="0"/>
                <w:lang w:val="en-US" w:bidi="ar-SA"/>
              </w:rPr>
            </w:pPr>
            <w:r>
              <w:rPr>
                <w:kern w:val="0"/>
                <w:lang w:val="en-US" w:bidi="ar-SA"/>
              </w:rPr>
              <w:t xml:space="preserve">62 </w:t>
            </w:r>
            <w:r>
              <w:rPr>
                <w:spacing w:val="-5"/>
                <w:kern w:val="0"/>
                <w:lang w:val="en-US" w:bidi="ar-SA"/>
              </w:rPr>
              <w:t>550</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2" w:after="0"/>
              <w:ind w:left="405" w:right="409"/>
              <w:jc w:val="center"/>
              <w:rPr>
                <w:kern w:val="0"/>
                <w:lang w:val="en-US" w:bidi="ar-SA"/>
              </w:rPr>
            </w:pPr>
            <w:r>
              <w:rPr>
                <w:kern w:val="0"/>
                <w:lang w:val="en-US" w:bidi="ar-SA"/>
              </w:rPr>
              <w:t>129 50</w:t>
            </w:r>
            <w:r>
              <w:rPr>
                <w:spacing w:val="-5"/>
                <w:kern w:val="0"/>
                <w:lang w:val="en-US" w:bidi="ar-SA"/>
              </w:rPr>
              <w:t>0</w:t>
            </w:r>
          </w:p>
        </w:tc>
      </w:tr>
      <w:tr>
        <w:trPr>
          <w:trHeight w:val="333" w:hRule="atLeast"/>
        </w:trPr>
        <w:tc>
          <w:tcPr>
            <w:tcW w:w="3681"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left="1401"/>
              <w:jc w:val="left"/>
              <w:rPr>
                <w:b/>
              </w:rPr>
            </w:pPr>
            <w:r>
              <w:rPr>
                <w:b/>
                <w:spacing w:val="-2"/>
                <w:kern w:val="0"/>
                <w:lang w:val="en-US" w:bidi="ar-SA"/>
              </w:rPr>
              <w:t>ИТОГО:</w:t>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kern w:val="0"/>
                <w:lang w:val="en-US" w:bidi="ar-SA"/>
              </w:rPr>
            </w:pPr>
            <w:r>
              <w:rPr>
                <w:kern w:val="0"/>
                <w:lang w:val="en-US" w:bidi="ar-SA"/>
              </w:rPr>
            </w:r>
          </w:p>
        </w:tc>
        <w:tc>
          <w:tcPr>
            <w:tcW w:w="1420"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left="172" w:right="164"/>
              <w:jc w:val="center"/>
              <w:rPr>
                <w:b/>
              </w:rPr>
            </w:pPr>
            <w:r>
              <w:rPr>
                <w:b/>
                <w:kern w:val="0"/>
                <w:lang w:val="en-US" w:bidi="ar-SA"/>
              </w:rPr>
              <w:t xml:space="preserve">4 </w:t>
            </w:r>
            <w:r>
              <w:rPr>
                <w:b/>
                <w:spacing w:val="-5"/>
                <w:kern w:val="0"/>
                <w:lang w:val="en-US" w:bidi="ar-SA"/>
              </w:rPr>
              <w:t>200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left="170" w:right="164"/>
              <w:jc w:val="center"/>
              <w:rPr>
                <w:b/>
              </w:rPr>
            </w:pPr>
            <w:r>
              <w:rPr>
                <w:b/>
                <w:kern w:val="0"/>
                <w:lang w:val="en-US" w:bidi="ar-SA"/>
              </w:rPr>
              <w:t xml:space="preserve">4 </w:t>
            </w:r>
            <w:r>
              <w:rPr>
                <w:b/>
                <w:spacing w:val="-5"/>
                <w:kern w:val="0"/>
                <w:lang w:val="en-US" w:bidi="ar-SA"/>
              </w:rPr>
              <w:t>200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left="299" w:right="293"/>
              <w:jc w:val="center"/>
              <w:rPr>
                <w:b/>
              </w:rPr>
            </w:pPr>
            <w:r>
              <w:rPr>
                <w:b/>
                <w:kern w:val="0"/>
                <w:lang w:val="en-US" w:bidi="ar-SA"/>
              </w:rPr>
              <w:t xml:space="preserve">4 </w:t>
            </w:r>
            <w:r>
              <w:rPr>
                <w:b/>
                <w:spacing w:val="-5"/>
                <w:kern w:val="0"/>
                <w:lang w:val="en-US" w:bidi="ar-SA"/>
              </w:rPr>
              <w:t>200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right="384"/>
              <w:jc w:val="right"/>
              <w:rPr>
                <w:b/>
              </w:rPr>
            </w:pPr>
            <w:r>
              <w:rPr>
                <w:b/>
                <w:kern w:val="0"/>
                <w:lang w:val="en-US" w:bidi="ar-SA"/>
              </w:rPr>
              <w:t xml:space="preserve">4 </w:t>
            </w:r>
            <w:r>
              <w:rPr>
                <w:b/>
                <w:spacing w:val="-5"/>
                <w:kern w:val="0"/>
                <w:lang w:val="en-US" w:bidi="ar-SA"/>
              </w:rPr>
              <w:t>250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right="381"/>
              <w:jc w:val="right"/>
              <w:rPr>
                <w:b/>
              </w:rPr>
            </w:pPr>
            <w:r>
              <w:rPr>
                <w:b/>
                <w:kern w:val="0"/>
                <w:lang w:val="en-US" w:bidi="ar-SA"/>
              </w:rPr>
              <w:t xml:space="preserve">6 </w:t>
            </w:r>
            <w:r>
              <w:rPr>
                <w:b/>
                <w:spacing w:val="-5"/>
                <w:kern w:val="0"/>
                <w:lang w:val="en-US" w:bidi="ar-SA"/>
              </w:rPr>
              <w:t>950</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left="170" w:right="164"/>
              <w:jc w:val="center"/>
              <w:rPr>
                <w:b/>
              </w:rPr>
            </w:pPr>
            <w:r>
              <w:rPr>
                <w:b/>
                <w:kern w:val="0"/>
                <w:lang w:val="en-US" w:bidi="ar-SA"/>
              </w:rPr>
              <w:t xml:space="preserve">4 </w:t>
            </w:r>
            <w:r>
              <w:rPr>
                <w:b/>
                <w:spacing w:val="-5"/>
                <w:kern w:val="0"/>
                <w:lang w:val="en-US" w:bidi="ar-SA"/>
              </w:rPr>
              <w:t>200</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left="299" w:right="293"/>
              <w:jc w:val="center"/>
              <w:rPr>
                <w:b/>
              </w:rPr>
            </w:pPr>
            <w:r>
              <w:rPr>
                <w:b/>
                <w:kern w:val="0"/>
                <w:lang w:val="en-US" w:bidi="ar-SA"/>
              </w:rPr>
              <w:t xml:space="preserve">4 </w:t>
            </w:r>
            <w:r>
              <w:rPr>
                <w:b/>
                <w:spacing w:val="-5"/>
                <w:kern w:val="0"/>
                <w:lang w:val="en-US" w:bidi="ar-SA"/>
              </w:rPr>
              <w:t>200</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0" w:after="0"/>
              <w:ind w:left="462" w:right="463"/>
              <w:jc w:val="center"/>
              <w:rPr>
                <w:b/>
              </w:rPr>
            </w:pPr>
            <w:r>
              <w:rPr>
                <w:b/>
                <w:kern w:val="0"/>
                <w:lang w:val="en-US" w:bidi="ar-SA"/>
              </w:rPr>
              <w:t xml:space="preserve">38 </w:t>
            </w:r>
            <w:r>
              <w:rPr>
                <w:b/>
                <w:spacing w:val="-5"/>
                <w:kern w:val="0"/>
                <w:lang w:val="en-US" w:bidi="ar-SA"/>
              </w:rPr>
              <w:t>950</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20" w:after="0"/>
              <w:ind w:right="470"/>
              <w:jc w:val="right"/>
              <w:rPr>
                <w:b/>
              </w:rPr>
            </w:pPr>
            <w:r>
              <w:rPr>
                <w:b/>
                <w:kern w:val="0"/>
                <w:lang w:val="en-US" w:bidi="ar-SA"/>
              </w:rPr>
              <w:t xml:space="preserve">69 </w:t>
            </w:r>
            <w:r>
              <w:rPr>
                <w:b/>
                <w:spacing w:val="-5"/>
                <w:kern w:val="0"/>
                <w:lang w:val="en-US" w:bidi="ar-SA"/>
              </w:rPr>
              <w:t>750</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20" w:after="0"/>
              <w:ind w:left="405" w:right="409"/>
              <w:jc w:val="center"/>
              <w:rPr>
                <w:b/>
              </w:rPr>
            </w:pPr>
            <w:r>
              <w:rPr>
                <w:b/>
                <w:kern w:val="0"/>
                <w:lang w:val="en-US" w:bidi="ar-SA"/>
              </w:rPr>
              <w:t>140 900</w:t>
            </w:r>
          </w:p>
        </w:tc>
      </w:tr>
      <w:tr>
        <w:trPr>
          <w:trHeight w:val="331" w:hRule="atLeast"/>
        </w:trPr>
        <w:tc>
          <w:tcPr>
            <w:tcW w:w="1564"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7" w:after="0"/>
              <w:ind w:left="7105" w:right="7101"/>
              <w:jc w:val="center"/>
              <w:rPr>
                <w:b/>
              </w:rPr>
            </w:pPr>
            <w:r>
              <w:rPr>
                <w:b/>
                <w:kern w:val="0"/>
                <w:lang w:val="en-US" w:bidi="ar-SA"/>
              </w:rPr>
            </w:r>
          </w:p>
        </w:tc>
        <w:tc>
          <w:tcPr>
            <w:tcW w:w="1568"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7" w:after="0"/>
              <w:ind w:left="7105" w:right="7101"/>
              <w:jc w:val="center"/>
              <w:rPr>
                <w:b/>
              </w:rPr>
            </w:pPr>
            <w:r>
              <w:rPr>
                <w:b/>
                <w:kern w:val="0"/>
                <w:lang w:val="en-US" w:bidi="ar-SA"/>
              </w:rPr>
            </w:r>
          </w:p>
        </w:tc>
        <w:tc>
          <w:tcPr>
            <w:tcW w:w="16874" w:type="dxa"/>
            <w:gridSpan w:val="11"/>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7" w:after="0"/>
              <w:ind w:left="7105" w:right="7101"/>
              <w:jc w:val="center"/>
              <w:rPr>
                <w:b/>
              </w:rPr>
            </w:pPr>
            <w:r>
              <w:rPr>
                <w:b/>
                <w:kern w:val="0"/>
                <w:lang w:val="en-US" w:bidi="ar-SA"/>
              </w:rPr>
              <w:t>Общественные</w:t>
            </w:r>
            <w:r>
              <w:rPr>
                <w:b/>
                <w:spacing w:val="-7"/>
                <w:kern w:val="0"/>
                <w:lang w:val="en-US" w:bidi="ar-SA"/>
              </w:rPr>
              <w:t xml:space="preserve"> </w:t>
            </w:r>
            <w:r>
              <w:rPr>
                <w:b/>
                <w:spacing w:val="-2"/>
                <w:kern w:val="0"/>
                <w:lang w:val="en-US" w:bidi="ar-SA"/>
              </w:rPr>
              <w:t>здания</w:t>
            </w:r>
          </w:p>
        </w:tc>
        <w:tc>
          <w:tcPr>
            <w:tcW w:w="2674" w:type="dxa"/>
            <w:gridSpan w:val="2"/>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0" w:after="0"/>
              <w:jc w:val="left"/>
              <w:rPr>
                <w:kern w:val="0"/>
                <w:lang w:val="en-US" w:bidi="ar-SA"/>
              </w:rPr>
            </w:pPr>
            <w:r>
              <w:rPr>
                <w:kern w:val="0"/>
                <w:lang w:val="en-US" w:bidi="ar-SA"/>
              </w:rPr>
            </w:r>
          </w:p>
        </w:tc>
      </w:tr>
      <w:tr>
        <w:trPr>
          <w:trHeight w:val="587" w:hRule="atLeast"/>
        </w:trPr>
        <w:tc>
          <w:tcPr>
            <w:tcW w:w="3681" w:type="dxa"/>
            <w:gridSpan w:val="3"/>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147" w:after="0"/>
              <w:ind w:left="57"/>
              <w:jc w:val="left"/>
              <w:rPr>
                <w:kern w:val="0"/>
                <w:lang w:val="en-US" w:bidi="ar-SA"/>
              </w:rPr>
            </w:pPr>
            <w:r>
              <w:rPr>
                <w:spacing w:val="-2"/>
                <w:kern w:val="0"/>
                <w:lang w:val="en-US" w:bidi="ar-SA"/>
              </w:rPr>
              <w:t>пгт.Уруссу</w:t>
            </w:r>
          </w:p>
          <w:p>
            <w:pPr>
              <w:pStyle w:val="TableParagraph"/>
              <w:tabs>
                <w:tab w:val="clear" w:pos="720"/>
                <w:tab w:val="left" w:pos="618" w:leader="none"/>
              </w:tabs>
              <w:spacing w:before="42" w:after="0"/>
              <w:ind w:left="57"/>
              <w:jc w:val="left"/>
              <w:rPr>
                <w:kern w:val="0"/>
                <w:lang w:val="en-US" w:bidi="ar-SA"/>
              </w:rPr>
            </w:pPr>
            <w:r>
              <w:rPr>
                <w:kern w:val="0"/>
                <w:lang w:val="en-US" w:bidi="ar-SA"/>
              </w:rPr>
              <w:t>кадастровый</w:t>
            </w:r>
            <w:r>
              <w:rPr>
                <w:spacing w:val="-6"/>
                <w:kern w:val="0"/>
                <w:lang w:val="en-US" w:bidi="ar-SA"/>
              </w:rPr>
              <w:t xml:space="preserve"> </w:t>
            </w:r>
            <w:r>
              <w:rPr>
                <w:kern w:val="0"/>
                <w:lang w:val="en-US" w:bidi="ar-SA"/>
              </w:rPr>
              <w:t>квартал</w:t>
            </w:r>
            <w:r>
              <w:rPr>
                <w:spacing w:val="-5"/>
                <w:kern w:val="0"/>
                <w:lang w:val="en-US" w:bidi="ar-SA"/>
              </w:rPr>
              <w:t xml:space="preserve"> </w:t>
            </w:r>
            <w:r>
              <w:rPr>
                <w:spacing w:val="-2"/>
                <w:kern w:val="0"/>
                <w:lang w:val="en-US" w:bidi="ar-SA"/>
              </w:rPr>
              <w:t>16:43:070901</w:t>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left="57" w:right="881"/>
              <w:jc w:val="left"/>
              <w:rPr>
                <w:kern w:val="0"/>
                <w:lang w:val="en-US" w:bidi="ar-SA"/>
              </w:rPr>
            </w:pPr>
            <w:r>
              <w:rPr>
                <w:kern w:val="0"/>
                <w:lang w:val="en-US" w:bidi="ar-SA"/>
              </w:rPr>
              <w:t>Дошкольные</w:t>
            </w:r>
            <w:r>
              <w:rPr>
                <w:spacing w:val="-14"/>
                <w:kern w:val="0"/>
                <w:lang w:val="en-US" w:bidi="ar-SA"/>
              </w:rPr>
              <w:t xml:space="preserve"> </w:t>
            </w:r>
            <w:r>
              <w:rPr>
                <w:kern w:val="0"/>
                <w:lang w:val="en-US" w:bidi="ar-SA"/>
              </w:rPr>
              <w:t xml:space="preserve">образовательные </w:t>
            </w:r>
            <w:r>
              <w:rPr>
                <w:spacing w:val="-2"/>
                <w:kern w:val="0"/>
                <w:lang w:val="en-US" w:bidi="ar-SA"/>
              </w:rPr>
              <w:t>учреждения</w:t>
            </w:r>
          </w:p>
        </w:tc>
        <w:tc>
          <w:tcPr>
            <w:tcW w:w="1420"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6"/>
              </w:rPr>
            </w:pPr>
            <w:r>
              <w:rPr>
                <w:kern w:val="0"/>
                <w:sz w:val="26"/>
                <w:lang w:val="en-US" w:bidi="ar-SA"/>
              </w:rPr>
            </w:r>
          </w:p>
          <w:p>
            <w:pPr>
              <w:pStyle w:val="TableParagraph"/>
              <w:tabs>
                <w:tab w:val="clear" w:pos="720"/>
                <w:tab w:val="left" w:pos="618" w:leader="none"/>
              </w:tabs>
              <w:spacing w:before="0" w:after="0"/>
              <w:jc w:val="left"/>
              <w:rPr>
                <w:sz w:val="26"/>
              </w:rPr>
            </w:pPr>
            <w:r>
              <w:rPr>
                <w:kern w:val="0"/>
                <w:sz w:val="26"/>
                <w:lang w:val="en-US" w:bidi="ar-SA"/>
              </w:rPr>
            </w:r>
          </w:p>
          <w:p>
            <w:pPr>
              <w:pStyle w:val="TableParagraph"/>
              <w:tabs>
                <w:tab w:val="clear" w:pos="720"/>
                <w:tab w:val="left" w:pos="618" w:leader="none"/>
              </w:tabs>
              <w:spacing w:before="8" w:after="0"/>
              <w:jc w:val="left"/>
              <w:rPr>
                <w:sz w:val="25"/>
              </w:rPr>
            </w:pPr>
            <w:r>
              <w:rPr>
                <w:kern w:val="0"/>
                <w:sz w:val="25"/>
                <w:lang w:val="en-US" w:bidi="ar-SA"/>
              </w:rPr>
            </w:r>
          </w:p>
          <w:p>
            <w:pPr>
              <w:pStyle w:val="TableParagraph"/>
              <w:tabs>
                <w:tab w:val="clear" w:pos="720"/>
                <w:tab w:val="left" w:pos="618" w:leader="none"/>
              </w:tabs>
              <w:spacing w:before="0" w:after="0"/>
              <w:ind w:firstLine="175" w:left="133" w:right="116"/>
              <w:jc w:val="left"/>
              <w:rPr>
                <w:kern w:val="0"/>
                <w:lang w:val="en-US" w:bidi="ar-SA"/>
              </w:rPr>
            </w:pPr>
            <w:r>
              <w:rPr>
                <w:spacing w:val="-2"/>
                <w:kern w:val="0"/>
                <w:lang w:val="en-US" w:bidi="ar-SA"/>
              </w:rPr>
              <w:t xml:space="preserve">Прирост </w:t>
            </w:r>
            <w:r>
              <w:rPr>
                <w:kern w:val="0"/>
                <w:lang w:val="en-US" w:bidi="ar-SA"/>
              </w:rPr>
              <w:t>площади,</w:t>
            </w:r>
            <w:r>
              <w:rPr>
                <w:spacing w:val="-14"/>
                <w:kern w:val="0"/>
                <w:lang w:val="en-US" w:bidi="ar-SA"/>
              </w:rPr>
              <w:t xml:space="preserve"> </w:t>
            </w:r>
            <w:r>
              <w:rPr>
                <w:kern w:val="0"/>
                <w:lang w:val="en-US" w:bidi="ar-SA"/>
              </w:rPr>
              <w:t>м</w:t>
            </w:r>
            <w:r>
              <w:rPr>
                <w:kern w:val="0"/>
                <w:vertAlign w:val="superscript"/>
                <w:lang w:val="en-US" w:bidi="ar-SA"/>
              </w:rPr>
              <w:t>2</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9" w:after="0"/>
              <w:ind w:lef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9" w:after="0"/>
              <w:ind w:left="5"/>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9" w:after="0"/>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9" w:after="0"/>
              <w:ind w:righ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9" w:after="0"/>
              <w:ind w:right="1"/>
              <w:jc w:val="center"/>
              <w:rPr>
                <w:kern w:val="0"/>
                <w:lang w:val="en-US" w:bidi="ar-SA"/>
              </w:rPr>
            </w:pPr>
            <w:r>
              <w:rPr>
                <w:kern w:val="0"/>
                <w:lang w:val="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9" w:after="0"/>
              <w:ind w:right="6"/>
              <w:jc w:val="center"/>
              <w:rPr>
                <w:kern w:val="0"/>
                <w:lang w:val="en-US" w:bidi="ar-SA"/>
              </w:rPr>
            </w:pPr>
            <w:r>
              <w:rPr>
                <w:kern w:val="0"/>
                <w:lang w:val="en-US" w:bidi="ar-SA"/>
              </w:rPr>
              <w:t>-</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9" w:after="0"/>
              <w:ind w:right="6"/>
              <w:jc w:val="center"/>
              <w:rPr>
                <w:kern w:val="0"/>
                <w:lang w:val="en-US" w:bidi="ar-SA"/>
              </w:rPr>
            </w:pPr>
            <w:r>
              <w:rPr>
                <w:kern w:val="0"/>
                <w:lang w:val="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9" w:after="0"/>
              <w:ind w:right="6"/>
              <w:jc w:val="center"/>
              <w:rPr>
                <w:kern w:val="0"/>
                <w:lang w:val="en-US" w:bidi="ar-SA"/>
              </w:rPr>
            </w:pPr>
            <w:r>
              <w:rPr>
                <w:kern w:val="0"/>
                <w:lang w:val="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9" w:after="0"/>
              <w:ind w:right="7"/>
              <w:jc w:val="center"/>
              <w:rPr>
                <w:kern w:val="0"/>
                <w:lang w:val="en-US" w:bidi="ar-SA"/>
              </w:rPr>
            </w:pPr>
            <w:r>
              <w:rPr>
                <w:kern w:val="0"/>
                <w:lang w:val="en-US" w:bidi="ar-SA"/>
              </w:rPr>
              <w:t>-</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159" w:after="0"/>
              <w:ind w:right="4"/>
              <w:jc w:val="center"/>
              <w:rPr>
                <w:kern w:val="0"/>
                <w:lang w:val="en-US" w:bidi="ar-SA"/>
              </w:rPr>
            </w:pPr>
            <w:r>
              <w:rPr>
                <w:kern w:val="0"/>
                <w:lang w:val="en-US" w:bidi="ar-SA"/>
              </w:rPr>
              <w:t>-</w:t>
            </w:r>
          </w:p>
        </w:tc>
      </w:tr>
      <w:tr>
        <w:trPr>
          <w:trHeight w:val="333" w:hRule="atLeast"/>
        </w:trPr>
        <w:tc>
          <w:tcPr>
            <w:tcW w:w="3681" w:type="dxa"/>
            <w:gridSpan w:val="3"/>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57"/>
              <w:jc w:val="left"/>
              <w:rPr>
                <w:kern w:val="0"/>
                <w:lang w:val="en-US" w:bidi="ar-SA"/>
              </w:rPr>
            </w:pPr>
            <w:r>
              <w:rPr>
                <w:kern w:val="0"/>
                <w:lang w:val="en-US" w:bidi="ar-SA"/>
              </w:rPr>
              <w:t>Общеобразовательные</w:t>
            </w:r>
            <w:r>
              <w:rPr>
                <w:spacing w:val="-11"/>
                <w:kern w:val="0"/>
                <w:lang w:val="en-US" w:bidi="ar-SA"/>
              </w:rPr>
              <w:t xml:space="preserve"> </w:t>
            </w:r>
            <w:r>
              <w:rPr>
                <w:spacing w:val="-2"/>
                <w:kern w:val="0"/>
                <w:lang w:val="en-US" w:bidi="ar-SA"/>
              </w:rPr>
              <w:t>учреждения</w:t>
            </w:r>
          </w:p>
        </w:tc>
        <w:tc>
          <w:tcPr>
            <w:tcW w:w="1420"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1"/>
              <w:jc w:val="center"/>
              <w:rPr>
                <w:kern w:val="0"/>
                <w:lang w:val="en-US" w:bidi="ar-SA"/>
              </w:rPr>
            </w:pPr>
            <w:r>
              <w:rPr>
                <w:kern w:val="0"/>
                <w:lang w:val="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6"/>
              <w:jc w:val="center"/>
              <w:rPr>
                <w:kern w:val="0"/>
                <w:lang w:val="en-US" w:bidi="ar-SA"/>
              </w:rPr>
            </w:pPr>
            <w:r>
              <w:rPr>
                <w:kern w:val="0"/>
                <w:lang w:val="en-US" w:bidi="ar-SA"/>
              </w:rPr>
              <w:t>-</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6"/>
              <w:jc w:val="center"/>
              <w:rPr>
                <w:kern w:val="0"/>
                <w:lang w:val="en-US" w:bidi="ar-SA"/>
              </w:rPr>
            </w:pPr>
            <w:r>
              <w:rPr>
                <w:kern w:val="0"/>
                <w:lang w:val="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6"/>
              <w:jc w:val="center"/>
              <w:rPr>
                <w:kern w:val="0"/>
                <w:lang w:val="en-US" w:bidi="ar-SA"/>
              </w:rPr>
            </w:pPr>
            <w:r>
              <w:rPr>
                <w:kern w:val="0"/>
                <w:lang w:val="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7"/>
              <w:jc w:val="center"/>
              <w:rPr>
                <w:kern w:val="0"/>
                <w:lang w:val="en-US" w:bidi="ar-SA"/>
              </w:rPr>
            </w:pPr>
            <w:r>
              <w:rPr>
                <w:kern w:val="0"/>
                <w:lang w:val="en-US" w:bidi="ar-SA"/>
              </w:rPr>
              <w:t>-</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2" w:after="0"/>
              <w:ind w:right="4"/>
              <w:jc w:val="center"/>
              <w:rPr>
                <w:kern w:val="0"/>
                <w:lang w:val="en-US" w:bidi="ar-SA"/>
              </w:rPr>
            </w:pPr>
            <w:r>
              <w:rPr>
                <w:kern w:val="0"/>
                <w:lang w:val="en-US" w:bidi="ar-SA"/>
              </w:rPr>
              <w:t>-</w:t>
            </w:r>
          </w:p>
        </w:tc>
      </w:tr>
      <w:tr>
        <w:trPr>
          <w:trHeight w:val="333" w:hRule="atLeast"/>
        </w:trPr>
        <w:tc>
          <w:tcPr>
            <w:tcW w:w="3681" w:type="dxa"/>
            <w:gridSpan w:val="3"/>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57"/>
              <w:jc w:val="left"/>
              <w:rPr>
                <w:kern w:val="0"/>
                <w:lang w:val="en-US" w:bidi="ar-SA"/>
              </w:rPr>
            </w:pPr>
            <w:r>
              <w:rPr>
                <w:kern w:val="0"/>
                <w:lang w:val="en-US" w:bidi="ar-SA"/>
              </w:rPr>
              <w:t>Учреждения</w:t>
            </w:r>
            <w:r>
              <w:rPr>
                <w:spacing w:val="-4"/>
                <w:kern w:val="0"/>
                <w:lang w:val="en-US" w:bidi="ar-SA"/>
              </w:rPr>
              <w:t xml:space="preserve"> </w:t>
            </w:r>
            <w:r>
              <w:rPr>
                <w:spacing w:val="-2"/>
                <w:kern w:val="0"/>
                <w:lang w:val="en-US" w:bidi="ar-SA"/>
              </w:rPr>
              <w:t>здравоохранения</w:t>
            </w:r>
          </w:p>
        </w:tc>
        <w:tc>
          <w:tcPr>
            <w:tcW w:w="1420"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1"/>
              <w:jc w:val="center"/>
              <w:rPr>
                <w:kern w:val="0"/>
                <w:lang w:val="en-US" w:bidi="ar-SA"/>
              </w:rPr>
            </w:pPr>
            <w:r>
              <w:rPr>
                <w:kern w:val="0"/>
                <w:lang w:val="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6"/>
              <w:jc w:val="center"/>
              <w:rPr>
                <w:kern w:val="0"/>
                <w:lang w:val="en-US" w:bidi="ar-SA"/>
              </w:rPr>
            </w:pPr>
            <w:r>
              <w:rPr>
                <w:kern w:val="0"/>
                <w:lang w:val="en-US" w:bidi="ar-SA"/>
              </w:rPr>
              <w:t>-</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6"/>
              <w:jc w:val="center"/>
              <w:rPr>
                <w:kern w:val="0"/>
                <w:lang w:val="en-US" w:bidi="ar-SA"/>
              </w:rPr>
            </w:pPr>
            <w:r>
              <w:rPr>
                <w:kern w:val="0"/>
                <w:lang w:val="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6"/>
              <w:jc w:val="center"/>
              <w:rPr>
                <w:kern w:val="0"/>
                <w:lang w:val="en-US" w:bidi="ar-SA"/>
              </w:rPr>
            </w:pPr>
            <w:r>
              <w:rPr>
                <w:kern w:val="0"/>
                <w:lang w:val="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7"/>
              <w:jc w:val="center"/>
              <w:rPr>
                <w:kern w:val="0"/>
                <w:lang w:val="en-US" w:bidi="ar-SA"/>
              </w:rPr>
            </w:pPr>
            <w:r>
              <w:rPr>
                <w:kern w:val="0"/>
                <w:lang w:val="en-US" w:bidi="ar-SA"/>
              </w:rPr>
              <w:t>-</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2" w:after="0"/>
              <w:ind w:right="4"/>
              <w:jc w:val="center"/>
              <w:rPr>
                <w:kern w:val="0"/>
                <w:lang w:val="en-US" w:bidi="ar-SA"/>
              </w:rPr>
            </w:pPr>
            <w:r>
              <w:rPr>
                <w:kern w:val="0"/>
                <w:lang w:val="en-US" w:bidi="ar-SA"/>
              </w:rPr>
              <w:t>-</w:t>
            </w:r>
          </w:p>
        </w:tc>
      </w:tr>
      <w:tr>
        <w:trPr>
          <w:trHeight w:val="330" w:hRule="atLeast"/>
        </w:trPr>
        <w:tc>
          <w:tcPr>
            <w:tcW w:w="3681" w:type="dxa"/>
            <w:gridSpan w:val="3"/>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57"/>
              <w:jc w:val="left"/>
              <w:rPr>
                <w:kern w:val="0"/>
                <w:lang w:val="en-US" w:bidi="ar-SA"/>
              </w:rPr>
            </w:pPr>
            <w:r>
              <w:rPr>
                <w:kern w:val="0"/>
                <w:lang w:val="en-US" w:bidi="ar-SA"/>
              </w:rPr>
              <w:t>Учреждения</w:t>
            </w:r>
            <w:r>
              <w:rPr>
                <w:spacing w:val="-4"/>
                <w:kern w:val="0"/>
                <w:lang w:val="en-US" w:bidi="ar-SA"/>
              </w:rPr>
              <w:t xml:space="preserve"> </w:t>
            </w:r>
            <w:r>
              <w:rPr>
                <w:spacing w:val="-2"/>
                <w:kern w:val="0"/>
                <w:lang w:val="en-US" w:bidi="ar-SA"/>
              </w:rPr>
              <w:t>культуры</w:t>
            </w:r>
          </w:p>
        </w:tc>
        <w:tc>
          <w:tcPr>
            <w:tcW w:w="1420"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381"/>
              <w:jc w:val="center"/>
              <w:rPr>
                <w:kern w:val="0"/>
                <w:lang w:val="en-US" w:bidi="ar-SA"/>
              </w:rPr>
            </w:pPr>
            <w:r>
              <w:rPr>
                <w:kern w:val="0"/>
                <w:lang w:val="en-US" w:bidi="ar-SA"/>
              </w:rPr>
              <w:t xml:space="preserve">       </w:t>
            </w:r>
            <w:r>
              <w:rPr>
                <w:spacing w:val="-5"/>
                <w:kern w:val="0"/>
                <w:lang w:val="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6"/>
              <w:jc w:val="center"/>
              <w:rPr>
                <w:kern w:val="0"/>
                <w:lang w:val="en-US" w:bidi="ar-SA"/>
              </w:rPr>
            </w:pPr>
            <w:r>
              <w:rPr>
                <w:kern w:val="0"/>
                <w:lang w:val="en-US" w:bidi="ar-SA"/>
              </w:rPr>
              <w:t>-</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6"/>
              <w:jc w:val="center"/>
              <w:rPr>
                <w:kern w:val="0"/>
                <w:lang w:val="en-US" w:bidi="ar-SA"/>
              </w:rPr>
            </w:pPr>
            <w:r>
              <w:rPr>
                <w:kern w:val="0"/>
                <w:lang w:val="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6"/>
              <w:jc w:val="center"/>
              <w:rPr>
                <w:kern w:val="0"/>
                <w:lang w:val="en-US" w:bidi="ar-SA"/>
              </w:rPr>
            </w:pPr>
            <w:r>
              <w:rPr>
                <w:kern w:val="0"/>
                <w:lang w:val="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7"/>
              <w:jc w:val="center"/>
              <w:rPr>
                <w:kern w:val="0"/>
                <w:lang w:val="en-US" w:bidi="ar-SA"/>
              </w:rPr>
            </w:pPr>
            <w:r>
              <w:rPr>
                <w:kern w:val="0"/>
                <w:lang w:val="en-US" w:bidi="ar-SA"/>
              </w:rPr>
              <w:t>-</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2" w:after="0"/>
              <w:ind w:left="405" w:right="409"/>
              <w:jc w:val="center"/>
              <w:rPr>
                <w:kern w:val="0"/>
                <w:lang w:val="en-US" w:bidi="ar-SA"/>
              </w:rPr>
            </w:pPr>
            <w:r>
              <w:rPr>
                <w:kern w:val="0"/>
                <w:lang w:val="en-US" w:bidi="ar-SA"/>
              </w:rPr>
              <w:t>-</w:t>
            </w:r>
          </w:p>
        </w:tc>
      </w:tr>
      <w:tr>
        <w:trPr>
          <w:trHeight w:val="333" w:hRule="atLeast"/>
        </w:trPr>
        <w:tc>
          <w:tcPr>
            <w:tcW w:w="3681" w:type="dxa"/>
            <w:gridSpan w:val="3"/>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57"/>
              <w:jc w:val="left"/>
              <w:rPr>
                <w:kern w:val="0"/>
                <w:lang w:val="en-US" w:bidi="ar-SA"/>
              </w:rPr>
            </w:pPr>
            <w:r>
              <w:rPr>
                <w:spacing w:val="-2"/>
                <w:kern w:val="0"/>
                <w:lang w:val="en-US" w:bidi="ar-SA"/>
              </w:rPr>
              <w:t>Физкультурно-спортивные</w:t>
            </w:r>
            <w:r>
              <w:rPr>
                <w:spacing w:val="30"/>
                <w:kern w:val="0"/>
                <w:lang w:val="en-US" w:bidi="ar-SA"/>
              </w:rPr>
              <w:t xml:space="preserve"> </w:t>
            </w:r>
            <w:r>
              <w:rPr>
                <w:spacing w:val="-2"/>
                <w:kern w:val="0"/>
                <w:lang w:val="en-US" w:bidi="ar-SA"/>
              </w:rPr>
              <w:t>объекты</w:t>
            </w:r>
          </w:p>
        </w:tc>
        <w:tc>
          <w:tcPr>
            <w:tcW w:w="1420"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lef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left="5"/>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right="2"/>
              <w:jc w:val="center"/>
              <w:rPr>
                <w:kern w:val="0"/>
                <w:lang w:val="en-US" w:bidi="ar-SA"/>
              </w:rPr>
            </w:pPr>
            <w:r>
              <w:rPr>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right="1"/>
              <w:jc w:val="center"/>
              <w:rPr>
                <w:kern w:val="0"/>
                <w:lang w:val="en-US" w:bidi="ar-SA"/>
              </w:rPr>
            </w:pPr>
            <w:r>
              <w:rPr>
                <w:kern w:val="0"/>
                <w:lang w:val="en-US" w:bidi="ar-SA"/>
              </w:rPr>
              <w:t>3 500</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right="6"/>
              <w:jc w:val="center"/>
              <w:rPr>
                <w:kern w:val="0"/>
                <w:lang w:val="en-US" w:bidi="ar-SA"/>
              </w:rPr>
            </w:pPr>
            <w:r>
              <w:rPr>
                <w:kern w:val="0"/>
                <w:lang w:val="en-US" w:bidi="ar-SA"/>
              </w:rPr>
              <w:t>-</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right="6"/>
              <w:jc w:val="center"/>
              <w:rPr>
                <w:kern w:val="0"/>
                <w:lang w:val="en-US" w:bidi="ar-SA"/>
              </w:rPr>
            </w:pPr>
            <w:r>
              <w:rPr>
                <w:kern w:val="0"/>
                <w:lang w:val="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right="6"/>
              <w:jc w:val="center"/>
              <w:rPr>
                <w:kern w:val="0"/>
                <w:lang w:val="en-US" w:bidi="ar-SA"/>
              </w:rPr>
            </w:pPr>
            <w:r>
              <w:rPr>
                <w:kern w:val="0"/>
                <w:lang w:val="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right="7"/>
              <w:jc w:val="center"/>
              <w:rPr>
                <w:kern w:val="0"/>
                <w:lang w:val="en-US" w:bidi="ar-SA"/>
              </w:rPr>
            </w:pPr>
            <w:r>
              <w:rPr>
                <w:kern w:val="0"/>
                <w:lang w:val="en-US" w:bidi="ar-SA"/>
              </w:rPr>
              <w:t>-</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4" w:after="0"/>
              <w:ind w:right="4"/>
              <w:jc w:val="center"/>
              <w:rPr>
                <w:kern w:val="0"/>
                <w:lang w:val="en-US" w:bidi="ar-SA"/>
              </w:rPr>
            </w:pPr>
            <w:r>
              <w:rPr>
                <w:kern w:val="0"/>
                <w:lang w:val="en-US" w:bidi="ar-SA"/>
              </w:rPr>
              <w:t>3 500</w:t>
            </w:r>
          </w:p>
        </w:tc>
      </w:tr>
      <w:tr>
        <w:trPr>
          <w:trHeight w:val="333" w:hRule="atLeast"/>
        </w:trPr>
        <w:tc>
          <w:tcPr>
            <w:tcW w:w="3681"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9" w:after="0"/>
              <w:ind w:left="1401"/>
              <w:jc w:val="left"/>
              <w:rPr>
                <w:b/>
              </w:rPr>
            </w:pPr>
            <w:r>
              <w:rPr>
                <w:b/>
                <w:spacing w:val="-2"/>
                <w:kern w:val="0"/>
                <w:lang w:val="en-US" w:bidi="ar-SA"/>
              </w:rPr>
              <w:t>ИТОГО:</w:t>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kern w:val="0"/>
                <w:lang w:val="en-US" w:bidi="ar-SA"/>
              </w:rPr>
            </w:pPr>
            <w:r>
              <w:rPr>
                <w:kern w:val="0"/>
                <w:lang w:val="en-US" w:bidi="ar-SA"/>
              </w:rPr>
            </w:r>
          </w:p>
        </w:tc>
        <w:tc>
          <w:tcPr>
            <w:tcW w:w="1420"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9" w:after="0"/>
              <w:ind w:left="2"/>
              <w:jc w:val="center"/>
              <w:rPr>
                <w:b/>
              </w:rPr>
            </w:pPr>
            <w:r>
              <w:rPr>
                <w:b/>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9" w:after="0"/>
              <w:ind w:left="5"/>
              <w:jc w:val="center"/>
              <w:rPr>
                <w:b/>
              </w:rPr>
            </w:pPr>
            <w:r>
              <w:rPr>
                <w:b/>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9" w:after="0"/>
              <w:jc w:val="center"/>
              <w:rPr>
                <w:b/>
              </w:rPr>
            </w:pPr>
            <w:r>
              <w:rPr>
                <w:b/>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9" w:after="0"/>
              <w:ind w:right="2"/>
              <w:jc w:val="center"/>
              <w:rPr>
                <w:b/>
              </w:rPr>
            </w:pPr>
            <w:r>
              <w:rPr>
                <w:b/>
                <w:kern w:val="0"/>
                <w:lang w:val="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9" w:after="0"/>
              <w:ind w:right="381"/>
              <w:jc w:val="right"/>
              <w:rPr>
                <w:b/>
              </w:rPr>
            </w:pPr>
            <w:r>
              <w:rPr>
                <w:b/>
                <w:kern w:val="0"/>
                <w:lang w:val="en-US" w:bidi="ar-SA"/>
              </w:rPr>
              <w:t xml:space="preserve">3 </w:t>
            </w:r>
            <w:r>
              <w:rPr>
                <w:b/>
                <w:spacing w:val="-5"/>
                <w:kern w:val="0"/>
                <w:lang w:val="en-US" w:bidi="ar-SA"/>
              </w:rPr>
              <w:t>500</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9" w:after="0"/>
              <w:ind w:right="6"/>
              <w:jc w:val="center"/>
              <w:rPr>
                <w:b/>
              </w:rPr>
            </w:pPr>
            <w:r>
              <w:rPr>
                <w:b/>
                <w:kern w:val="0"/>
                <w:lang w:val="en-US" w:bidi="ar-SA"/>
              </w:rPr>
              <w:t>-</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9" w:after="0"/>
              <w:ind w:right="6"/>
              <w:jc w:val="center"/>
              <w:rPr>
                <w:b/>
              </w:rPr>
            </w:pPr>
            <w:r>
              <w:rPr>
                <w:b/>
                <w:kern w:val="0"/>
                <w:lang w:val="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9" w:after="0"/>
              <w:ind w:right="6"/>
              <w:jc w:val="center"/>
              <w:rPr>
                <w:b/>
              </w:rPr>
            </w:pPr>
            <w:r>
              <w:rPr>
                <w:b/>
                <w:kern w:val="0"/>
                <w:lang w:val="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9" w:after="0"/>
              <w:ind w:right="7"/>
              <w:jc w:val="center"/>
              <w:rPr>
                <w:b/>
              </w:rPr>
            </w:pPr>
            <w:r>
              <w:rPr>
                <w:b/>
                <w:kern w:val="0"/>
                <w:lang w:val="en-US" w:bidi="ar-SA"/>
              </w:rPr>
              <w:t>-</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9" w:after="0"/>
              <w:ind w:left="405" w:right="409"/>
              <w:jc w:val="center"/>
              <w:rPr>
                <w:b/>
              </w:rPr>
            </w:pPr>
            <w:r>
              <w:rPr>
                <w:b/>
                <w:kern w:val="0"/>
                <w:lang w:val="en-US" w:bidi="ar-SA"/>
              </w:rPr>
              <w:t xml:space="preserve">3 </w:t>
            </w:r>
            <w:r>
              <w:rPr>
                <w:b/>
                <w:spacing w:val="-5"/>
                <w:kern w:val="0"/>
                <w:lang w:val="en-US" w:bidi="ar-SA"/>
              </w:rPr>
              <w:t>500</w:t>
            </w:r>
          </w:p>
        </w:tc>
      </w:tr>
      <w:tr>
        <w:trPr>
          <w:trHeight w:val="431" w:hRule="atLeast"/>
        </w:trPr>
        <w:tc>
          <w:tcPr>
            <w:tcW w:w="1564"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7" w:after="0"/>
              <w:ind w:left="7106" w:right="7101"/>
              <w:jc w:val="center"/>
              <w:rPr>
                <w:b/>
              </w:rPr>
            </w:pPr>
            <w:r>
              <w:rPr>
                <w:b/>
                <w:kern w:val="0"/>
                <w:lang w:val="en-US" w:bidi="ar-SA"/>
              </w:rPr>
            </w:r>
          </w:p>
        </w:tc>
        <w:tc>
          <w:tcPr>
            <w:tcW w:w="1568"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7" w:after="0"/>
              <w:ind w:left="7106" w:right="7101"/>
              <w:jc w:val="center"/>
              <w:rPr>
                <w:b/>
              </w:rPr>
            </w:pPr>
            <w:r>
              <w:rPr>
                <w:b/>
                <w:kern w:val="0"/>
                <w:lang w:val="en-US" w:bidi="ar-SA"/>
              </w:rPr>
            </w:r>
          </w:p>
        </w:tc>
        <w:tc>
          <w:tcPr>
            <w:tcW w:w="16874" w:type="dxa"/>
            <w:gridSpan w:val="11"/>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37" w:after="0"/>
              <w:ind w:left="7106" w:right="7101"/>
              <w:jc w:val="center"/>
              <w:rPr>
                <w:b/>
              </w:rPr>
            </w:pPr>
            <w:r>
              <w:rPr>
                <w:b/>
                <w:kern w:val="0"/>
                <w:lang w:val="en-US" w:bidi="ar-SA"/>
              </w:rPr>
              <w:t>Производственные</w:t>
            </w:r>
            <w:r>
              <w:rPr>
                <w:b/>
                <w:spacing w:val="-12"/>
                <w:kern w:val="0"/>
                <w:lang w:val="en-US" w:bidi="ar-SA"/>
              </w:rPr>
              <w:t xml:space="preserve"> </w:t>
            </w:r>
            <w:r>
              <w:rPr>
                <w:b/>
                <w:spacing w:val="-2"/>
                <w:kern w:val="0"/>
                <w:lang w:val="en-US" w:bidi="ar-SA"/>
              </w:rPr>
              <w:t>здания</w:t>
            </w:r>
          </w:p>
        </w:tc>
        <w:tc>
          <w:tcPr>
            <w:tcW w:w="2674" w:type="dxa"/>
            <w:gridSpan w:val="2"/>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0" w:after="0"/>
              <w:jc w:val="left"/>
              <w:rPr>
                <w:kern w:val="0"/>
                <w:lang w:val="en-US" w:bidi="ar-SA"/>
              </w:rPr>
            </w:pPr>
            <w:r>
              <w:rPr>
                <w:kern w:val="0"/>
                <w:lang w:val="en-US" w:bidi="ar-SA"/>
              </w:rPr>
            </w:r>
          </w:p>
        </w:tc>
      </w:tr>
      <w:tr>
        <w:trPr>
          <w:trHeight w:val="1797" w:hRule="atLeast"/>
        </w:trPr>
        <w:tc>
          <w:tcPr>
            <w:tcW w:w="3681"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auto" w:line="276" w:before="32" w:after="0"/>
              <w:ind w:left="57" w:right="1504"/>
              <w:jc w:val="left"/>
              <w:rPr>
                <w:kern w:val="0"/>
                <w:lang w:val="en-US" w:bidi="ar-SA"/>
              </w:rPr>
            </w:pPr>
            <w:r>
              <w:rPr>
                <w:spacing w:val="-2"/>
                <w:kern w:val="0"/>
                <w:lang w:val="en-US" w:bidi="ar-SA"/>
              </w:rPr>
              <w:t xml:space="preserve">пгт.Уруссу </w:t>
            </w:r>
            <w:r>
              <w:rPr>
                <w:kern w:val="0"/>
                <w:lang w:val="en-US" w:bidi="ar-SA"/>
              </w:rPr>
              <w:t>кадастровые</w:t>
            </w:r>
            <w:r>
              <w:rPr>
                <w:spacing w:val="-14"/>
                <w:kern w:val="0"/>
                <w:lang w:val="en-US" w:bidi="ar-SA"/>
              </w:rPr>
              <w:t xml:space="preserve"> </w:t>
            </w:r>
            <w:r>
              <w:rPr>
                <w:kern w:val="0"/>
                <w:lang w:val="en-US" w:bidi="ar-SA"/>
              </w:rPr>
              <w:t xml:space="preserve">кварталы </w:t>
            </w:r>
            <w:r>
              <w:rPr>
                <w:spacing w:val="-2"/>
                <w:kern w:val="0"/>
                <w:lang w:val="en-US" w:bidi="ar-SA"/>
              </w:rPr>
              <w:t>16:43:100101</w:t>
            </w:r>
          </w:p>
          <w:p>
            <w:pPr>
              <w:pStyle w:val="TableParagraph"/>
              <w:tabs>
                <w:tab w:val="clear" w:pos="720"/>
                <w:tab w:val="left" w:pos="618" w:leader="none"/>
              </w:tabs>
              <w:spacing w:before="1" w:after="0"/>
              <w:ind w:left="57"/>
              <w:jc w:val="left"/>
              <w:rPr>
                <w:kern w:val="0"/>
                <w:lang w:val="en-US" w:bidi="ar-SA"/>
              </w:rPr>
            </w:pPr>
            <w:r>
              <w:rPr>
                <w:spacing w:val="-2"/>
                <w:kern w:val="0"/>
                <w:lang w:val="en-US" w:bidi="ar-SA"/>
              </w:rPr>
              <w:t>16:43:100102</w:t>
            </w:r>
          </w:p>
          <w:p>
            <w:pPr>
              <w:pStyle w:val="TableParagraph"/>
              <w:tabs>
                <w:tab w:val="clear" w:pos="720"/>
                <w:tab w:val="left" w:pos="618" w:leader="none"/>
              </w:tabs>
              <w:spacing w:before="39" w:after="0"/>
              <w:ind w:left="57"/>
              <w:jc w:val="left"/>
              <w:rPr>
                <w:kern w:val="0"/>
                <w:lang w:val="en-US" w:bidi="ar-SA"/>
              </w:rPr>
            </w:pPr>
            <w:r>
              <w:rPr>
                <w:spacing w:val="-2"/>
                <w:kern w:val="0"/>
                <w:lang w:val="en-US" w:bidi="ar-SA"/>
              </w:rPr>
              <w:t>16:43:100103</w:t>
            </w:r>
          </w:p>
          <w:p>
            <w:pPr>
              <w:pStyle w:val="TableParagraph"/>
              <w:tabs>
                <w:tab w:val="clear" w:pos="720"/>
                <w:tab w:val="left" w:pos="618" w:leader="none"/>
              </w:tabs>
              <w:spacing w:before="40" w:after="0"/>
              <w:ind w:left="57"/>
              <w:jc w:val="left"/>
              <w:rPr>
                <w:kern w:val="0"/>
                <w:lang w:val="en-US" w:bidi="ar-SA"/>
              </w:rPr>
            </w:pPr>
            <w:r>
              <w:rPr>
                <w:spacing w:val="-2"/>
                <w:kern w:val="0"/>
                <w:lang w:val="en-US" w:bidi="ar-SA"/>
              </w:rPr>
              <w:t>16:43:100115</w:t>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8" w:after="0"/>
              <w:jc w:val="left"/>
              <w:rPr>
                <w:sz w:val="29"/>
              </w:rPr>
            </w:pPr>
            <w:r>
              <w:rPr>
                <w:kern w:val="0"/>
                <w:sz w:val="29"/>
                <w:lang w:val="en-US" w:bidi="ar-SA"/>
              </w:rPr>
            </w:r>
          </w:p>
          <w:p>
            <w:pPr>
              <w:pStyle w:val="TableParagraph"/>
              <w:tabs>
                <w:tab w:val="clear" w:pos="720"/>
                <w:tab w:val="left" w:pos="618" w:leader="none"/>
              </w:tabs>
              <w:spacing w:lineRule="auto" w:line="278" w:before="0" w:after="0"/>
              <w:ind w:firstLine="252" w:left="781" w:right="768"/>
              <w:jc w:val="left"/>
              <w:rPr>
                <w:kern w:val="0"/>
                <w:lang w:val="en-US" w:bidi="ar-SA"/>
              </w:rPr>
            </w:pPr>
            <w:r>
              <w:rPr>
                <w:spacing w:val="-2"/>
                <w:kern w:val="0"/>
                <w:lang w:val="en-US" w:bidi="ar-SA"/>
              </w:rPr>
              <w:t>производственная, коммунально-складская</w:t>
            </w:r>
          </w:p>
        </w:tc>
        <w:tc>
          <w:tcPr>
            <w:tcW w:w="142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6"/>
              </w:rPr>
            </w:pPr>
            <w:r>
              <w:rPr>
                <w:kern w:val="0"/>
                <w:sz w:val="26"/>
                <w:lang w:val="en-US" w:bidi="ar-SA"/>
              </w:rPr>
            </w:r>
          </w:p>
          <w:p>
            <w:pPr>
              <w:pStyle w:val="TableParagraph"/>
              <w:tabs>
                <w:tab w:val="clear" w:pos="720"/>
                <w:tab w:val="left" w:pos="618" w:leader="none"/>
              </w:tabs>
              <w:spacing w:before="9" w:after="0"/>
              <w:jc w:val="left"/>
              <w:rPr>
                <w:sz w:val="29"/>
              </w:rPr>
            </w:pPr>
            <w:r>
              <w:rPr>
                <w:kern w:val="0"/>
                <w:sz w:val="29"/>
                <w:lang w:val="en-US" w:bidi="ar-SA"/>
              </w:rPr>
            </w:r>
          </w:p>
          <w:p>
            <w:pPr>
              <w:pStyle w:val="TableParagraph"/>
              <w:tabs>
                <w:tab w:val="clear" w:pos="720"/>
                <w:tab w:val="left" w:pos="618" w:leader="none"/>
              </w:tabs>
              <w:spacing w:before="0" w:after="0"/>
              <w:ind w:firstLine="175" w:left="133" w:right="116"/>
              <w:jc w:val="left"/>
              <w:rPr>
                <w:kern w:val="0"/>
                <w:lang w:val="en-US" w:bidi="ar-SA"/>
              </w:rPr>
            </w:pPr>
            <w:r>
              <w:rPr>
                <w:spacing w:val="-2"/>
                <w:kern w:val="0"/>
                <w:lang w:val="en-US" w:bidi="ar-SA"/>
              </w:rPr>
              <w:t xml:space="preserve">Прирост </w:t>
            </w:r>
            <w:r>
              <w:rPr>
                <w:kern w:val="0"/>
                <w:lang w:val="en-US" w:bidi="ar-SA"/>
              </w:rPr>
              <w:t>площади,</w:t>
            </w:r>
            <w:r>
              <w:rPr>
                <w:spacing w:val="-14"/>
                <w:kern w:val="0"/>
                <w:lang w:val="en-US" w:bidi="ar-SA"/>
              </w:rPr>
              <w:t xml:space="preserve"> </w:t>
            </w:r>
            <w:r>
              <w:rPr>
                <w:kern w:val="0"/>
                <w:lang w:val="en-US" w:bidi="ar-SA"/>
              </w:rPr>
              <w:t>м</w:t>
            </w:r>
            <w:r>
              <w:rPr>
                <w:kern w:val="0"/>
                <w:vertAlign w:val="superscript"/>
                <w:lang w:val="en-US" w:bidi="ar-SA"/>
              </w:rPr>
              <w:t>2</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212" w:after="0"/>
              <w:ind w:left="168" w:right="164"/>
              <w:jc w:val="center"/>
              <w:rPr>
                <w:kern w:val="0"/>
                <w:lang w:val="en-US" w:bidi="ar-SA"/>
              </w:rPr>
            </w:pPr>
            <w:r>
              <w:rPr>
                <w:spacing w:val="-5"/>
                <w:kern w:val="0"/>
                <w:lang w:val="en-US" w:bidi="ar-SA"/>
              </w:rPr>
              <w:t>н/д</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212" w:after="0"/>
              <w:ind w:left="172" w:right="164"/>
              <w:jc w:val="center"/>
              <w:rPr>
                <w:kern w:val="0"/>
                <w:lang w:val="en-US" w:bidi="ar-SA"/>
              </w:rPr>
            </w:pPr>
            <w:r>
              <w:rPr>
                <w:spacing w:val="-5"/>
                <w:kern w:val="0"/>
                <w:lang w:val="en-US" w:bidi="ar-SA"/>
              </w:rPr>
              <w:t>н/д</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212" w:after="0"/>
              <w:ind w:left="298" w:right="296"/>
              <w:jc w:val="center"/>
              <w:rPr>
                <w:kern w:val="0"/>
                <w:lang w:val="en-US" w:bidi="ar-SA"/>
              </w:rPr>
            </w:pPr>
            <w:r>
              <w:rPr>
                <w:spacing w:val="-5"/>
                <w:kern w:val="0"/>
                <w:lang w:val="en-US" w:bidi="ar-SA"/>
              </w:rPr>
              <w:t>н/д</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212" w:after="0"/>
              <w:ind w:left="164" w:right="164"/>
              <w:jc w:val="center"/>
              <w:rPr>
                <w:kern w:val="0"/>
                <w:lang w:val="en-US" w:bidi="ar-SA"/>
              </w:rPr>
            </w:pPr>
            <w:r>
              <w:rPr>
                <w:spacing w:val="-5"/>
                <w:kern w:val="0"/>
                <w:lang w:val="en-US" w:bidi="ar-SA"/>
              </w:rPr>
              <w:t>н/д</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212" w:after="0"/>
              <w:ind w:left="295" w:right="296"/>
              <w:jc w:val="center"/>
              <w:rPr>
                <w:kern w:val="0"/>
                <w:lang w:val="en-US" w:bidi="ar-SA"/>
              </w:rPr>
            </w:pPr>
            <w:r>
              <w:rPr>
                <w:spacing w:val="-5"/>
                <w:kern w:val="0"/>
                <w:lang w:val="en-US" w:bidi="ar-SA"/>
              </w:rPr>
              <w:t>н/д</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212" w:after="0"/>
              <w:ind w:left="459" w:right="463"/>
              <w:jc w:val="center"/>
              <w:rPr>
                <w:kern w:val="0"/>
                <w:lang w:val="en-US" w:bidi="ar-SA"/>
              </w:rPr>
            </w:pPr>
            <w:r>
              <w:rPr>
                <w:spacing w:val="-5"/>
                <w:kern w:val="0"/>
                <w:lang w:val="en-US" w:bidi="ar-SA"/>
              </w:rPr>
              <w:t>н/д</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212" w:after="0"/>
              <w:ind w:left="421" w:right="425"/>
              <w:jc w:val="center"/>
              <w:rPr>
                <w:kern w:val="0"/>
                <w:lang w:val="en-US" w:bidi="ar-SA"/>
              </w:rPr>
            </w:pPr>
            <w:r>
              <w:rPr>
                <w:spacing w:val="-5"/>
                <w:kern w:val="0"/>
                <w:lang w:val="en-US" w:bidi="ar-SA"/>
              </w:rPr>
              <w:t>н/д</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212" w:after="0"/>
              <w:ind w:left="459" w:right="463"/>
              <w:jc w:val="center"/>
              <w:rPr>
                <w:kern w:val="0"/>
                <w:lang w:val="en-US" w:bidi="ar-SA"/>
              </w:rPr>
            </w:pPr>
            <w:r>
              <w:rPr>
                <w:spacing w:val="-5"/>
                <w:kern w:val="0"/>
                <w:lang w:val="en-US" w:bidi="ar-SA"/>
              </w:rPr>
              <w:t>н/д</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212" w:after="0"/>
              <w:ind w:left="421" w:right="425"/>
              <w:jc w:val="center"/>
              <w:rPr>
                <w:kern w:val="0"/>
                <w:lang w:val="en-US" w:bidi="ar-SA"/>
              </w:rPr>
            </w:pPr>
            <w:r>
              <w:rPr>
                <w:spacing w:val="-5"/>
                <w:kern w:val="0"/>
                <w:lang w:val="en-US" w:bidi="ar-SA"/>
              </w:rPr>
              <w:t>н/д</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212" w:after="0"/>
              <w:ind w:left="405" w:right="407"/>
              <w:jc w:val="center"/>
              <w:rPr>
                <w:kern w:val="0"/>
                <w:lang w:val="en-US" w:bidi="ar-SA"/>
              </w:rPr>
            </w:pPr>
            <w:r>
              <w:rPr>
                <w:spacing w:val="-5"/>
                <w:kern w:val="0"/>
                <w:lang w:val="en-US" w:bidi="ar-SA"/>
              </w:rPr>
              <w:t>н/д</w:t>
            </w:r>
          </w:p>
        </w:tc>
      </w:tr>
    </w:tbl>
    <w:p>
      <w:pPr>
        <w:sectPr>
          <w:headerReference w:type="default" r:id="rId177"/>
          <w:headerReference w:type="first" r:id="rId178"/>
          <w:footerReference w:type="default" r:id="rId179"/>
          <w:footerReference w:type="first" r:id="rId180"/>
          <w:type w:val="nextPage"/>
          <w:pgSz w:orient="landscape" w:w="23811" w:h="16838"/>
          <w:pgMar w:left="2020" w:right="567" w:gutter="0" w:header="751" w:top="1540" w:footer="1161" w:bottom="1360"/>
          <w:pgNumType w:fmt="decimal"/>
          <w:formProt w:val="false"/>
          <w:textDirection w:val="lrTb"/>
          <w:docGrid w:type="default" w:linePitch="100" w:charSpace="0"/>
        </w:sectPr>
      </w:pPr>
    </w:p>
    <w:p>
      <w:pPr>
        <w:pStyle w:val="BodyText"/>
        <w:tabs>
          <w:tab w:val="clear" w:pos="720"/>
          <w:tab w:val="left" w:pos="618" w:leader="none"/>
        </w:tabs>
        <w:spacing w:lineRule="auto" w:line="276"/>
        <w:ind w:firstLine="566" w:left="118" w:right="133"/>
        <w:rPr/>
      </w:pPr>
      <w:r>
        <w:rPr/>
        <w:t xml:space="preserve">На </w:t>
      </w:r>
      <w:hyperlink w:anchor="_bookmark6">
        <w:r>
          <w:rPr>
            <w:rStyle w:val="Style6"/>
          </w:rPr>
          <w:t>рис.</w:t>
        </w:r>
        <w:r>
          <w:rPr>
            <w:rStyle w:val="Style6"/>
            <w:spacing w:val="40"/>
          </w:rPr>
          <w:t xml:space="preserve"> </w:t>
        </w:r>
        <w:r>
          <w:rPr>
            <w:rStyle w:val="Style6"/>
          </w:rPr>
          <w:t xml:space="preserve">9 </w:t>
        </w:r>
      </w:hyperlink>
      <w:r>
        <w:rPr/>
        <w:t>представлен прогноз изменения жилых площадей пгт.Уруссу с учетом планируемой застройки на период 2025-2045 гг.</w:t>
      </w:r>
    </w:p>
    <w:p>
      <w:pPr>
        <w:pStyle w:val="BodyText"/>
        <w:tabs>
          <w:tab w:val="clear" w:pos="720"/>
          <w:tab w:val="left" w:pos="618" w:leader="none"/>
        </w:tabs>
        <w:spacing w:lineRule="auto" w:line="276"/>
        <w:ind w:firstLine="566" w:left="118" w:right="133"/>
        <w:rPr/>
      </w:pPr>
      <w:r>
        <w:rPr/>
      </w:r>
    </w:p>
    <w:p>
      <w:pPr>
        <w:pStyle w:val="Normal"/>
        <w:tabs>
          <w:tab w:val="clear" w:pos="720"/>
          <w:tab w:val="left" w:pos="618" w:leader="none"/>
        </w:tabs>
        <w:ind w:left="5670" w:right="-33"/>
        <w:rPr/>
      </w:pPr>
      <w:r>
        <w:rPr/>
        <w:t>рис.</w:t>
      </w:r>
      <w:r>
        <w:rPr>
          <w:spacing w:val="54"/>
        </w:rPr>
        <w:t xml:space="preserve"> </w:t>
      </w:r>
      <w:r>
        <w:rPr/>
        <w:t>9</w:t>
      </w:r>
      <w:r>
        <w:rPr>
          <w:spacing w:val="-1"/>
        </w:rPr>
        <w:t xml:space="preserve"> </w:t>
      </w:r>
      <w:r>
        <w:rPr/>
        <w:t>-</w:t>
      </w:r>
      <w:r>
        <w:rPr>
          <w:spacing w:val="-3"/>
        </w:rPr>
        <w:t xml:space="preserve"> </w:t>
      </w:r>
      <w:r>
        <w:rPr/>
        <w:t>Распределение</w:t>
      </w:r>
      <w:r>
        <w:rPr>
          <w:spacing w:val="-1"/>
        </w:rPr>
        <w:t xml:space="preserve"> </w:t>
      </w:r>
      <w:r>
        <w:rPr/>
        <w:t>планируемой</w:t>
      </w:r>
      <w:r>
        <w:rPr>
          <w:spacing w:val="-1"/>
        </w:rPr>
        <w:t xml:space="preserve"> </w:t>
      </w:r>
      <w:r>
        <w:rPr/>
        <w:t>жилой</w:t>
      </w:r>
      <w:r>
        <w:rPr>
          <w:spacing w:val="-1"/>
        </w:rPr>
        <w:t xml:space="preserve"> </w:t>
      </w:r>
      <w:r>
        <w:rPr/>
        <w:t>застройки</w:t>
      </w:r>
      <w:r>
        <w:rPr>
          <w:spacing w:val="-1"/>
        </w:rPr>
        <w:t xml:space="preserve"> </w:t>
      </w:r>
      <w:r>
        <w:rPr/>
        <w:t>на</w:t>
      </w:r>
      <w:r>
        <w:rPr>
          <w:spacing w:val="-3"/>
        </w:rPr>
        <w:t xml:space="preserve"> </w:t>
      </w:r>
      <w:r>
        <w:rPr/>
        <w:t>период</w:t>
      </w:r>
      <w:r>
        <w:rPr>
          <w:spacing w:val="-2"/>
        </w:rPr>
        <w:t xml:space="preserve"> </w:t>
      </w:r>
      <w:r>
        <w:rPr/>
        <w:t>2025-2045</w:t>
      </w:r>
      <w:r>
        <w:rPr>
          <w:spacing w:val="-1"/>
        </w:rPr>
        <w:t xml:space="preserve"> </w:t>
      </w:r>
      <w:r>
        <w:rPr/>
        <w:t>гг.</w:t>
      </w:r>
      <w:r>
        <w:rPr>
          <w:spacing w:val="-3"/>
        </w:rPr>
        <w:t xml:space="preserve"> </w:t>
      </w:r>
      <w:r>
        <w:rPr/>
        <w:t>по</w:t>
      </w:r>
      <w:r>
        <w:rPr>
          <w:spacing w:val="-1"/>
        </w:rPr>
        <w:t xml:space="preserve"> </w:t>
      </w:r>
      <w:r>
        <w:rPr>
          <w:spacing w:val="-5"/>
        </w:rPr>
        <w:t>МО</w:t>
      </w:r>
      <w:r>
        <w:rPr/>
        <w:t xml:space="preserve"> </w:t>
      </w:r>
      <w:r>
        <w:rPr>
          <w:spacing w:val="-2"/>
        </w:rPr>
        <w:t>пгт. Уруссу</w:t>
      </w:r>
    </w:p>
    <w:p>
      <w:pPr>
        <w:pStyle w:val="BodyText"/>
        <w:tabs>
          <w:tab w:val="clear" w:pos="720"/>
          <w:tab w:val="left" w:pos="618" w:leader="none"/>
        </w:tabs>
        <w:spacing w:before="9" w:after="140"/>
        <w:rPr>
          <w:sz w:val="8"/>
        </w:rPr>
      </w:pPr>
      <w:r>
        <w:rPr/>
        <w:drawing>
          <wp:inline distT="0" distB="0" distL="0" distR="0">
            <wp:extent cx="6124575" cy="3314700"/>
            <wp:effectExtent l="0" t="0" r="0" b="0"/>
            <wp:docPr id="35" name="Рисунок 5" descr="C:\Users\Инфраструктура\Downloads\н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5" descr="C:\Users\Инфраструктура\Downloads\нов.png"/>
                    <pic:cNvPicPr>
                      <a:picLocks noChangeAspect="1" noChangeArrowheads="1"/>
                    </pic:cNvPicPr>
                  </pic:nvPicPr>
                  <pic:blipFill>
                    <a:blip r:embed="rId181"/>
                    <a:stretch>
                      <a:fillRect/>
                    </a:stretch>
                  </pic:blipFill>
                  <pic:spPr bwMode="auto">
                    <a:xfrm>
                      <a:off x="0" y="0"/>
                      <a:ext cx="6124575" cy="3314700"/>
                    </a:xfrm>
                    <a:prstGeom prst="rect">
                      <a:avLst/>
                    </a:prstGeom>
                    <a:noFill/>
                  </pic:spPr>
                </pic:pic>
              </a:graphicData>
            </a:graphic>
          </wp:inline>
        </w:drawing>
      </w:r>
    </w:p>
    <w:p>
      <w:pPr>
        <w:pStyle w:val="BodyText"/>
        <w:tabs>
          <w:tab w:val="clear" w:pos="720"/>
          <w:tab w:val="left" w:pos="618" w:leader="none"/>
        </w:tabs>
        <w:spacing w:before="10" w:after="140"/>
        <w:rPr>
          <w:sz w:val="21"/>
        </w:rPr>
      </w:pPr>
      <w:r>
        <w:rPr>
          <w:sz w:val="21"/>
        </w:rPr>
      </w:r>
    </w:p>
    <w:p>
      <w:pPr>
        <w:pStyle w:val="BodyText"/>
        <w:tabs>
          <w:tab w:val="clear" w:pos="720"/>
          <w:tab w:val="left" w:pos="618" w:leader="none"/>
        </w:tabs>
        <w:ind w:right="132"/>
        <w:rPr/>
      </w:pPr>
      <w:r>
        <w:rPr/>
        <w:t xml:space="preserve">Как следует из представленных данных, в пгт.Уруссу основные объемы жилья приходятся на многоквартирные дома, однако прогнозируется тенденция опережающего роста объемов ввода индивидуального жилья с превышением к расчетному сроку (2045 г.) доли площадей МКД в структуре жилищного </w:t>
      </w:r>
      <w:r>
        <w:rPr>
          <w:spacing w:val="-2"/>
        </w:rPr>
        <w:t>строительства.</w:t>
      </w:r>
    </w:p>
    <w:p>
      <w:pPr>
        <w:pStyle w:val="BodyText"/>
        <w:tabs>
          <w:tab w:val="clear" w:pos="720"/>
          <w:tab w:val="left" w:pos="618" w:leader="none"/>
        </w:tabs>
        <w:ind w:right="132"/>
        <w:rPr/>
      </w:pPr>
      <w:r>
        <w:rPr/>
        <w:t>Вновь вводимые строительные площади относятся к индивидуальному теплоснабжению.</w:t>
      </w:r>
    </w:p>
    <w:p>
      <w:pPr>
        <w:pStyle w:val="BodyText"/>
        <w:tabs>
          <w:tab w:val="clear" w:pos="720"/>
          <w:tab w:val="left" w:pos="618" w:leader="none"/>
        </w:tabs>
        <w:spacing w:before="9" w:after="140"/>
        <w:ind w:right="132"/>
        <w:rPr>
          <w:sz w:val="40"/>
        </w:rPr>
      </w:pPr>
      <w:r>
        <w:rPr>
          <w:sz w:val="40"/>
        </w:rPr>
      </w:r>
    </w:p>
    <w:p>
      <w:pPr>
        <w:pStyle w:val="11"/>
        <w:numPr>
          <w:ilvl w:val="1"/>
          <w:numId w:val="3"/>
        </w:numPr>
        <w:rPr/>
      </w:pPr>
      <w:bookmarkStart w:id="1290" w:name="_Toc220658653"/>
      <w:bookmarkStart w:id="1291" w:name="_Toc211237216"/>
      <w:bookmarkStart w:id="1292" w:name="_Toc210911885"/>
      <w:bookmarkStart w:id="1293" w:name="_Toc210908305"/>
      <w:bookmarkStart w:id="1294" w:name="_bookmark193"/>
      <w:bookmarkEnd w:id="1294"/>
      <w:r>
        <w:rPr/>
        <w:t>Прогнозы перспективных удельных расходов тепловой энергии на отопление, вентиляцию и горячее водоснабжение, согласованные с</w:t>
      </w:r>
      <w:r>
        <w:rPr>
          <w:spacing w:val="40"/>
        </w:rPr>
        <w:t xml:space="preserve"> </w:t>
      </w:r>
      <w:r>
        <w:rPr/>
        <w:t>требованиями к энергетической эффективности объектов теплопотребления, устанавливаемых в соответствии с законодательством</w:t>
      </w:r>
      <w:r>
        <w:rPr>
          <w:spacing w:val="-8"/>
        </w:rPr>
        <w:t xml:space="preserve"> </w:t>
      </w:r>
      <w:r>
        <w:rPr/>
        <w:t>Российской</w:t>
      </w:r>
      <w:r>
        <w:rPr>
          <w:spacing w:val="-11"/>
        </w:rPr>
        <w:t xml:space="preserve"> </w:t>
      </w:r>
      <w:r>
        <w:rPr/>
        <w:t>Федерации</w:t>
      </w:r>
      <w:bookmarkEnd w:id="1290"/>
      <w:bookmarkEnd w:id="1291"/>
      <w:bookmarkEnd w:id="1292"/>
      <w:bookmarkEnd w:id="1293"/>
    </w:p>
    <w:p>
      <w:pPr>
        <w:pStyle w:val="BodyText"/>
        <w:tabs>
          <w:tab w:val="clear" w:pos="720"/>
          <w:tab w:val="left" w:pos="618" w:leader="none"/>
        </w:tabs>
        <w:spacing w:before="2" w:after="140"/>
        <w:ind w:right="132"/>
        <w:rPr>
          <w:sz w:val="11"/>
        </w:rPr>
      </w:pPr>
      <w:r>
        <w:rPr>
          <w:sz w:val="11"/>
        </w:rPr>
      </w:r>
    </w:p>
    <w:p>
      <w:pPr>
        <w:pStyle w:val="BodyText"/>
        <w:tabs>
          <w:tab w:val="clear" w:pos="720"/>
          <w:tab w:val="left" w:pos="618" w:leader="none"/>
        </w:tabs>
        <w:spacing w:before="5" w:after="140"/>
        <w:ind w:right="132"/>
        <w:rPr>
          <w:sz w:val="7"/>
        </w:rPr>
      </w:pPr>
      <w:r>
        <w:rPr>
          <w:sz w:val="7"/>
        </w:rPr>
      </w:r>
    </w:p>
    <w:p>
      <w:pPr>
        <w:pStyle w:val="BodyText"/>
        <w:tabs>
          <w:tab w:val="clear" w:pos="720"/>
          <w:tab w:val="left" w:pos="618" w:leader="none"/>
        </w:tabs>
        <w:spacing w:before="8" w:after="140"/>
        <w:ind w:right="132"/>
        <w:rPr>
          <w:sz w:val="21"/>
        </w:rPr>
      </w:pPr>
      <w:r>
        <w:rPr>
          <w:sz w:val="21"/>
        </w:rPr>
      </w:r>
    </w:p>
    <w:p>
      <w:pPr>
        <w:pStyle w:val="BodyText"/>
        <w:tabs>
          <w:tab w:val="clear" w:pos="720"/>
          <w:tab w:val="left" w:pos="618" w:leader="none"/>
        </w:tabs>
        <w:ind w:right="132"/>
        <w:rPr/>
      </w:pPr>
      <w:r>
        <w:rPr/>
        <w:t>Не предусматриваются.</w:t>
      </w:r>
    </w:p>
    <w:p>
      <w:pPr>
        <w:pStyle w:val="BodyText"/>
        <w:tabs>
          <w:tab w:val="clear" w:pos="720"/>
          <w:tab w:val="left" w:pos="618" w:leader="none"/>
        </w:tabs>
        <w:ind w:right="132"/>
        <w:rPr>
          <w:sz w:val="20"/>
        </w:rPr>
      </w:pPr>
      <w:r>
        <w:rPr>
          <w:sz w:val="20"/>
        </w:rPr>
      </w:r>
    </w:p>
    <w:p>
      <w:pPr>
        <w:pStyle w:val="11"/>
        <w:numPr>
          <w:ilvl w:val="1"/>
          <w:numId w:val="3"/>
        </w:numPr>
        <w:rPr/>
      </w:pPr>
      <w:bookmarkStart w:id="1295" w:name="_Toc220658654"/>
      <w:bookmarkStart w:id="1296" w:name="_Toc211237217"/>
      <w:bookmarkStart w:id="1297" w:name="_Toc210911888"/>
      <w:bookmarkStart w:id="1298" w:name="_Toc210908308"/>
      <w:bookmarkStart w:id="1299" w:name="_bookmark202"/>
      <w:bookmarkEnd w:id="1299"/>
      <w:r>
        <w:rPr/>
        <w:t>Прогнозы перспективных удельных расходов тепловой энергии для обеспечения</w:t>
      </w:r>
      <w:r>
        <w:rPr>
          <w:spacing w:val="-7"/>
        </w:rPr>
        <w:t xml:space="preserve"> </w:t>
      </w:r>
      <w:r>
        <w:rPr/>
        <w:t>технологических</w:t>
      </w:r>
      <w:r>
        <w:rPr>
          <w:spacing w:val="-1"/>
        </w:rPr>
        <w:t xml:space="preserve"> </w:t>
      </w:r>
      <w:r>
        <w:rPr/>
        <w:t>процессов</w:t>
      </w:r>
      <w:bookmarkEnd w:id="1295"/>
      <w:bookmarkEnd w:id="1296"/>
      <w:bookmarkEnd w:id="1297"/>
      <w:bookmarkEnd w:id="1298"/>
    </w:p>
    <w:p>
      <w:pPr>
        <w:pStyle w:val="BodyText"/>
        <w:tabs>
          <w:tab w:val="clear" w:pos="720"/>
          <w:tab w:val="left" w:pos="618" w:leader="none"/>
        </w:tabs>
        <w:ind w:right="132"/>
        <w:rPr/>
      </w:pPr>
      <w:r>
        <w:rPr/>
      </w:r>
    </w:p>
    <w:p>
      <w:pPr>
        <w:pStyle w:val="BodyText"/>
        <w:tabs>
          <w:tab w:val="clear" w:pos="720"/>
          <w:tab w:val="left" w:pos="618" w:leader="none"/>
        </w:tabs>
        <w:ind w:right="132"/>
        <w:rPr/>
      </w:pPr>
      <w:r>
        <w:rPr/>
        <w:t>На сегодняшний день тепловые нагрузки на технологические нужды отсутствуют.</w:t>
      </w:r>
    </w:p>
    <w:p>
      <w:pPr>
        <w:pStyle w:val="BodyText"/>
        <w:tabs>
          <w:tab w:val="clear" w:pos="720"/>
          <w:tab w:val="left" w:pos="618" w:leader="none"/>
        </w:tabs>
        <w:ind w:right="132"/>
        <w:rPr/>
      </w:pPr>
      <w:r>
        <w:rPr/>
        <w:t>Проектные данные о тепловых нагрузках на технологические нужды перспективных объектов пгт.Уруссу отсутствуют.</w:t>
      </w:r>
    </w:p>
    <w:p>
      <w:pPr>
        <w:pStyle w:val="BodyText"/>
        <w:tabs>
          <w:tab w:val="clear" w:pos="720"/>
          <w:tab w:val="left" w:pos="618" w:leader="none"/>
        </w:tabs>
        <w:ind w:right="132"/>
        <w:rPr>
          <w:sz w:val="38"/>
        </w:rPr>
      </w:pPr>
      <w:r>
        <w:rPr>
          <w:sz w:val="38"/>
        </w:rPr>
      </w:r>
    </w:p>
    <w:p>
      <w:pPr>
        <w:pStyle w:val="11"/>
        <w:numPr>
          <w:ilvl w:val="1"/>
          <w:numId w:val="3"/>
        </w:numPr>
        <w:rPr/>
      </w:pPr>
      <w:bookmarkStart w:id="1300" w:name="_Toc220658655"/>
      <w:bookmarkStart w:id="1301" w:name="_Toc211237218"/>
      <w:bookmarkStart w:id="1302" w:name="_Toc210911889"/>
      <w:bookmarkStart w:id="1303" w:name="_Toc210908309"/>
      <w:bookmarkStart w:id="1304" w:name="_bookmark203"/>
      <w:bookmarkEnd w:id="1304"/>
      <w:r>
        <w:rPr/>
        <w:t>Прогнозы приростов объемов потребления тепловой энергии (мощности) и теплоносителя с разделением по видам теплопотребления в</w:t>
      </w:r>
      <w:r>
        <w:rPr>
          <w:spacing w:val="40"/>
        </w:rPr>
        <w:t xml:space="preserve"> </w:t>
      </w:r>
      <w:r>
        <w:rPr/>
        <w:t>каждом расчетном элементе территориального деления и в зоне действия каждого из существующих, или предлагаемых для строительства источников тепловой</w:t>
      </w:r>
      <w:r>
        <w:rPr>
          <w:spacing w:val="40"/>
        </w:rPr>
        <w:t xml:space="preserve"> </w:t>
      </w:r>
      <w:r>
        <w:rPr/>
        <w:t>энергии,</w:t>
      </w:r>
      <w:r>
        <w:rPr>
          <w:spacing w:val="40"/>
        </w:rPr>
        <w:t xml:space="preserve"> </w:t>
      </w:r>
      <w:r>
        <w:rPr/>
        <w:t>или</w:t>
      </w:r>
      <w:r>
        <w:rPr>
          <w:spacing w:val="40"/>
        </w:rPr>
        <w:t xml:space="preserve"> </w:t>
      </w:r>
      <w:r>
        <w:rPr/>
        <w:t>индивидуального теплоснабжения на</w:t>
      </w:r>
      <w:r>
        <w:rPr>
          <w:spacing w:val="-1"/>
        </w:rPr>
        <w:t xml:space="preserve"> </w:t>
      </w:r>
      <w:r>
        <w:rPr/>
        <w:t>каждом этапе</w:t>
      </w:r>
      <w:bookmarkEnd w:id="1300"/>
      <w:bookmarkEnd w:id="1301"/>
      <w:bookmarkEnd w:id="1302"/>
      <w:bookmarkEnd w:id="1303"/>
    </w:p>
    <w:p>
      <w:pPr>
        <w:pStyle w:val="11"/>
        <w:rPr/>
      </w:pPr>
      <w:r>
        <w:rPr/>
      </w:r>
    </w:p>
    <w:p>
      <w:pPr>
        <w:pStyle w:val="BodyText"/>
        <w:tabs>
          <w:tab w:val="clear" w:pos="720"/>
          <w:tab w:val="left" w:pos="618" w:leader="none"/>
        </w:tabs>
        <w:spacing w:lineRule="auto" w:line="276"/>
        <w:ind w:left="685" w:right="136"/>
        <w:rPr/>
      </w:pPr>
      <w:r>
        <w:rPr/>
        <w:t>I.</w:t>
      </w:r>
      <w:r>
        <w:rPr>
          <w:spacing w:val="-6"/>
        </w:rPr>
        <w:t xml:space="preserve"> </w:t>
      </w:r>
      <w:r>
        <w:rPr/>
        <w:t>Расчет</w:t>
      </w:r>
      <w:r>
        <w:rPr>
          <w:spacing w:val="-6"/>
        </w:rPr>
        <w:t xml:space="preserve"> </w:t>
      </w:r>
      <w:r>
        <w:rPr/>
        <w:t>тепловых</w:t>
      </w:r>
      <w:r>
        <w:rPr>
          <w:spacing w:val="-5"/>
        </w:rPr>
        <w:t xml:space="preserve"> </w:t>
      </w:r>
      <w:r>
        <w:rPr/>
        <w:t>нагрузок</w:t>
      </w:r>
      <w:r>
        <w:rPr>
          <w:spacing w:val="-5"/>
        </w:rPr>
        <w:t xml:space="preserve"> </w:t>
      </w:r>
      <w:r>
        <w:rPr/>
        <w:t>для</w:t>
      </w:r>
      <w:r>
        <w:rPr>
          <w:spacing w:val="-5"/>
        </w:rPr>
        <w:t xml:space="preserve"> </w:t>
      </w:r>
      <w:r>
        <w:rPr/>
        <w:t>жилищно-коммунального</w:t>
      </w:r>
      <w:r>
        <w:rPr>
          <w:spacing w:val="-5"/>
        </w:rPr>
        <w:t xml:space="preserve"> </w:t>
      </w:r>
      <w:r>
        <w:rPr/>
        <w:t>сектора</w:t>
      </w:r>
      <w:r>
        <w:rPr>
          <w:spacing w:val="-6"/>
        </w:rPr>
        <w:t xml:space="preserve"> </w:t>
      </w:r>
      <w:r>
        <w:rPr/>
        <w:t>застройки Исходными данными для расчета тепловых нагрузок являются:</w:t>
      </w:r>
    </w:p>
    <w:p>
      <w:pPr>
        <w:pStyle w:val="BodyText"/>
        <w:tabs>
          <w:tab w:val="clear" w:pos="720"/>
          <w:tab w:val="left" w:pos="618" w:leader="none"/>
          <w:tab w:val="left" w:pos="2214" w:leader="none"/>
          <w:tab w:val="left" w:pos="2512" w:leader="none"/>
        </w:tabs>
        <w:ind w:firstLine="566" w:left="118" w:right="136"/>
        <w:rPr/>
      </w:pPr>
      <w:r>
        <w:rPr/>
        <w:t>Т</w:t>
      </w:r>
      <w:r>
        <w:rPr>
          <w:vertAlign w:val="subscript"/>
        </w:rPr>
        <w:t>о</w:t>
      </w:r>
      <w:r>
        <w:rPr/>
        <w:t xml:space="preserve"> =</w:t>
      </w:r>
      <w:r>
        <w:rPr>
          <w:spacing w:val="40"/>
        </w:rPr>
        <w:t xml:space="preserve"> </w:t>
      </w:r>
      <w:r>
        <w:rPr/>
        <w:t>–33</w:t>
      </w:r>
      <w:r>
        <w:rPr>
          <w:vertAlign w:val="superscript"/>
        </w:rPr>
        <w:t>°</w:t>
      </w:r>
      <w:r>
        <w:rPr/>
        <w:t xml:space="preserve">С </w:t>
      </w:r>
      <w:r>
        <w:rPr>
          <w:spacing w:val="-10"/>
        </w:rPr>
        <w:t>-</w:t>
      </w:r>
      <w:r>
        <w:rPr/>
        <w:t xml:space="preserve"> расчетная</w:t>
      </w:r>
      <w:r>
        <w:rPr>
          <w:spacing w:val="33"/>
        </w:rPr>
        <w:t xml:space="preserve"> </w:t>
      </w:r>
      <w:r>
        <w:rPr/>
        <w:t>температура</w:t>
      </w:r>
      <w:r>
        <w:rPr>
          <w:spacing w:val="32"/>
        </w:rPr>
        <w:t xml:space="preserve"> </w:t>
      </w:r>
      <w:r>
        <w:rPr/>
        <w:t>наружного</w:t>
      </w:r>
      <w:r>
        <w:rPr>
          <w:spacing w:val="31"/>
        </w:rPr>
        <w:t xml:space="preserve"> </w:t>
      </w:r>
      <w:r>
        <w:rPr/>
        <w:t>воздуха</w:t>
      </w:r>
      <w:r>
        <w:rPr>
          <w:spacing w:val="32"/>
        </w:rPr>
        <w:t xml:space="preserve"> </w:t>
      </w:r>
      <w:r>
        <w:rPr/>
        <w:t>для</w:t>
      </w:r>
      <w:r>
        <w:rPr>
          <w:spacing w:val="35"/>
        </w:rPr>
        <w:t xml:space="preserve"> </w:t>
      </w:r>
      <w:r>
        <w:rPr/>
        <w:t xml:space="preserve">проектирования </w:t>
      </w:r>
      <w:r>
        <w:rPr>
          <w:spacing w:val="-2"/>
        </w:rPr>
        <w:t>отопления.</w:t>
      </w:r>
    </w:p>
    <w:p>
      <w:pPr>
        <w:pStyle w:val="BodyText"/>
        <w:tabs>
          <w:tab w:val="clear" w:pos="720"/>
          <w:tab w:val="left" w:pos="618" w:leader="none"/>
          <w:tab w:val="left" w:pos="2941" w:leader="none"/>
        </w:tabs>
        <w:spacing w:lineRule="auto" w:line="276"/>
        <w:ind w:firstLine="566" w:left="118" w:right="136"/>
        <w:rPr/>
      </w:pPr>
      <w:r>
        <w:rPr/>
        <w:t>Т</w:t>
      </w:r>
      <w:r>
        <w:rPr>
          <w:vertAlign w:val="subscript"/>
        </w:rPr>
        <w:t>вн</w:t>
      </w:r>
      <w:r>
        <w:rPr>
          <w:spacing w:val="40"/>
        </w:rPr>
        <w:t xml:space="preserve"> </w:t>
      </w:r>
      <w:r>
        <w:rPr/>
        <w:t>=</w:t>
      </w:r>
      <w:r>
        <w:rPr>
          <w:spacing w:val="40"/>
        </w:rPr>
        <w:t xml:space="preserve"> </w:t>
      </w:r>
      <w:r>
        <w:rPr/>
        <w:t>+19</w:t>
      </w:r>
      <w:r>
        <w:rPr>
          <w:spacing w:val="40"/>
        </w:rPr>
        <w:t xml:space="preserve"> </w:t>
      </w:r>
      <w:r>
        <w:rPr/>
        <w:t>–</w:t>
      </w:r>
      <w:r>
        <w:rPr>
          <w:spacing w:val="40"/>
        </w:rPr>
        <w:t xml:space="preserve"> </w:t>
      </w:r>
      <w:r>
        <w:rPr/>
        <w:t>20</w:t>
      </w:r>
      <w:r>
        <w:rPr>
          <w:vertAlign w:val="superscript"/>
        </w:rPr>
        <w:t>°</w:t>
      </w:r>
      <w:r>
        <w:rPr/>
        <w:t>С -</w:t>
      </w:r>
      <w:r>
        <w:rPr>
          <w:spacing w:val="40"/>
        </w:rPr>
        <w:t xml:space="preserve"> </w:t>
      </w:r>
      <w:r>
        <w:rPr/>
        <w:t>средняя</w:t>
      </w:r>
      <w:r>
        <w:rPr>
          <w:spacing w:val="40"/>
        </w:rPr>
        <w:t xml:space="preserve"> </w:t>
      </w:r>
      <w:r>
        <w:rPr/>
        <w:t>температура</w:t>
      </w:r>
      <w:r>
        <w:rPr>
          <w:spacing w:val="40"/>
        </w:rPr>
        <w:t xml:space="preserve"> </w:t>
      </w:r>
      <w:r>
        <w:rPr/>
        <w:t>внутреннего</w:t>
      </w:r>
      <w:r>
        <w:rPr>
          <w:spacing w:val="40"/>
        </w:rPr>
        <w:t xml:space="preserve"> </w:t>
      </w:r>
      <w:r>
        <w:rPr/>
        <w:t>воздуха</w:t>
      </w:r>
      <w:r>
        <w:rPr>
          <w:spacing w:val="40"/>
        </w:rPr>
        <w:t xml:space="preserve"> </w:t>
      </w:r>
      <w:r>
        <w:rPr/>
        <w:t>отапливаемых зданий (для дошкольных образовательных учреждений Т</w:t>
      </w:r>
      <w:r>
        <w:rPr>
          <w:vertAlign w:val="subscript"/>
        </w:rPr>
        <w:t>вн</w:t>
      </w:r>
      <w:r>
        <w:rPr>
          <w:spacing w:val="-12"/>
        </w:rPr>
        <w:t xml:space="preserve"> </w:t>
      </w:r>
      <w:r>
        <w:rPr/>
        <w:t>принимается +21 – 23</w:t>
      </w:r>
      <w:r>
        <w:rPr>
          <w:vertAlign w:val="superscript"/>
        </w:rPr>
        <w:t>°</w:t>
      </w:r>
      <w:r>
        <w:rPr/>
        <w:t>С).</w:t>
      </w:r>
    </w:p>
    <w:p>
      <w:pPr>
        <w:pStyle w:val="BodyText"/>
        <w:tabs>
          <w:tab w:val="clear" w:pos="720"/>
          <w:tab w:val="left" w:pos="618" w:leader="none"/>
        </w:tabs>
        <w:spacing w:before="107" w:after="140"/>
        <w:ind w:firstLine="566" w:left="118" w:right="130"/>
        <w:rPr/>
      </w:pPr>
      <w:r>
        <w:rPr/>
        <w:t>Т</w:t>
      </w:r>
      <w:r>
        <w:rPr>
          <w:vertAlign w:val="subscript"/>
        </w:rPr>
        <w:t>ср</w:t>
      </w:r>
      <w:r>
        <w:rPr/>
        <w:t xml:space="preserve"> = –5,8</w:t>
      </w:r>
      <w:r>
        <w:rPr>
          <w:vertAlign w:val="superscript"/>
        </w:rPr>
        <w:t>°</w:t>
      </w:r>
      <w:r>
        <w:rPr/>
        <w:t>С - средняя температура наружного воздуха за период со среднесуточной температурой = 8</w:t>
      </w:r>
      <w:r>
        <w:rPr>
          <w:vertAlign w:val="superscript"/>
        </w:rPr>
        <w:t>°</w:t>
      </w:r>
      <w:r>
        <w:rPr/>
        <w:t xml:space="preserve">С и менее (СП 131.13330.2012 «Строительная </w:t>
      </w:r>
      <w:r>
        <w:rPr>
          <w:spacing w:val="-2"/>
        </w:rPr>
        <w:t>климатология»).</w:t>
      </w:r>
    </w:p>
    <w:p>
      <w:pPr>
        <w:pStyle w:val="BodyText"/>
        <w:tabs>
          <w:tab w:val="clear" w:pos="720"/>
          <w:tab w:val="left" w:pos="618" w:leader="none"/>
        </w:tabs>
        <w:spacing w:lineRule="auto" w:line="276" w:before="1" w:after="140"/>
        <w:ind w:firstLine="566" w:left="118" w:right="135"/>
        <w:rPr/>
      </w:pPr>
      <w:r>
        <w:rPr/>
        <w:t>Расчетная</w:t>
      </w:r>
      <w:r>
        <w:rPr>
          <w:spacing w:val="-1"/>
        </w:rPr>
        <w:t xml:space="preserve"> </w:t>
      </w:r>
      <w:r>
        <w:rPr/>
        <w:t>продолжительность</w:t>
      </w:r>
      <w:r>
        <w:rPr>
          <w:spacing w:val="-3"/>
        </w:rPr>
        <w:t xml:space="preserve"> </w:t>
      </w:r>
      <w:r>
        <w:rPr/>
        <w:t>отопительного</w:t>
      </w:r>
      <w:r>
        <w:rPr>
          <w:spacing w:val="-3"/>
        </w:rPr>
        <w:t xml:space="preserve"> </w:t>
      </w:r>
      <w:r>
        <w:rPr/>
        <w:t>периода для</w:t>
      </w:r>
      <w:r>
        <w:rPr>
          <w:spacing w:val="-1"/>
        </w:rPr>
        <w:t xml:space="preserve"> </w:t>
      </w:r>
      <w:r>
        <w:rPr/>
        <w:t>пгт.Уруссу</w:t>
      </w:r>
      <w:r>
        <w:rPr>
          <w:spacing w:val="-6"/>
        </w:rPr>
        <w:t xml:space="preserve"> </w:t>
      </w:r>
      <w:r>
        <w:rPr/>
        <w:t>составляет 235 суток (СП 131.13330.2012 «Строительная климатология»).</w:t>
      </w:r>
    </w:p>
    <w:p>
      <w:pPr>
        <w:pStyle w:val="BodyText"/>
        <w:tabs>
          <w:tab w:val="clear" w:pos="720"/>
          <w:tab w:val="left" w:pos="618" w:leader="none"/>
        </w:tabs>
        <w:ind w:firstLine="566" w:left="118" w:right="134"/>
        <w:rPr/>
      </w:pPr>
      <w:r>
        <w:rPr/>
        <w:t>Расчетные расходы тепла на нужды отопления и горячего водоснабжения определены по укрупненным показателям плотности размещения тепловых нагрузок:</w:t>
      </w:r>
    </w:p>
    <w:p>
      <w:pPr>
        <w:pStyle w:val="BodyText"/>
        <w:tabs>
          <w:tab w:val="clear" w:pos="720"/>
          <w:tab w:val="left" w:pos="618" w:leader="none"/>
        </w:tabs>
        <w:spacing w:lineRule="auto" w:line="276"/>
        <w:ind w:firstLine="566" w:left="118" w:right="128"/>
        <w:rPr/>
      </w:pPr>
      <w:r>
        <w:drawing>
          <wp:anchor behindDoc="1" distT="0" distB="0" distL="0" distR="0" simplePos="0" locked="0" layoutInCell="1" allowOverlap="1" relativeHeight="32">
            <wp:simplePos x="0" y="0"/>
            <wp:positionH relativeFrom="column">
              <wp:posOffset>508000</wp:posOffset>
            </wp:positionH>
            <wp:positionV relativeFrom="page">
              <wp:posOffset>5267325</wp:posOffset>
            </wp:positionV>
            <wp:extent cx="1504950" cy="400050"/>
            <wp:effectExtent l="0" t="0" r="0" b="0"/>
            <wp:wrapNone/>
            <wp:docPr id="36"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8" descr=""/>
                    <pic:cNvPicPr>
                      <a:picLocks noChangeAspect="1" noChangeArrowheads="1"/>
                    </pic:cNvPicPr>
                  </pic:nvPicPr>
                  <pic:blipFill>
                    <a:blip r:embed="rId182"/>
                    <a:stretch>
                      <a:fillRect/>
                    </a:stretch>
                  </pic:blipFill>
                  <pic:spPr bwMode="auto">
                    <a:xfrm>
                      <a:off x="0" y="0"/>
                      <a:ext cx="1504950" cy="400050"/>
                    </a:xfrm>
                    <a:prstGeom prst="rect">
                      <a:avLst/>
                    </a:prstGeom>
                    <a:noFill/>
                  </pic:spPr>
                </pic:pic>
              </a:graphicData>
            </a:graphic>
          </wp:anchor>
        </w:drawing>
      </w:r>
      <w:r>
        <w:rPr/>
        <w:t xml:space="preserve">а) максимальный тепловой поток, Вт, на отопление жилых и общественных </w:t>
      </w:r>
      <w:r>
        <w:rPr>
          <w:spacing w:val="-2"/>
        </w:rPr>
        <w:t>зданий</w:t>
      </w:r>
    </w:p>
    <w:p>
      <w:pPr>
        <w:pStyle w:val="Normal"/>
        <w:tabs>
          <w:tab w:val="clear" w:pos="720"/>
          <w:tab w:val="left" w:pos="618" w:leader="none"/>
        </w:tabs>
        <w:spacing w:lineRule="exact" w:line="390"/>
        <w:rPr>
          <w:sz w:val="30"/>
        </w:rPr>
      </w:pPr>
      <w:r>
        <w:rPr>
          <w:sz w:val="30"/>
        </w:rPr>
      </w:r>
    </w:p>
    <w:p>
      <w:pPr>
        <w:pStyle w:val="Normal"/>
        <w:tabs>
          <w:tab w:val="clear" w:pos="720"/>
          <w:tab w:val="left" w:pos="618" w:leader="none"/>
        </w:tabs>
        <w:spacing w:lineRule="auto" w:line="240" w:before="113" w:after="0"/>
        <w:ind w:firstLine="566" w:left="118" w:right="136"/>
        <w:rPr>
          <w:sz w:val="28"/>
        </w:rPr>
      </w:pPr>
      <w:r>
        <w:drawing>
          <wp:anchor behindDoc="1" distT="0" distB="0" distL="0" distR="0" simplePos="0" locked="0" layoutInCell="1" allowOverlap="1" relativeHeight="33">
            <wp:simplePos x="0" y="0"/>
            <wp:positionH relativeFrom="column">
              <wp:posOffset>431800</wp:posOffset>
            </wp:positionH>
            <wp:positionV relativeFrom="page">
              <wp:posOffset>5943600</wp:posOffset>
            </wp:positionV>
            <wp:extent cx="1390650" cy="352425"/>
            <wp:effectExtent l="0" t="0" r="0" b="0"/>
            <wp:wrapNone/>
            <wp:docPr id="37" name="Рисунок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9" descr=""/>
                    <pic:cNvPicPr>
                      <a:picLocks noChangeAspect="1" noChangeArrowheads="1"/>
                    </pic:cNvPicPr>
                  </pic:nvPicPr>
                  <pic:blipFill>
                    <a:blip r:embed="rId183"/>
                    <a:stretch>
                      <a:fillRect/>
                    </a:stretch>
                  </pic:blipFill>
                  <pic:spPr bwMode="auto">
                    <a:xfrm>
                      <a:off x="0" y="0"/>
                      <a:ext cx="1390650" cy="352425"/>
                    </a:xfrm>
                    <a:prstGeom prst="rect">
                      <a:avLst/>
                    </a:prstGeom>
                    <a:noFill/>
                  </pic:spPr>
                </pic:pic>
              </a:graphicData>
            </a:graphic>
          </wp:anchor>
        </w:drawing>
      </w:r>
      <w:r>
        <w:rPr>
          <w:sz w:val="28"/>
        </w:rPr>
        <w:t>б)</w:t>
      </w:r>
      <w:r>
        <w:rPr>
          <w:spacing w:val="80"/>
          <w:sz w:val="28"/>
        </w:rPr>
        <w:t xml:space="preserve"> </w:t>
      </w:r>
      <w:r>
        <w:rPr>
          <w:sz w:val="28"/>
        </w:rPr>
        <w:t>максимальный</w:t>
      </w:r>
      <w:r>
        <w:rPr>
          <w:spacing w:val="80"/>
          <w:sz w:val="28"/>
        </w:rPr>
        <w:t xml:space="preserve"> </w:t>
      </w:r>
      <w:r>
        <w:rPr>
          <w:sz w:val="28"/>
        </w:rPr>
        <w:t>тепловой</w:t>
      </w:r>
      <w:r>
        <w:rPr>
          <w:spacing w:val="80"/>
          <w:sz w:val="28"/>
        </w:rPr>
        <w:t xml:space="preserve"> </w:t>
      </w:r>
      <w:r>
        <w:rPr>
          <w:sz w:val="28"/>
        </w:rPr>
        <w:t>поток,</w:t>
      </w:r>
      <w:r>
        <w:rPr>
          <w:spacing w:val="80"/>
          <w:sz w:val="28"/>
        </w:rPr>
        <w:t xml:space="preserve"> </w:t>
      </w:r>
      <w:r>
        <w:rPr>
          <w:sz w:val="28"/>
        </w:rPr>
        <w:t>Вт,</w:t>
      </w:r>
      <w:r>
        <w:rPr>
          <w:spacing w:val="80"/>
          <w:sz w:val="28"/>
        </w:rPr>
        <w:t xml:space="preserve"> </w:t>
      </w:r>
      <w:r>
        <w:rPr>
          <w:sz w:val="28"/>
        </w:rPr>
        <w:t>на</w:t>
      </w:r>
      <w:r>
        <w:rPr>
          <w:spacing w:val="80"/>
          <w:sz w:val="28"/>
        </w:rPr>
        <w:t xml:space="preserve"> </w:t>
      </w:r>
      <w:r>
        <w:rPr>
          <w:sz w:val="28"/>
        </w:rPr>
        <w:t>вентиляцию</w:t>
      </w:r>
      <w:r>
        <w:rPr>
          <w:spacing w:val="80"/>
          <w:sz w:val="28"/>
        </w:rPr>
        <w:t xml:space="preserve"> </w:t>
      </w:r>
      <w:r>
        <w:rPr>
          <w:sz w:val="28"/>
        </w:rPr>
        <w:t>общественных</w:t>
      </w:r>
      <w:r>
        <w:rPr>
          <w:spacing w:val="80"/>
          <w:sz w:val="28"/>
        </w:rPr>
        <w:t xml:space="preserve"> </w:t>
      </w:r>
      <w:r>
        <w:rPr>
          <w:spacing w:val="-2"/>
          <w:sz w:val="28"/>
        </w:rPr>
        <w:t>зданий</w:t>
      </w:r>
    </w:p>
    <w:p>
      <w:pPr>
        <w:pStyle w:val="Normal"/>
        <w:tabs>
          <w:tab w:val="clear" w:pos="720"/>
          <w:tab w:val="left" w:pos="618" w:leader="none"/>
        </w:tabs>
        <w:spacing w:before="120" w:after="0"/>
        <w:ind w:firstLine="283" w:left="426" w:right="-372"/>
        <w:rPr>
          <w:sz w:val="17"/>
        </w:rPr>
      </w:pPr>
      <w:r>
        <w:rPr>
          <w:sz w:val="17"/>
        </w:rPr>
      </w:r>
    </w:p>
    <w:p>
      <w:pPr>
        <w:pStyle w:val="Normal"/>
        <w:tabs>
          <w:tab w:val="clear" w:pos="720"/>
          <w:tab w:val="left" w:pos="618" w:leader="none"/>
        </w:tabs>
        <w:spacing w:before="120" w:after="0"/>
        <w:ind w:firstLine="566" w:left="118" w:right="136"/>
        <w:rPr>
          <w:sz w:val="28"/>
        </w:rPr>
      </w:pPr>
      <w:r>
        <w:rPr>
          <w:sz w:val="28"/>
        </w:rPr>
        <w:t>в)</w:t>
      </w:r>
      <w:r>
        <w:rPr>
          <w:spacing w:val="80"/>
          <w:sz w:val="28"/>
        </w:rPr>
        <w:t xml:space="preserve"> </w:t>
      </w:r>
      <w:r>
        <w:rPr>
          <w:sz w:val="28"/>
        </w:rPr>
        <w:t>средний</w:t>
      </w:r>
      <w:r>
        <w:rPr>
          <w:spacing w:val="80"/>
          <w:sz w:val="28"/>
        </w:rPr>
        <w:t xml:space="preserve"> </w:t>
      </w:r>
      <w:r>
        <w:rPr>
          <w:sz w:val="28"/>
        </w:rPr>
        <w:t>тепловой</w:t>
      </w:r>
      <w:r>
        <w:rPr>
          <w:spacing w:val="80"/>
          <w:sz w:val="28"/>
        </w:rPr>
        <w:t xml:space="preserve"> </w:t>
      </w:r>
      <w:r>
        <w:rPr>
          <w:sz w:val="28"/>
        </w:rPr>
        <w:t>поток,</w:t>
      </w:r>
      <w:r>
        <w:rPr>
          <w:spacing w:val="80"/>
          <w:sz w:val="28"/>
        </w:rPr>
        <w:t xml:space="preserve"> </w:t>
      </w:r>
      <w:r>
        <w:rPr>
          <w:sz w:val="28"/>
        </w:rPr>
        <w:t>Вт,</w:t>
      </w:r>
      <w:r>
        <w:rPr>
          <w:spacing w:val="80"/>
          <w:sz w:val="28"/>
        </w:rPr>
        <w:t xml:space="preserve"> </w:t>
      </w:r>
      <w:r>
        <w:rPr>
          <w:sz w:val="28"/>
        </w:rPr>
        <w:t>на</w:t>
      </w:r>
      <w:r>
        <w:rPr>
          <w:spacing w:val="80"/>
          <w:sz w:val="28"/>
        </w:rPr>
        <w:t xml:space="preserve"> </w:t>
      </w:r>
      <w:r>
        <w:rPr>
          <w:sz w:val="28"/>
        </w:rPr>
        <w:t>горячее</w:t>
      </w:r>
      <w:r>
        <w:rPr>
          <w:spacing w:val="80"/>
          <w:sz w:val="28"/>
        </w:rPr>
        <w:t xml:space="preserve"> </w:t>
      </w:r>
      <w:r>
        <w:rPr>
          <w:sz w:val="28"/>
        </w:rPr>
        <w:t>водоснабжение</w:t>
      </w:r>
      <w:r>
        <w:rPr>
          <w:spacing w:val="80"/>
          <w:sz w:val="28"/>
        </w:rPr>
        <w:t xml:space="preserve"> </w:t>
      </w:r>
      <w:r>
        <w:rPr>
          <w:sz w:val="28"/>
        </w:rPr>
        <w:t>жилых</w:t>
      </w:r>
      <w:r>
        <w:rPr>
          <w:spacing w:val="80"/>
          <w:sz w:val="28"/>
        </w:rPr>
        <w:t xml:space="preserve"> </w:t>
      </w:r>
      <w:r>
        <w:rPr>
          <w:sz w:val="28"/>
        </w:rPr>
        <w:t>и</w:t>
      </w:r>
      <w:r>
        <w:rPr>
          <w:spacing w:val="40"/>
          <w:sz w:val="28"/>
        </w:rPr>
        <w:t xml:space="preserve"> </w:t>
      </w:r>
      <w:r>
        <w:rPr>
          <w:sz w:val="28"/>
        </w:rPr>
        <w:t>общественных зданий</w:t>
      </w:r>
    </w:p>
    <w:p>
      <w:pPr>
        <w:pStyle w:val="Normal"/>
        <w:tabs>
          <w:tab w:val="clear" w:pos="720"/>
          <w:tab w:val="left" w:pos="618" w:leader="none"/>
        </w:tabs>
        <w:spacing w:before="120" w:after="0"/>
        <w:ind w:firstLine="3544" w:right="136"/>
        <w:rPr>
          <w:sz w:val="28"/>
        </w:rPr>
      </w:pPr>
      <w:r>
        <w:drawing>
          <wp:anchor behindDoc="1" distT="0" distB="0" distL="0" distR="0" simplePos="0" locked="0" layoutInCell="1" allowOverlap="1" relativeHeight="34">
            <wp:simplePos x="0" y="0"/>
            <wp:positionH relativeFrom="column">
              <wp:posOffset>431800</wp:posOffset>
            </wp:positionH>
            <wp:positionV relativeFrom="paragraph">
              <wp:posOffset>22860</wp:posOffset>
            </wp:positionV>
            <wp:extent cx="1819275" cy="447675"/>
            <wp:effectExtent l="0" t="0" r="0" b="0"/>
            <wp:wrapNone/>
            <wp:docPr id="38" name="Рисунок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41" descr=""/>
                    <pic:cNvPicPr>
                      <a:picLocks noChangeAspect="1" noChangeArrowheads="1"/>
                    </pic:cNvPicPr>
                  </pic:nvPicPr>
                  <pic:blipFill>
                    <a:blip r:embed="rId184"/>
                    <a:srcRect l="0" t="0" r="5921" b="21662"/>
                    <a:stretch>
                      <a:fillRect/>
                    </a:stretch>
                  </pic:blipFill>
                  <pic:spPr bwMode="auto">
                    <a:xfrm>
                      <a:off x="0" y="0"/>
                      <a:ext cx="1819275" cy="447675"/>
                    </a:xfrm>
                    <a:prstGeom prst="rect">
                      <a:avLst/>
                    </a:prstGeom>
                    <a:noFill/>
                  </pic:spPr>
                </pic:pic>
              </a:graphicData>
            </a:graphic>
          </wp:anchor>
        </w:drawing>
      </w:r>
      <w:r>
        <w:rPr>
          <w:sz w:val="28"/>
        </w:rPr>
        <w:t>;</w:t>
      </w:r>
    </w:p>
    <w:p>
      <w:pPr>
        <w:pStyle w:val="BodyText"/>
        <w:tabs>
          <w:tab w:val="clear" w:pos="720"/>
          <w:tab w:val="left" w:pos="618" w:leader="none"/>
        </w:tabs>
        <w:ind w:left="685"/>
        <w:rPr>
          <w:spacing w:val="-5"/>
        </w:rPr>
      </w:pPr>
      <w:r>
        <w:rPr>
          <w:spacing w:val="-5"/>
        </w:rPr>
      </w:r>
    </w:p>
    <w:p>
      <w:pPr>
        <w:pStyle w:val="BodyText"/>
        <w:tabs>
          <w:tab w:val="clear" w:pos="720"/>
          <w:tab w:val="left" w:pos="618" w:leader="none"/>
        </w:tabs>
        <w:ind w:left="685"/>
        <w:rPr/>
      </w:pPr>
      <w:r>
        <w:rPr>
          <w:spacing w:val="-5"/>
        </w:rPr>
        <w:t>или</w:t>
      </w:r>
    </w:p>
    <w:p>
      <w:pPr>
        <w:pStyle w:val="BodyText"/>
        <w:tabs>
          <w:tab w:val="clear" w:pos="720"/>
          <w:tab w:val="left" w:pos="618" w:leader="none"/>
        </w:tabs>
        <w:spacing w:before="10" w:after="140"/>
        <w:rPr>
          <w:sz w:val="39"/>
        </w:rPr>
      </w:pPr>
      <w:r>
        <w:rPr>
          <w:sz w:val="39"/>
        </w:rPr>
        <w:drawing>
          <wp:anchor behindDoc="1" distT="0" distB="0" distL="0" distR="0" simplePos="0" locked="0" layoutInCell="1" allowOverlap="1" relativeHeight="35">
            <wp:simplePos x="0" y="0"/>
            <wp:positionH relativeFrom="column">
              <wp:posOffset>460375</wp:posOffset>
            </wp:positionH>
            <wp:positionV relativeFrom="paragraph">
              <wp:posOffset>48895</wp:posOffset>
            </wp:positionV>
            <wp:extent cx="885825" cy="361950"/>
            <wp:effectExtent l="0" t="0" r="0" b="0"/>
            <wp:wrapNone/>
            <wp:docPr id="39" name="Рисунок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43" descr=""/>
                    <pic:cNvPicPr>
                      <a:picLocks noChangeAspect="1" noChangeArrowheads="1"/>
                    </pic:cNvPicPr>
                  </pic:nvPicPr>
                  <pic:blipFill>
                    <a:blip r:embed="rId185"/>
                    <a:stretch>
                      <a:fillRect/>
                    </a:stretch>
                  </pic:blipFill>
                  <pic:spPr bwMode="auto">
                    <a:xfrm>
                      <a:off x="0" y="0"/>
                      <a:ext cx="885825" cy="361950"/>
                    </a:xfrm>
                    <a:prstGeom prst="rect">
                      <a:avLst/>
                    </a:prstGeom>
                    <a:noFill/>
                  </pic:spPr>
                </pic:pic>
              </a:graphicData>
            </a:graphic>
          </wp:anchor>
        </w:drawing>
      </w:r>
    </w:p>
    <w:p>
      <w:pPr>
        <w:pStyle w:val="BodyText"/>
        <w:tabs>
          <w:tab w:val="clear" w:pos="720"/>
          <w:tab w:val="left" w:pos="618" w:leader="none"/>
        </w:tabs>
        <w:spacing w:before="48" w:after="140"/>
        <w:ind w:firstLine="566" w:left="118" w:right="136"/>
        <w:rPr/>
      </w:pPr>
      <w:r>
        <w:drawing>
          <wp:anchor behindDoc="1" distT="0" distB="0" distL="0" distR="0" simplePos="0" locked="0" layoutInCell="1" allowOverlap="1" relativeHeight="36">
            <wp:simplePos x="0" y="0"/>
            <wp:positionH relativeFrom="column">
              <wp:posOffset>427990</wp:posOffset>
            </wp:positionH>
            <wp:positionV relativeFrom="paragraph">
              <wp:posOffset>434340</wp:posOffset>
            </wp:positionV>
            <wp:extent cx="1209675" cy="371475"/>
            <wp:effectExtent l="0" t="0" r="0" b="0"/>
            <wp:wrapNone/>
            <wp:docPr id="40" name="Рисунок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4" descr=""/>
                    <pic:cNvPicPr>
                      <a:picLocks noChangeAspect="1" noChangeArrowheads="1"/>
                    </pic:cNvPicPr>
                  </pic:nvPicPr>
                  <pic:blipFill>
                    <a:blip r:embed="rId186"/>
                    <a:stretch>
                      <a:fillRect/>
                    </a:stretch>
                  </pic:blipFill>
                  <pic:spPr bwMode="auto">
                    <a:xfrm>
                      <a:off x="0" y="0"/>
                      <a:ext cx="1209675" cy="371475"/>
                    </a:xfrm>
                    <a:prstGeom prst="rect">
                      <a:avLst/>
                    </a:prstGeom>
                    <a:noFill/>
                  </pic:spPr>
                </pic:pic>
              </a:graphicData>
            </a:graphic>
          </wp:anchor>
        </w:drawing>
      </w:r>
      <w:r>
        <w:rPr/>
        <w:t>г)</w:t>
      </w:r>
      <w:r>
        <w:rPr>
          <w:spacing w:val="80"/>
        </w:rPr>
        <w:t xml:space="preserve"> </w:t>
      </w:r>
      <w:r>
        <w:rPr/>
        <w:t>максимальный</w:t>
      </w:r>
      <w:r>
        <w:rPr>
          <w:spacing w:val="80"/>
        </w:rPr>
        <w:t xml:space="preserve"> </w:t>
      </w:r>
      <w:r>
        <w:rPr/>
        <w:t>тепловой</w:t>
      </w:r>
      <w:r>
        <w:rPr>
          <w:spacing w:val="80"/>
        </w:rPr>
        <w:t xml:space="preserve"> </w:t>
      </w:r>
      <w:r>
        <w:rPr/>
        <w:t>поток,</w:t>
      </w:r>
      <w:r>
        <w:rPr>
          <w:spacing w:val="80"/>
        </w:rPr>
        <w:t xml:space="preserve"> </w:t>
      </w:r>
      <w:r>
        <w:rPr/>
        <w:t>Вт,</w:t>
      </w:r>
      <w:r>
        <w:rPr>
          <w:spacing w:val="80"/>
        </w:rPr>
        <w:t xml:space="preserve"> </w:t>
      </w:r>
      <w:r>
        <w:rPr/>
        <w:t>на</w:t>
      </w:r>
      <w:r>
        <w:rPr>
          <w:spacing w:val="80"/>
        </w:rPr>
        <w:t xml:space="preserve"> </w:t>
      </w:r>
      <w:r>
        <w:rPr/>
        <w:t>горячее</w:t>
      </w:r>
      <w:r>
        <w:rPr>
          <w:spacing w:val="80"/>
        </w:rPr>
        <w:t xml:space="preserve"> </w:t>
      </w:r>
      <w:r>
        <w:rPr/>
        <w:t>водоснабжение</w:t>
      </w:r>
      <w:r>
        <w:rPr>
          <w:spacing w:val="80"/>
        </w:rPr>
        <w:t xml:space="preserve"> </w:t>
      </w:r>
      <w:r>
        <w:rPr/>
        <w:t>жилых</w:t>
      </w:r>
      <w:r>
        <w:rPr>
          <w:spacing w:val="80"/>
        </w:rPr>
        <w:t xml:space="preserve"> </w:t>
      </w:r>
      <w:r>
        <w:rPr/>
        <w:t>и общественных зданий</w:t>
      </w:r>
    </w:p>
    <w:p>
      <w:pPr>
        <w:pStyle w:val="Normal"/>
        <w:tabs>
          <w:tab w:val="clear" w:pos="720"/>
          <w:tab w:val="left" w:pos="618" w:leader="none"/>
        </w:tabs>
        <w:spacing w:lineRule="auto" w:line="276"/>
        <w:ind w:firstLine="2552"/>
        <w:rPr>
          <w:sz w:val="26"/>
          <w:szCs w:val="26"/>
        </w:rPr>
      </w:pPr>
      <w:r>
        <w:rPr>
          <w:spacing w:val="-4"/>
          <w:sz w:val="26"/>
          <w:szCs w:val="26"/>
        </w:rPr>
        <w:t>где</w:t>
      </w:r>
      <w:r>
        <w:rPr>
          <w:sz w:val="26"/>
          <w:szCs w:val="26"/>
        </w:rPr>
        <w:t xml:space="preserve"> </w:t>
      </w:r>
      <w:r>
        <w:rPr>
          <w:i/>
          <w:spacing w:val="-6"/>
          <w:sz w:val="26"/>
          <w:szCs w:val="26"/>
        </w:rPr>
        <w:t>k</w:t>
      </w:r>
      <w:r>
        <w:rPr>
          <w:i/>
          <w:spacing w:val="-6"/>
          <w:sz w:val="26"/>
          <w:szCs w:val="26"/>
          <w:vertAlign w:val="subscript"/>
        </w:rPr>
        <w:t>1</w:t>
      </w:r>
      <w:r>
        <w:rPr>
          <w:i/>
          <w:sz w:val="26"/>
          <w:szCs w:val="26"/>
        </w:rPr>
        <w:t xml:space="preserve"> </w:t>
      </w:r>
      <w:r>
        <w:rPr>
          <w:spacing w:val="-10"/>
          <w:sz w:val="26"/>
          <w:szCs w:val="26"/>
        </w:rPr>
        <w:t>-</w:t>
      </w:r>
      <w:r>
        <w:rPr>
          <w:sz w:val="26"/>
          <w:szCs w:val="26"/>
        </w:rPr>
        <w:t xml:space="preserve"> </w:t>
      </w:r>
      <w:r>
        <w:rPr>
          <w:spacing w:val="-2"/>
          <w:sz w:val="26"/>
          <w:szCs w:val="26"/>
        </w:rPr>
        <w:t>коэффициент,</w:t>
      </w:r>
      <w:r>
        <w:rPr>
          <w:sz w:val="26"/>
          <w:szCs w:val="26"/>
        </w:rPr>
        <w:tab/>
      </w:r>
      <w:r>
        <w:rPr>
          <w:spacing w:val="-2"/>
          <w:sz w:val="26"/>
          <w:szCs w:val="26"/>
        </w:rPr>
        <w:t>учитывающий</w:t>
      </w:r>
      <w:r>
        <w:rPr>
          <w:sz w:val="26"/>
          <w:szCs w:val="26"/>
        </w:rPr>
        <w:t xml:space="preserve"> </w:t>
      </w:r>
      <w:r>
        <w:rPr>
          <w:spacing w:val="-2"/>
          <w:sz w:val="26"/>
          <w:szCs w:val="26"/>
        </w:rPr>
        <w:t>тепловой</w:t>
      </w:r>
      <w:r>
        <w:rPr>
          <w:sz w:val="26"/>
          <w:szCs w:val="26"/>
        </w:rPr>
        <w:t xml:space="preserve"> </w:t>
      </w:r>
      <w:r>
        <w:rPr>
          <w:spacing w:val="-2"/>
          <w:sz w:val="26"/>
          <w:szCs w:val="26"/>
        </w:rPr>
        <w:t>поток</w:t>
      </w:r>
      <w:r>
        <w:rPr>
          <w:sz w:val="26"/>
          <w:szCs w:val="26"/>
        </w:rPr>
        <w:t xml:space="preserve"> </w:t>
      </w:r>
      <w:r>
        <w:rPr>
          <w:spacing w:val="-6"/>
          <w:sz w:val="26"/>
          <w:szCs w:val="26"/>
        </w:rPr>
        <w:t>на</w:t>
      </w:r>
      <w:r>
        <w:rPr>
          <w:sz w:val="26"/>
          <w:szCs w:val="26"/>
        </w:rPr>
        <w:t xml:space="preserve"> </w:t>
      </w:r>
      <w:r>
        <w:rPr>
          <w:spacing w:val="-2"/>
          <w:sz w:val="26"/>
          <w:szCs w:val="26"/>
        </w:rPr>
        <w:t xml:space="preserve">отопление </w:t>
      </w:r>
      <w:r>
        <w:rPr>
          <w:sz w:val="26"/>
          <w:szCs w:val="26"/>
        </w:rPr>
        <w:t>общественных зданий; при отсутствии данных принимается равным 0,25;</w:t>
      </w:r>
    </w:p>
    <w:p>
      <w:pPr>
        <w:pStyle w:val="BodyText"/>
        <w:tabs>
          <w:tab w:val="clear" w:pos="720"/>
          <w:tab w:val="left" w:pos="618" w:leader="none"/>
        </w:tabs>
        <w:ind w:firstLine="566" w:left="118" w:right="136"/>
        <w:rPr/>
      </w:pPr>
      <w:r>
        <w:rPr>
          <w:i/>
        </w:rPr>
        <w:t>k</w:t>
      </w:r>
      <w:r>
        <w:rPr>
          <w:i/>
          <w:vertAlign w:val="subscript"/>
        </w:rPr>
        <w:t>2</w:t>
      </w:r>
      <w:r>
        <w:rPr>
          <w:i/>
        </w:rPr>
        <w:t xml:space="preserve"> </w:t>
      </w:r>
      <w:r>
        <w:rPr/>
        <w:t>- коэффициент, учитывающий тепловой поток на вентиляцию общественных зданий; при отсутствии данных принимается равным:</w:t>
      </w:r>
    </w:p>
    <w:p>
      <w:pPr>
        <w:pStyle w:val="ListParagraph"/>
        <w:numPr>
          <w:ilvl w:val="0"/>
          <w:numId w:val="18"/>
        </w:numPr>
        <w:tabs>
          <w:tab w:val="clear" w:pos="720"/>
          <w:tab w:val="left" w:pos="618" w:leader="none"/>
          <w:tab w:val="left" w:pos="837" w:leader="none"/>
        </w:tabs>
        <w:suppressAutoHyphens w:val="false"/>
        <w:spacing w:before="0" w:after="0"/>
        <w:ind w:hanging="152" w:left="836"/>
        <w:contextualSpacing w:val="false"/>
        <w:jc w:val="left"/>
        <w:rPr>
          <w:sz w:val="26"/>
        </w:rPr>
      </w:pPr>
      <w:r>
        <w:rPr>
          <w:sz w:val="26"/>
        </w:rPr>
        <w:t>для</w:t>
      </w:r>
      <w:r>
        <w:rPr>
          <w:spacing w:val="-6"/>
          <w:sz w:val="26"/>
        </w:rPr>
        <w:t xml:space="preserve"> </w:t>
      </w:r>
      <w:r>
        <w:rPr>
          <w:sz w:val="26"/>
        </w:rPr>
        <w:t>общественных</w:t>
      </w:r>
      <w:r>
        <w:rPr>
          <w:spacing w:val="-7"/>
          <w:sz w:val="26"/>
        </w:rPr>
        <w:t xml:space="preserve"> </w:t>
      </w:r>
      <w:r>
        <w:rPr>
          <w:sz w:val="26"/>
        </w:rPr>
        <w:t>зданий,</w:t>
      </w:r>
      <w:r>
        <w:rPr>
          <w:spacing w:val="-7"/>
          <w:sz w:val="26"/>
        </w:rPr>
        <w:t xml:space="preserve"> </w:t>
      </w:r>
      <w:r>
        <w:rPr>
          <w:sz w:val="26"/>
        </w:rPr>
        <w:t>построенных</w:t>
      </w:r>
      <w:r>
        <w:rPr>
          <w:spacing w:val="-6"/>
          <w:sz w:val="26"/>
        </w:rPr>
        <w:t xml:space="preserve"> </w:t>
      </w:r>
      <w:r>
        <w:rPr>
          <w:sz w:val="26"/>
        </w:rPr>
        <w:t>до</w:t>
      </w:r>
      <w:r>
        <w:rPr>
          <w:spacing w:val="-7"/>
          <w:sz w:val="26"/>
        </w:rPr>
        <w:t xml:space="preserve"> </w:t>
      </w:r>
      <w:r>
        <w:rPr>
          <w:sz w:val="26"/>
        </w:rPr>
        <w:t>1985</w:t>
      </w:r>
      <w:r>
        <w:rPr>
          <w:spacing w:val="-7"/>
          <w:sz w:val="26"/>
        </w:rPr>
        <w:t xml:space="preserve"> </w:t>
      </w:r>
      <w:r>
        <w:rPr>
          <w:sz w:val="26"/>
        </w:rPr>
        <w:t>г.</w:t>
      </w:r>
      <w:r>
        <w:rPr>
          <w:spacing w:val="-3"/>
          <w:sz w:val="26"/>
        </w:rPr>
        <w:t xml:space="preserve"> </w:t>
      </w:r>
      <w:r>
        <w:rPr>
          <w:sz w:val="26"/>
        </w:rPr>
        <w:t>–</w:t>
      </w:r>
      <w:r>
        <w:rPr>
          <w:spacing w:val="-6"/>
          <w:sz w:val="26"/>
        </w:rPr>
        <w:t xml:space="preserve"> </w:t>
      </w:r>
      <w:r>
        <w:rPr>
          <w:spacing w:val="-4"/>
          <w:sz w:val="26"/>
        </w:rPr>
        <w:t>0,4;</w:t>
      </w:r>
    </w:p>
    <w:p>
      <w:pPr>
        <w:pStyle w:val="BodyText"/>
        <w:tabs>
          <w:tab w:val="clear" w:pos="720"/>
          <w:tab w:val="left" w:pos="618" w:leader="none"/>
        </w:tabs>
        <w:spacing w:before="40" w:after="140"/>
        <w:ind w:left="685"/>
        <w:rPr/>
      </w:pPr>
      <w:r>
        <w:rPr/>
        <w:t>-</w:t>
      </w:r>
      <w:r>
        <w:rPr>
          <w:spacing w:val="-5"/>
        </w:rPr>
        <w:t xml:space="preserve"> </w:t>
      </w:r>
      <w:r>
        <w:rPr/>
        <w:t>после</w:t>
      </w:r>
      <w:r>
        <w:rPr>
          <w:spacing w:val="-5"/>
        </w:rPr>
        <w:t xml:space="preserve"> </w:t>
      </w:r>
      <w:r>
        <w:rPr/>
        <w:t>1985</w:t>
      </w:r>
      <w:r>
        <w:rPr>
          <w:spacing w:val="-2"/>
        </w:rPr>
        <w:t xml:space="preserve"> </w:t>
      </w:r>
      <w:r>
        <w:rPr/>
        <w:t>г.</w:t>
      </w:r>
      <w:r>
        <w:rPr>
          <w:spacing w:val="-4"/>
        </w:rPr>
        <w:t xml:space="preserve"> </w:t>
      </w:r>
      <w:r>
        <w:rPr/>
        <w:t>–</w:t>
      </w:r>
      <w:r>
        <w:rPr>
          <w:spacing w:val="-5"/>
        </w:rPr>
        <w:t xml:space="preserve"> </w:t>
      </w:r>
      <w:r>
        <w:rPr>
          <w:spacing w:val="-4"/>
        </w:rPr>
        <w:t>0,6.</w:t>
      </w:r>
    </w:p>
    <w:p>
      <w:pPr>
        <w:pStyle w:val="BodyText"/>
        <w:tabs>
          <w:tab w:val="clear" w:pos="720"/>
          <w:tab w:val="left" w:pos="618" w:leader="none"/>
        </w:tabs>
        <w:spacing w:before="45" w:after="140"/>
        <w:ind w:firstLine="566" w:left="118" w:right="136"/>
        <w:rPr/>
      </w:pPr>
      <w:r>
        <w:rPr/>
        <w:t>Средний</w:t>
      </w:r>
      <w:r>
        <w:rPr>
          <w:spacing w:val="40"/>
        </w:rPr>
        <w:t xml:space="preserve"> </w:t>
      </w:r>
      <w:r>
        <w:rPr/>
        <w:t>тепловой</w:t>
      </w:r>
      <w:r>
        <w:rPr>
          <w:spacing w:val="40"/>
        </w:rPr>
        <w:t xml:space="preserve"> </w:t>
      </w:r>
      <w:r>
        <w:rPr/>
        <w:t>поток</w:t>
      </w:r>
      <w:r>
        <w:rPr>
          <w:spacing w:val="40"/>
        </w:rPr>
        <w:t xml:space="preserve"> </w:t>
      </w:r>
      <w:r>
        <w:rPr/>
        <w:t>на</w:t>
      </w:r>
      <w:r>
        <w:rPr>
          <w:spacing w:val="40"/>
        </w:rPr>
        <w:t xml:space="preserve"> </w:t>
      </w:r>
      <w:r>
        <w:rPr/>
        <w:t>отопление</w:t>
      </w:r>
      <w:r>
        <w:rPr>
          <w:spacing w:val="40"/>
        </w:rPr>
        <w:t xml:space="preserve"> </w:t>
      </w:r>
      <w:r>
        <w:rPr/>
        <w:t>жилых</w:t>
      </w:r>
      <w:r>
        <w:rPr>
          <w:spacing w:val="40"/>
        </w:rPr>
        <w:t xml:space="preserve"> </w:t>
      </w:r>
      <w:r>
        <w:rPr/>
        <w:t>районов,</w:t>
      </w:r>
      <w:r>
        <w:rPr>
          <w:spacing w:val="40"/>
        </w:rPr>
        <w:t xml:space="preserve"> </w:t>
      </w:r>
      <w:r>
        <w:rPr/>
        <w:t>Вт,</w:t>
      </w:r>
      <w:r>
        <w:rPr>
          <w:spacing w:val="40"/>
        </w:rPr>
        <w:t xml:space="preserve"> </w:t>
      </w:r>
      <w:r>
        <w:rPr/>
        <w:t>определяется</w:t>
      </w:r>
      <w:r>
        <w:rPr>
          <w:spacing w:val="40"/>
        </w:rPr>
        <w:t xml:space="preserve"> </w:t>
      </w:r>
      <w:r>
        <w:rPr/>
        <w:t>по</w:t>
      </w:r>
      <w:r>
        <w:rPr>
          <w:spacing w:val="40"/>
        </w:rPr>
        <w:t xml:space="preserve"> </w:t>
      </w:r>
      <w:r>
        <mc:AlternateContent>
          <mc:Choice Requires="wpg">
            <w:drawing>
              <wp:anchor behindDoc="0" distT="0" distB="0" distL="0" distR="0" simplePos="0" locked="0" layoutInCell="0" allowOverlap="1" relativeHeight="70" wp14:anchorId="742DFB37">
                <wp:simplePos x="0" y="0"/>
                <wp:positionH relativeFrom="page">
                  <wp:posOffset>2135505</wp:posOffset>
                </wp:positionH>
                <wp:positionV relativeFrom="paragraph">
                  <wp:posOffset>111125</wp:posOffset>
                </wp:positionV>
                <wp:extent cx="475615" cy="483235"/>
                <wp:effectExtent l="3810" t="0" r="3810" b="0"/>
                <wp:wrapNone/>
                <wp:docPr id="41" name="docshapegroup13"/>
                <a:graphic xmlns:a="http://schemas.openxmlformats.org/drawingml/2006/main">
                  <a:graphicData uri="http://schemas.microsoft.com/office/word/2010/wordprocessingGroup">
                    <wpg:wgp>
                      <wpg:cNvGrpSpPr/>
                      <wpg:grpSpPr>
                        <a:xfrm>
                          <a:off x="0" y="0"/>
                          <a:ext cx="475560" cy="483120"/>
                          <a:chOff x="0" y="0"/>
                          <a:chExt cx="475560" cy="483120"/>
                        </a:xfrm>
                      </wpg:grpSpPr>
                      <wps:wsp>
                        <wps:cNvSpPr/>
                        <wps:spPr>
                          <a:xfrm>
                            <a:off x="0" y="234360"/>
                            <a:ext cx="475560" cy="0"/>
                          </a:xfrm>
                          <a:prstGeom prst="line">
                            <a:avLst/>
                          </a:prstGeom>
                          <a:ln w="6840">
                            <a:solidFill>
                              <a:srgbClr val="000000"/>
                            </a:solidFill>
                            <a:round/>
                          </a:ln>
                        </wps:spPr>
                        <wps:style>
                          <a:lnRef idx="0"/>
                          <a:fillRef idx="0"/>
                          <a:effectRef idx="0"/>
                          <a:fontRef idx="minor"/>
                        </wps:style>
                        <wps:bodyPr/>
                      </wps:wsp>
                      <pic:pic xmlns:pic="http://schemas.openxmlformats.org/drawingml/2006/picture">
                        <pic:nvPicPr>
                          <pic:cNvPr id="42" name="docshape14" descr=""/>
                          <pic:cNvPicPr/>
                        </pic:nvPicPr>
                        <pic:blipFill>
                          <a:blip r:embed="rId187"/>
                          <a:stretch/>
                        </pic:blipFill>
                        <pic:spPr>
                          <a:xfrm>
                            <a:off x="143640" y="0"/>
                            <a:ext cx="195120" cy="203040"/>
                          </a:xfrm>
                          <a:prstGeom prst="rect">
                            <a:avLst/>
                          </a:prstGeom>
                          <a:noFill/>
                          <a:ln w="0">
                            <a:noFill/>
                          </a:ln>
                        </pic:spPr>
                      </pic:pic>
                      <pic:pic xmlns:pic="http://schemas.openxmlformats.org/drawingml/2006/picture">
                        <pic:nvPicPr>
                          <pic:cNvPr id="43" name="docshape15" descr=""/>
                          <pic:cNvPicPr/>
                        </pic:nvPicPr>
                        <pic:blipFill>
                          <a:blip r:embed="rId188"/>
                          <a:stretch/>
                        </pic:blipFill>
                        <pic:spPr>
                          <a:xfrm>
                            <a:off x="178920" y="237960"/>
                            <a:ext cx="195120" cy="216360"/>
                          </a:xfrm>
                          <a:prstGeom prst="rect">
                            <a:avLst/>
                          </a:prstGeom>
                          <a:noFill/>
                          <a:ln w="0">
                            <a:noFill/>
                          </a:ln>
                        </pic:spPr>
                      </pic:pic>
                      <wps:wsp>
                        <wps:cNvPr id="44" name="docshape16"/>
                        <wps:cNvSpPr/>
                        <wps:spPr>
                          <a:xfrm>
                            <a:off x="9360" y="6480"/>
                            <a:ext cx="127080" cy="477000"/>
                          </a:xfrm>
                          <a:prstGeom prst="rect">
                            <a:avLst/>
                          </a:prstGeom>
                          <a:noFill/>
                          <a:ln w="0">
                            <a:noFill/>
                          </a:ln>
                        </wps:spPr>
                        <wps:style>
                          <a:lnRef idx="0"/>
                          <a:fillRef idx="0"/>
                          <a:effectRef idx="0"/>
                          <a:fontRef idx="minor"/>
                        </wps:style>
                        <wps:txbx>
                          <w:txbxContent>
                            <w:p>
                              <w:pPr>
                                <w:pStyle w:val="Normal"/>
                                <w:spacing w:lineRule="exact" w:line="354"/>
                                <w:rPr>
                                  <w:i/>
                                  <w:i/>
                                  <w:sz w:val="16"/>
                                </w:rPr>
                              </w:pPr>
                              <w:r>
                                <w:rPr>
                                  <w:i/>
                                  <w:spacing w:val="-5"/>
                                  <w:sz w:val="28"/>
                                </w:rPr>
                                <w:t>t</w:t>
                              </w:r>
                              <w:r>
                                <w:rPr>
                                  <w:i/>
                                  <w:spacing w:val="-5"/>
                                  <w:position w:val="-6"/>
                                  <w:sz w:val="16"/>
                                </w:rPr>
                                <w:t>i</w:t>
                              </w:r>
                            </w:p>
                            <w:p>
                              <w:pPr>
                                <w:pStyle w:val="Normal"/>
                                <w:spacing w:before="31" w:after="0"/>
                                <w:ind w:left="55"/>
                                <w:rPr>
                                  <w:i/>
                                  <w:i/>
                                  <w:sz w:val="16"/>
                                </w:rPr>
                              </w:pPr>
                              <w:r>
                                <w:rPr>
                                  <w:i/>
                                  <w:spacing w:val="-5"/>
                                  <w:sz w:val="28"/>
                                </w:rPr>
                                <w:t>t</w:t>
                              </w:r>
                              <w:r>
                                <w:rPr>
                                  <w:i/>
                                  <w:spacing w:val="-5"/>
                                  <w:position w:val="-6"/>
                                  <w:sz w:val="16"/>
                                </w:rPr>
                                <w:t>i</w:t>
                              </w:r>
                            </w:p>
                          </w:txbxContent>
                        </wps:txbx>
                        <wps:bodyPr lIns="0" rIns="0" tIns="0" bIns="0" anchor="t">
                          <a:noAutofit/>
                        </wps:bodyPr>
                      </wps:wsp>
                      <wps:wsp>
                        <wps:cNvPr id="45" name="docshape17"/>
                        <wps:cNvSpPr/>
                        <wps:spPr>
                          <a:xfrm>
                            <a:off x="271080" y="6480"/>
                            <a:ext cx="189720" cy="477000"/>
                          </a:xfrm>
                          <a:prstGeom prst="rect">
                            <a:avLst/>
                          </a:prstGeom>
                          <a:noFill/>
                          <a:ln w="0">
                            <a:noFill/>
                          </a:ln>
                        </wps:spPr>
                        <wps:style>
                          <a:lnRef idx="0"/>
                          <a:fillRef idx="0"/>
                          <a:effectRef idx="0"/>
                          <a:fontRef idx="minor"/>
                        </wps:style>
                        <wps:txbx>
                          <w:txbxContent>
                            <w:p>
                              <w:pPr>
                                <w:pStyle w:val="Normal"/>
                                <w:spacing w:lineRule="exact" w:line="328" w:before="56" w:after="0"/>
                                <w:ind w:hanging="56" w:left="55"/>
                                <w:rPr>
                                  <w:i/>
                                  <w:i/>
                                  <w:sz w:val="16"/>
                                </w:rPr>
                              </w:pPr>
                              <w:r>
                                <w:rPr>
                                  <w:i/>
                                  <w:spacing w:val="-4"/>
                                  <w:position w:val="7"/>
                                  <w:sz w:val="28"/>
                                </w:rPr>
                                <w:t>t</w:t>
                              </w:r>
                              <w:r>
                                <w:rPr>
                                  <w:i/>
                                  <w:spacing w:val="-4"/>
                                  <w:sz w:val="16"/>
                                </w:rPr>
                                <w:t>om</w:t>
                              </w:r>
                              <w:r>
                                <w:rPr>
                                  <w:i/>
                                  <w:spacing w:val="40"/>
                                  <w:sz w:val="16"/>
                                </w:rPr>
                                <w:t xml:space="preserve"> </w:t>
                              </w:r>
                              <w:r>
                                <w:rPr>
                                  <w:i/>
                                  <w:spacing w:val="-6"/>
                                  <w:sz w:val="28"/>
                                </w:rPr>
                                <w:t>t</w:t>
                              </w:r>
                              <w:r>
                                <w:rPr>
                                  <w:i/>
                                  <w:spacing w:val="-6"/>
                                  <w:position w:val="-6"/>
                                  <w:sz w:val="16"/>
                                </w:rPr>
                                <w:t>o</w:t>
                              </w:r>
                            </w:p>
                          </w:txbxContent>
                        </wps:txbx>
                        <wps:bodyPr lIns="0" rIns="0" tIns="0" bIns="0" anchor="t">
                          <a:noAutofit/>
                        </wps:bodyPr>
                      </wps:wsp>
                    </wpg:wgp>
                  </a:graphicData>
                </a:graphic>
              </wp:anchor>
            </w:drawing>
          </mc:Choice>
          <mc:Fallback>
            <w:pict>
              <v:group id="shape_0" alt="docshapegroup13" style="position:absolute;margin-left:168.15pt;margin-top:8.75pt;width:37.4pt;height:38.1pt" coordorigin="3363,175" coordsize="748,762">
                <v:line id="shape_0" from="3363,544" to="4111,544" ID="Line 147" stroked="t" o:allowincell="f" style="position:absolute;mso-position-horizontal-relative:page">
                  <v:stroke color="black" weight="6840" joinstyle="round" endcap="flat"/>
                  <v:fill o:detectmouseclick="t" on="false"/>
                  <w10:wrap type="none"/>
                </v:line>
                <v:shape id="shape_0" ID="docshape14" stroked="f" o:allowincell="f" style="position:absolute;left:3589;top:175;width:306;height:319;mso-wrap-style:none;v-text-anchor:middle;mso-position-horizontal-relative:page" type="_x0000_t75">
                  <v:imagedata r:id="rId189" o:detectmouseclick="t"/>
                  <v:stroke color="#3465a4" joinstyle="round" endcap="flat"/>
                  <w10:wrap type="none"/>
                </v:shape>
                <v:shape id="shape_0" ID="docshape15" stroked="f" o:allowincell="f" style="position:absolute;left:3645;top:550;width:306;height:340;mso-wrap-style:none;v-text-anchor:middle;mso-position-horizontal-relative:page" type="_x0000_t75">
                  <v:imagedata r:id="rId190" o:detectmouseclick="t"/>
                  <v:stroke color="#3465a4" joinstyle="round" endcap="flat"/>
                  <w10:wrap type="none"/>
                </v:shape>
                <v:rect id="shape_0" ID="docshape16" path="m0,0l-2147483645,0l-2147483645,-2147483646l0,-2147483646xe" stroked="f" o:allowincell="f" style="position:absolute;left:3378;top:185;width:199;height:750;mso-wrap-style:square;v-text-anchor:top;mso-position-horizontal-relative:page">
                  <v:fill o:detectmouseclick="t" on="false"/>
                  <v:stroke color="#3465a4" joinstyle="round" endcap="flat"/>
                  <v:textbox>
                    <w:txbxContent>
                      <w:p>
                        <w:pPr>
                          <w:pStyle w:val="Normal"/>
                          <w:spacing w:lineRule="exact" w:line="354"/>
                          <w:rPr>
                            <w:i/>
                            <w:i/>
                            <w:sz w:val="16"/>
                          </w:rPr>
                        </w:pPr>
                        <w:r>
                          <w:rPr>
                            <w:i/>
                            <w:spacing w:val="-5"/>
                            <w:sz w:val="28"/>
                          </w:rPr>
                          <w:t>t</w:t>
                        </w:r>
                        <w:r>
                          <w:rPr>
                            <w:i/>
                            <w:spacing w:val="-5"/>
                            <w:position w:val="-6"/>
                            <w:sz w:val="16"/>
                          </w:rPr>
                          <w:t>i</w:t>
                        </w:r>
                      </w:p>
                      <w:p>
                        <w:pPr>
                          <w:pStyle w:val="Normal"/>
                          <w:spacing w:before="31" w:after="0"/>
                          <w:ind w:left="55"/>
                          <w:rPr>
                            <w:i/>
                            <w:i/>
                            <w:sz w:val="16"/>
                          </w:rPr>
                        </w:pPr>
                        <w:r>
                          <w:rPr>
                            <w:i/>
                            <w:spacing w:val="-5"/>
                            <w:sz w:val="28"/>
                          </w:rPr>
                          <w:t>t</w:t>
                        </w:r>
                        <w:r>
                          <w:rPr>
                            <w:i/>
                            <w:spacing w:val="-5"/>
                            <w:position w:val="-6"/>
                            <w:sz w:val="16"/>
                          </w:rPr>
                          <w:t>i</w:t>
                        </w:r>
                      </w:p>
                    </w:txbxContent>
                  </v:textbox>
                  <w10:wrap type="none"/>
                </v:rect>
                <v:rect id="shape_0" ID="docshape17" path="m0,0l-2147483645,0l-2147483645,-2147483646l0,-2147483646xe" stroked="f" o:allowincell="f" style="position:absolute;left:3790;top:185;width:298;height:750;mso-wrap-style:square;v-text-anchor:top;mso-position-horizontal-relative:page">
                  <v:fill o:detectmouseclick="t" on="false"/>
                  <v:stroke color="#3465a4" joinstyle="round" endcap="flat"/>
                  <v:textbox>
                    <w:txbxContent>
                      <w:p>
                        <w:pPr>
                          <w:pStyle w:val="Normal"/>
                          <w:spacing w:lineRule="exact" w:line="328" w:before="56" w:after="0"/>
                          <w:ind w:hanging="56" w:left="55"/>
                          <w:rPr>
                            <w:i/>
                            <w:i/>
                            <w:sz w:val="16"/>
                          </w:rPr>
                        </w:pPr>
                        <w:r>
                          <w:rPr>
                            <w:i/>
                            <w:spacing w:val="-4"/>
                            <w:position w:val="7"/>
                            <w:sz w:val="28"/>
                          </w:rPr>
                          <w:t>t</w:t>
                        </w:r>
                        <w:r>
                          <w:rPr>
                            <w:i/>
                            <w:spacing w:val="-4"/>
                            <w:sz w:val="16"/>
                          </w:rPr>
                          <w:t>om</w:t>
                        </w:r>
                        <w:r>
                          <w:rPr>
                            <w:i/>
                            <w:spacing w:val="40"/>
                            <w:sz w:val="16"/>
                          </w:rPr>
                          <w:t xml:space="preserve"> </w:t>
                        </w:r>
                        <w:r>
                          <w:rPr>
                            <w:i/>
                            <w:spacing w:val="-6"/>
                            <w:sz w:val="28"/>
                          </w:rPr>
                          <w:t>t</w:t>
                        </w:r>
                        <w:r>
                          <w:rPr>
                            <w:i/>
                            <w:spacing w:val="-6"/>
                            <w:position w:val="-6"/>
                            <w:sz w:val="16"/>
                          </w:rPr>
                          <w:t>o</w:t>
                        </w:r>
                      </w:p>
                    </w:txbxContent>
                  </v:textbox>
                  <w10:wrap type="none"/>
                </v:rect>
              </v:group>
            </w:pict>
          </mc:Fallback>
        </mc:AlternateContent>
      </w:r>
      <w:r>
        <w:rPr>
          <w:spacing w:val="-2"/>
        </w:rPr>
        <w:t>формуле:</w:t>
      </w:r>
    </w:p>
    <w:p>
      <w:pPr>
        <w:pStyle w:val="Normal"/>
        <w:tabs>
          <w:tab w:val="clear" w:pos="720"/>
          <w:tab w:val="left" w:pos="618" w:leader="none"/>
          <w:tab w:val="left" w:pos="1419" w:leader="none"/>
        </w:tabs>
        <w:spacing w:lineRule="exact" w:line="351" w:before="204" w:after="0"/>
        <w:ind w:left="724"/>
        <w:rPr>
          <w:sz w:val="16"/>
        </w:rPr>
      </w:pPr>
      <w:r>
        <w:drawing>
          <wp:anchor behindDoc="1" distT="0" distB="0" distL="0" distR="0" simplePos="0" locked="0" layoutInCell="0" allowOverlap="1" relativeHeight="28">
            <wp:simplePos x="0" y="0"/>
            <wp:positionH relativeFrom="page">
              <wp:posOffset>1589405</wp:posOffset>
            </wp:positionH>
            <wp:positionV relativeFrom="paragraph">
              <wp:posOffset>117475</wp:posOffset>
            </wp:positionV>
            <wp:extent cx="195580" cy="217170"/>
            <wp:effectExtent l="0" t="0" r="0" b="0"/>
            <wp:wrapNone/>
            <wp:docPr id="46" name="Изображение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Изображение3" descr=""/>
                    <pic:cNvPicPr>
                      <a:picLocks noChangeAspect="1" noChangeArrowheads="1"/>
                    </pic:cNvPicPr>
                  </pic:nvPicPr>
                  <pic:blipFill>
                    <a:blip r:embed="rId191"/>
                    <a:stretch>
                      <a:fillRect/>
                    </a:stretch>
                  </pic:blipFill>
                  <pic:spPr bwMode="auto">
                    <a:xfrm>
                      <a:off x="0" y="0"/>
                      <a:ext cx="195580" cy="217170"/>
                    </a:xfrm>
                    <a:prstGeom prst="rect">
                      <a:avLst/>
                    </a:prstGeom>
                    <a:noFill/>
                  </pic:spPr>
                </pic:pic>
              </a:graphicData>
            </a:graphic>
          </wp:anchor>
        </w:drawing>
      </w:r>
      <w:r>
        <w:rPr>
          <w:i/>
          <w:spacing w:val="-5"/>
          <w:position w:val="7"/>
          <w:sz w:val="28"/>
        </w:rPr>
        <w:t>Q</w:t>
      </w:r>
      <w:r>
        <w:rPr>
          <w:i/>
          <w:spacing w:val="-5"/>
          <w:sz w:val="16"/>
        </w:rPr>
        <w:t>om</w:t>
      </w:r>
      <w:r>
        <w:rPr>
          <w:i/>
          <w:sz w:val="16"/>
        </w:rPr>
        <w:tab/>
      </w:r>
      <w:r>
        <w:rPr>
          <w:i/>
          <w:spacing w:val="-8"/>
          <w:position w:val="7"/>
          <w:sz w:val="28"/>
        </w:rPr>
        <w:t>Q</w:t>
      </w:r>
      <w:r>
        <w:rPr>
          <w:i/>
          <w:spacing w:val="-8"/>
          <w:sz w:val="16"/>
        </w:rPr>
        <w:t>o</w:t>
      </w:r>
      <w:r>
        <w:rPr>
          <w:i/>
          <w:spacing w:val="-17"/>
          <w:sz w:val="16"/>
        </w:rPr>
        <w:t xml:space="preserve"> </w:t>
      </w:r>
      <w:r>
        <w:rPr>
          <w:spacing w:val="-5"/>
          <w:sz w:val="16"/>
        </w:rPr>
        <w:t>max</w:t>
      </w:r>
    </w:p>
    <w:p>
      <w:pPr>
        <w:pStyle w:val="Normal"/>
        <w:tabs>
          <w:tab w:val="clear" w:pos="720"/>
          <w:tab w:val="left" w:pos="618" w:leader="none"/>
        </w:tabs>
        <w:spacing w:lineRule="exact" w:line="288"/>
        <w:ind w:left="2848"/>
        <w:rPr>
          <w:sz w:val="26"/>
        </w:rPr>
      </w:pPr>
      <w:r>
        <w:rPr>
          <w:w w:val="99"/>
          <w:sz w:val="26"/>
        </w:rPr>
        <w:t>;</w:t>
      </w:r>
    </w:p>
    <w:p>
      <w:pPr>
        <w:pStyle w:val="BodyText"/>
        <w:tabs>
          <w:tab w:val="clear" w:pos="720"/>
          <w:tab w:val="left" w:pos="618" w:leader="none"/>
        </w:tabs>
        <w:spacing w:before="44" w:after="140"/>
        <w:ind w:left="685"/>
        <w:rPr>
          <w:i/>
          <w:i/>
        </w:rPr>
      </w:pPr>
      <w:r>
        <mc:AlternateContent>
          <mc:Choice Requires="wpg">
            <w:drawing>
              <wp:anchor behindDoc="0" distT="0" distB="0" distL="0" distR="0" simplePos="0" locked="0" layoutInCell="0" allowOverlap="1" relativeHeight="73" wp14:anchorId="13115B75">
                <wp:simplePos x="0" y="0"/>
                <wp:positionH relativeFrom="page">
                  <wp:posOffset>2142490</wp:posOffset>
                </wp:positionH>
                <wp:positionV relativeFrom="paragraph">
                  <wp:posOffset>248285</wp:posOffset>
                </wp:positionV>
                <wp:extent cx="491490" cy="501015"/>
                <wp:effectExtent l="4445" t="0" r="3810" b="0"/>
                <wp:wrapNone/>
                <wp:docPr id="47" name="docshapegroup18"/>
                <a:graphic xmlns:a="http://schemas.openxmlformats.org/drawingml/2006/main">
                  <a:graphicData uri="http://schemas.microsoft.com/office/word/2010/wordprocessingGroup">
                    <wpg:wgp>
                      <wpg:cNvGrpSpPr/>
                      <wpg:grpSpPr>
                        <a:xfrm>
                          <a:off x="0" y="0"/>
                          <a:ext cx="491400" cy="501120"/>
                          <a:chOff x="0" y="0"/>
                          <a:chExt cx="491400" cy="501120"/>
                        </a:xfrm>
                      </wpg:grpSpPr>
                      <wps:wsp>
                        <wps:cNvSpPr/>
                        <wps:spPr>
                          <a:xfrm>
                            <a:off x="0" y="248760"/>
                            <a:ext cx="491400" cy="720"/>
                          </a:xfrm>
                          <a:prstGeom prst="line">
                            <a:avLst/>
                          </a:prstGeom>
                          <a:ln w="7471">
                            <a:solidFill>
                              <a:srgbClr val="000000"/>
                            </a:solidFill>
                            <a:round/>
                          </a:ln>
                        </wps:spPr>
                        <wps:style>
                          <a:lnRef idx="0"/>
                          <a:fillRef idx="0"/>
                          <a:effectRef idx="0"/>
                          <a:fontRef idx="minor"/>
                        </wps:style>
                        <wps:bodyPr/>
                      </wps:wsp>
                      <pic:pic xmlns:pic="http://schemas.openxmlformats.org/drawingml/2006/picture">
                        <pic:nvPicPr>
                          <pic:cNvPr id="48" name="docshape19" descr=""/>
                          <pic:cNvPicPr/>
                        </pic:nvPicPr>
                        <pic:blipFill>
                          <a:blip r:embed="rId192"/>
                          <a:stretch/>
                        </pic:blipFill>
                        <pic:spPr>
                          <a:xfrm>
                            <a:off x="145440" y="0"/>
                            <a:ext cx="195480" cy="220320"/>
                          </a:xfrm>
                          <a:prstGeom prst="rect">
                            <a:avLst/>
                          </a:prstGeom>
                          <a:noFill/>
                          <a:ln w="0">
                            <a:noFill/>
                          </a:ln>
                        </pic:spPr>
                      </pic:pic>
                      <pic:pic xmlns:pic="http://schemas.openxmlformats.org/drawingml/2006/picture">
                        <pic:nvPicPr>
                          <pic:cNvPr id="49" name="docshape20" descr=""/>
                          <pic:cNvPicPr/>
                        </pic:nvPicPr>
                        <pic:blipFill>
                          <a:blip r:embed="rId193"/>
                          <a:stretch/>
                        </pic:blipFill>
                        <pic:spPr>
                          <a:xfrm>
                            <a:off x="188640" y="253440"/>
                            <a:ext cx="195480" cy="220320"/>
                          </a:xfrm>
                          <a:prstGeom prst="rect">
                            <a:avLst/>
                          </a:prstGeom>
                          <a:noFill/>
                          <a:ln w="0">
                            <a:noFill/>
                          </a:ln>
                        </pic:spPr>
                      </pic:pic>
                      <wps:wsp>
                        <wps:cNvPr id="50" name="docshape21"/>
                        <wps:cNvSpPr/>
                        <wps:spPr>
                          <a:xfrm>
                            <a:off x="5040" y="20160"/>
                            <a:ext cx="144720" cy="480600"/>
                          </a:xfrm>
                          <a:prstGeom prst="rect">
                            <a:avLst/>
                          </a:prstGeom>
                          <a:noFill/>
                          <a:ln w="0">
                            <a:noFill/>
                          </a:ln>
                        </wps:spPr>
                        <wps:style>
                          <a:lnRef idx="0"/>
                          <a:fillRef idx="0"/>
                          <a:effectRef idx="0"/>
                          <a:fontRef idx="minor"/>
                        </wps:style>
                        <wps:txbx>
                          <w:txbxContent>
                            <w:p>
                              <w:pPr>
                                <w:pStyle w:val="Normal"/>
                                <w:spacing w:lineRule="exact" w:line="357"/>
                                <w:rPr>
                                  <w:i/>
                                  <w:i/>
                                  <w:sz w:val="16"/>
                                </w:rPr>
                              </w:pPr>
                              <w:r>
                                <w:rPr>
                                  <w:i/>
                                  <w:spacing w:val="-5"/>
                                  <w:sz w:val="28"/>
                                </w:rPr>
                                <w:t>t</w:t>
                              </w:r>
                              <w:r>
                                <w:rPr>
                                  <w:i/>
                                  <w:spacing w:val="-5"/>
                                  <w:position w:val="-6"/>
                                  <w:sz w:val="16"/>
                                </w:rPr>
                                <w:t>i</w:t>
                              </w:r>
                            </w:p>
                            <w:p>
                              <w:pPr>
                                <w:pStyle w:val="Normal"/>
                                <w:spacing w:before="33" w:after="0"/>
                                <w:ind w:left="68"/>
                                <w:rPr>
                                  <w:i/>
                                  <w:i/>
                                  <w:sz w:val="16"/>
                                </w:rPr>
                              </w:pPr>
                              <w:r>
                                <w:rPr>
                                  <w:i/>
                                  <w:spacing w:val="-5"/>
                                  <w:sz w:val="28"/>
                                </w:rPr>
                                <w:t>t</w:t>
                              </w:r>
                              <w:r>
                                <w:rPr>
                                  <w:i/>
                                  <w:spacing w:val="-5"/>
                                  <w:position w:val="-6"/>
                                  <w:sz w:val="16"/>
                                </w:rPr>
                                <w:t>i</w:t>
                              </w:r>
                            </w:p>
                          </w:txbxContent>
                        </wps:txbx>
                        <wps:bodyPr lIns="0" rIns="0" tIns="0" bIns="0" anchor="t">
                          <a:noAutofit/>
                        </wps:bodyPr>
                      </wps:wsp>
                      <wps:wsp>
                        <wps:cNvPr id="51" name="docshape22"/>
                        <wps:cNvSpPr/>
                        <wps:spPr>
                          <a:xfrm>
                            <a:off x="270000" y="20160"/>
                            <a:ext cx="202680" cy="480600"/>
                          </a:xfrm>
                          <a:prstGeom prst="rect">
                            <a:avLst/>
                          </a:prstGeom>
                          <a:noFill/>
                          <a:ln w="0">
                            <a:noFill/>
                          </a:ln>
                        </wps:spPr>
                        <wps:style>
                          <a:lnRef idx="0"/>
                          <a:fillRef idx="0"/>
                          <a:effectRef idx="0"/>
                          <a:fontRef idx="minor"/>
                        </wps:style>
                        <wps:txbx>
                          <w:txbxContent>
                            <w:p>
                              <w:pPr>
                                <w:pStyle w:val="Normal"/>
                                <w:spacing w:lineRule="exact" w:line="357"/>
                                <w:rPr>
                                  <w:i/>
                                  <w:i/>
                                  <w:sz w:val="16"/>
                                </w:rPr>
                              </w:pPr>
                              <w:r>
                                <w:rPr>
                                  <w:i/>
                                  <w:spacing w:val="-5"/>
                                  <w:position w:val="7"/>
                                  <w:sz w:val="28"/>
                                </w:rPr>
                                <w:t>t</w:t>
                              </w:r>
                              <w:r>
                                <w:rPr>
                                  <w:spacing w:val="-5"/>
                                  <w:sz w:val="16"/>
                                </w:rPr>
                                <w:t>0</w:t>
                              </w:r>
                              <w:r>
                                <w:rPr>
                                  <w:i/>
                                  <w:spacing w:val="-5"/>
                                  <w:sz w:val="16"/>
                                </w:rPr>
                                <w:t>m</w:t>
                              </w:r>
                            </w:p>
                            <w:p>
                              <w:pPr>
                                <w:pStyle w:val="Normal"/>
                                <w:spacing w:before="32" w:after="0"/>
                                <w:ind w:left="68"/>
                                <w:rPr>
                                  <w:sz w:val="16"/>
                                </w:rPr>
                              </w:pPr>
                              <w:r>
                                <w:rPr>
                                  <w:i/>
                                  <w:spacing w:val="-5"/>
                                  <w:sz w:val="28"/>
                                </w:rPr>
                                <w:t>t</w:t>
                              </w:r>
                              <w:r>
                                <w:rPr>
                                  <w:spacing w:val="-5"/>
                                  <w:position w:val="-6"/>
                                  <w:sz w:val="16"/>
                                </w:rPr>
                                <w:t>0</w:t>
                              </w:r>
                            </w:p>
                          </w:txbxContent>
                        </wps:txbx>
                        <wps:bodyPr lIns="0" rIns="0" tIns="0" bIns="0" anchor="t">
                          <a:noAutofit/>
                        </wps:bodyPr>
                      </wps:wsp>
                    </wpg:wgp>
                  </a:graphicData>
                </a:graphic>
              </wp:anchor>
            </w:drawing>
          </mc:Choice>
          <mc:Fallback>
            <w:pict>
              <v:group id="shape_0" alt="docshapegroup18" style="position:absolute;margin-left:168.7pt;margin-top:19.55pt;width:38.65pt;height:39.45pt" coordorigin="3374,391" coordsize="773,789">
                <v:line id="shape_0" from="3374,783" to="4147,783" ID="Line 141" stroked="t" o:allowincell="f" style="position:absolute;mso-position-horizontal-relative:page">
                  <v:stroke color="black" weight="7560" joinstyle="round" endcap="flat"/>
                  <v:fill o:detectmouseclick="t" on="false"/>
                  <w10:wrap type="none"/>
                </v:line>
                <v:shape id="shape_0" ID="docshape19" stroked="f" o:allowincell="f" style="position:absolute;left:3603;top:391;width:307;height:346;mso-wrap-style:none;v-text-anchor:middle;mso-position-horizontal-relative:page" type="_x0000_t75">
                  <v:imagedata r:id="rId194" o:detectmouseclick="t"/>
                  <v:stroke color="#3465a4" joinstyle="round" endcap="flat"/>
                  <w10:wrap type="none"/>
                </v:shape>
                <v:shape id="shape_0" ID="docshape20" stroked="f" o:allowincell="f" style="position:absolute;left:3671;top:790;width:307;height:346;mso-wrap-style:none;v-text-anchor:middle;mso-position-horizontal-relative:page" type="_x0000_t75">
                  <v:imagedata r:id="rId195" o:detectmouseclick="t"/>
                  <v:stroke color="#3465a4" joinstyle="round" endcap="flat"/>
                  <w10:wrap type="none"/>
                </v:shape>
                <v:rect id="shape_0" ID="docshape21" path="m0,0l-2147483645,0l-2147483645,-2147483646l0,-2147483646xe" stroked="f" o:allowincell="f" style="position:absolute;left:3382;top:423;width:227;height:756;mso-wrap-style:square;v-text-anchor:top;mso-position-horizontal-relative:page">
                  <v:fill o:detectmouseclick="t" on="false"/>
                  <v:stroke color="#3465a4" joinstyle="round" endcap="flat"/>
                  <v:textbox>
                    <w:txbxContent>
                      <w:p>
                        <w:pPr>
                          <w:pStyle w:val="Normal"/>
                          <w:spacing w:lineRule="exact" w:line="357"/>
                          <w:rPr>
                            <w:i/>
                            <w:i/>
                            <w:sz w:val="16"/>
                          </w:rPr>
                        </w:pPr>
                        <w:r>
                          <w:rPr>
                            <w:i/>
                            <w:spacing w:val="-5"/>
                            <w:sz w:val="28"/>
                          </w:rPr>
                          <w:t>t</w:t>
                        </w:r>
                        <w:r>
                          <w:rPr>
                            <w:i/>
                            <w:spacing w:val="-5"/>
                            <w:position w:val="-6"/>
                            <w:sz w:val="16"/>
                          </w:rPr>
                          <w:t>i</w:t>
                        </w:r>
                      </w:p>
                      <w:p>
                        <w:pPr>
                          <w:pStyle w:val="Normal"/>
                          <w:spacing w:before="33" w:after="0"/>
                          <w:ind w:left="68"/>
                          <w:rPr>
                            <w:i/>
                            <w:i/>
                            <w:sz w:val="16"/>
                          </w:rPr>
                        </w:pPr>
                        <w:r>
                          <w:rPr>
                            <w:i/>
                            <w:spacing w:val="-5"/>
                            <w:sz w:val="28"/>
                          </w:rPr>
                          <w:t>t</w:t>
                        </w:r>
                        <w:r>
                          <w:rPr>
                            <w:i/>
                            <w:spacing w:val="-5"/>
                            <w:position w:val="-6"/>
                            <w:sz w:val="16"/>
                          </w:rPr>
                          <w:t>i</w:t>
                        </w:r>
                      </w:p>
                    </w:txbxContent>
                  </v:textbox>
                  <w10:wrap type="none"/>
                </v:rect>
                <v:rect id="shape_0" ID="docshape22" path="m0,0l-2147483645,0l-2147483645,-2147483646l0,-2147483646xe" stroked="f" o:allowincell="f" style="position:absolute;left:3799;top:423;width:318;height:756;mso-wrap-style:square;v-text-anchor:top;mso-position-horizontal-relative:page">
                  <v:fill o:detectmouseclick="t" on="false"/>
                  <v:stroke color="#3465a4" joinstyle="round" endcap="flat"/>
                  <v:textbox>
                    <w:txbxContent>
                      <w:p>
                        <w:pPr>
                          <w:pStyle w:val="Normal"/>
                          <w:spacing w:lineRule="exact" w:line="357"/>
                          <w:rPr>
                            <w:i/>
                            <w:i/>
                            <w:sz w:val="16"/>
                          </w:rPr>
                        </w:pPr>
                        <w:r>
                          <w:rPr>
                            <w:i/>
                            <w:spacing w:val="-5"/>
                            <w:position w:val="7"/>
                            <w:sz w:val="28"/>
                          </w:rPr>
                          <w:t>t</w:t>
                        </w:r>
                        <w:r>
                          <w:rPr>
                            <w:spacing w:val="-5"/>
                            <w:sz w:val="16"/>
                          </w:rPr>
                          <w:t>0</w:t>
                        </w:r>
                        <w:r>
                          <w:rPr>
                            <w:i/>
                            <w:spacing w:val="-5"/>
                            <w:sz w:val="16"/>
                          </w:rPr>
                          <w:t>m</w:t>
                        </w:r>
                      </w:p>
                      <w:p>
                        <w:pPr>
                          <w:pStyle w:val="Normal"/>
                          <w:spacing w:before="32" w:after="0"/>
                          <w:ind w:left="68"/>
                          <w:rPr>
                            <w:sz w:val="16"/>
                          </w:rPr>
                        </w:pPr>
                        <w:r>
                          <w:rPr>
                            <w:i/>
                            <w:spacing w:val="-5"/>
                            <w:sz w:val="28"/>
                          </w:rPr>
                          <w:t>t</w:t>
                        </w:r>
                        <w:r>
                          <w:rPr>
                            <w:spacing w:val="-5"/>
                            <w:position w:val="-6"/>
                            <w:sz w:val="16"/>
                          </w:rPr>
                          <w:t>0</w:t>
                        </w:r>
                      </w:p>
                    </w:txbxContent>
                  </v:textbox>
                  <w10:wrap type="none"/>
                </v:rect>
              </v:group>
            </w:pict>
          </mc:Fallback>
        </mc:AlternateContent>
      </w:r>
      <w:r>
        <w:rPr/>
        <w:t>то</w:t>
      </w:r>
      <w:r>
        <w:rPr>
          <w:spacing w:val="-7"/>
        </w:rPr>
        <w:t xml:space="preserve"> </w:t>
      </w:r>
      <w:r>
        <w:rPr/>
        <w:t>же,</w:t>
      </w:r>
      <w:r>
        <w:rPr>
          <w:spacing w:val="-7"/>
        </w:rPr>
        <w:t xml:space="preserve"> </w:t>
      </w:r>
      <w:r>
        <w:rPr/>
        <w:t>на</w:t>
      </w:r>
      <w:r>
        <w:rPr>
          <w:spacing w:val="-6"/>
        </w:rPr>
        <w:t xml:space="preserve"> </w:t>
      </w:r>
      <w:r>
        <w:rPr/>
        <w:t>вентиляцию,</w:t>
      </w:r>
      <w:r>
        <w:rPr>
          <w:spacing w:val="-7"/>
        </w:rPr>
        <w:t xml:space="preserve"> </w:t>
      </w:r>
      <w:r>
        <w:rPr/>
        <w:t>Вт,</w:t>
      </w:r>
      <w:r>
        <w:rPr>
          <w:spacing w:val="-6"/>
        </w:rPr>
        <w:t xml:space="preserve"> </w:t>
      </w:r>
      <w:r>
        <w:rPr/>
        <w:t>при</w:t>
      </w:r>
      <w:r>
        <w:rPr>
          <w:spacing w:val="-4"/>
        </w:rPr>
        <w:t xml:space="preserve"> </w:t>
      </w:r>
      <w:r>
        <w:rPr>
          <w:i/>
          <w:spacing w:val="-5"/>
        </w:rPr>
        <w:t>t</w:t>
      </w:r>
      <w:r>
        <w:rPr>
          <w:i/>
          <w:spacing w:val="-5"/>
          <w:vertAlign w:val="subscript"/>
        </w:rPr>
        <w:t>o</w:t>
      </w:r>
    </w:p>
    <w:p>
      <w:pPr>
        <w:pStyle w:val="BodyText"/>
        <w:tabs>
          <w:tab w:val="clear" w:pos="720"/>
          <w:tab w:val="left" w:pos="618" w:leader="none"/>
        </w:tabs>
        <w:spacing w:before="1" w:after="140"/>
        <w:rPr>
          <w:i/>
          <w:i/>
        </w:rPr>
      </w:pPr>
      <w:r>
        <w:rPr>
          <w:i/>
        </w:rPr>
      </w:r>
    </w:p>
    <w:p>
      <w:pPr>
        <w:pStyle w:val="Normal"/>
        <w:tabs>
          <w:tab w:val="clear" w:pos="720"/>
          <w:tab w:val="left" w:pos="618" w:leader="none"/>
          <w:tab w:val="left" w:pos="1412" w:leader="none"/>
        </w:tabs>
        <w:spacing w:lineRule="exact" w:line="359"/>
        <w:ind w:left="710"/>
        <w:rPr>
          <w:sz w:val="16"/>
        </w:rPr>
      </w:pPr>
      <w:r>
        <w:drawing>
          <wp:anchor behindDoc="1" distT="0" distB="0" distL="0" distR="0" simplePos="0" locked="0" layoutInCell="0" allowOverlap="1" relativeHeight="29">
            <wp:simplePos x="0" y="0"/>
            <wp:positionH relativeFrom="page">
              <wp:posOffset>1592580</wp:posOffset>
            </wp:positionH>
            <wp:positionV relativeFrom="paragraph">
              <wp:posOffset>-14605</wp:posOffset>
            </wp:positionV>
            <wp:extent cx="195580" cy="220980"/>
            <wp:effectExtent l="0" t="0" r="0" b="0"/>
            <wp:wrapNone/>
            <wp:docPr id="52" name="Изображение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Изображение4" descr=""/>
                    <pic:cNvPicPr>
                      <a:picLocks noChangeAspect="1" noChangeArrowheads="1"/>
                    </pic:cNvPicPr>
                  </pic:nvPicPr>
                  <pic:blipFill>
                    <a:blip r:embed="rId196"/>
                    <a:stretch>
                      <a:fillRect/>
                    </a:stretch>
                  </pic:blipFill>
                  <pic:spPr bwMode="auto">
                    <a:xfrm>
                      <a:off x="0" y="0"/>
                      <a:ext cx="195580" cy="220980"/>
                    </a:xfrm>
                    <a:prstGeom prst="rect">
                      <a:avLst/>
                    </a:prstGeom>
                    <a:noFill/>
                  </pic:spPr>
                </pic:pic>
              </a:graphicData>
            </a:graphic>
          </wp:anchor>
        </w:drawing>
      </w:r>
      <w:r>
        <w:rPr>
          <w:i/>
          <w:spacing w:val="-5"/>
          <w:position w:val="7"/>
          <w:sz w:val="28"/>
        </w:rPr>
        <w:t>Q</w:t>
      </w:r>
      <w:r>
        <w:rPr>
          <w:i/>
          <w:spacing w:val="-5"/>
          <w:sz w:val="16"/>
        </w:rPr>
        <w:t>vm</w:t>
      </w:r>
      <w:r>
        <w:rPr>
          <w:i/>
          <w:sz w:val="16"/>
        </w:rPr>
        <w:tab/>
      </w:r>
      <w:r>
        <w:rPr>
          <w:i/>
          <w:spacing w:val="-2"/>
          <w:position w:val="7"/>
          <w:sz w:val="28"/>
        </w:rPr>
        <w:t>Q</w:t>
      </w:r>
      <w:r>
        <w:rPr>
          <w:i/>
          <w:spacing w:val="-2"/>
          <w:sz w:val="16"/>
        </w:rPr>
        <w:t>v</w:t>
      </w:r>
      <w:r>
        <w:rPr>
          <w:spacing w:val="-2"/>
          <w:sz w:val="16"/>
        </w:rPr>
        <w:t>max</w:t>
      </w:r>
    </w:p>
    <w:p>
      <w:pPr>
        <w:pStyle w:val="Normal"/>
        <w:tabs>
          <w:tab w:val="clear" w:pos="720"/>
          <w:tab w:val="left" w:pos="618" w:leader="none"/>
        </w:tabs>
        <w:spacing w:lineRule="exact" w:line="288"/>
        <w:ind w:left="2901"/>
        <w:rPr>
          <w:sz w:val="26"/>
        </w:rPr>
      </w:pPr>
      <w:r>
        <w:rPr>
          <w:w w:val="99"/>
          <w:sz w:val="26"/>
        </w:rPr>
        <w:t>.</w:t>
      </w:r>
    </w:p>
    <w:p>
      <w:pPr>
        <w:pStyle w:val="BodyText"/>
        <w:tabs>
          <w:tab w:val="clear" w:pos="720"/>
          <w:tab w:val="left" w:pos="618" w:leader="none"/>
        </w:tabs>
        <w:spacing w:before="44" w:after="240"/>
        <w:ind w:firstLine="566" w:left="118" w:right="136"/>
        <w:rPr/>
      </w:pPr>
      <w:r>
        <w:drawing>
          <wp:anchor behindDoc="1" distT="0" distB="0" distL="0" distR="0" simplePos="0" locked="0" layoutInCell="1" allowOverlap="1" relativeHeight="38">
            <wp:simplePos x="0" y="0"/>
            <wp:positionH relativeFrom="column">
              <wp:posOffset>408940</wp:posOffset>
            </wp:positionH>
            <wp:positionV relativeFrom="paragraph">
              <wp:posOffset>407670</wp:posOffset>
            </wp:positionV>
            <wp:extent cx="1555750" cy="664845"/>
            <wp:effectExtent l="0" t="0" r="0" b="0"/>
            <wp:wrapNone/>
            <wp:docPr id="53" name="Рисунок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48" descr=""/>
                    <pic:cNvPicPr>
                      <a:picLocks noChangeAspect="1" noChangeArrowheads="1"/>
                    </pic:cNvPicPr>
                  </pic:nvPicPr>
                  <pic:blipFill>
                    <a:blip r:embed="rId197"/>
                    <a:srcRect l="0" t="0" r="5294" b="0"/>
                    <a:stretch>
                      <a:fillRect/>
                    </a:stretch>
                  </pic:blipFill>
                  <pic:spPr bwMode="auto">
                    <a:xfrm>
                      <a:off x="0" y="0"/>
                      <a:ext cx="1555750" cy="664845"/>
                    </a:xfrm>
                    <a:prstGeom prst="rect">
                      <a:avLst/>
                    </a:prstGeom>
                    <a:noFill/>
                  </pic:spPr>
                </pic:pic>
              </a:graphicData>
            </a:graphic>
          </wp:anchor>
        </w:drawing>
      </w:r>
      <w:r>
        <w:rPr/>
        <w:t>Средний</w:t>
      </w:r>
      <w:r>
        <w:rPr>
          <w:spacing w:val="80"/>
        </w:rPr>
        <w:t xml:space="preserve"> </w:t>
      </w:r>
      <w:r>
        <w:rPr/>
        <w:t>тепловой</w:t>
      </w:r>
      <w:r>
        <w:rPr>
          <w:spacing w:val="80"/>
        </w:rPr>
        <w:t xml:space="preserve"> </w:t>
      </w:r>
      <w:r>
        <w:rPr/>
        <w:t>поток,</w:t>
      </w:r>
      <w:r>
        <w:rPr>
          <w:spacing w:val="80"/>
        </w:rPr>
        <w:t xml:space="preserve"> </w:t>
      </w:r>
      <w:r>
        <w:rPr/>
        <w:t>Вт,</w:t>
      </w:r>
      <w:r>
        <w:rPr>
          <w:spacing w:val="80"/>
        </w:rPr>
        <w:t xml:space="preserve"> </w:t>
      </w:r>
      <w:r>
        <w:rPr/>
        <w:t>на</w:t>
      </w:r>
      <w:r>
        <w:rPr>
          <w:spacing w:val="80"/>
        </w:rPr>
        <w:t xml:space="preserve"> </w:t>
      </w:r>
      <w:r>
        <w:rPr/>
        <w:t>горячее</w:t>
      </w:r>
      <w:r>
        <w:rPr>
          <w:spacing w:val="80"/>
        </w:rPr>
        <w:t xml:space="preserve"> </w:t>
      </w:r>
      <w:r>
        <w:rPr/>
        <w:t>водоснабжение</w:t>
      </w:r>
      <w:r>
        <w:rPr>
          <w:spacing w:val="80"/>
        </w:rPr>
        <w:t xml:space="preserve"> </w:t>
      </w:r>
      <w:r>
        <w:rPr/>
        <w:t>жилых</w:t>
      </w:r>
      <w:r>
        <w:rPr>
          <w:spacing w:val="80"/>
        </w:rPr>
        <w:t xml:space="preserve"> </w:t>
      </w:r>
      <w:r>
        <w:rPr/>
        <w:t>районов</w:t>
      </w:r>
      <w:r>
        <w:rPr>
          <w:spacing w:val="80"/>
        </w:rPr>
        <w:t xml:space="preserve"> </w:t>
      </w:r>
      <w:r>
        <w:rPr/>
        <w:t>в неотапливаемый период определяется по формуле:</w:t>
      </w:r>
    </w:p>
    <w:p>
      <w:pPr>
        <w:pStyle w:val="BodyText"/>
        <w:tabs>
          <w:tab w:val="clear" w:pos="720"/>
          <w:tab w:val="left" w:pos="618" w:leader="none"/>
        </w:tabs>
        <w:rPr/>
      </w:pPr>
      <w:r>
        <w:rPr>
          <w:i/>
          <w:sz w:val="27"/>
        </w:rPr>
        <w:tab/>
      </w:r>
    </w:p>
    <w:p>
      <w:pPr>
        <w:pStyle w:val="BodyText"/>
        <w:tabs>
          <w:tab w:val="clear" w:pos="720"/>
          <w:tab w:val="left" w:pos="618" w:leader="none"/>
        </w:tabs>
        <w:spacing w:before="180" w:after="140"/>
        <w:ind w:left="685"/>
        <w:rPr/>
      </w:pPr>
      <w:r>
        <w:rPr>
          <w:spacing w:val="-2"/>
        </w:rPr>
        <w:t>Обозначения:</w:t>
      </w:r>
    </w:p>
    <w:p>
      <w:pPr>
        <w:pStyle w:val="BodyText"/>
        <w:tabs>
          <w:tab w:val="clear" w:pos="720"/>
          <w:tab w:val="left" w:pos="618" w:leader="none"/>
        </w:tabs>
        <w:spacing w:before="44" w:after="140"/>
        <w:ind w:firstLine="566" w:left="118" w:right="127"/>
        <w:rPr/>
      </w:pPr>
      <w:r>
        <w:rPr>
          <w:i/>
        </w:rPr>
        <w:t>q</w:t>
      </w:r>
      <w:r>
        <w:rPr>
          <w:i/>
          <w:vertAlign w:val="superscript"/>
        </w:rPr>
        <w:t>о</w:t>
      </w:r>
      <w:r>
        <w:rPr>
          <w:i/>
        </w:rPr>
        <w:t xml:space="preserve"> </w:t>
      </w:r>
      <w:r>
        <w:rPr/>
        <w:t>- укрупненный показатель максимального теплового потока на отопление жилых зданий на 1 м</w:t>
      </w:r>
      <w:r>
        <w:rPr>
          <w:vertAlign w:val="superscript"/>
        </w:rPr>
        <w:t>2</w:t>
      </w:r>
      <w:r>
        <w:rPr/>
        <w:t xml:space="preserve"> общей площади, принимаемый по СНиП 23-02-2003 (СП 50.13330.2012), Вт;</w:t>
      </w:r>
    </w:p>
    <w:p>
      <w:pPr>
        <w:pStyle w:val="BodyText"/>
        <w:tabs>
          <w:tab w:val="clear" w:pos="720"/>
          <w:tab w:val="left" w:pos="1276" w:leader="none"/>
        </w:tabs>
        <w:spacing w:before="1" w:after="140"/>
        <w:rPr/>
      </w:pPr>
      <w:r>
        <w:rPr>
          <w:i/>
        </w:rPr>
        <w:t>A</w:t>
      </w:r>
      <w:r>
        <w:rPr>
          <w:i/>
          <w:spacing w:val="-9"/>
        </w:rPr>
        <w:t xml:space="preserve"> </w:t>
      </w:r>
      <w:r>
        <w:rPr/>
        <w:t>–</w:t>
      </w:r>
      <w:r>
        <w:rPr>
          <w:spacing w:val="-8"/>
        </w:rPr>
        <w:t xml:space="preserve"> </w:t>
      </w:r>
      <w:r>
        <w:rPr/>
        <w:t>общая</w:t>
      </w:r>
      <w:r>
        <w:rPr>
          <w:spacing w:val="-8"/>
        </w:rPr>
        <w:t xml:space="preserve"> </w:t>
      </w:r>
      <w:r>
        <w:rPr/>
        <w:t>(отапливаемая)</w:t>
      </w:r>
      <w:r>
        <w:rPr>
          <w:spacing w:val="-8"/>
        </w:rPr>
        <w:t xml:space="preserve"> </w:t>
      </w:r>
      <w:r>
        <w:rPr/>
        <w:t>площадь</w:t>
      </w:r>
      <w:r>
        <w:rPr>
          <w:spacing w:val="-8"/>
        </w:rPr>
        <w:t xml:space="preserve"> </w:t>
      </w:r>
      <w:r>
        <w:rPr/>
        <w:t>жилых</w:t>
      </w:r>
      <w:r>
        <w:rPr>
          <w:spacing w:val="-7"/>
        </w:rPr>
        <w:t xml:space="preserve"> </w:t>
      </w:r>
      <w:r>
        <w:rPr/>
        <w:t>зданий,</w:t>
      </w:r>
      <w:r>
        <w:rPr>
          <w:spacing w:val="-8"/>
        </w:rPr>
        <w:t xml:space="preserve"> </w:t>
      </w:r>
      <w:r>
        <w:rPr>
          <w:spacing w:val="-5"/>
        </w:rPr>
        <w:t>м</w:t>
      </w:r>
      <w:r>
        <w:rPr>
          <w:spacing w:val="-5"/>
          <w:vertAlign w:val="superscript"/>
        </w:rPr>
        <w:t>2</w:t>
      </w:r>
      <w:r>
        <w:rPr>
          <w:spacing w:val="-5"/>
        </w:rPr>
        <w:t>;</w:t>
      </w:r>
    </w:p>
    <w:p>
      <w:pPr>
        <w:pStyle w:val="BodyText"/>
        <w:tabs>
          <w:tab w:val="clear" w:pos="720"/>
          <w:tab w:val="left" w:pos="618" w:leader="none"/>
        </w:tabs>
        <w:spacing w:before="44" w:after="140"/>
        <w:ind w:firstLine="566" w:left="118" w:right="126"/>
        <w:rPr/>
      </w:pPr>
      <w:r>
        <w:rPr>
          <w:i/>
        </w:rPr>
        <w:t>q</w:t>
      </w:r>
      <w:r>
        <w:rPr>
          <w:i/>
          <w:vertAlign w:val="subscript"/>
        </w:rPr>
        <w:t>h</w:t>
      </w:r>
      <w:r>
        <w:rPr>
          <w:i/>
        </w:rPr>
        <w:t xml:space="preserve"> </w:t>
      </w:r>
      <w:r>
        <w:rPr/>
        <w:t>– укрупненный показатель среднего теплового потока на горячее водоснабжение на одного человека, принимаемый по рекомендуемому приложению 3 СНиП 2.04.07-86*, Вт;</w:t>
      </w:r>
    </w:p>
    <w:p>
      <w:pPr>
        <w:pStyle w:val="BodyText"/>
        <w:tabs>
          <w:tab w:val="clear" w:pos="720"/>
          <w:tab w:val="left" w:pos="1418" w:leader="none"/>
        </w:tabs>
        <w:rPr/>
      </w:pPr>
      <w:r>
        <w:rPr>
          <w:i/>
        </w:rPr>
        <w:t>t</w:t>
      </w:r>
      <w:r>
        <w:rPr>
          <w:i/>
          <w:vertAlign w:val="subscript"/>
        </w:rPr>
        <w:t>о</w:t>
      </w:r>
      <w:r>
        <w:rPr>
          <w:i/>
          <w:spacing w:val="31"/>
        </w:rPr>
        <w:t xml:space="preserve"> </w:t>
      </w:r>
      <w:r>
        <w:rPr/>
        <w:t>–</w:t>
      </w:r>
      <w:r>
        <w:rPr>
          <w:spacing w:val="31"/>
        </w:rPr>
        <w:t xml:space="preserve"> </w:t>
      </w:r>
      <w:r>
        <w:rPr/>
        <w:t>расчетная</w:t>
      </w:r>
      <w:r>
        <w:rPr>
          <w:spacing w:val="31"/>
        </w:rPr>
        <w:t xml:space="preserve"> </w:t>
      </w:r>
      <w:r>
        <w:rPr/>
        <w:t>температура</w:t>
      </w:r>
      <w:r>
        <w:rPr>
          <w:spacing w:val="31"/>
        </w:rPr>
        <w:t xml:space="preserve"> </w:t>
      </w:r>
      <w:r>
        <w:rPr/>
        <w:t>наружного</w:t>
      </w:r>
      <w:r>
        <w:rPr>
          <w:spacing w:val="33"/>
        </w:rPr>
        <w:t xml:space="preserve"> </w:t>
      </w:r>
      <w:r>
        <w:rPr/>
        <w:t>воздуха</w:t>
      </w:r>
      <w:r>
        <w:rPr>
          <w:spacing w:val="32"/>
        </w:rPr>
        <w:t xml:space="preserve"> </w:t>
      </w:r>
      <w:r>
        <w:rPr/>
        <w:t>для</w:t>
      </w:r>
      <w:r>
        <w:rPr>
          <w:spacing w:val="32"/>
        </w:rPr>
        <w:t xml:space="preserve"> </w:t>
      </w:r>
      <w:r>
        <w:rPr/>
        <w:t>проектирования</w:t>
      </w:r>
      <w:r>
        <w:rPr>
          <w:spacing w:val="31"/>
        </w:rPr>
        <w:t xml:space="preserve"> </w:t>
      </w:r>
      <w:r>
        <w:rPr>
          <w:spacing w:val="-2"/>
        </w:rPr>
        <w:t>отопления,</w:t>
      </w:r>
      <w:r>
        <w:rPr>
          <w:spacing w:val="-5"/>
        </w:rPr>
        <w:t>°С;</w:t>
      </w:r>
    </w:p>
    <w:p>
      <w:pPr>
        <w:pStyle w:val="BodyText"/>
        <w:tabs>
          <w:tab w:val="clear" w:pos="720"/>
          <w:tab w:val="left" w:pos="1076" w:leader="none"/>
          <w:tab w:val="left" w:pos="1134" w:leader="none"/>
          <w:tab w:val="left" w:pos="1477" w:leader="none"/>
          <w:tab w:val="left" w:pos="2618" w:leader="none"/>
          <w:tab w:val="left" w:pos="4268" w:leader="none"/>
          <w:tab w:val="left" w:pos="5921" w:leader="none"/>
          <w:tab w:val="left" w:pos="7055" w:leader="none"/>
          <w:tab w:val="left" w:pos="8914" w:leader="none"/>
        </w:tabs>
        <w:spacing w:before="44" w:after="140"/>
        <w:rPr/>
      </w:pPr>
      <w:r>
        <w:rPr>
          <w:i/>
          <w:spacing w:val="-5"/>
        </w:rPr>
        <w:t>t</w:t>
      </w:r>
      <w:r>
        <w:rPr>
          <w:i/>
          <w:spacing w:val="-5"/>
          <w:vertAlign w:val="subscript"/>
        </w:rPr>
        <w:t>i</w:t>
      </w:r>
      <w:r>
        <w:rPr>
          <w:i/>
        </w:rPr>
        <w:tab/>
      </w:r>
      <w:r>
        <w:rPr>
          <w:spacing w:val="-10"/>
        </w:rPr>
        <w:t>–</w:t>
      </w:r>
      <w:r>
        <w:rPr/>
        <w:tab/>
      </w:r>
      <w:r>
        <w:rPr>
          <w:spacing w:val="-2"/>
        </w:rPr>
        <w:t>средняя</w:t>
      </w:r>
      <w:r>
        <w:rPr/>
        <w:tab/>
      </w:r>
      <w:r>
        <w:rPr>
          <w:spacing w:val="-2"/>
        </w:rPr>
        <w:t>температура</w:t>
      </w:r>
      <w:r>
        <w:rPr/>
        <w:tab/>
      </w:r>
      <w:r>
        <w:rPr>
          <w:spacing w:val="-2"/>
        </w:rPr>
        <w:t>внутреннего</w:t>
      </w:r>
      <w:r>
        <w:rPr/>
        <w:tab/>
      </w:r>
      <w:r>
        <w:rPr>
          <w:spacing w:val="-2"/>
        </w:rPr>
        <w:t>воздуха</w:t>
      </w:r>
      <w:r>
        <w:rPr/>
        <w:tab/>
      </w:r>
      <w:r>
        <w:rPr>
          <w:spacing w:val="-2"/>
        </w:rPr>
        <w:t>отапливаемых</w:t>
      </w:r>
      <w:r>
        <w:rPr/>
        <w:tab/>
      </w:r>
      <w:r>
        <w:rPr>
          <w:spacing w:val="-2"/>
        </w:rPr>
        <w:t>зданий,</w:t>
      </w:r>
    </w:p>
    <w:p>
      <w:pPr>
        <w:pStyle w:val="BodyText"/>
        <w:tabs>
          <w:tab w:val="clear" w:pos="720"/>
          <w:tab w:val="left" w:pos="618" w:leader="none"/>
        </w:tabs>
        <w:spacing w:before="45" w:after="140"/>
        <w:ind w:left="118" w:right="125"/>
        <w:rPr/>
      </w:pPr>
      <w:r>
        <w:rPr/>
        <w:t>принимаемая для жилых и общественных зданий по ГОСТ 30494-2011 «Здания</w:t>
      </w:r>
      <w:r>
        <w:rPr>
          <w:spacing w:val="80"/>
        </w:rPr>
        <w:t xml:space="preserve"> </w:t>
      </w:r>
      <w:r>
        <w:rPr/>
        <w:t>жилые и общественные. Параметры микроклимата в помещениях», для производственных зданий – по договорным условиям;</w:t>
      </w:r>
    </w:p>
    <w:p>
      <w:pPr>
        <w:pStyle w:val="BodyText"/>
        <w:tabs>
          <w:tab w:val="clear" w:pos="720"/>
          <w:tab w:val="left" w:pos="618" w:leader="none"/>
        </w:tabs>
        <w:ind w:firstLine="566" w:left="118" w:right="138"/>
        <w:rPr/>
      </w:pPr>
      <w:r>
        <w:rPr>
          <w:i/>
        </w:rPr>
        <w:t>t</w:t>
      </w:r>
      <w:r>
        <w:rPr>
          <w:i/>
          <w:vertAlign w:val="subscript"/>
        </w:rPr>
        <w:t>om</w:t>
      </w:r>
      <w:r>
        <w:rPr>
          <w:i/>
        </w:rPr>
        <w:t xml:space="preserve"> </w:t>
      </w:r>
      <w:r>
        <w:rPr/>
        <w:t>– средняя температура наружного воздуха за период со среднесуточной температурой воздуха +8 °С и менее (отопительный период), °С;</w:t>
      </w:r>
    </w:p>
    <w:p>
      <w:pPr>
        <w:pStyle w:val="BodyText"/>
        <w:tabs>
          <w:tab w:val="clear" w:pos="720"/>
          <w:tab w:val="left" w:pos="618" w:leader="none"/>
        </w:tabs>
        <w:spacing w:lineRule="auto" w:line="290" w:before="1" w:after="140"/>
        <w:ind w:firstLine="566" w:left="118" w:right="133"/>
        <w:rPr/>
      </w:pPr>
      <w:r>
        <w:drawing>
          <wp:anchor behindDoc="1" distT="0" distB="0" distL="0" distR="0" simplePos="0" locked="0" layoutInCell="0" allowOverlap="1" relativeHeight="30">
            <wp:simplePos x="0" y="0"/>
            <wp:positionH relativeFrom="page">
              <wp:posOffset>3995420</wp:posOffset>
            </wp:positionH>
            <wp:positionV relativeFrom="paragraph">
              <wp:posOffset>220345</wp:posOffset>
            </wp:positionV>
            <wp:extent cx="130810" cy="201295"/>
            <wp:effectExtent l="0" t="0" r="0" b="0"/>
            <wp:wrapNone/>
            <wp:docPr id="54" name="Изображение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Изображение5" descr=""/>
                    <pic:cNvPicPr>
                      <a:picLocks noChangeAspect="1" noChangeArrowheads="1"/>
                    </pic:cNvPicPr>
                  </pic:nvPicPr>
                  <pic:blipFill>
                    <a:blip r:embed="rId198"/>
                    <a:stretch>
                      <a:fillRect/>
                    </a:stretch>
                  </pic:blipFill>
                  <pic:spPr bwMode="auto">
                    <a:xfrm>
                      <a:off x="0" y="0"/>
                      <a:ext cx="130810" cy="201295"/>
                    </a:xfrm>
                    <a:prstGeom prst="rect">
                      <a:avLst/>
                    </a:prstGeom>
                    <a:noFill/>
                  </pic:spPr>
                </pic:pic>
              </a:graphicData>
            </a:graphic>
          </wp:anchor>
        </w:drawing>
      </w:r>
      <w:r>
        <w:rPr>
          <w:i/>
        </w:rPr>
        <w:t>t</w:t>
      </w:r>
      <w:r>
        <w:rPr>
          <w:i/>
          <w:vertAlign w:val="subscript"/>
        </w:rPr>
        <w:t>c</w:t>
      </w:r>
      <w:r>
        <w:rPr>
          <w:i/>
        </w:rPr>
        <w:t xml:space="preserve"> </w:t>
      </w:r>
      <w:r>
        <w:rPr/>
        <w:t>– температура холодной (водопроводной) воды в отопительный период (при отсутствии данных принимается равной +5</w:t>
      </w:r>
      <w:r>
        <w:rPr>
          <w:spacing w:val="80"/>
        </w:rPr>
        <w:t xml:space="preserve"> </w:t>
      </w:r>
      <w:r>
        <w:rPr/>
        <w:t>С);</w:t>
      </w:r>
    </w:p>
    <w:p>
      <w:pPr>
        <w:pStyle w:val="BodyText"/>
        <w:tabs>
          <w:tab w:val="clear" w:pos="720"/>
          <w:tab w:val="left" w:pos="1560" w:leader="none"/>
        </w:tabs>
        <w:spacing w:lineRule="exact" w:line="269"/>
        <w:rPr/>
      </w:pPr>
      <w:r>
        <w:rPr>
          <w:i/>
        </w:rPr>
        <w:t>t</w:t>
      </w:r>
      <w:r>
        <w:rPr>
          <w:i/>
          <w:vertAlign w:val="superscript"/>
        </w:rPr>
        <w:t>s</w:t>
      </w:r>
      <w:r>
        <w:rPr>
          <w:i/>
          <w:vertAlign w:val="subscript"/>
        </w:rPr>
        <w:t>c</w:t>
      </w:r>
      <w:r>
        <w:rPr/>
        <w:t>–</w:t>
      </w:r>
      <w:r>
        <w:rPr>
          <w:spacing w:val="-1"/>
        </w:rPr>
        <w:t xml:space="preserve"> </w:t>
      </w:r>
      <w:r>
        <w:rPr/>
        <w:t>температура</w:t>
      </w:r>
      <w:r>
        <w:rPr>
          <w:spacing w:val="1"/>
        </w:rPr>
        <w:t xml:space="preserve"> </w:t>
      </w:r>
      <w:r>
        <w:rPr/>
        <w:t>холодной</w:t>
      </w:r>
      <w:r>
        <w:rPr>
          <w:spacing w:val="-2"/>
        </w:rPr>
        <w:t xml:space="preserve"> </w:t>
      </w:r>
      <w:r>
        <w:rPr/>
        <w:t>(водопроводной)</w:t>
      </w:r>
      <w:r>
        <w:rPr>
          <w:spacing w:val="1"/>
        </w:rPr>
        <w:t xml:space="preserve"> </w:t>
      </w:r>
      <w:r>
        <w:rPr/>
        <w:t>воды</w:t>
      </w:r>
      <w:r>
        <w:rPr>
          <w:spacing w:val="-1"/>
        </w:rPr>
        <w:t xml:space="preserve"> </w:t>
      </w:r>
      <w:r>
        <w:rPr/>
        <w:t>в</w:t>
      </w:r>
      <w:r>
        <w:rPr>
          <w:spacing w:val="-3"/>
        </w:rPr>
        <w:t xml:space="preserve"> </w:t>
      </w:r>
      <w:r>
        <w:rPr/>
        <w:t>неотопительный</w:t>
      </w:r>
      <w:r>
        <w:rPr>
          <w:spacing w:val="-1"/>
        </w:rPr>
        <w:t xml:space="preserve"> </w:t>
      </w:r>
      <w:r>
        <w:rPr/>
        <w:t>период</w:t>
      </w:r>
      <w:r>
        <w:rPr>
          <w:spacing w:val="-2"/>
        </w:rPr>
        <w:t xml:space="preserve"> </w:t>
      </w:r>
      <w:r>
        <w:rPr>
          <w:spacing w:val="-4"/>
        </w:rPr>
        <w:t>(при</w:t>
      </w:r>
    </w:p>
    <w:p>
      <w:pPr>
        <w:pStyle w:val="BodyText"/>
        <w:tabs>
          <w:tab w:val="clear" w:pos="720"/>
          <w:tab w:val="left" w:pos="618" w:leader="none"/>
        </w:tabs>
        <w:spacing w:before="63" w:after="140"/>
        <w:ind w:left="118"/>
        <w:rPr/>
      </w:pPr>
      <w:r>
        <w:drawing>
          <wp:anchor behindDoc="1" distT="0" distB="0" distL="0" distR="0" simplePos="0" locked="0" layoutInCell="0" allowOverlap="1" relativeHeight="31">
            <wp:simplePos x="0" y="0"/>
            <wp:positionH relativeFrom="page">
              <wp:posOffset>4077970</wp:posOffset>
            </wp:positionH>
            <wp:positionV relativeFrom="paragraph">
              <wp:posOffset>29210</wp:posOffset>
            </wp:positionV>
            <wp:extent cx="130810" cy="201295"/>
            <wp:effectExtent l="0" t="0" r="0" b="0"/>
            <wp:wrapNone/>
            <wp:docPr id="55" name="Изображение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Изображение6" descr=""/>
                    <pic:cNvPicPr>
                      <a:picLocks noChangeAspect="1" noChangeArrowheads="1"/>
                    </pic:cNvPicPr>
                  </pic:nvPicPr>
                  <pic:blipFill>
                    <a:blip r:embed="rId199"/>
                    <a:stretch>
                      <a:fillRect/>
                    </a:stretch>
                  </pic:blipFill>
                  <pic:spPr bwMode="auto">
                    <a:xfrm>
                      <a:off x="0" y="0"/>
                      <a:ext cx="130810" cy="201295"/>
                    </a:xfrm>
                    <a:prstGeom prst="rect">
                      <a:avLst/>
                    </a:prstGeom>
                    <a:noFill/>
                  </pic:spPr>
                </pic:pic>
              </a:graphicData>
            </a:graphic>
          </wp:anchor>
        </w:drawing>
      </w:r>
      <w:r>
        <w:rPr/>
        <w:t>отсутствии</w:t>
      </w:r>
      <w:r>
        <w:rPr>
          <w:spacing w:val="-9"/>
        </w:rPr>
        <w:t xml:space="preserve"> </w:t>
      </w:r>
      <w:r>
        <w:rPr/>
        <w:t>данных</w:t>
      </w:r>
      <w:r>
        <w:rPr>
          <w:spacing w:val="-9"/>
        </w:rPr>
        <w:t xml:space="preserve"> </w:t>
      </w:r>
      <w:r>
        <w:rPr/>
        <w:t>принимается</w:t>
      </w:r>
      <w:r>
        <w:rPr>
          <w:spacing w:val="-8"/>
        </w:rPr>
        <w:t xml:space="preserve"> </w:t>
      </w:r>
      <w:r>
        <w:rPr/>
        <w:t>равной</w:t>
      </w:r>
      <w:r>
        <w:rPr>
          <w:spacing w:val="-8"/>
        </w:rPr>
        <w:t xml:space="preserve"> </w:t>
      </w:r>
      <w:r>
        <w:rPr/>
        <w:t>+15</w:t>
      </w:r>
      <w:r>
        <w:rPr>
          <w:spacing w:val="54"/>
          <w:w w:val="150"/>
        </w:rPr>
        <w:t xml:space="preserve"> </w:t>
      </w:r>
      <w:r>
        <w:rPr>
          <w:spacing w:val="-5"/>
        </w:rPr>
        <w:t>С).</w:t>
      </w:r>
    </w:p>
    <w:p>
      <w:pPr>
        <w:sectPr>
          <w:headerReference w:type="default" r:id="rId200"/>
          <w:headerReference w:type="first" r:id="rId201"/>
          <w:footerReference w:type="default" r:id="rId202"/>
          <w:footerReference w:type="first" r:id="rId203"/>
          <w:type w:val="nextPage"/>
          <w:pgSz w:w="11906" w:h="16838"/>
          <w:pgMar w:left="1300" w:right="567" w:gutter="0" w:header="0" w:top="1060" w:footer="1164" w:bottom="1360"/>
          <w:pgNumType w:fmt="decimal"/>
          <w:formProt w:val="false"/>
          <w:textDirection w:val="lrTb"/>
          <w:docGrid w:type="default" w:linePitch="100" w:charSpace="0"/>
        </w:sectPr>
        <w:pStyle w:val="BodyText"/>
        <w:tabs>
          <w:tab w:val="clear" w:pos="720"/>
          <w:tab w:val="left" w:pos="618" w:leader="none"/>
        </w:tabs>
        <w:spacing w:before="49" w:after="140"/>
        <w:ind w:firstLine="684" w:right="130"/>
        <w:rPr/>
      </w:pPr>
      <w:r>
        <w:rPr/>
        <w:t>За расчетные элементы территориального деления в схеме теплоснабжения приняты кадастровые кварталы пгт.Уруссу.</w:t>
      </w:r>
    </w:p>
    <w:p>
      <w:pPr>
        <w:pStyle w:val="BodyText"/>
        <w:tabs>
          <w:tab w:val="clear" w:pos="720"/>
          <w:tab w:val="left" w:pos="618" w:leader="none"/>
        </w:tabs>
        <w:spacing w:before="3" w:after="140"/>
        <w:rPr>
          <w:sz w:val="2"/>
        </w:rPr>
      </w:pPr>
      <w:r>
        <w:rPr>
          <w:sz w:val="2"/>
        </w:rPr>
      </w:r>
    </w:p>
    <w:p>
      <w:pPr>
        <w:pStyle w:val="BodyText"/>
        <w:tabs>
          <w:tab w:val="clear" w:pos="720"/>
          <w:tab w:val="left" w:pos="618" w:leader="none"/>
        </w:tabs>
        <w:spacing w:before="3" w:after="140"/>
        <w:rPr>
          <w:sz w:val="2"/>
        </w:rPr>
      </w:pPr>
      <w:r>
        <w:rPr>
          <w:sz w:val="2"/>
        </w:rPr>
      </w:r>
    </w:p>
    <w:p>
      <w:pPr>
        <w:pStyle w:val="Normal"/>
        <w:tabs>
          <w:tab w:val="clear" w:pos="720"/>
          <w:tab w:val="left" w:pos="618" w:leader="none"/>
        </w:tabs>
        <w:spacing w:before="138" w:after="0"/>
        <w:ind w:left="5169" w:right="583"/>
        <w:rPr/>
      </w:pPr>
      <w:r>
        <w:rPr/>
        <w:t>таб.</w:t>
      </w:r>
      <w:r>
        <w:rPr>
          <w:spacing w:val="40"/>
        </w:rPr>
        <w:t xml:space="preserve"> </w:t>
      </w:r>
      <w:r>
        <w:rPr/>
        <w:t>56</w:t>
      </w:r>
      <w:r>
        <w:rPr>
          <w:spacing w:val="-3"/>
        </w:rPr>
        <w:t xml:space="preserve"> </w:t>
      </w:r>
      <w:r>
        <w:rPr/>
        <w:t>-</w:t>
      </w:r>
      <w:r>
        <w:rPr>
          <w:spacing w:val="-4"/>
        </w:rPr>
        <w:t xml:space="preserve"> </w:t>
      </w:r>
      <w:r>
        <w:rPr/>
        <w:t>Прогнозы</w:t>
      </w:r>
      <w:r>
        <w:rPr>
          <w:spacing w:val="-3"/>
        </w:rPr>
        <w:t xml:space="preserve"> </w:t>
      </w:r>
      <w:r>
        <w:rPr/>
        <w:t>приростов</w:t>
      </w:r>
      <w:r>
        <w:rPr>
          <w:spacing w:val="-3"/>
        </w:rPr>
        <w:t xml:space="preserve"> </w:t>
      </w:r>
      <w:r>
        <w:rPr/>
        <w:t>объемов</w:t>
      </w:r>
      <w:r>
        <w:rPr>
          <w:spacing w:val="-3"/>
        </w:rPr>
        <w:t xml:space="preserve"> </w:t>
      </w:r>
      <w:r>
        <w:rPr/>
        <w:t>потребления</w:t>
      </w:r>
      <w:r>
        <w:rPr>
          <w:spacing w:val="-3"/>
        </w:rPr>
        <w:t xml:space="preserve"> </w:t>
      </w:r>
      <w:r>
        <w:rPr/>
        <w:t>тепловой</w:t>
      </w:r>
      <w:r>
        <w:rPr>
          <w:spacing w:val="-3"/>
        </w:rPr>
        <w:t xml:space="preserve"> </w:t>
      </w:r>
      <w:r>
        <w:rPr/>
        <w:t>энергии</w:t>
      </w:r>
      <w:r>
        <w:rPr>
          <w:spacing w:val="-5"/>
        </w:rPr>
        <w:t xml:space="preserve"> </w:t>
      </w:r>
      <w:r>
        <w:rPr/>
        <w:t>в</w:t>
      </w:r>
      <w:r>
        <w:rPr>
          <w:spacing w:val="-4"/>
        </w:rPr>
        <w:t xml:space="preserve"> </w:t>
      </w:r>
      <w:r>
        <w:rPr/>
        <w:t>зоне</w:t>
      </w:r>
      <w:r>
        <w:rPr>
          <w:spacing w:val="-4"/>
        </w:rPr>
        <w:t xml:space="preserve"> </w:t>
      </w:r>
      <w:r>
        <w:rPr/>
        <w:t>индивидуального теплоснабжения по расчетным элементам территориального деления пгт.Уруссу</w:t>
      </w:r>
    </w:p>
    <w:p>
      <w:pPr>
        <w:pStyle w:val="BodyText"/>
        <w:tabs>
          <w:tab w:val="clear" w:pos="720"/>
          <w:tab w:val="left" w:pos="618" w:leader="none"/>
        </w:tabs>
        <w:spacing w:before="2" w:after="140"/>
        <w:rPr>
          <w:sz w:val="11"/>
        </w:rPr>
      </w:pPr>
      <w:r>
        <w:rPr>
          <w:sz w:val="11"/>
        </w:rPr>
      </w:r>
    </w:p>
    <w:tbl>
      <w:tblPr>
        <w:tblStyle w:val="TableNormal"/>
        <w:tblW w:w="14483" w:type="dxa"/>
        <w:jc w:val="left"/>
        <w:tblInd w:w="683" w:type="dxa"/>
        <w:tblLayout w:type="fixed"/>
        <w:tblCellMar>
          <w:top w:w="0" w:type="dxa"/>
          <w:left w:w="5" w:type="dxa"/>
          <w:bottom w:w="0" w:type="dxa"/>
          <w:right w:w="5" w:type="dxa"/>
        </w:tblCellMar>
        <w:tblLook w:val="01e0" w:noHBand="0" w:noVBand="0" w:firstColumn="1" w:lastRow="1" w:lastColumn="1" w:firstRow="1"/>
      </w:tblPr>
      <w:tblGrid>
        <w:gridCol w:w="1655"/>
        <w:gridCol w:w="879"/>
        <w:gridCol w:w="1199"/>
        <w:gridCol w:w="1001"/>
        <w:gridCol w:w="1418"/>
        <w:gridCol w:w="759"/>
        <w:gridCol w:w="1199"/>
        <w:gridCol w:w="818"/>
        <w:gridCol w:w="1418"/>
        <w:gridCol w:w="761"/>
        <w:gridCol w:w="1200"/>
        <w:gridCol w:w="739"/>
        <w:gridCol w:w="1436"/>
      </w:tblGrid>
      <w:tr>
        <w:trPr>
          <w:trHeight w:val="496" w:hRule="atLeast"/>
        </w:trPr>
        <w:tc>
          <w:tcPr>
            <w:tcW w:w="1655"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hanging="4" w:left="215" w:right="204"/>
              <w:jc w:val="center"/>
              <w:rPr>
                <w:sz w:val="20"/>
                <w:lang w:val="ru-RU"/>
              </w:rPr>
            </w:pPr>
            <w:r>
              <w:rPr>
                <w:spacing w:val="-2"/>
                <w:kern w:val="0"/>
                <w:sz w:val="20"/>
                <w:lang w:val="ru-RU" w:bidi="ar-SA"/>
              </w:rPr>
              <w:t xml:space="preserve">Расчетные элементы территориаль- </w:t>
            </w:r>
            <w:r>
              <w:rPr>
                <w:kern w:val="0"/>
                <w:sz w:val="20"/>
                <w:lang w:val="ru-RU" w:bidi="ar-SA"/>
              </w:rPr>
              <w:t>ного деления</w:t>
            </w:r>
          </w:p>
        </w:tc>
        <w:tc>
          <w:tcPr>
            <w:tcW w:w="3079"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2" w:after="0"/>
              <w:ind w:hanging="756" w:left="950"/>
              <w:jc w:val="left"/>
              <w:rPr>
                <w:sz w:val="20"/>
                <w:lang w:val="ru-RU"/>
              </w:rPr>
            </w:pPr>
            <w:r>
              <w:rPr>
                <w:kern w:val="0"/>
                <w:sz w:val="20"/>
                <w:lang w:val="ru-RU" w:bidi="ar-SA"/>
              </w:rPr>
              <w:t>Прирост</w:t>
            </w:r>
            <w:r>
              <w:rPr>
                <w:spacing w:val="-13"/>
                <w:kern w:val="0"/>
                <w:sz w:val="20"/>
                <w:lang w:val="ru-RU" w:bidi="ar-SA"/>
              </w:rPr>
              <w:t xml:space="preserve"> </w:t>
            </w:r>
            <w:r>
              <w:rPr>
                <w:kern w:val="0"/>
                <w:sz w:val="20"/>
                <w:lang w:val="ru-RU" w:bidi="ar-SA"/>
              </w:rPr>
              <w:t>потребления</w:t>
            </w:r>
            <w:r>
              <w:rPr>
                <w:spacing w:val="-12"/>
                <w:kern w:val="0"/>
                <w:sz w:val="20"/>
                <w:lang w:val="ru-RU" w:bidi="ar-SA"/>
              </w:rPr>
              <w:t xml:space="preserve"> </w:t>
            </w:r>
            <w:r>
              <w:rPr>
                <w:kern w:val="0"/>
                <w:sz w:val="20"/>
                <w:lang w:val="ru-RU" w:bidi="ar-SA"/>
              </w:rPr>
              <w:t>тепловой энергии, Гкал</w:t>
            </w:r>
          </w:p>
        </w:tc>
        <w:tc>
          <w:tcPr>
            <w:tcW w:w="1418"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firstLine="2" w:left="58" w:right="47"/>
              <w:jc w:val="center"/>
              <w:rPr>
                <w:sz w:val="20"/>
                <w:lang w:val="ru-RU"/>
              </w:rPr>
            </w:pPr>
            <w:r>
              <w:rPr>
                <w:spacing w:val="-2"/>
                <w:kern w:val="0"/>
                <w:sz w:val="20"/>
                <w:lang w:val="ru-RU" w:bidi="ar-SA"/>
              </w:rPr>
              <w:t>Прирост потребления теплоносителя, м</w:t>
            </w:r>
            <w:r>
              <w:rPr>
                <w:spacing w:val="-2"/>
                <w:kern w:val="0"/>
                <w:sz w:val="20"/>
                <w:vertAlign w:val="superscript"/>
                <w:lang w:val="ru-RU" w:bidi="ar-SA"/>
              </w:rPr>
              <w:t>3</w:t>
            </w:r>
            <w:r>
              <w:rPr>
                <w:spacing w:val="-2"/>
                <w:kern w:val="0"/>
                <w:sz w:val="20"/>
                <w:lang w:val="ru-RU" w:bidi="ar-SA"/>
              </w:rPr>
              <w:t>/год</w:t>
            </w:r>
          </w:p>
        </w:tc>
        <w:tc>
          <w:tcPr>
            <w:tcW w:w="2776"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2" w:after="0"/>
              <w:ind w:firstLine="79" w:left="382"/>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1418"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firstLine="2" w:left="62" w:right="43"/>
              <w:jc w:val="center"/>
              <w:rPr>
                <w:sz w:val="20"/>
                <w:lang w:val="ru-RU"/>
              </w:rPr>
            </w:pPr>
            <w:r>
              <w:rPr>
                <w:spacing w:val="-2"/>
                <w:kern w:val="0"/>
                <w:sz w:val="20"/>
                <w:lang w:val="ru-RU" w:bidi="ar-SA"/>
              </w:rPr>
              <w:t>Прирост потребления теплоносителя, м</w:t>
            </w:r>
            <w:r>
              <w:rPr>
                <w:spacing w:val="-2"/>
                <w:kern w:val="0"/>
                <w:sz w:val="20"/>
                <w:vertAlign w:val="superscript"/>
                <w:lang w:val="ru-RU" w:bidi="ar-SA"/>
              </w:rPr>
              <w:t>3</w:t>
            </w:r>
            <w:r>
              <w:rPr>
                <w:spacing w:val="-2"/>
                <w:kern w:val="0"/>
                <w:sz w:val="20"/>
                <w:lang w:val="ru-RU" w:bidi="ar-SA"/>
              </w:rPr>
              <w:t>/год</w:t>
            </w:r>
          </w:p>
        </w:tc>
        <w:tc>
          <w:tcPr>
            <w:tcW w:w="2700"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2" w:after="0"/>
              <w:ind w:firstLine="79" w:left="348"/>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1436"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firstLine="2" w:left="71" w:right="53"/>
              <w:jc w:val="center"/>
              <w:rPr>
                <w:sz w:val="20"/>
                <w:lang w:val="ru-RU"/>
              </w:rPr>
            </w:pPr>
            <w:r>
              <w:rPr>
                <w:spacing w:val="-2"/>
                <w:kern w:val="0"/>
                <w:sz w:val="20"/>
                <w:lang w:val="ru-RU" w:bidi="ar-SA"/>
              </w:rPr>
              <w:t>Прирост потребления теплоносителя, м</w:t>
            </w:r>
            <w:r>
              <w:rPr>
                <w:spacing w:val="-2"/>
                <w:kern w:val="0"/>
                <w:sz w:val="20"/>
                <w:vertAlign w:val="superscript"/>
                <w:lang w:val="ru-RU" w:bidi="ar-SA"/>
              </w:rPr>
              <w:t>3</w:t>
            </w:r>
            <w:r>
              <w:rPr>
                <w:spacing w:val="-2"/>
                <w:kern w:val="0"/>
                <w:sz w:val="20"/>
                <w:lang w:val="ru-RU" w:bidi="ar-SA"/>
              </w:rPr>
              <w:t>/год</w:t>
            </w:r>
          </w:p>
        </w:tc>
      </w:tr>
      <w:tr>
        <w:trPr>
          <w:trHeight w:val="299" w:hRule="atLeast"/>
        </w:trPr>
        <w:tc>
          <w:tcPr>
            <w:tcW w:w="1655"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87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0" w:after="0"/>
              <w:jc w:val="left"/>
              <w:rPr>
                <w:lang w:val="ru-RU"/>
              </w:rPr>
            </w:pPr>
            <w:r>
              <w:rPr>
                <w:kern w:val="0"/>
                <w:lang w:val="ru-RU" w:bidi="ar-SA"/>
              </w:rPr>
            </w:r>
          </w:p>
          <w:p>
            <w:pPr>
              <w:pStyle w:val="TableParagraph"/>
              <w:tabs>
                <w:tab w:val="clear" w:pos="720"/>
                <w:tab w:val="left" w:pos="618" w:leader="none"/>
              </w:tabs>
              <w:spacing w:before="162" w:after="0"/>
              <w:ind w:left="194"/>
              <w:jc w:val="left"/>
              <w:rPr>
                <w:sz w:val="20"/>
              </w:rPr>
            </w:pPr>
            <w:r>
              <w:rPr>
                <w:spacing w:val="-2"/>
                <w:kern w:val="0"/>
                <w:sz w:val="20"/>
                <w:lang w:val="en-US" w:bidi="ar-SA"/>
              </w:rPr>
              <w:t>Всего</w:t>
            </w:r>
          </w:p>
        </w:tc>
        <w:tc>
          <w:tcPr>
            <w:tcW w:w="2200"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9" w:after="0"/>
              <w:ind w:left="593"/>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5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62" w:after="0"/>
              <w:ind w:left="135"/>
              <w:jc w:val="left"/>
              <w:rPr>
                <w:sz w:val="20"/>
              </w:rPr>
            </w:pPr>
            <w:r>
              <w:rPr>
                <w:spacing w:val="-2"/>
                <w:kern w:val="0"/>
                <w:sz w:val="20"/>
                <w:lang w:val="en-US" w:bidi="ar-SA"/>
              </w:rPr>
              <w:t>Всего</w:t>
            </w:r>
          </w:p>
        </w:tc>
        <w:tc>
          <w:tcPr>
            <w:tcW w:w="2017"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9" w:after="0"/>
              <w:ind w:left="500"/>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61"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62" w:after="0"/>
              <w:ind w:left="139"/>
              <w:jc w:val="left"/>
              <w:rPr>
                <w:sz w:val="20"/>
              </w:rPr>
            </w:pPr>
            <w:r>
              <w:rPr>
                <w:spacing w:val="-2"/>
                <w:kern w:val="0"/>
                <w:sz w:val="20"/>
                <w:lang w:val="en-US" w:bidi="ar-SA"/>
              </w:rPr>
              <w:t>Всего</w:t>
            </w:r>
          </w:p>
        </w:tc>
        <w:tc>
          <w:tcPr>
            <w:tcW w:w="1939"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9" w:after="0"/>
              <w:ind w:left="462"/>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436"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765" w:hRule="atLeast"/>
        </w:trPr>
        <w:tc>
          <w:tcPr>
            <w:tcW w:w="1655"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79"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19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46" w:after="0"/>
              <w:ind w:hanging="29" w:left="110" w:right="59"/>
              <w:jc w:val="left"/>
              <w:rPr>
                <w:sz w:val="20"/>
              </w:rPr>
            </w:pPr>
            <w:r>
              <w:rPr>
                <w:kern w:val="0"/>
                <w:sz w:val="20"/>
                <w:lang w:val="en-US" w:bidi="ar-SA"/>
              </w:rPr>
              <w:t>отопление</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вентиляция</w:t>
            </w:r>
          </w:p>
        </w:tc>
        <w:tc>
          <w:tcPr>
            <w:tcW w:w="1001"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314"/>
              <w:jc w:val="left"/>
              <w:rPr>
                <w:i/>
                <w:i/>
                <w:sz w:val="20"/>
              </w:rPr>
            </w:pPr>
            <w:r>
              <w:rPr>
                <w:i/>
                <w:spacing w:val="-5"/>
                <w:kern w:val="0"/>
                <w:sz w:val="20"/>
                <w:lang w:val="en-US" w:bidi="ar-SA"/>
              </w:rPr>
              <w:t>ГВС</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59"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19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46" w:after="0"/>
              <w:ind w:hanging="29" w:left="109" w:right="60"/>
              <w:jc w:val="left"/>
              <w:rPr>
                <w:sz w:val="20"/>
              </w:rPr>
            </w:pPr>
            <w:r>
              <w:rPr>
                <w:kern w:val="0"/>
                <w:sz w:val="20"/>
                <w:lang w:val="en-US" w:bidi="ar-SA"/>
              </w:rPr>
              <w:t>отопление</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вентиляция</w:t>
            </w:r>
          </w:p>
        </w:tc>
        <w:tc>
          <w:tcPr>
            <w:tcW w:w="818"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220"/>
              <w:jc w:val="left"/>
              <w:rPr>
                <w:sz w:val="20"/>
              </w:rPr>
            </w:pPr>
            <w:r>
              <w:rPr>
                <w:spacing w:val="-5"/>
                <w:kern w:val="0"/>
                <w:sz w:val="20"/>
                <w:lang w:val="en-US" w:bidi="ar-SA"/>
              </w:rPr>
              <w:t>ГВС</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61"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00"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46" w:after="0"/>
              <w:ind w:hanging="29" w:left="111" w:right="58"/>
              <w:jc w:val="left"/>
              <w:rPr>
                <w:sz w:val="20"/>
              </w:rPr>
            </w:pPr>
            <w:r>
              <w:rPr>
                <w:kern w:val="0"/>
                <w:sz w:val="20"/>
                <w:lang w:val="en-US" w:bidi="ar-SA"/>
              </w:rPr>
              <w:t>отопление</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вентиляция</w:t>
            </w:r>
          </w:p>
        </w:tc>
        <w:tc>
          <w:tcPr>
            <w:tcW w:w="73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184"/>
              <w:jc w:val="left"/>
              <w:rPr>
                <w:sz w:val="20"/>
              </w:rPr>
            </w:pPr>
            <w:r>
              <w:rPr>
                <w:spacing w:val="-5"/>
                <w:kern w:val="0"/>
                <w:sz w:val="20"/>
                <w:lang w:val="en-US" w:bidi="ar-SA"/>
              </w:rPr>
              <w:t>ГВС</w:t>
            </w:r>
          </w:p>
        </w:tc>
        <w:tc>
          <w:tcPr>
            <w:tcW w:w="1436"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shd w:color="auto" w:fill="FFFF81" w:val="clear"/>
          </w:tcPr>
          <w:p>
            <w:pPr>
              <w:pStyle w:val="TableParagraph"/>
              <w:tabs>
                <w:tab w:val="clear" w:pos="720"/>
                <w:tab w:val="left" w:pos="618" w:leader="none"/>
              </w:tabs>
              <w:spacing w:before="0" w:after="0"/>
              <w:jc w:val="left"/>
              <w:rPr>
                <w:sz w:val="20"/>
              </w:rPr>
            </w:pPr>
            <w:r>
              <w:rPr>
                <w:kern w:val="0"/>
                <w:sz w:val="20"/>
                <w:lang w:val="en-US" w:bidi="ar-SA"/>
              </w:rPr>
            </w:r>
          </w:p>
        </w:tc>
        <w:tc>
          <w:tcPr>
            <w:tcW w:w="4497"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tabs>
                <w:tab w:val="clear" w:pos="720"/>
                <w:tab w:val="left" w:pos="618" w:leader="none"/>
              </w:tabs>
              <w:spacing w:before="29" w:after="0"/>
              <w:ind w:left="1941" w:right="1932"/>
              <w:jc w:val="center"/>
              <w:rPr>
                <w:sz w:val="20"/>
              </w:rPr>
            </w:pPr>
            <w:r>
              <w:rPr>
                <w:kern w:val="0"/>
                <w:sz w:val="20"/>
                <w:lang w:val="en-US" w:bidi="ar-SA"/>
              </w:rPr>
              <w:t xml:space="preserve">2026 </w:t>
            </w:r>
            <w:r>
              <w:rPr>
                <w:spacing w:val="-5"/>
                <w:kern w:val="0"/>
                <w:sz w:val="20"/>
                <w:lang w:val="en-US" w:bidi="ar-SA"/>
              </w:rPr>
              <w:t>г.</w:t>
            </w:r>
          </w:p>
        </w:tc>
        <w:tc>
          <w:tcPr>
            <w:tcW w:w="4194"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tabs>
                <w:tab w:val="clear" w:pos="720"/>
                <w:tab w:val="left" w:pos="618" w:leader="none"/>
              </w:tabs>
              <w:spacing w:before="29" w:after="0"/>
              <w:ind w:left="1794" w:right="1776"/>
              <w:jc w:val="center"/>
              <w:rPr>
                <w:sz w:val="20"/>
              </w:rPr>
            </w:pPr>
            <w:r>
              <w:rPr>
                <w:kern w:val="0"/>
                <w:sz w:val="20"/>
                <w:lang w:val="en-US" w:bidi="ar-SA"/>
              </w:rPr>
              <w:t xml:space="preserve">2027 </w:t>
            </w:r>
            <w:r>
              <w:rPr>
                <w:spacing w:val="-5"/>
                <w:kern w:val="0"/>
                <w:sz w:val="20"/>
                <w:lang w:val="en-US" w:bidi="ar-SA"/>
              </w:rPr>
              <w:t>г.</w:t>
            </w:r>
          </w:p>
        </w:tc>
        <w:tc>
          <w:tcPr>
            <w:tcW w:w="4136"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tabs>
                <w:tab w:val="clear" w:pos="720"/>
                <w:tab w:val="left" w:pos="618" w:leader="none"/>
              </w:tabs>
              <w:spacing w:before="29" w:after="0"/>
              <w:ind w:left="1767" w:right="1745"/>
              <w:jc w:val="center"/>
              <w:rPr>
                <w:sz w:val="20"/>
              </w:rPr>
            </w:pPr>
            <w:r>
              <w:rPr>
                <w:kern w:val="0"/>
                <w:sz w:val="20"/>
                <w:lang w:val="en-US" w:bidi="ar-SA"/>
              </w:rPr>
              <w:t xml:space="preserve">2028 </w:t>
            </w:r>
            <w:r>
              <w:rPr>
                <w:spacing w:val="-5"/>
                <w:kern w:val="0"/>
                <w:sz w:val="20"/>
                <w:lang w:val="en-US" w:bidi="ar-SA"/>
              </w:rPr>
              <w:t>г.</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3" w:before="46" w:after="0"/>
              <w:ind w:left="57"/>
              <w:jc w:val="left"/>
              <w:rPr>
                <w:b/>
              </w:rPr>
            </w:pPr>
            <w:r>
              <w:rPr>
                <w:b/>
                <w:spacing w:val="-2"/>
                <w:kern w:val="0"/>
                <w:lang w:val="en-US" w:bidi="ar-SA"/>
              </w:rPr>
              <w:t>пгт.Уруссу</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42"/>
              <w:jc w:val="right"/>
              <w:rPr>
                <w:b/>
                <w:sz w:val="20"/>
              </w:rPr>
            </w:pPr>
            <w:r>
              <w:rPr>
                <w:b/>
                <w:kern w:val="0"/>
                <w:sz w:val="20"/>
                <w:lang w:val="en-US" w:bidi="ar-SA"/>
              </w:rPr>
              <w:t>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42"/>
              <w:jc w:val="right"/>
              <w:rPr>
                <w:b/>
                <w:sz w:val="20"/>
              </w:rPr>
            </w:pPr>
            <w:r>
              <w:rPr>
                <w:b/>
                <w:kern w:val="0"/>
                <w:sz w:val="20"/>
                <w:lang w:val="en-US" w:bidi="ar-SA"/>
              </w:rPr>
              <w:t>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44"/>
              <w:jc w:val="right"/>
              <w:rPr>
                <w:b/>
                <w:sz w:val="20"/>
              </w:rPr>
            </w:pPr>
            <w:r>
              <w:rPr>
                <w:b/>
                <w:kern w:val="0"/>
                <w:sz w:val="20"/>
                <w:lang w:val="en-US" w:bidi="ar-SA"/>
              </w:rPr>
              <w:t>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43"/>
              <w:jc w:val="right"/>
              <w:rPr>
                <w:b/>
                <w:sz w:val="20"/>
              </w:rPr>
            </w:pPr>
            <w:r>
              <w:rPr>
                <w:b/>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right="41"/>
              <w:jc w:val="right"/>
              <w:rPr>
                <w:b/>
                <w:sz w:val="20"/>
              </w:rPr>
            </w:pPr>
            <w:r>
              <w:rPr>
                <w:b/>
                <w:kern w:val="0"/>
                <w:sz w:val="20"/>
                <w:lang w:val="en-US" w:bidi="ar-SA"/>
              </w:rPr>
              <w:t>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right="43"/>
              <w:jc w:val="right"/>
              <w:rPr>
                <w:b/>
                <w:sz w:val="20"/>
              </w:rPr>
            </w:pPr>
            <w:r>
              <w:rPr>
                <w:b/>
                <w:kern w:val="0"/>
                <w:sz w:val="20"/>
                <w:lang w:val="en-US" w:bidi="ar-SA"/>
              </w:rPr>
              <w:t>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right="38"/>
              <w:jc w:val="right"/>
              <w:rPr>
                <w:b/>
                <w:sz w:val="20"/>
              </w:rPr>
            </w:pPr>
            <w:r>
              <w:rPr>
                <w:b/>
                <w:spacing w:val="-5"/>
                <w:kern w:val="0"/>
                <w:sz w:val="20"/>
                <w:lang w:val="en-US" w:bidi="ar-SA"/>
              </w:rPr>
              <w:t>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right="39"/>
              <w:jc w:val="right"/>
              <w:rPr>
                <w:b/>
                <w:sz w:val="20"/>
              </w:rPr>
            </w:pPr>
            <w:r>
              <w:rPr>
                <w:b/>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39"/>
              <w:jc w:val="right"/>
              <w:rPr>
                <w:b/>
                <w:sz w:val="20"/>
              </w:rPr>
            </w:pPr>
            <w:r>
              <w:rPr>
                <w:b/>
                <w:kern w:val="0"/>
                <w:sz w:val="20"/>
                <w:lang w:val="en-US" w:bidi="ar-SA"/>
              </w:rPr>
              <w:t>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40"/>
              <w:jc w:val="right"/>
              <w:rPr>
                <w:b/>
                <w:sz w:val="20"/>
              </w:rPr>
            </w:pPr>
            <w:r>
              <w:rPr>
                <w:b/>
                <w:kern w:val="0"/>
                <w:sz w:val="20"/>
                <w:lang w:val="en-US" w:bidi="ar-SA"/>
              </w:rPr>
              <w:t>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36"/>
              <w:jc w:val="right"/>
              <w:rPr>
                <w:b/>
                <w:sz w:val="20"/>
              </w:rPr>
            </w:pPr>
            <w:r>
              <w:rPr>
                <w:b/>
                <w:spacing w:val="-5"/>
                <w:kern w:val="0"/>
                <w:sz w:val="20"/>
                <w:lang w:val="en-US" w:bidi="ar-SA"/>
              </w:rPr>
              <w:t>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39"/>
              <w:jc w:val="right"/>
              <w:rPr>
                <w:b/>
                <w:sz w:val="20"/>
              </w:rPr>
            </w:pPr>
            <w:r>
              <w:rPr>
                <w:b/>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278"/>
              <w:jc w:val="left"/>
              <w:rPr>
                <w:kern w:val="0"/>
                <w:lang w:val="en-US" w:bidi="ar-SA"/>
              </w:rPr>
            </w:pPr>
            <w:r>
              <w:rPr>
                <w:kern w:val="0"/>
                <w:lang w:val="en-US" w:bidi="ar-SA"/>
              </w:rPr>
              <w:t>в</w:t>
            </w:r>
            <w:r>
              <w:rPr>
                <w:spacing w:val="-1"/>
                <w:kern w:val="0"/>
                <w:lang w:val="en-US" w:bidi="ar-SA"/>
              </w:rPr>
              <w:t xml:space="preserve"> </w:t>
            </w:r>
            <w:r>
              <w:rPr>
                <w:kern w:val="0"/>
                <w:lang w:val="en-US" w:bidi="ar-SA"/>
              </w:rPr>
              <w:t>том</w:t>
            </w:r>
            <w:r>
              <w:rPr>
                <w:spacing w:val="-1"/>
                <w:kern w:val="0"/>
                <w:lang w:val="en-US" w:bidi="ar-SA"/>
              </w:rPr>
              <w:t xml:space="preserve"> </w:t>
            </w:r>
            <w:r>
              <w:rPr>
                <w:spacing w:val="-2"/>
                <w:kern w:val="0"/>
                <w:lang w:val="en-US" w:bidi="ar-SA"/>
              </w:rPr>
              <w:t>числе:</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r>
      <w:tr>
        <w:trPr>
          <w:trHeight w:val="302"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41" w:after="0"/>
              <w:ind w:left="57"/>
              <w:jc w:val="left"/>
              <w:rPr>
                <w:kern w:val="0"/>
                <w:lang w:val="en-US" w:bidi="ar-SA"/>
              </w:rPr>
            </w:pPr>
            <w:r>
              <w:rPr>
                <w:spacing w:val="-2"/>
                <w:kern w:val="0"/>
                <w:lang w:val="en-US" w:bidi="ar-SA"/>
              </w:rPr>
              <w:t>16:43:100101</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w w:val="99"/>
                <w:kern w:val="0"/>
                <w:sz w:val="20"/>
                <w:lang w:val="en-US" w:bidi="ar-SA"/>
              </w:rPr>
              <w:t>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w w:val="99"/>
                <w:kern w:val="0"/>
                <w:sz w:val="20"/>
                <w:lang w:val="en-US" w:bidi="ar-SA"/>
              </w:rPr>
              <w:t>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w w:val="99"/>
                <w:kern w:val="0"/>
                <w:sz w:val="20"/>
                <w:lang w:val="en-US" w:bidi="ar-SA"/>
              </w:rPr>
              <w:t>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w w:val="99"/>
                <w:kern w:val="0"/>
                <w:sz w:val="20"/>
                <w:lang w:val="en-US" w:bidi="ar-SA"/>
              </w:rPr>
              <w:t>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16:43:100102</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16:43:100103</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300"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2" w:after="0"/>
              <w:ind w:left="57"/>
              <w:jc w:val="left"/>
              <w:rPr>
                <w:kern w:val="0"/>
                <w:lang w:val="en-US" w:bidi="ar-SA"/>
              </w:rPr>
            </w:pPr>
            <w:r>
              <w:rPr>
                <w:spacing w:val="-2"/>
                <w:kern w:val="0"/>
                <w:lang w:val="en-US" w:bidi="ar-SA"/>
              </w:rPr>
              <w:t>16:43:100104</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16:43:100105</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16:43:100106</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302"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41" w:after="0"/>
              <w:ind w:left="57"/>
              <w:jc w:val="left"/>
              <w:rPr>
                <w:kern w:val="0"/>
                <w:lang w:val="en-US" w:bidi="ar-SA"/>
              </w:rPr>
            </w:pPr>
            <w:r>
              <w:rPr>
                <w:spacing w:val="-2"/>
                <w:kern w:val="0"/>
                <w:lang w:val="en-US" w:bidi="ar-SA"/>
              </w:rPr>
              <w:t>16:43:100107</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16:43:100108</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16:43:100109</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16:43:100110</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300"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2" w:after="0"/>
              <w:ind w:left="57"/>
              <w:jc w:val="left"/>
              <w:rPr>
                <w:kern w:val="0"/>
                <w:lang w:val="en-US" w:bidi="ar-SA"/>
              </w:rPr>
            </w:pPr>
            <w:r>
              <w:rPr>
                <w:spacing w:val="-2"/>
                <w:kern w:val="0"/>
                <w:lang w:val="en-US" w:bidi="ar-SA"/>
              </w:rPr>
              <w:t>16:43:100111</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16:43:100112</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301"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41" w:after="0"/>
              <w:ind w:left="57"/>
              <w:jc w:val="left"/>
              <w:rPr>
                <w:kern w:val="0"/>
                <w:lang w:val="en-US" w:bidi="ar-SA"/>
              </w:rPr>
            </w:pPr>
            <w:r>
              <w:rPr>
                <w:spacing w:val="-2"/>
                <w:kern w:val="0"/>
                <w:lang w:val="en-US" w:bidi="ar-SA"/>
              </w:rPr>
              <w:t>16:43:100113</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16:43:100115</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16:43:100116</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16:43:100117</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16:43:100118</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300"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2" w:after="0"/>
              <w:ind w:left="57"/>
              <w:jc w:val="left"/>
              <w:rPr>
                <w:kern w:val="0"/>
                <w:lang w:val="en-US" w:bidi="ar-SA"/>
              </w:rPr>
            </w:pPr>
            <w:r>
              <w:rPr>
                <w:spacing w:val="-2"/>
                <w:kern w:val="0"/>
                <w:lang w:val="en-US" w:bidi="ar-SA"/>
              </w:rPr>
              <w:t>16:43:100119</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39"/>
              <w:jc w:val="right"/>
              <w:rPr>
                <w:sz w:val="20"/>
              </w:rPr>
            </w:pPr>
            <w:r>
              <w:rPr>
                <w:spacing w:val="-5"/>
                <w:kern w:val="0"/>
                <w:sz w:val="20"/>
                <w:lang w:val="en-US" w:bidi="ar-SA"/>
              </w:rPr>
              <w:t>0,0</w:t>
            </w:r>
          </w:p>
        </w:tc>
      </w:tr>
      <w:tr>
        <w:trPr>
          <w:trHeight w:val="301"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41" w:after="0"/>
              <w:ind w:left="57"/>
              <w:jc w:val="left"/>
              <w:rPr>
                <w:kern w:val="0"/>
                <w:lang w:val="en-US" w:bidi="ar-SA"/>
              </w:rPr>
            </w:pPr>
            <w:r>
              <w:rPr>
                <w:spacing w:val="-2"/>
                <w:kern w:val="0"/>
                <w:lang w:val="en-US" w:bidi="ar-SA"/>
              </w:rPr>
              <w:t>16:43:100120</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bl>
    <w:p>
      <w:pPr>
        <w:sectPr>
          <w:headerReference w:type="default" r:id="rId204"/>
          <w:headerReference w:type="first" r:id="rId205"/>
          <w:footerReference w:type="default" r:id="rId206"/>
          <w:footerReference w:type="first" r:id="rId207"/>
          <w:type w:val="nextPage"/>
          <w:pgSz w:orient="landscape" w:w="16838" w:h="11906"/>
          <w:pgMar w:left="500" w:right="567" w:gutter="0" w:header="0" w:top="567" w:footer="1006" w:bottom="1240"/>
          <w:pgNumType w:fmt="decimal"/>
          <w:formProt w:val="false"/>
          <w:textDirection w:val="lrTb"/>
          <w:docGrid w:type="default" w:linePitch="100" w:charSpace="0"/>
        </w:sectPr>
      </w:pPr>
    </w:p>
    <w:p>
      <w:pPr>
        <w:pStyle w:val="BodyText"/>
        <w:tabs>
          <w:tab w:val="clear" w:pos="720"/>
          <w:tab w:val="left" w:pos="618" w:leader="none"/>
        </w:tabs>
        <w:spacing w:before="3" w:after="140"/>
        <w:rPr>
          <w:sz w:val="2"/>
        </w:rPr>
      </w:pPr>
      <w:r>
        <w:rPr>
          <w:sz w:val="2"/>
        </w:rPr>
      </w:r>
    </w:p>
    <w:tbl>
      <w:tblPr>
        <w:tblStyle w:val="TableNormal"/>
        <w:tblW w:w="14483" w:type="dxa"/>
        <w:jc w:val="left"/>
        <w:tblInd w:w="683" w:type="dxa"/>
        <w:tblLayout w:type="fixed"/>
        <w:tblCellMar>
          <w:top w:w="0" w:type="dxa"/>
          <w:left w:w="5" w:type="dxa"/>
          <w:bottom w:w="0" w:type="dxa"/>
          <w:right w:w="5" w:type="dxa"/>
        </w:tblCellMar>
        <w:tblLook w:val="01e0" w:noHBand="0" w:noVBand="0" w:firstColumn="1" w:lastRow="1" w:lastColumn="1" w:firstRow="1"/>
      </w:tblPr>
      <w:tblGrid>
        <w:gridCol w:w="1655"/>
        <w:gridCol w:w="879"/>
        <w:gridCol w:w="1199"/>
        <w:gridCol w:w="1001"/>
        <w:gridCol w:w="1418"/>
        <w:gridCol w:w="759"/>
        <w:gridCol w:w="1199"/>
        <w:gridCol w:w="818"/>
        <w:gridCol w:w="1418"/>
        <w:gridCol w:w="761"/>
        <w:gridCol w:w="1200"/>
        <w:gridCol w:w="739"/>
        <w:gridCol w:w="1436"/>
      </w:tblGrid>
      <w:tr>
        <w:trPr>
          <w:trHeight w:val="496" w:hRule="atLeast"/>
        </w:trPr>
        <w:tc>
          <w:tcPr>
            <w:tcW w:w="1655"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hanging="4" w:left="215" w:right="204"/>
              <w:jc w:val="center"/>
              <w:rPr>
                <w:sz w:val="20"/>
                <w:lang w:val="ru-RU"/>
              </w:rPr>
            </w:pPr>
            <w:r>
              <w:rPr>
                <w:spacing w:val="-2"/>
                <w:kern w:val="0"/>
                <w:sz w:val="20"/>
                <w:lang w:val="ru-RU" w:bidi="ar-SA"/>
              </w:rPr>
              <w:t xml:space="preserve">Расчетные элементы территориаль- </w:t>
            </w:r>
            <w:r>
              <w:rPr>
                <w:kern w:val="0"/>
                <w:sz w:val="20"/>
                <w:lang w:val="ru-RU" w:bidi="ar-SA"/>
              </w:rPr>
              <w:t>ного деления</w:t>
            </w:r>
          </w:p>
        </w:tc>
        <w:tc>
          <w:tcPr>
            <w:tcW w:w="3079"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2" w:after="0"/>
              <w:ind w:hanging="756" w:left="950"/>
              <w:jc w:val="left"/>
              <w:rPr>
                <w:sz w:val="20"/>
                <w:lang w:val="ru-RU"/>
              </w:rPr>
            </w:pPr>
            <w:r>
              <w:rPr>
                <w:kern w:val="0"/>
                <w:sz w:val="20"/>
                <w:lang w:val="ru-RU" w:bidi="ar-SA"/>
              </w:rPr>
              <w:t>Прирост</w:t>
            </w:r>
            <w:r>
              <w:rPr>
                <w:spacing w:val="-13"/>
                <w:kern w:val="0"/>
                <w:sz w:val="20"/>
                <w:lang w:val="ru-RU" w:bidi="ar-SA"/>
              </w:rPr>
              <w:t xml:space="preserve"> </w:t>
            </w:r>
            <w:r>
              <w:rPr>
                <w:kern w:val="0"/>
                <w:sz w:val="20"/>
                <w:lang w:val="ru-RU" w:bidi="ar-SA"/>
              </w:rPr>
              <w:t>потребления</w:t>
            </w:r>
            <w:r>
              <w:rPr>
                <w:spacing w:val="-12"/>
                <w:kern w:val="0"/>
                <w:sz w:val="20"/>
                <w:lang w:val="ru-RU" w:bidi="ar-SA"/>
              </w:rPr>
              <w:t xml:space="preserve"> </w:t>
            </w:r>
            <w:r>
              <w:rPr>
                <w:kern w:val="0"/>
                <w:sz w:val="20"/>
                <w:lang w:val="ru-RU" w:bidi="ar-SA"/>
              </w:rPr>
              <w:t>тепловой энергии, Гкал</w:t>
            </w:r>
          </w:p>
        </w:tc>
        <w:tc>
          <w:tcPr>
            <w:tcW w:w="1418"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firstLine="2" w:left="58" w:right="47"/>
              <w:jc w:val="center"/>
              <w:rPr>
                <w:sz w:val="20"/>
                <w:lang w:val="ru-RU"/>
              </w:rPr>
            </w:pPr>
            <w:r>
              <w:rPr>
                <w:spacing w:val="-2"/>
                <w:kern w:val="0"/>
                <w:sz w:val="20"/>
                <w:lang w:val="ru-RU" w:bidi="ar-SA"/>
              </w:rPr>
              <w:t>Прирост потребления теплоносителя, м</w:t>
            </w:r>
            <w:r>
              <w:rPr>
                <w:spacing w:val="-2"/>
                <w:kern w:val="0"/>
                <w:sz w:val="20"/>
                <w:vertAlign w:val="superscript"/>
                <w:lang w:val="ru-RU" w:bidi="ar-SA"/>
              </w:rPr>
              <w:t>3</w:t>
            </w:r>
            <w:r>
              <w:rPr>
                <w:spacing w:val="-2"/>
                <w:kern w:val="0"/>
                <w:sz w:val="20"/>
                <w:lang w:val="ru-RU" w:bidi="ar-SA"/>
              </w:rPr>
              <w:t>/год</w:t>
            </w:r>
          </w:p>
        </w:tc>
        <w:tc>
          <w:tcPr>
            <w:tcW w:w="2776"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2" w:after="0"/>
              <w:ind w:firstLine="79" w:left="382"/>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1418"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firstLine="2" w:left="62" w:right="43"/>
              <w:jc w:val="center"/>
              <w:rPr>
                <w:sz w:val="20"/>
                <w:lang w:val="ru-RU"/>
              </w:rPr>
            </w:pPr>
            <w:r>
              <w:rPr>
                <w:spacing w:val="-2"/>
                <w:kern w:val="0"/>
                <w:sz w:val="20"/>
                <w:lang w:val="ru-RU" w:bidi="ar-SA"/>
              </w:rPr>
              <w:t>Прирост потребления теплоносителя, м</w:t>
            </w:r>
            <w:r>
              <w:rPr>
                <w:spacing w:val="-2"/>
                <w:kern w:val="0"/>
                <w:sz w:val="20"/>
                <w:vertAlign w:val="superscript"/>
                <w:lang w:val="ru-RU" w:bidi="ar-SA"/>
              </w:rPr>
              <w:t>3</w:t>
            </w:r>
            <w:r>
              <w:rPr>
                <w:spacing w:val="-2"/>
                <w:kern w:val="0"/>
                <w:sz w:val="20"/>
                <w:lang w:val="ru-RU" w:bidi="ar-SA"/>
              </w:rPr>
              <w:t>/год</w:t>
            </w:r>
          </w:p>
        </w:tc>
        <w:tc>
          <w:tcPr>
            <w:tcW w:w="2700"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2" w:after="0"/>
              <w:ind w:firstLine="79" w:left="348"/>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1436"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firstLine="2" w:left="71" w:right="53"/>
              <w:jc w:val="center"/>
              <w:rPr>
                <w:sz w:val="20"/>
                <w:lang w:val="ru-RU"/>
              </w:rPr>
            </w:pPr>
            <w:r>
              <w:rPr>
                <w:spacing w:val="-2"/>
                <w:kern w:val="0"/>
                <w:sz w:val="20"/>
                <w:lang w:val="ru-RU" w:bidi="ar-SA"/>
              </w:rPr>
              <w:t>Прирост потребления теплоносителя, м</w:t>
            </w:r>
            <w:r>
              <w:rPr>
                <w:spacing w:val="-2"/>
                <w:kern w:val="0"/>
                <w:sz w:val="20"/>
                <w:vertAlign w:val="superscript"/>
                <w:lang w:val="ru-RU" w:bidi="ar-SA"/>
              </w:rPr>
              <w:t>3</w:t>
            </w:r>
            <w:r>
              <w:rPr>
                <w:spacing w:val="-2"/>
                <w:kern w:val="0"/>
                <w:sz w:val="20"/>
                <w:lang w:val="ru-RU" w:bidi="ar-SA"/>
              </w:rPr>
              <w:t>/год</w:t>
            </w:r>
          </w:p>
        </w:tc>
      </w:tr>
      <w:tr>
        <w:trPr>
          <w:trHeight w:val="299" w:hRule="atLeast"/>
        </w:trPr>
        <w:tc>
          <w:tcPr>
            <w:tcW w:w="1655"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87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0" w:after="0"/>
              <w:jc w:val="left"/>
              <w:rPr>
                <w:lang w:val="ru-RU"/>
              </w:rPr>
            </w:pPr>
            <w:r>
              <w:rPr>
                <w:kern w:val="0"/>
                <w:lang w:val="ru-RU" w:bidi="ar-SA"/>
              </w:rPr>
            </w:r>
          </w:p>
          <w:p>
            <w:pPr>
              <w:pStyle w:val="TableParagraph"/>
              <w:tabs>
                <w:tab w:val="clear" w:pos="720"/>
                <w:tab w:val="left" w:pos="618" w:leader="none"/>
              </w:tabs>
              <w:spacing w:before="162" w:after="0"/>
              <w:ind w:left="194"/>
              <w:jc w:val="left"/>
              <w:rPr>
                <w:sz w:val="20"/>
              </w:rPr>
            </w:pPr>
            <w:r>
              <w:rPr>
                <w:spacing w:val="-2"/>
                <w:kern w:val="0"/>
                <w:sz w:val="20"/>
                <w:lang w:val="en-US" w:bidi="ar-SA"/>
              </w:rPr>
              <w:t>Всего</w:t>
            </w:r>
          </w:p>
        </w:tc>
        <w:tc>
          <w:tcPr>
            <w:tcW w:w="2200"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9" w:after="0"/>
              <w:ind w:left="593"/>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5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62" w:after="0"/>
              <w:ind w:left="135"/>
              <w:jc w:val="left"/>
              <w:rPr>
                <w:sz w:val="20"/>
              </w:rPr>
            </w:pPr>
            <w:r>
              <w:rPr>
                <w:spacing w:val="-2"/>
                <w:kern w:val="0"/>
                <w:sz w:val="20"/>
                <w:lang w:val="en-US" w:bidi="ar-SA"/>
              </w:rPr>
              <w:t>Всего</w:t>
            </w:r>
          </w:p>
        </w:tc>
        <w:tc>
          <w:tcPr>
            <w:tcW w:w="2017"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9" w:after="0"/>
              <w:ind w:left="500"/>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61"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62" w:after="0"/>
              <w:ind w:left="139"/>
              <w:jc w:val="left"/>
              <w:rPr>
                <w:sz w:val="20"/>
              </w:rPr>
            </w:pPr>
            <w:r>
              <w:rPr>
                <w:spacing w:val="-2"/>
                <w:kern w:val="0"/>
                <w:sz w:val="20"/>
                <w:lang w:val="en-US" w:bidi="ar-SA"/>
              </w:rPr>
              <w:t>Всего</w:t>
            </w:r>
          </w:p>
        </w:tc>
        <w:tc>
          <w:tcPr>
            <w:tcW w:w="1939"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9" w:after="0"/>
              <w:ind w:left="462"/>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436"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765" w:hRule="atLeast"/>
        </w:trPr>
        <w:tc>
          <w:tcPr>
            <w:tcW w:w="1655"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79"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19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46" w:after="0"/>
              <w:ind w:hanging="29" w:left="110" w:right="59"/>
              <w:jc w:val="left"/>
              <w:rPr>
                <w:sz w:val="20"/>
              </w:rPr>
            </w:pPr>
            <w:r>
              <w:rPr>
                <w:kern w:val="0"/>
                <w:sz w:val="20"/>
                <w:lang w:val="en-US" w:bidi="ar-SA"/>
              </w:rPr>
              <w:t>отопление</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вентиляция</w:t>
            </w:r>
          </w:p>
        </w:tc>
        <w:tc>
          <w:tcPr>
            <w:tcW w:w="1001"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314"/>
              <w:jc w:val="left"/>
              <w:rPr>
                <w:i/>
                <w:i/>
                <w:sz w:val="20"/>
              </w:rPr>
            </w:pPr>
            <w:r>
              <w:rPr>
                <w:i/>
                <w:spacing w:val="-5"/>
                <w:kern w:val="0"/>
                <w:sz w:val="20"/>
                <w:lang w:val="en-US" w:bidi="ar-SA"/>
              </w:rPr>
              <w:t>ГВС</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59"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19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46" w:after="0"/>
              <w:ind w:hanging="29" w:left="109" w:right="60"/>
              <w:jc w:val="left"/>
              <w:rPr>
                <w:sz w:val="20"/>
              </w:rPr>
            </w:pPr>
            <w:r>
              <w:rPr>
                <w:kern w:val="0"/>
                <w:sz w:val="20"/>
                <w:lang w:val="en-US" w:bidi="ar-SA"/>
              </w:rPr>
              <w:t>отопление</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вентиляция</w:t>
            </w:r>
          </w:p>
        </w:tc>
        <w:tc>
          <w:tcPr>
            <w:tcW w:w="818"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220"/>
              <w:jc w:val="left"/>
              <w:rPr>
                <w:sz w:val="20"/>
              </w:rPr>
            </w:pPr>
            <w:r>
              <w:rPr>
                <w:spacing w:val="-5"/>
                <w:kern w:val="0"/>
                <w:sz w:val="20"/>
                <w:lang w:val="en-US" w:bidi="ar-SA"/>
              </w:rPr>
              <w:t>ГВС</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61"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00"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46" w:after="0"/>
              <w:ind w:hanging="29" w:left="111" w:right="58"/>
              <w:jc w:val="left"/>
              <w:rPr>
                <w:sz w:val="20"/>
              </w:rPr>
            </w:pPr>
            <w:r>
              <w:rPr>
                <w:kern w:val="0"/>
                <w:sz w:val="20"/>
                <w:lang w:val="en-US" w:bidi="ar-SA"/>
              </w:rPr>
              <w:t>отопление</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вентиляция</w:t>
            </w:r>
          </w:p>
        </w:tc>
        <w:tc>
          <w:tcPr>
            <w:tcW w:w="73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184"/>
              <w:jc w:val="left"/>
              <w:rPr>
                <w:sz w:val="20"/>
              </w:rPr>
            </w:pPr>
            <w:r>
              <w:rPr>
                <w:spacing w:val="-5"/>
                <w:kern w:val="0"/>
                <w:sz w:val="20"/>
                <w:lang w:val="en-US" w:bidi="ar-SA"/>
              </w:rPr>
              <w:t>ГВС</w:t>
            </w:r>
          </w:p>
        </w:tc>
        <w:tc>
          <w:tcPr>
            <w:tcW w:w="1436"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shd w:color="auto" w:fill="FFFF81" w:val="clear"/>
          </w:tcPr>
          <w:p>
            <w:pPr>
              <w:pStyle w:val="TableParagraph"/>
              <w:tabs>
                <w:tab w:val="clear" w:pos="720"/>
                <w:tab w:val="left" w:pos="618" w:leader="none"/>
              </w:tabs>
              <w:spacing w:before="0" w:after="0"/>
              <w:jc w:val="left"/>
              <w:rPr>
                <w:sz w:val="20"/>
              </w:rPr>
            </w:pPr>
            <w:r>
              <w:rPr>
                <w:kern w:val="0"/>
                <w:sz w:val="20"/>
                <w:lang w:val="en-US" w:bidi="ar-SA"/>
              </w:rPr>
            </w:r>
          </w:p>
        </w:tc>
        <w:tc>
          <w:tcPr>
            <w:tcW w:w="4497"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tabs>
                <w:tab w:val="clear" w:pos="720"/>
                <w:tab w:val="left" w:pos="618" w:leader="none"/>
              </w:tabs>
              <w:spacing w:before="29" w:after="0"/>
              <w:ind w:left="1941" w:right="1932"/>
              <w:jc w:val="center"/>
              <w:rPr>
                <w:sz w:val="20"/>
              </w:rPr>
            </w:pPr>
            <w:r>
              <w:rPr>
                <w:kern w:val="0"/>
                <w:sz w:val="20"/>
                <w:lang w:val="en-US" w:bidi="ar-SA"/>
              </w:rPr>
              <w:t xml:space="preserve">2026 </w:t>
            </w:r>
            <w:r>
              <w:rPr>
                <w:spacing w:val="-5"/>
                <w:kern w:val="0"/>
                <w:sz w:val="20"/>
                <w:lang w:val="en-US" w:bidi="ar-SA"/>
              </w:rPr>
              <w:t>г.</w:t>
            </w:r>
          </w:p>
        </w:tc>
        <w:tc>
          <w:tcPr>
            <w:tcW w:w="4194"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tabs>
                <w:tab w:val="clear" w:pos="720"/>
                <w:tab w:val="left" w:pos="618" w:leader="none"/>
              </w:tabs>
              <w:spacing w:before="29" w:after="0"/>
              <w:ind w:left="1794" w:right="1776"/>
              <w:jc w:val="center"/>
              <w:rPr>
                <w:sz w:val="20"/>
              </w:rPr>
            </w:pPr>
            <w:r>
              <w:rPr>
                <w:kern w:val="0"/>
                <w:sz w:val="20"/>
                <w:lang w:val="en-US" w:bidi="ar-SA"/>
              </w:rPr>
              <w:t xml:space="preserve">2027 </w:t>
            </w:r>
            <w:r>
              <w:rPr>
                <w:spacing w:val="-5"/>
                <w:kern w:val="0"/>
                <w:sz w:val="20"/>
                <w:lang w:val="en-US" w:bidi="ar-SA"/>
              </w:rPr>
              <w:t>г.</w:t>
            </w:r>
          </w:p>
        </w:tc>
        <w:tc>
          <w:tcPr>
            <w:tcW w:w="4136"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tabs>
                <w:tab w:val="clear" w:pos="720"/>
                <w:tab w:val="left" w:pos="618" w:leader="none"/>
              </w:tabs>
              <w:spacing w:before="29" w:after="0"/>
              <w:ind w:left="1767" w:right="1745"/>
              <w:jc w:val="center"/>
              <w:rPr>
                <w:sz w:val="20"/>
              </w:rPr>
            </w:pPr>
            <w:r>
              <w:rPr>
                <w:kern w:val="0"/>
                <w:sz w:val="20"/>
                <w:lang w:val="en-US" w:bidi="ar-SA"/>
              </w:rPr>
              <w:t xml:space="preserve">2028 </w:t>
            </w:r>
            <w:r>
              <w:rPr>
                <w:spacing w:val="-5"/>
                <w:kern w:val="0"/>
                <w:sz w:val="20"/>
                <w:lang w:val="en-US" w:bidi="ar-SA"/>
              </w:rPr>
              <w:t>г.</w:t>
            </w:r>
          </w:p>
        </w:tc>
      </w:tr>
      <w:tr>
        <w:trPr>
          <w:trHeight w:val="300"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2" w:after="0"/>
              <w:ind w:left="57"/>
              <w:jc w:val="left"/>
              <w:rPr>
                <w:kern w:val="0"/>
                <w:lang w:val="en-US" w:bidi="ar-SA"/>
              </w:rPr>
            </w:pPr>
            <w:r>
              <w:rPr>
                <w:spacing w:val="-2"/>
                <w:kern w:val="0"/>
                <w:lang w:val="en-US" w:bidi="ar-SA"/>
              </w:rPr>
              <w:t>16:43:100121</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16:43:100122</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301"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41" w:after="0"/>
              <w:ind w:left="57"/>
              <w:jc w:val="left"/>
              <w:rPr>
                <w:kern w:val="0"/>
                <w:lang w:val="en-US" w:bidi="ar-SA"/>
              </w:rPr>
            </w:pPr>
            <w:r>
              <w:rPr>
                <w:spacing w:val="-2"/>
                <w:kern w:val="0"/>
                <w:lang w:val="en-US" w:bidi="ar-SA"/>
              </w:rPr>
              <w:t>16:43:100123</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16:43:100124</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16:43:100125</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16:43:100126</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16:43:100127</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16:43:100129</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0"/>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8"/>
              <w:jc w:val="right"/>
              <w:rPr>
                <w:sz w:val="20"/>
              </w:rPr>
            </w:pPr>
            <w:r>
              <w:rPr>
                <w:spacing w:val="-5"/>
                <w:kern w:val="0"/>
                <w:sz w:val="20"/>
                <w:lang w:val="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7"/>
              <w:jc w:val="right"/>
              <w:rPr>
                <w:sz w:val="20"/>
              </w:rPr>
            </w:pPr>
            <w:r>
              <w:rPr>
                <w:spacing w:val="-5"/>
                <w:kern w:val="0"/>
                <w:sz w:val="20"/>
                <w:lang w:val="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r>
        <w:trPr>
          <w:trHeight w:val="302"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41" w:after="0"/>
              <w:ind w:left="57"/>
              <w:jc w:val="left"/>
              <w:rPr>
                <w:kern w:val="0"/>
                <w:lang w:val="en-US" w:bidi="ar-SA"/>
              </w:rPr>
            </w:pPr>
            <w:r>
              <w:rPr>
                <w:spacing w:val="-2"/>
                <w:kern w:val="0"/>
                <w:lang w:val="en-US" w:bidi="ar-SA"/>
              </w:rPr>
              <w:t>16:43:070901</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1"/>
              <w:jc w:val="right"/>
              <w:rPr>
                <w:sz w:val="20"/>
              </w:rPr>
            </w:pPr>
            <w:r>
              <w:rPr>
                <w:kern w:val="0"/>
                <w:sz w:val="20"/>
                <w:lang w:val="en-US" w:bidi="ar-SA"/>
              </w:rPr>
              <w:t>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kern w:val="0"/>
                <w:sz w:val="20"/>
                <w:lang w:val="en-US" w:bidi="ar-SA"/>
              </w:rPr>
              <w:t>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8"/>
              <w:jc w:val="right"/>
              <w:rPr>
                <w:sz w:val="20"/>
              </w:rPr>
            </w:pPr>
            <w:r>
              <w:rPr>
                <w:spacing w:val="-5"/>
                <w:kern w:val="0"/>
                <w:sz w:val="20"/>
                <w:lang w:val="en-US" w:bidi="ar-SA"/>
              </w:rPr>
              <w:t>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kern w:val="0"/>
                <w:sz w:val="20"/>
                <w:lang w:val="en-US" w:bidi="ar-SA"/>
              </w:rPr>
              <w:t>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0"/>
              <w:jc w:val="right"/>
              <w:rPr>
                <w:sz w:val="20"/>
              </w:rPr>
            </w:pPr>
            <w:r>
              <w:rPr>
                <w:kern w:val="0"/>
                <w:sz w:val="20"/>
                <w:lang w:val="en-US" w:bidi="ar-SA"/>
              </w:rPr>
              <w:t>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6"/>
              <w:jc w:val="right"/>
              <w:rPr>
                <w:sz w:val="20"/>
              </w:rPr>
            </w:pPr>
            <w:r>
              <w:rPr>
                <w:spacing w:val="-5"/>
                <w:kern w:val="0"/>
                <w:sz w:val="20"/>
                <w:lang w:val="en-US" w:bidi="ar-SA"/>
              </w:rPr>
              <w:t>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39"/>
              <w:jc w:val="right"/>
              <w:rPr>
                <w:sz w:val="20"/>
              </w:rPr>
            </w:pPr>
            <w:r>
              <w:rPr>
                <w:spacing w:val="-5"/>
                <w:kern w:val="0"/>
                <w:sz w:val="20"/>
                <w:lang w:val="en-US" w:bidi="ar-SA"/>
              </w:rPr>
              <w:t>0,0</w:t>
            </w:r>
          </w:p>
        </w:tc>
      </w:tr>
    </w:tbl>
    <w:p>
      <w:pPr>
        <w:sectPr>
          <w:headerReference w:type="default" r:id="rId208"/>
          <w:headerReference w:type="first" r:id="rId209"/>
          <w:footerReference w:type="default" r:id="rId210"/>
          <w:footerReference w:type="first" r:id="rId211"/>
          <w:type w:val="nextPage"/>
          <w:pgSz w:orient="landscape" w:w="16838" w:h="11906"/>
          <w:pgMar w:left="500" w:right="567" w:gutter="0" w:header="0" w:top="1100" w:footer="1006" w:bottom="1240"/>
          <w:pgNumType w:fmt="decimal"/>
          <w:formProt w:val="false"/>
          <w:textDirection w:val="lrTb"/>
          <w:docGrid w:type="default" w:linePitch="100" w:charSpace="0"/>
        </w:sectPr>
      </w:pPr>
    </w:p>
    <w:p>
      <w:pPr>
        <w:pStyle w:val="Normal"/>
        <w:tabs>
          <w:tab w:val="clear" w:pos="720"/>
          <w:tab w:val="left" w:pos="618" w:leader="none"/>
        </w:tabs>
        <w:ind w:right="451"/>
        <w:jc w:val="right"/>
        <w:rPr/>
      </w:pPr>
      <w:r>
        <w:rPr/>
        <w:t>Продолжение</w:t>
      </w:r>
      <w:r>
        <w:rPr>
          <w:spacing w:val="-5"/>
        </w:rPr>
        <w:t xml:space="preserve"> </w:t>
      </w:r>
      <w:hyperlink w:anchor="_bookmark10">
        <w:r>
          <w:rPr>
            <w:rStyle w:val="Style6"/>
          </w:rPr>
          <w:t>56</w:t>
        </w:r>
      </w:hyperlink>
    </w:p>
    <w:p>
      <w:pPr>
        <w:pStyle w:val="BodyText"/>
        <w:tabs>
          <w:tab w:val="clear" w:pos="720"/>
          <w:tab w:val="left" w:pos="618" w:leader="none"/>
        </w:tabs>
        <w:spacing w:before="1" w:after="1"/>
        <w:rPr>
          <w:sz w:val="11"/>
        </w:rPr>
      </w:pPr>
      <w:r>
        <w:rPr>
          <w:sz w:val="11"/>
        </w:rPr>
      </w:r>
    </w:p>
    <w:tbl>
      <w:tblPr>
        <w:tblStyle w:val="TableNormal"/>
        <w:tblW w:w="15269" w:type="dxa"/>
        <w:jc w:val="left"/>
        <w:tblInd w:w="121" w:type="dxa"/>
        <w:tblLayout w:type="fixed"/>
        <w:tblCellMar>
          <w:top w:w="0" w:type="dxa"/>
          <w:left w:w="5" w:type="dxa"/>
          <w:bottom w:w="0" w:type="dxa"/>
          <w:right w:w="5" w:type="dxa"/>
        </w:tblCellMar>
        <w:tblLook w:val="01e0" w:noHBand="0" w:noVBand="0" w:firstColumn="1" w:lastRow="1" w:lastColumn="1" w:firstRow="1"/>
      </w:tblPr>
      <w:tblGrid>
        <w:gridCol w:w="1439"/>
        <w:gridCol w:w="637"/>
        <w:gridCol w:w="849"/>
        <w:gridCol w:w="644"/>
        <w:gridCol w:w="1278"/>
        <w:gridCol w:w="666"/>
        <w:gridCol w:w="820"/>
        <w:gridCol w:w="759"/>
        <w:gridCol w:w="1203"/>
        <w:gridCol w:w="709"/>
        <w:gridCol w:w="875"/>
        <w:gridCol w:w="645"/>
        <w:gridCol w:w="1277"/>
        <w:gridCol w:w="710"/>
        <w:gridCol w:w="1055"/>
        <w:gridCol w:w="708"/>
        <w:gridCol w:w="995"/>
      </w:tblGrid>
      <w:tr>
        <w:trPr>
          <w:trHeight w:val="494" w:hRule="atLeast"/>
        </w:trPr>
        <w:tc>
          <w:tcPr>
            <w:tcW w:w="143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1" w:after="0"/>
              <w:jc w:val="left"/>
              <w:rPr>
                <w:sz w:val="27"/>
                <w:lang w:val="ru-RU"/>
              </w:rPr>
            </w:pPr>
            <w:r>
              <w:rPr>
                <w:kern w:val="0"/>
                <w:sz w:val="27"/>
                <w:lang w:val="ru-RU" w:bidi="ar-SA"/>
              </w:rPr>
            </w:r>
          </w:p>
          <w:p>
            <w:pPr>
              <w:pStyle w:val="TableParagraph"/>
              <w:tabs>
                <w:tab w:val="clear" w:pos="720"/>
                <w:tab w:val="left" w:pos="618" w:leader="none"/>
              </w:tabs>
              <w:spacing w:before="0" w:after="0"/>
              <w:ind w:firstLine="1" w:left="107" w:right="96"/>
              <w:jc w:val="center"/>
              <w:rPr>
                <w:sz w:val="20"/>
                <w:lang w:val="ru-RU"/>
              </w:rPr>
            </w:pPr>
            <w:r>
              <w:rPr>
                <w:spacing w:val="-2"/>
                <w:kern w:val="0"/>
                <w:sz w:val="20"/>
                <w:lang w:val="ru-RU" w:bidi="ar-SA"/>
              </w:rPr>
              <w:t xml:space="preserve">Расчетные элементы территориаль- </w:t>
            </w:r>
            <w:r>
              <w:rPr>
                <w:kern w:val="0"/>
                <w:sz w:val="20"/>
                <w:lang w:val="ru-RU" w:bidi="ar-SA"/>
              </w:rPr>
              <w:t>ного деления</w:t>
            </w:r>
          </w:p>
        </w:tc>
        <w:tc>
          <w:tcPr>
            <w:tcW w:w="2130"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0" w:after="0"/>
              <w:ind w:firstLine="79" w:left="60"/>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1278" w:type="dxa"/>
            <w:vMerge w:val="restart"/>
            <w:tcBorders>
              <w:top w:val="single" w:sz="4" w:space="0" w:color="000000"/>
              <w:left w:val="single" w:sz="4" w:space="0" w:color="000000"/>
              <w:bottom w:val="single" w:sz="4" w:space="0" w:color="000000"/>
              <w:right w:val="single" w:sz="6" w:space="0" w:color="000000"/>
            </w:tcBorders>
            <w:shd w:color="auto" w:fill="FFFF43" w:val="clear"/>
          </w:tcPr>
          <w:p>
            <w:pPr>
              <w:pStyle w:val="TableParagraph"/>
              <w:tabs>
                <w:tab w:val="clear" w:pos="720"/>
                <w:tab w:val="left" w:pos="618" w:leader="none"/>
              </w:tabs>
              <w:spacing w:before="11" w:after="0"/>
              <w:jc w:val="left"/>
              <w:rPr>
                <w:sz w:val="27"/>
                <w:lang w:val="ru-RU"/>
              </w:rPr>
            </w:pPr>
            <w:r>
              <w:rPr>
                <w:kern w:val="0"/>
                <w:sz w:val="27"/>
                <w:lang w:val="ru-RU" w:bidi="ar-SA"/>
              </w:rPr>
            </w:r>
          </w:p>
          <w:p>
            <w:pPr>
              <w:pStyle w:val="TableParagraph"/>
              <w:tabs>
                <w:tab w:val="clear" w:pos="720"/>
                <w:tab w:val="left" w:pos="618" w:leader="none"/>
              </w:tabs>
              <w:spacing w:before="0" w:after="0"/>
              <w:ind w:left="94" w:right="88"/>
              <w:jc w:val="center"/>
              <w:rPr>
                <w:sz w:val="20"/>
                <w:lang w:val="ru-RU"/>
              </w:rPr>
            </w:pPr>
            <w:r>
              <w:rPr>
                <w:spacing w:val="-2"/>
                <w:kern w:val="0"/>
                <w:sz w:val="20"/>
                <w:lang w:val="ru-RU" w:bidi="ar-SA"/>
              </w:rPr>
              <w:t xml:space="preserve">Прирост потребления теплоноси- </w:t>
            </w:r>
            <w:r>
              <w:rPr>
                <w:kern w:val="0"/>
                <w:sz w:val="20"/>
                <w:lang w:val="ru-RU" w:bidi="ar-SA"/>
              </w:rPr>
              <w:t>теля, м</w:t>
            </w:r>
            <w:r>
              <w:rPr>
                <w:kern w:val="0"/>
                <w:sz w:val="20"/>
                <w:vertAlign w:val="superscript"/>
                <w:lang w:val="ru-RU" w:bidi="ar-SA"/>
              </w:rPr>
              <w:t>3</w:t>
            </w:r>
            <w:r>
              <w:rPr>
                <w:kern w:val="0"/>
                <w:sz w:val="20"/>
                <w:lang w:val="ru-RU" w:bidi="ar-SA"/>
              </w:rPr>
              <w:t>/год</w:t>
            </w:r>
          </w:p>
        </w:tc>
        <w:tc>
          <w:tcPr>
            <w:tcW w:w="2245" w:type="dxa"/>
            <w:gridSpan w:val="3"/>
            <w:tcBorders>
              <w:top w:val="single" w:sz="4" w:space="0" w:color="000000"/>
              <w:left w:val="single" w:sz="6"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0" w:after="0"/>
              <w:ind w:firstLine="79" w:left="111"/>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1203"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1" w:after="0"/>
              <w:jc w:val="left"/>
              <w:rPr>
                <w:sz w:val="27"/>
                <w:lang w:val="ru-RU"/>
              </w:rPr>
            </w:pPr>
            <w:r>
              <w:rPr>
                <w:kern w:val="0"/>
                <w:sz w:val="27"/>
                <w:lang w:val="ru-RU" w:bidi="ar-SA"/>
              </w:rPr>
            </w:r>
          </w:p>
          <w:p>
            <w:pPr>
              <w:pStyle w:val="TableParagraph"/>
              <w:tabs>
                <w:tab w:val="clear" w:pos="720"/>
                <w:tab w:val="left" w:pos="618" w:leader="none"/>
              </w:tabs>
              <w:spacing w:before="0" w:after="0"/>
              <w:ind w:left="60" w:right="52"/>
              <w:jc w:val="center"/>
              <w:rPr>
                <w:sz w:val="20"/>
                <w:lang w:val="ru-RU"/>
              </w:rPr>
            </w:pPr>
            <w:r>
              <w:rPr>
                <w:spacing w:val="-2"/>
                <w:kern w:val="0"/>
                <w:sz w:val="20"/>
                <w:lang w:val="ru-RU" w:bidi="ar-SA"/>
              </w:rPr>
              <w:t xml:space="preserve">Прирост </w:t>
            </w:r>
            <w:r>
              <w:rPr>
                <w:spacing w:val="-2"/>
                <w:w w:val="95"/>
                <w:kern w:val="0"/>
                <w:sz w:val="20"/>
                <w:lang w:val="ru-RU" w:bidi="ar-SA"/>
              </w:rPr>
              <w:t xml:space="preserve">потребления </w:t>
            </w:r>
            <w:r>
              <w:rPr>
                <w:spacing w:val="-2"/>
                <w:kern w:val="0"/>
                <w:sz w:val="20"/>
                <w:lang w:val="ru-RU" w:bidi="ar-SA"/>
              </w:rPr>
              <w:t xml:space="preserve">теплоноси- </w:t>
            </w:r>
            <w:r>
              <w:rPr>
                <w:kern w:val="0"/>
                <w:sz w:val="20"/>
                <w:lang w:val="ru-RU" w:bidi="ar-SA"/>
              </w:rPr>
              <w:t>теля, м</w:t>
            </w:r>
            <w:r>
              <w:rPr>
                <w:kern w:val="0"/>
                <w:sz w:val="20"/>
                <w:vertAlign w:val="superscript"/>
                <w:lang w:val="ru-RU" w:bidi="ar-SA"/>
              </w:rPr>
              <w:t>3</w:t>
            </w:r>
            <w:r>
              <w:rPr>
                <w:kern w:val="0"/>
                <w:sz w:val="20"/>
                <w:lang w:val="ru-RU" w:bidi="ar-SA"/>
              </w:rPr>
              <w:t>/год</w:t>
            </w:r>
          </w:p>
        </w:tc>
        <w:tc>
          <w:tcPr>
            <w:tcW w:w="2229"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0" w:after="0"/>
              <w:ind w:firstLine="79" w:left="101"/>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1277"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1" w:after="0"/>
              <w:jc w:val="left"/>
              <w:rPr>
                <w:sz w:val="27"/>
                <w:lang w:val="ru-RU"/>
              </w:rPr>
            </w:pPr>
            <w:r>
              <w:rPr>
                <w:kern w:val="0"/>
                <w:sz w:val="27"/>
                <w:lang w:val="ru-RU" w:bidi="ar-SA"/>
              </w:rPr>
            </w:r>
          </w:p>
          <w:p>
            <w:pPr>
              <w:pStyle w:val="TableParagraph"/>
              <w:tabs>
                <w:tab w:val="clear" w:pos="720"/>
                <w:tab w:val="left" w:pos="618" w:leader="none"/>
              </w:tabs>
              <w:spacing w:before="0" w:after="0"/>
              <w:ind w:left="94" w:right="92"/>
              <w:jc w:val="center"/>
              <w:rPr>
                <w:sz w:val="20"/>
                <w:lang w:val="ru-RU"/>
              </w:rPr>
            </w:pPr>
            <w:r>
              <w:rPr>
                <w:spacing w:val="-2"/>
                <w:kern w:val="0"/>
                <w:sz w:val="20"/>
                <w:lang w:val="ru-RU" w:bidi="ar-SA"/>
              </w:rPr>
              <w:t xml:space="preserve">Прирост потребления теплоноси- </w:t>
            </w:r>
            <w:r>
              <w:rPr>
                <w:kern w:val="0"/>
                <w:sz w:val="20"/>
                <w:lang w:val="ru-RU" w:bidi="ar-SA"/>
              </w:rPr>
              <w:t>теля, м</w:t>
            </w:r>
            <w:r>
              <w:rPr>
                <w:kern w:val="0"/>
                <w:sz w:val="20"/>
                <w:vertAlign w:val="superscript"/>
                <w:lang w:val="ru-RU" w:bidi="ar-SA"/>
              </w:rPr>
              <w:t>3</w:t>
            </w:r>
            <w:r>
              <w:rPr>
                <w:kern w:val="0"/>
                <w:sz w:val="20"/>
                <w:lang w:val="ru-RU" w:bidi="ar-SA"/>
              </w:rPr>
              <w:t>/год</w:t>
            </w:r>
          </w:p>
        </w:tc>
        <w:tc>
          <w:tcPr>
            <w:tcW w:w="2473"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0" w:after="0"/>
              <w:ind w:firstLine="79" w:left="224"/>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995"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94" w:after="0"/>
              <w:ind w:left="103" w:right="108"/>
              <w:jc w:val="center"/>
              <w:rPr>
                <w:sz w:val="20"/>
                <w:lang w:val="ru-RU"/>
              </w:rPr>
            </w:pPr>
            <w:r>
              <w:rPr>
                <w:spacing w:val="-2"/>
                <w:kern w:val="0"/>
                <w:sz w:val="20"/>
                <w:lang w:val="ru-RU" w:bidi="ar-SA"/>
              </w:rPr>
              <w:t xml:space="preserve">Прирост потребле </w:t>
            </w:r>
            <w:r>
              <w:rPr>
                <w:spacing w:val="-4"/>
                <w:kern w:val="0"/>
                <w:sz w:val="20"/>
                <w:lang w:val="ru-RU" w:bidi="ar-SA"/>
              </w:rPr>
              <w:t xml:space="preserve">ния </w:t>
            </w:r>
            <w:r>
              <w:rPr>
                <w:spacing w:val="-2"/>
                <w:kern w:val="0"/>
                <w:sz w:val="20"/>
                <w:lang w:val="ru-RU" w:bidi="ar-SA"/>
              </w:rPr>
              <w:t>теплоно- сителя, м</w:t>
            </w:r>
            <w:r>
              <w:rPr>
                <w:spacing w:val="-2"/>
                <w:kern w:val="0"/>
                <w:sz w:val="20"/>
                <w:vertAlign w:val="superscript"/>
                <w:lang w:val="ru-RU" w:bidi="ar-SA"/>
              </w:rPr>
              <w:t>3</w:t>
            </w:r>
            <w:r>
              <w:rPr>
                <w:spacing w:val="-2"/>
                <w:kern w:val="0"/>
                <w:sz w:val="20"/>
                <w:lang w:val="ru-RU" w:bidi="ar-SA"/>
              </w:rPr>
              <w:t>/год</w:t>
            </w:r>
          </w:p>
        </w:tc>
      </w:tr>
      <w:tr>
        <w:trPr>
          <w:trHeight w:val="299" w:hRule="atLeast"/>
        </w:trPr>
        <w:tc>
          <w:tcPr>
            <w:tcW w:w="1439"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637"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0" w:after="0"/>
              <w:jc w:val="left"/>
              <w:rPr>
                <w:lang w:val="ru-RU"/>
              </w:rPr>
            </w:pPr>
            <w:r>
              <w:rPr>
                <w:kern w:val="0"/>
                <w:lang w:val="ru-RU" w:bidi="ar-SA"/>
              </w:rPr>
            </w:r>
          </w:p>
          <w:p>
            <w:pPr>
              <w:pStyle w:val="TableParagraph"/>
              <w:tabs>
                <w:tab w:val="clear" w:pos="720"/>
                <w:tab w:val="left" w:pos="618" w:leader="none"/>
              </w:tabs>
              <w:spacing w:before="162" w:after="0"/>
              <w:ind w:left="74"/>
              <w:jc w:val="left"/>
              <w:rPr>
                <w:sz w:val="20"/>
              </w:rPr>
            </w:pPr>
            <w:r>
              <w:rPr>
                <w:spacing w:val="-2"/>
                <w:kern w:val="0"/>
                <w:sz w:val="20"/>
                <w:lang w:val="en-US" w:bidi="ar-SA"/>
              </w:rPr>
              <w:t>Всего</w:t>
            </w:r>
          </w:p>
        </w:tc>
        <w:tc>
          <w:tcPr>
            <w:tcW w:w="1493"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237"/>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278" w:type="dxa"/>
            <w:vMerge w:val="continue"/>
            <w:tcBorders>
              <w:left w:val="single" w:sz="4" w:space="0" w:color="000000"/>
              <w:bottom w:val="single" w:sz="4" w:space="0" w:color="000000"/>
              <w:right w:val="single" w:sz="6"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666" w:type="dxa"/>
            <w:vMerge w:val="restart"/>
            <w:tcBorders>
              <w:top w:val="single" w:sz="4" w:space="0" w:color="000000"/>
              <w:left w:val="single" w:sz="6"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62" w:after="0"/>
              <w:ind w:left="82"/>
              <w:jc w:val="left"/>
              <w:rPr>
                <w:sz w:val="20"/>
              </w:rPr>
            </w:pPr>
            <w:r>
              <w:rPr>
                <w:spacing w:val="-2"/>
                <w:kern w:val="0"/>
                <w:sz w:val="20"/>
                <w:lang w:val="en-US" w:bidi="ar-SA"/>
              </w:rPr>
              <w:t>Всего</w:t>
            </w:r>
          </w:p>
        </w:tc>
        <w:tc>
          <w:tcPr>
            <w:tcW w:w="1579"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277"/>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203"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09"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62" w:after="0"/>
              <w:ind w:left="103"/>
              <w:jc w:val="left"/>
              <w:rPr>
                <w:sz w:val="20"/>
              </w:rPr>
            </w:pPr>
            <w:r>
              <w:rPr>
                <w:spacing w:val="-2"/>
                <w:kern w:val="0"/>
                <w:sz w:val="20"/>
                <w:lang w:val="en-US" w:bidi="ar-SA"/>
              </w:rPr>
              <w:t>Всего</w:t>
            </w:r>
          </w:p>
        </w:tc>
        <w:tc>
          <w:tcPr>
            <w:tcW w:w="1520"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244"/>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277"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10"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62" w:after="0"/>
              <w:ind w:left="101"/>
              <w:jc w:val="left"/>
              <w:rPr>
                <w:sz w:val="20"/>
              </w:rPr>
            </w:pPr>
            <w:r>
              <w:rPr>
                <w:spacing w:val="-2"/>
                <w:kern w:val="0"/>
                <w:sz w:val="20"/>
                <w:lang w:val="en-US" w:bidi="ar-SA"/>
              </w:rPr>
              <w:t>Всего</w:t>
            </w:r>
          </w:p>
        </w:tc>
        <w:tc>
          <w:tcPr>
            <w:tcW w:w="1763"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365"/>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995"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765" w:hRule="atLeast"/>
        </w:trPr>
        <w:tc>
          <w:tcPr>
            <w:tcW w:w="1439"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637" w:type="dxa"/>
            <w:vMerge w:val="continue"/>
            <w:tcBorders>
              <w:left w:val="single" w:sz="4" w:space="0" w:color="000000"/>
              <w:bottom w:val="single" w:sz="4" w:space="0" w:color="000000"/>
              <w:right w:val="single" w:sz="4" w:space="0" w:color="000000"/>
            </w:tcBorders>
            <w:shd w:color="auto" w:fill="FFFF6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4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146" w:after="0"/>
              <w:ind w:hanging="135" w:left="211" w:right="55"/>
              <w:jc w:val="left"/>
              <w:rPr>
                <w:sz w:val="20"/>
              </w:rPr>
            </w:pPr>
            <w:r>
              <w:rPr>
                <w:kern w:val="0"/>
                <w:sz w:val="20"/>
                <w:lang w:val="en-US" w:bidi="ar-SA"/>
              </w:rPr>
              <w:t>отопл.</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w:t>
            </w:r>
          </w:p>
        </w:tc>
        <w:tc>
          <w:tcPr>
            <w:tcW w:w="644"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129"/>
              <w:jc w:val="left"/>
              <w:rPr>
                <w:sz w:val="20"/>
              </w:rPr>
            </w:pPr>
            <w:r>
              <w:rPr>
                <w:spacing w:val="-5"/>
                <w:kern w:val="0"/>
                <w:sz w:val="20"/>
                <w:lang w:val="en-US" w:bidi="ar-SA"/>
              </w:rPr>
              <w:t>ГВС</w:t>
            </w:r>
          </w:p>
        </w:tc>
        <w:tc>
          <w:tcPr>
            <w:tcW w:w="1278" w:type="dxa"/>
            <w:vMerge w:val="continue"/>
            <w:tcBorders>
              <w:left w:val="single" w:sz="4" w:space="0" w:color="000000"/>
              <w:bottom w:val="single" w:sz="4" w:space="0" w:color="000000"/>
              <w:right w:val="single" w:sz="6"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666" w:type="dxa"/>
            <w:vMerge w:val="continue"/>
            <w:tcBorders>
              <w:left w:val="single" w:sz="6" w:space="0" w:color="000000"/>
              <w:bottom w:val="single" w:sz="4" w:space="0" w:color="000000"/>
              <w:right w:val="single" w:sz="4" w:space="0" w:color="000000"/>
            </w:tcBorders>
            <w:shd w:color="auto" w:fill="FFFF6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20"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146" w:after="0"/>
              <w:ind w:hanging="135" w:left="193" w:right="42"/>
              <w:jc w:val="left"/>
              <w:rPr>
                <w:sz w:val="20"/>
              </w:rPr>
            </w:pPr>
            <w:r>
              <w:rPr>
                <w:kern w:val="0"/>
                <w:sz w:val="20"/>
                <w:lang w:val="en-US" w:bidi="ar-SA"/>
              </w:rPr>
              <w:t>отопл.</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w:t>
            </w:r>
          </w:p>
        </w:tc>
        <w:tc>
          <w:tcPr>
            <w:tcW w:w="75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186"/>
              <w:jc w:val="left"/>
              <w:rPr>
                <w:sz w:val="20"/>
              </w:rPr>
            </w:pPr>
            <w:r>
              <w:rPr>
                <w:spacing w:val="-5"/>
                <w:kern w:val="0"/>
                <w:sz w:val="20"/>
                <w:lang w:val="en-US" w:bidi="ar-SA"/>
              </w:rPr>
              <w:t>ГВС</w:t>
            </w:r>
          </w:p>
        </w:tc>
        <w:tc>
          <w:tcPr>
            <w:tcW w:w="1203"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09" w:type="dxa"/>
            <w:vMerge w:val="continue"/>
            <w:tcBorders>
              <w:left w:val="single" w:sz="4" w:space="0" w:color="000000"/>
              <w:bottom w:val="single" w:sz="4" w:space="0" w:color="000000"/>
              <w:right w:val="single" w:sz="4" w:space="0" w:color="000000"/>
            </w:tcBorders>
            <w:shd w:color="auto" w:fill="FFFF6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7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146" w:after="0"/>
              <w:ind w:hanging="135" w:left="218" w:right="72"/>
              <w:jc w:val="left"/>
              <w:rPr>
                <w:sz w:val="20"/>
              </w:rPr>
            </w:pPr>
            <w:r>
              <w:rPr>
                <w:kern w:val="0"/>
                <w:sz w:val="20"/>
                <w:lang w:val="en-US" w:bidi="ar-SA"/>
              </w:rPr>
              <w:t>отопл.</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w:t>
            </w:r>
          </w:p>
        </w:tc>
        <w:tc>
          <w:tcPr>
            <w:tcW w:w="64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128"/>
              <w:jc w:val="left"/>
              <w:rPr>
                <w:sz w:val="20"/>
              </w:rPr>
            </w:pPr>
            <w:r>
              <w:rPr>
                <w:spacing w:val="-5"/>
                <w:kern w:val="0"/>
                <w:sz w:val="20"/>
                <w:lang w:val="en-US" w:bidi="ar-SA"/>
              </w:rPr>
              <w:t>ГВС</w:t>
            </w:r>
          </w:p>
        </w:tc>
        <w:tc>
          <w:tcPr>
            <w:tcW w:w="1277"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10" w:type="dxa"/>
            <w:vMerge w:val="continue"/>
            <w:tcBorders>
              <w:left w:val="single" w:sz="4" w:space="0" w:color="000000"/>
              <w:bottom w:val="single" w:sz="4" w:space="0" w:color="000000"/>
              <w:right w:val="single" w:sz="4" w:space="0" w:color="000000"/>
            </w:tcBorders>
            <w:shd w:color="auto" w:fill="FFFF6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05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146" w:after="0"/>
              <w:ind w:hanging="135" w:left="307" w:right="165"/>
              <w:jc w:val="left"/>
              <w:rPr>
                <w:sz w:val="20"/>
              </w:rPr>
            </w:pPr>
            <w:r>
              <w:rPr>
                <w:kern w:val="0"/>
                <w:sz w:val="20"/>
                <w:lang w:val="en-US" w:bidi="ar-SA"/>
              </w:rPr>
              <w:t>отопл.</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w:t>
            </w:r>
          </w:p>
        </w:tc>
        <w:tc>
          <w:tcPr>
            <w:tcW w:w="708"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156"/>
              <w:jc w:val="left"/>
              <w:rPr>
                <w:sz w:val="20"/>
              </w:rPr>
            </w:pPr>
            <w:r>
              <w:rPr>
                <w:spacing w:val="-5"/>
                <w:kern w:val="0"/>
                <w:sz w:val="20"/>
                <w:lang w:val="en-US" w:bidi="ar-SA"/>
              </w:rPr>
              <w:t>ГВС</w:t>
            </w:r>
          </w:p>
        </w:tc>
        <w:tc>
          <w:tcPr>
            <w:tcW w:w="995"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0" w:after="0"/>
              <w:jc w:val="left"/>
              <w:rPr>
                <w:sz w:val="20"/>
              </w:rPr>
            </w:pPr>
            <w:r>
              <w:rPr>
                <w:kern w:val="0"/>
                <w:sz w:val="20"/>
                <w:lang w:val="en-US" w:bidi="ar-SA"/>
              </w:rPr>
            </w:r>
          </w:p>
        </w:tc>
        <w:tc>
          <w:tcPr>
            <w:tcW w:w="3408" w:type="dxa"/>
            <w:gridSpan w:val="4"/>
            <w:tcBorders>
              <w:top w:val="single" w:sz="4" w:space="0" w:color="000000"/>
              <w:left w:val="single" w:sz="4" w:space="0" w:color="000000"/>
              <w:bottom w:val="single" w:sz="4" w:space="0" w:color="000000"/>
              <w:right w:val="single" w:sz="6" w:space="0" w:color="000000"/>
            </w:tcBorders>
            <w:shd w:color="auto" w:fill="FFFF66" w:val="clear"/>
          </w:tcPr>
          <w:p>
            <w:pPr>
              <w:pStyle w:val="TableParagraph"/>
              <w:tabs>
                <w:tab w:val="clear" w:pos="720"/>
                <w:tab w:val="left" w:pos="618" w:leader="none"/>
              </w:tabs>
              <w:spacing w:before="29" w:after="0"/>
              <w:ind w:left="1398" w:right="1385"/>
              <w:jc w:val="center"/>
              <w:rPr>
                <w:sz w:val="20"/>
              </w:rPr>
            </w:pPr>
            <w:r>
              <w:rPr>
                <w:kern w:val="0"/>
                <w:sz w:val="20"/>
                <w:lang w:val="en-US" w:bidi="ar-SA"/>
              </w:rPr>
              <w:t xml:space="preserve">2029 </w:t>
            </w:r>
            <w:r>
              <w:rPr>
                <w:spacing w:val="-5"/>
                <w:kern w:val="0"/>
                <w:sz w:val="20"/>
                <w:lang w:val="en-US" w:bidi="ar-SA"/>
              </w:rPr>
              <w:t>г.</w:t>
            </w:r>
          </w:p>
        </w:tc>
        <w:tc>
          <w:tcPr>
            <w:tcW w:w="3448" w:type="dxa"/>
            <w:gridSpan w:val="4"/>
            <w:tcBorders>
              <w:top w:val="single" w:sz="4" w:space="0" w:color="000000"/>
              <w:left w:val="single" w:sz="6"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1413" w:right="1409"/>
              <w:jc w:val="center"/>
              <w:rPr>
                <w:sz w:val="20"/>
              </w:rPr>
            </w:pPr>
            <w:r>
              <w:rPr>
                <w:kern w:val="0"/>
                <w:sz w:val="20"/>
                <w:lang w:val="en-US" w:bidi="ar-SA"/>
              </w:rPr>
              <w:t xml:space="preserve">2030 </w:t>
            </w:r>
            <w:r>
              <w:rPr>
                <w:spacing w:val="-5"/>
                <w:kern w:val="0"/>
                <w:sz w:val="20"/>
                <w:lang w:val="en-US" w:bidi="ar-SA"/>
              </w:rPr>
              <w:t>г.</w:t>
            </w:r>
          </w:p>
        </w:tc>
        <w:tc>
          <w:tcPr>
            <w:tcW w:w="3506" w:type="dxa"/>
            <w:gridSpan w:val="4"/>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831"/>
              <w:jc w:val="left"/>
              <w:rPr>
                <w:sz w:val="20"/>
              </w:rPr>
            </w:pPr>
            <w:r>
              <w:rPr>
                <w:kern w:val="0"/>
                <w:sz w:val="20"/>
                <w:lang w:val="en-US" w:bidi="ar-SA"/>
              </w:rPr>
              <w:t>2</w:t>
            </w:r>
            <w:r>
              <w:rPr>
                <w:spacing w:val="-4"/>
                <w:kern w:val="0"/>
                <w:sz w:val="20"/>
                <w:lang w:val="en-US" w:bidi="ar-SA"/>
              </w:rPr>
              <w:t xml:space="preserve"> </w:t>
            </w:r>
            <w:r>
              <w:rPr>
                <w:kern w:val="0"/>
                <w:sz w:val="20"/>
                <w:lang w:val="en-US" w:bidi="ar-SA"/>
              </w:rPr>
              <w:t>этап</w:t>
            </w:r>
            <w:r>
              <w:rPr>
                <w:spacing w:val="-4"/>
                <w:kern w:val="0"/>
                <w:sz w:val="20"/>
                <w:lang w:val="en-US" w:bidi="ar-SA"/>
              </w:rPr>
              <w:t xml:space="preserve"> </w:t>
            </w:r>
            <w:r>
              <w:rPr>
                <w:kern w:val="0"/>
                <w:sz w:val="20"/>
                <w:lang w:val="en-US" w:bidi="ar-SA"/>
              </w:rPr>
              <w:t>(2032-2036</w:t>
            </w:r>
            <w:r>
              <w:rPr>
                <w:spacing w:val="-4"/>
                <w:kern w:val="0"/>
                <w:sz w:val="20"/>
                <w:lang w:val="en-US" w:bidi="ar-SA"/>
              </w:rPr>
              <w:t xml:space="preserve"> гг.)</w:t>
            </w:r>
          </w:p>
        </w:tc>
        <w:tc>
          <w:tcPr>
            <w:tcW w:w="3468" w:type="dxa"/>
            <w:gridSpan w:val="4"/>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395"/>
              <w:jc w:val="left"/>
              <w:rPr>
                <w:sz w:val="20"/>
              </w:rPr>
            </w:pPr>
            <w:r>
              <w:rPr>
                <w:kern w:val="0"/>
                <w:sz w:val="20"/>
                <w:lang w:val="en-US" w:bidi="ar-SA"/>
              </w:rPr>
              <w:t>Расчетный</w:t>
            </w:r>
            <w:r>
              <w:rPr>
                <w:spacing w:val="-8"/>
                <w:kern w:val="0"/>
                <w:sz w:val="20"/>
                <w:lang w:val="en-US" w:bidi="ar-SA"/>
              </w:rPr>
              <w:t xml:space="preserve"> </w:t>
            </w:r>
            <w:r>
              <w:rPr>
                <w:kern w:val="0"/>
                <w:sz w:val="20"/>
                <w:lang w:val="en-US" w:bidi="ar-SA"/>
              </w:rPr>
              <w:t>срок</w:t>
            </w:r>
            <w:r>
              <w:rPr>
                <w:spacing w:val="-7"/>
                <w:kern w:val="0"/>
                <w:sz w:val="20"/>
                <w:lang w:val="en-US" w:bidi="ar-SA"/>
              </w:rPr>
              <w:t xml:space="preserve"> </w:t>
            </w:r>
            <w:r>
              <w:rPr>
                <w:kern w:val="0"/>
                <w:sz w:val="20"/>
                <w:lang w:val="en-US" w:bidi="ar-SA"/>
              </w:rPr>
              <w:t>(2037-2045</w:t>
            </w:r>
            <w:r>
              <w:rPr>
                <w:spacing w:val="-7"/>
                <w:kern w:val="0"/>
                <w:sz w:val="20"/>
                <w:lang w:val="en-US" w:bidi="ar-SA"/>
              </w:rPr>
              <w:t xml:space="preserve"> </w:t>
            </w:r>
            <w:r>
              <w:rPr>
                <w:spacing w:val="-4"/>
                <w:kern w:val="0"/>
                <w:sz w:val="20"/>
                <w:lang w:val="en-US" w:bidi="ar-SA"/>
              </w:rPr>
              <w:t>гг.)</w:t>
            </w:r>
          </w:p>
        </w:tc>
      </w:tr>
      <w:tr>
        <w:trPr>
          <w:trHeight w:val="301"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6" w:before="46" w:after="0"/>
              <w:ind w:left="57"/>
              <w:jc w:val="left"/>
              <w:rPr>
                <w:b/>
              </w:rPr>
            </w:pPr>
            <w:r>
              <w:rPr>
                <w:b/>
                <w:spacing w:val="-2"/>
                <w:kern w:val="0"/>
                <w:lang w:val="en-US" w:bidi="ar-SA"/>
              </w:rPr>
              <w:t>пгт.Уруссу</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right="42"/>
              <w:jc w:val="right"/>
              <w:rPr>
                <w:b/>
                <w:sz w:val="20"/>
              </w:rPr>
            </w:pPr>
            <w:r>
              <w:rPr>
                <w:b/>
                <w:kern w:val="0"/>
                <w:sz w:val="20"/>
                <w:lang w:val="en-US" w:bidi="ar-SA"/>
              </w:rPr>
              <w:t>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right="43"/>
              <w:jc w:val="right"/>
              <w:rPr>
                <w:b/>
                <w:sz w:val="20"/>
              </w:rPr>
            </w:pPr>
            <w:r>
              <w:rPr>
                <w:b/>
                <w:kern w:val="0"/>
                <w:sz w:val="20"/>
                <w:lang w:val="en-US" w:bidi="ar-SA"/>
              </w:rPr>
              <w:t>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right="44"/>
              <w:jc w:val="right"/>
              <w:rPr>
                <w:b/>
                <w:sz w:val="20"/>
              </w:rPr>
            </w:pPr>
            <w:r>
              <w:rPr>
                <w:b/>
                <w:spacing w:val="-5"/>
                <w:kern w:val="0"/>
                <w:sz w:val="20"/>
                <w:lang w:val="en-US" w:bidi="ar-SA"/>
              </w:rPr>
              <w:t>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6" w:after="0"/>
              <w:ind w:right="44"/>
              <w:jc w:val="right"/>
              <w:rPr>
                <w:b/>
                <w:sz w:val="20"/>
              </w:rPr>
            </w:pPr>
            <w:r>
              <w:rPr>
                <w:b/>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43"/>
              <w:jc w:val="right"/>
              <w:rPr>
                <w:b/>
                <w:sz w:val="20"/>
              </w:rPr>
            </w:pPr>
            <w:r>
              <w:rPr>
                <w:b/>
                <w:kern w:val="0"/>
                <w:sz w:val="20"/>
                <w:lang w:val="en-US" w:bidi="ar-SA"/>
              </w:rPr>
              <w:t>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46"/>
              <w:jc w:val="right"/>
              <w:rPr>
                <w:b/>
                <w:sz w:val="20"/>
              </w:rPr>
            </w:pPr>
            <w:r>
              <w:rPr>
                <w:b/>
                <w:kern w:val="0"/>
                <w:sz w:val="20"/>
                <w:lang w:val="en-US" w:bidi="ar-SA"/>
              </w:rPr>
              <w:t>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44"/>
              <w:jc w:val="right"/>
              <w:rPr>
                <w:b/>
                <w:sz w:val="20"/>
              </w:rPr>
            </w:pPr>
            <w:r>
              <w:rPr>
                <w:b/>
                <w:spacing w:val="-5"/>
                <w:kern w:val="0"/>
                <w:sz w:val="20"/>
                <w:lang w:val="en-US" w:bidi="ar-SA"/>
              </w:rPr>
              <w:t>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47"/>
              <w:jc w:val="right"/>
              <w:rPr>
                <w:b/>
                <w:sz w:val="20"/>
              </w:rPr>
            </w:pPr>
            <w:r>
              <w:rPr>
                <w:b/>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right="50"/>
              <w:jc w:val="right"/>
              <w:rPr>
                <w:b/>
                <w:sz w:val="20"/>
              </w:rPr>
            </w:pPr>
            <w:r>
              <w:rPr>
                <w:b/>
                <w:kern w:val="0"/>
                <w:sz w:val="20"/>
                <w:lang w:val="en-US" w:bidi="ar-SA"/>
              </w:rPr>
              <w:t>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right="48"/>
              <w:jc w:val="right"/>
              <w:rPr>
                <w:b/>
                <w:sz w:val="20"/>
              </w:rPr>
            </w:pPr>
            <w:r>
              <w:rPr>
                <w:b/>
                <w:kern w:val="0"/>
                <w:sz w:val="20"/>
                <w:lang w:val="en-US" w:bidi="ar-SA"/>
              </w:rPr>
              <w:t>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right="48"/>
              <w:jc w:val="right"/>
              <w:rPr>
                <w:b/>
                <w:sz w:val="20"/>
              </w:rPr>
            </w:pPr>
            <w:r>
              <w:rPr>
                <w:b/>
                <w:kern w:val="0"/>
                <w:sz w:val="20"/>
                <w:lang w:val="en-US" w:bidi="ar-SA"/>
              </w:rPr>
              <w:t>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6" w:after="0"/>
              <w:ind w:right="48"/>
              <w:jc w:val="right"/>
              <w:rPr>
                <w:b/>
                <w:sz w:val="20"/>
              </w:rPr>
            </w:pPr>
            <w:r>
              <w:rPr>
                <w:b/>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52"/>
              <w:jc w:val="right"/>
              <w:rPr>
                <w:b/>
                <w:sz w:val="20"/>
              </w:rPr>
            </w:pPr>
            <w:r>
              <w:rPr>
                <w:b/>
                <w:kern w:val="0"/>
                <w:sz w:val="20"/>
                <w:lang w:val="en-US" w:bidi="ar-SA"/>
              </w:rPr>
              <w:t>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49"/>
              <w:jc w:val="right"/>
              <w:rPr>
                <w:b/>
                <w:sz w:val="20"/>
              </w:rPr>
            </w:pPr>
            <w:r>
              <w:rPr>
                <w:b/>
                <w:kern w:val="0"/>
                <w:sz w:val="20"/>
                <w:lang w:val="en-US" w:bidi="ar-SA"/>
              </w:rPr>
              <w:t>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49"/>
              <w:jc w:val="right"/>
              <w:rPr>
                <w:b/>
                <w:sz w:val="20"/>
              </w:rPr>
            </w:pPr>
            <w:r>
              <w:rPr>
                <w:b/>
                <w:kern w:val="0"/>
                <w:sz w:val="20"/>
                <w:lang w:val="en-US" w:bidi="ar-SA"/>
              </w:rPr>
              <w:t>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6" w:after="0"/>
              <w:ind w:right="51"/>
              <w:jc w:val="right"/>
              <w:rPr>
                <w:b/>
                <w:sz w:val="20"/>
              </w:rPr>
            </w:pPr>
            <w:r>
              <w:rPr>
                <w:b/>
                <w:spacing w:val="-5"/>
                <w:kern w:val="0"/>
                <w:sz w:val="20"/>
                <w:lang w:val="en-US" w:bidi="ar-SA"/>
              </w:rPr>
              <w:t>0,0</w:t>
            </w:r>
          </w:p>
        </w:tc>
      </w:tr>
      <w:tr>
        <w:trPr>
          <w:trHeight w:val="506"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6" w:before="0" w:after="0"/>
              <w:ind w:left="278"/>
              <w:jc w:val="left"/>
              <w:rPr>
                <w:kern w:val="0"/>
                <w:lang w:val="en-US" w:bidi="ar-SA"/>
              </w:rPr>
            </w:pPr>
            <w:r>
              <w:rPr>
                <w:kern w:val="0"/>
                <w:lang w:val="en-US" w:bidi="ar-SA"/>
              </w:rPr>
              <w:t>в</w:t>
            </w:r>
            <w:r>
              <w:rPr>
                <w:spacing w:val="-1"/>
                <w:kern w:val="0"/>
                <w:lang w:val="en-US" w:bidi="ar-SA"/>
              </w:rPr>
              <w:t xml:space="preserve"> </w:t>
            </w:r>
            <w:r>
              <w:rPr>
                <w:spacing w:val="-5"/>
                <w:kern w:val="0"/>
                <w:lang w:val="en-US" w:bidi="ar-SA"/>
              </w:rPr>
              <w:t>том</w:t>
            </w:r>
          </w:p>
          <w:p>
            <w:pPr>
              <w:pStyle w:val="TableParagraph"/>
              <w:tabs>
                <w:tab w:val="clear" w:pos="720"/>
                <w:tab w:val="left" w:pos="618" w:leader="none"/>
              </w:tabs>
              <w:spacing w:lineRule="exact" w:line="240" w:before="0" w:after="0"/>
              <w:ind w:left="57"/>
              <w:jc w:val="left"/>
              <w:rPr>
                <w:kern w:val="0"/>
                <w:lang w:val="en-US" w:bidi="ar-SA"/>
              </w:rPr>
            </w:pPr>
            <w:r>
              <w:rPr>
                <w:spacing w:val="-2"/>
                <w:kern w:val="0"/>
                <w:lang w:val="en-US" w:bidi="ar-SA"/>
              </w:rPr>
              <w:t>числе:</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0" w:after="0"/>
              <w:jc w:val="left"/>
              <w:rPr>
                <w:sz w:val="20"/>
              </w:rPr>
            </w:pPr>
            <w:r>
              <w:rPr>
                <w:kern w:val="0"/>
                <w:sz w:val="20"/>
                <w:lang w:val="en-US" w:bidi="ar-SA"/>
              </w:rPr>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16:43:100101</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16:43:100102</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300"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2" w:after="0"/>
              <w:ind w:left="57"/>
              <w:jc w:val="left"/>
              <w:rPr>
                <w:kern w:val="0"/>
                <w:lang w:val="en-US" w:bidi="ar-SA"/>
              </w:rPr>
            </w:pPr>
            <w:r>
              <w:rPr>
                <w:spacing w:val="-2"/>
                <w:kern w:val="0"/>
                <w:lang w:val="en-US" w:bidi="ar-SA"/>
              </w:rPr>
              <w:t>16:43:100103</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2"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16:43:100104</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16:43:100105</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301"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41" w:after="0"/>
              <w:ind w:left="57"/>
              <w:jc w:val="left"/>
              <w:rPr>
                <w:kern w:val="0"/>
                <w:lang w:val="en-US" w:bidi="ar-SA"/>
              </w:rPr>
            </w:pPr>
            <w:r>
              <w:rPr>
                <w:spacing w:val="-2"/>
                <w:kern w:val="0"/>
                <w:lang w:val="en-US" w:bidi="ar-SA"/>
              </w:rPr>
              <w:t>16:43:100106</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16:43:100107</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16:43:100108</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16:43:100109</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300"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2" w:after="0"/>
              <w:ind w:left="57"/>
              <w:jc w:val="left"/>
              <w:rPr>
                <w:kern w:val="0"/>
                <w:lang w:val="en-US" w:bidi="ar-SA"/>
              </w:rPr>
            </w:pPr>
            <w:r>
              <w:rPr>
                <w:spacing w:val="-2"/>
                <w:kern w:val="0"/>
                <w:lang w:val="en-US" w:bidi="ar-SA"/>
              </w:rPr>
              <w:t>16:43:100110</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2"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16:43:100111</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302"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41" w:after="0"/>
              <w:ind w:left="57"/>
              <w:jc w:val="left"/>
              <w:rPr>
                <w:kern w:val="0"/>
                <w:lang w:val="en-US" w:bidi="ar-SA"/>
              </w:rPr>
            </w:pPr>
            <w:r>
              <w:rPr>
                <w:spacing w:val="-2"/>
                <w:kern w:val="0"/>
                <w:lang w:val="en-US" w:bidi="ar-SA"/>
              </w:rPr>
              <w:t>16:43:100112</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16:43:100113</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16:43:100115</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16:43:100116</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16:43:100117</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300"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2" w:after="0"/>
              <w:ind w:left="57"/>
              <w:jc w:val="left"/>
              <w:rPr>
                <w:kern w:val="0"/>
                <w:lang w:val="en-US" w:bidi="ar-SA"/>
              </w:rPr>
            </w:pPr>
            <w:r>
              <w:rPr>
                <w:spacing w:val="-2"/>
                <w:kern w:val="0"/>
                <w:lang w:val="en-US" w:bidi="ar-SA"/>
              </w:rPr>
              <w:t>16:43:100118</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2"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2" w:after="0"/>
              <w:ind w:right="51"/>
              <w:jc w:val="right"/>
              <w:rPr>
                <w:sz w:val="20"/>
              </w:rPr>
            </w:pPr>
            <w:r>
              <w:rPr>
                <w:spacing w:val="-5"/>
                <w:kern w:val="0"/>
                <w:sz w:val="20"/>
                <w:lang w:val="en-US" w:bidi="ar-SA"/>
              </w:rPr>
              <w:t>0,0</w:t>
            </w:r>
          </w:p>
        </w:tc>
      </w:tr>
      <w:tr>
        <w:trPr>
          <w:trHeight w:val="302"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41" w:after="0"/>
              <w:ind w:left="57"/>
              <w:jc w:val="left"/>
              <w:rPr>
                <w:kern w:val="0"/>
                <w:lang w:val="en-US" w:bidi="ar-SA"/>
              </w:rPr>
            </w:pPr>
            <w:r>
              <w:rPr>
                <w:spacing w:val="-2"/>
                <w:kern w:val="0"/>
                <w:lang w:val="en-US" w:bidi="ar-SA"/>
              </w:rPr>
              <w:t>16:43:100119</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16:43:100120</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bl>
    <w:p>
      <w:pPr>
        <w:sectPr>
          <w:headerReference w:type="default" r:id="rId212"/>
          <w:headerReference w:type="first" r:id="rId213"/>
          <w:footerReference w:type="default" r:id="rId214"/>
          <w:footerReference w:type="first" r:id="rId215"/>
          <w:type w:val="nextPage"/>
          <w:pgSz w:orient="landscape" w:w="16838" w:h="11906"/>
          <w:pgMar w:left="500" w:right="567" w:gutter="0" w:header="0" w:top="1100" w:footer="1006" w:bottom="1200"/>
          <w:pgNumType w:fmt="decimal"/>
          <w:formProt w:val="false"/>
          <w:textDirection w:val="lrTb"/>
          <w:docGrid w:type="default" w:linePitch="100" w:charSpace="0"/>
        </w:sectPr>
      </w:pPr>
    </w:p>
    <w:p>
      <w:pPr>
        <w:pStyle w:val="BodyText"/>
        <w:tabs>
          <w:tab w:val="clear" w:pos="720"/>
          <w:tab w:val="left" w:pos="618" w:leader="none"/>
        </w:tabs>
        <w:spacing w:before="3" w:after="140"/>
        <w:rPr>
          <w:sz w:val="2"/>
        </w:rPr>
      </w:pPr>
      <w:r>
        <w:rPr>
          <w:sz w:val="2"/>
        </w:rPr>
      </w:r>
    </w:p>
    <w:tbl>
      <w:tblPr>
        <w:tblStyle w:val="TableNormal"/>
        <w:tblW w:w="15269" w:type="dxa"/>
        <w:jc w:val="left"/>
        <w:tblInd w:w="121" w:type="dxa"/>
        <w:tblLayout w:type="fixed"/>
        <w:tblCellMar>
          <w:top w:w="0" w:type="dxa"/>
          <w:left w:w="5" w:type="dxa"/>
          <w:bottom w:w="0" w:type="dxa"/>
          <w:right w:w="5" w:type="dxa"/>
        </w:tblCellMar>
        <w:tblLook w:val="01e0" w:noHBand="0" w:noVBand="0" w:firstColumn="1" w:lastRow="1" w:lastColumn="1" w:firstRow="1"/>
      </w:tblPr>
      <w:tblGrid>
        <w:gridCol w:w="1439"/>
        <w:gridCol w:w="637"/>
        <w:gridCol w:w="849"/>
        <w:gridCol w:w="644"/>
        <w:gridCol w:w="1278"/>
        <w:gridCol w:w="666"/>
        <w:gridCol w:w="820"/>
        <w:gridCol w:w="759"/>
        <w:gridCol w:w="1203"/>
        <w:gridCol w:w="709"/>
        <w:gridCol w:w="875"/>
        <w:gridCol w:w="645"/>
        <w:gridCol w:w="1277"/>
        <w:gridCol w:w="710"/>
        <w:gridCol w:w="1055"/>
        <w:gridCol w:w="708"/>
        <w:gridCol w:w="995"/>
      </w:tblGrid>
      <w:tr>
        <w:trPr>
          <w:trHeight w:val="496" w:hRule="atLeast"/>
        </w:trPr>
        <w:tc>
          <w:tcPr>
            <w:tcW w:w="143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firstLine="1" w:left="107" w:right="96"/>
              <w:jc w:val="center"/>
              <w:rPr>
                <w:sz w:val="20"/>
                <w:lang w:val="ru-RU"/>
              </w:rPr>
            </w:pPr>
            <w:r>
              <w:rPr>
                <w:spacing w:val="-2"/>
                <w:kern w:val="0"/>
                <w:sz w:val="20"/>
                <w:lang w:val="ru-RU" w:bidi="ar-SA"/>
              </w:rPr>
              <w:t xml:space="preserve">Расчетные элементы территориаль- </w:t>
            </w:r>
            <w:r>
              <w:rPr>
                <w:kern w:val="0"/>
                <w:sz w:val="20"/>
                <w:lang w:val="ru-RU" w:bidi="ar-SA"/>
              </w:rPr>
              <w:t>ного деления</w:t>
            </w:r>
          </w:p>
        </w:tc>
        <w:tc>
          <w:tcPr>
            <w:tcW w:w="2130"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2" w:after="0"/>
              <w:ind w:firstLine="79" w:left="60"/>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1278" w:type="dxa"/>
            <w:vMerge w:val="restart"/>
            <w:tcBorders>
              <w:top w:val="single" w:sz="4" w:space="0" w:color="000000"/>
              <w:left w:val="single" w:sz="4" w:space="0" w:color="000000"/>
              <w:bottom w:val="single" w:sz="4" w:space="0" w:color="000000"/>
              <w:right w:val="single" w:sz="6"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left="94" w:right="88"/>
              <w:jc w:val="center"/>
              <w:rPr>
                <w:sz w:val="20"/>
                <w:lang w:val="ru-RU"/>
              </w:rPr>
            </w:pPr>
            <w:r>
              <w:rPr>
                <w:spacing w:val="-2"/>
                <w:kern w:val="0"/>
                <w:sz w:val="20"/>
                <w:lang w:val="ru-RU" w:bidi="ar-SA"/>
              </w:rPr>
              <w:t xml:space="preserve">Прирост потребления теплоноси- </w:t>
            </w:r>
            <w:r>
              <w:rPr>
                <w:kern w:val="0"/>
                <w:sz w:val="20"/>
                <w:lang w:val="ru-RU" w:bidi="ar-SA"/>
              </w:rPr>
              <w:t>теля, м</w:t>
            </w:r>
            <w:r>
              <w:rPr>
                <w:kern w:val="0"/>
                <w:sz w:val="20"/>
                <w:vertAlign w:val="superscript"/>
                <w:lang w:val="ru-RU" w:bidi="ar-SA"/>
              </w:rPr>
              <w:t>3</w:t>
            </w:r>
            <w:r>
              <w:rPr>
                <w:kern w:val="0"/>
                <w:sz w:val="20"/>
                <w:lang w:val="ru-RU" w:bidi="ar-SA"/>
              </w:rPr>
              <w:t>/год</w:t>
            </w:r>
          </w:p>
        </w:tc>
        <w:tc>
          <w:tcPr>
            <w:tcW w:w="2245" w:type="dxa"/>
            <w:gridSpan w:val="3"/>
            <w:tcBorders>
              <w:top w:val="single" w:sz="4" w:space="0" w:color="000000"/>
              <w:left w:val="single" w:sz="6"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2" w:after="0"/>
              <w:ind w:firstLine="79" w:left="111"/>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1203"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left="60" w:right="52"/>
              <w:jc w:val="center"/>
              <w:rPr>
                <w:sz w:val="20"/>
                <w:lang w:val="ru-RU"/>
              </w:rPr>
            </w:pPr>
            <w:r>
              <w:rPr>
                <w:spacing w:val="-2"/>
                <w:kern w:val="0"/>
                <w:sz w:val="20"/>
                <w:lang w:val="ru-RU" w:bidi="ar-SA"/>
              </w:rPr>
              <w:t xml:space="preserve">Прирост </w:t>
            </w:r>
            <w:r>
              <w:rPr>
                <w:spacing w:val="-2"/>
                <w:w w:val="95"/>
                <w:kern w:val="0"/>
                <w:sz w:val="20"/>
                <w:lang w:val="ru-RU" w:bidi="ar-SA"/>
              </w:rPr>
              <w:t xml:space="preserve">потребления </w:t>
            </w:r>
            <w:r>
              <w:rPr>
                <w:spacing w:val="-2"/>
                <w:kern w:val="0"/>
                <w:sz w:val="20"/>
                <w:lang w:val="ru-RU" w:bidi="ar-SA"/>
              </w:rPr>
              <w:t xml:space="preserve">теплоноси- </w:t>
            </w:r>
            <w:r>
              <w:rPr>
                <w:kern w:val="0"/>
                <w:sz w:val="20"/>
                <w:lang w:val="ru-RU" w:bidi="ar-SA"/>
              </w:rPr>
              <w:t>теля, м</w:t>
            </w:r>
            <w:r>
              <w:rPr>
                <w:kern w:val="0"/>
                <w:sz w:val="20"/>
                <w:vertAlign w:val="superscript"/>
                <w:lang w:val="ru-RU" w:bidi="ar-SA"/>
              </w:rPr>
              <w:t>3</w:t>
            </w:r>
            <w:r>
              <w:rPr>
                <w:kern w:val="0"/>
                <w:sz w:val="20"/>
                <w:lang w:val="ru-RU" w:bidi="ar-SA"/>
              </w:rPr>
              <w:t>/год</w:t>
            </w:r>
          </w:p>
        </w:tc>
        <w:tc>
          <w:tcPr>
            <w:tcW w:w="2229"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2" w:after="0"/>
              <w:ind w:firstLine="79" w:left="101"/>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1277"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2" w:after="0"/>
              <w:jc w:val="left"/>
              <w:rPr>
                <w:sz w:val="28"/>
                <w:lang w:val="ru-RU"/>
              </w:rPr>
            </w:pPr>
            <w:r>
              <w:rPr>
                <w:kern w:val="0"/>
                <w:sz w:val="28"/>
                <w:lang w:val="ru-RU" w:bidi="ar-SA"/>
              </w:rPr>
            </w:r>
          </w:p>
          <w:p>
            <w:pPr>
              <w:pStyle w:val="TableParagraph"/>
              <w:tabs>
                <w:tab w:val="clear" w:pos="720"/>
                <w:tab w:val="left" w:pos="618" w:leader="none"/>
              </w:tabs>
              <w:spacing w:before="0" w:after="0"/>
              <w:ind w:left="94" w:right="92"/>
              <w:jc w:val="center"/>
              <w:rPr>
                <w:sz w:val="20"/>
                <w:lang w:val="ru-RU"/>
              </w:rPr>
            </w:pPr>
            <w:r>
              <w:rPr>
                <w:spacing w:val="-2"/>
                <w:kern w:val="0"/>
                <w:sz w:val="20"/>
                <w:lang w:val="ru-RU" w:bidi="ar-SA"/>
              </w:rPr>
              <w:t xml:space="preserve">Прирост потребления теплоноси- </w:t>
            </w:r>
            <w:r>
              <w:rPr>
                <w:kern w:val="0"/>
                <w:sz w:val="20"/>
                <w:lang w:val="ru-RU" w:bidi="ar-SA"/>
              </w:rPr>
              <w:t>теля, м</w:t>
            </w:r>
            <w:r>
              <w:rPr>
                <w:kern w:val="0"/>
                <w:sz w:val="20"/>
                <w:vertAlign w:val="superscript"/>
                <w:lang w:val="ru-RU" w:bidi="ar-SA"/>
              </w:rPr>
              <w:t>3</w:t>
            </w:r>
            <w:r>
              <w:rPr>
                <w:kern w:val="0"/>
                <w:sz w:val="20"/>
                <w:lang w:val="ru-RU" w:bidi="ar-SA"/>
              </w:rPr>
              <w:t>/год</w:t>
            </w:r>
          </w:p>
        </w:tc>
        <w:tc>
          <w:tcPr>
            <w:tcW w:w="2473"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12" w:after="0"/>
              <w:ind w:firstLine="79" w:left="224"/>
              <w:jc w:val="left"/>
              <w:rPr>
                <w:sz w:val="20"/>
                <w:lang w:val="ru-RU"/>
              </w:rPr>
            </w:pPr>
            <w:r>
              <w:rPr>
                <w:kern w:val="0"/>
                <w:sz w:val="20"/>
                <w:lang w:val="ru-RU" w:bidi="ar-SA"/>
              </w:rPr>
              <w:t>Прирост потребления тепловой</w:t>
            </w:r>
            <w:r>
              <w:rPr>
                <w:spacing w:val="-13"/>
                <w:kern w:val="0"/>
                <w:sz w:val="20"/>
                <w:lang w:val="ru-RU" w:bidi="ar-SA"/>
              </w:rPr>
              <w:t xml:space="preserve"> </w:t>
            </w:r>
            <w:r>
              <w:rPr>
                <w:kern w:val="0"/>
                <w:sz w:val="20"/>
                <w:lang w:val="ru-RU" w:bidi="ar-SA"/>
              </w:rPr>
              <w:t>энергии,</w:t>
            </w:r>
            <w:r>
              <w:rPr>
                <w:spacing w:val="-12"/>
                <w:kern w:val="0"/>
                <w:sz w:val="20"/>
                <w:lang w:val="ru-RU" w:bidi="ar-SA"/>
              </w:rPr>
              <w:t xml:space="preserve"> </w:t>
            </w:r>
            <w:r>
              <w:rPr>
                <w:kern w:val="0"/>
                <w:sz w:val="20"/>
                <w:lang w:val="ru-RU" w:bidi="ar-SA"/>
              </w:rPr>
              <w:t>Гкал</w:t>
            </w:r>
          </w:p>
        </w:tc>
        <w:tc>
          <w:tcPr>
            <w:tcW w:w="995"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tabs>
                <w:tab w:val="clear" w:pos="720"/>
                <w:tab w:val="left" w:pos="618" w:leader="none"/>
              </w:tabs>
              <w:spacing w:before="94" w:after="0"/>
              <w:ind w:left="103" w:right="108"/>
              <w:jc w:val="center"/>
              <w:rPr>
                <w:sz w:val="20"/>
                <w:lang w:val="ru-RU"/>
              </w:rPr>
            </w:pPr>
            <w:r>
              <w:rPr>
                <w:spacing w:val="-2"/>
                <w:kern w:val="0"/>
                <w:sz w:val="20"/>
                <w:lang w:val="ru-RU" w:bidi="ar-SA"/>
              </w:rPr>
              <w:t xml:space="preserve">Прирост потребле </w:t>
            </w:r>
            <w:r>
              <w:rPr>
                <w:spacing w:val="-4"/>
                <w:kern w:val="0"/>
                <w:sz w:val="20"/>
                <w:lang w:val="ru-RU" w:bidi="ar-SA"/>
              </w:rPr>
              <w:t xml:space="preserve">ния </w:t>
            </w:r>
            <w:r>
              <w:rPr>
                <w:spacing w:val="-2"/>
                <w:kern w:val="0"/>
                <w:sz w:val="20"/>
                <w:lang w:val="ru-RU" w:bidi="ar-SA"/>
              </w:rPr>
              <w:t>теплоно- сителя, м</w:t>
            </w:r>
            <w:r>
              <w:rPr>
                <w:spacing w:val="-2"/>
                <w:kern w:val="0"/>
                <w:sz w:val="20"/>
                <w:vertAlign w:val="superscript"/>
                <w:lang w:val="ru-RU" w:bidi="ar-SA"/>
              </w:rPr>
              <w:t>3</w:t>
            </w:r>
            <w:r>
              <w:rPr>
                <w:spacing w:val="-2"/>
                <w:kern w:val="0"/>
                <w:sz w:val="20"/>
                <w:lang w:val="ru-RU" w:bidi="ar-SA"/>
              </w:rPr>
              <w:t>/год</w:t>
            </w:r>
          </w:p>
        </w:tc>
      </w:tr>
      <w:tr>
        <w:trPr>
          <w:trHeight w:val="299" w:hRule="atLeast"/>
        </w:trPr>
        <w:tc>
          <w:tcPr>
            <w:tcW w:w="1439"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637"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0" w:after="0"/>
              <w:jc w:val="left"/>
              <w:rPr>
                <w:lang w:val="ru-RU"/>
              </w:rPr>
            </w:pPr>
            <w:r>
              <w:rPr>
                <w:kern w:val="0"/>
                <w:lang w:val="ru-RU" w:bidi="ar-SA"/>
              </w:rPr>
            </w:r>
          </w:p>
          <w:p>
            <w:pPr>
              <w:pStyle w:val="TableParagraph"/>
              <w:tabs>
                <w:tab w:val="clear" w:pos="720"/>
                <w:tab w:val="left" w:pos="618" w:leader="none"/>
              </w:tabs>
              <w:spacing w:before="162" w:after="0"/>
              <w:ind w:left="74"/>
              <w:jc w:val="left"/>
              <w:rPr>
                <w:sz w:val="20"/>
              </w:rPr>
            </w:pPr>
            <w:r>
              <w:rPr>
                <w:spacing w:val="-2"/>
                <w:kern w:val="0"/>
                <w:sz w:val="20"/>
                <w:lang w:val="en-US" w:bidi="ar-SA"/>
              </w:rPr>
              <w:t>Всего</w:t>
            </w:r>
          </w:p>
        </w:tc>
        <w:tc>
          <w:tcPr>
            <w:tcW w:w="1493"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237"/>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278" w:type="dxa"/>
            <w:vMerge w:val="continue"/>
            <w:tcBorders>
              <w:left w:val="single" w:sz="4" w:space="0" w:color="000000"/>
              <w:bottom w:val="single" w:sz="4" w:space="0" w:color="000000"/>
              <w:right w:val="single" w:sz="6"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666" w:type="dxa"/>
            <w:vMerge w:val="restart"/>
            <w:tcBorders>
              <w:top w:val="single" w:sz="4" w:space="0" w:color="000000"/>
              <w:left w:val="single" w:sz="6"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62" w:after="0"/>
              <w:ind w:left="82"/>
              <w:jc w:val="left"/>
              <w:rPr>
                <w:sz w:val="20"/>
              </w:rPr>
            </w:pPr>
            <w:r>
              <w:rPr>
                <w:spacing w:val="-2"/>
                <w:kern w:val="0"/>
                <w:sz w:val="20"/>
                <w:lang w:val="en-US" w:bidi="ar-SA"/>
              </w:rPr>
              <w:t>Всего</w:t>
            </w:r>
          </w:p>
        </w:tc>
        <w:tc>
          <w:tcPr>
            <w:tcW w:w="1579"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277"/>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203"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09"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62" w:after="0"/>
              <w:ind w:left="103"/>
              <w:jc w:val="left"/>
              <w:rPr>
                <w:sz w:val="20"/>
              </w:rPr>
            </w:pPr>
            <w:r>
              <w:rPr>
                <w:spacing w:val="-2"/>
                <w:kern w:val="0"/>
                <w:sz w:val="20"/>
                <w:lang w:val="en-US" w:bidi="ar-SA"/>
              </w:rPr>
              <w:t>Всего</w:t>
            </w:r>
          </w:p>
        </w:tc>
        <w:tc>
          <w:tcPr>
            <w:tcW w:w="1520"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244"/>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1277"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10"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162" w:after="0"/>
              <w:ind w:left="101"/>
              <w:jc w:val="left"/>
              <w:rPr>
                <w:sz w:val="20"/>
              </w:rPr>
            </w:pPr>
            <w:r>
              <w:rPr>
                <w:spacing w:val="-2"/>
                <w:kern w:val="0"/>
                <w:sz w:val="20"/>
                <w:lang w:val="en-US" w:bidi="ar-SA"/>
              </w:rPr>
              <w:t>Всего</w:t>
            </w:r>
          </w:p>
        </w:tc>
        <w:tc>
          <w:tcPr>
            <w:tcW w:w="1763"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365"/>
              <w:jc w:val="left"/>
              <w:rPr>
                <w:i/>
                <w:i/>
                <w:sz w:val="20"/>
              </w:rPr>
            </w:pPr>
            <w:r>
              <w:rPr>
                <w:i/>
                <w:kern w:val="0"/>
                <w:sz w:val="20"/>
                <w:lang w:val="en-US" w:bidi="ar-SA"/>
              </w:rPr>
              <w:t>в</w:t>
            </w:r>
            <w:r>
              <w:rPr>
                <w:i/>
                <w:spacing w:val="-3"/>
                <w:kern w:val="0"/>
                <w:sz w:val="20"/>
                <w:lang w:val="en-US" w:bidi="ar-SA"/>
              </w:rPr>
              <w:t xml:space="preserve"> </w:t>
            </w:r>
            <w:r>
              <w:rPr>
                <w:i/>
                <w:kern w:val="0"/>
                <w:sz w:val="20"/>
                <w:lang w:val="en-US" w:bidi="ar-SA"/>
              </w:rPr>
              <w:t>том</w:t>
            </w:r>
            <w:r>
              <w:rPr>
                <w:i/>
                <w:spacing w:val="-2"/>
                <w:kern w:val="0"/>
                <w:sz w:val="20"/>
                <w:lang w:val="en-US" w:bidi="ar-SA"/>
              </w:rPr>
              <w:t xml:space="preserve"> числе</w:t>
            </w:r>
          </w:p>
        </w:tc>
        <w:tc>
          <w:tcPr>
            <w:tcW w:w="995"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765" w:hRule="atLeast"/>
        </w:trPr>
        <w:tc>
          <w:tcPr>
            <w:tcW w:w="1439"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637" w:type="dxa"/>
            <w:vMerge w:val="continue"/>
            <w:tcBorders>
              <w:left w:val="single" w:sz="4" w:space="0" w:color="000000"/>
              <w:bottom w:val="single" w:sz="4" w:space="0" w:color="000000"/>
              <w:right w:val="single" w:sz="4" w:space="0" w:color="000000"/>
            </w:tcBorders>
            <w:shd w:color="auto" w:fill="FFFF6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4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146" w:after="0"/>
              <w:ind w:hanging="135" w:left="211" w:right="55"/>
              <w:jc w:val="left"/>
              <w:rPr>
                <w:sz w:val="20"/>
              </w:rPr>
            </w:pPr>
            <w:r>
              <w:rPr>
                <w:kern w:val="0"/>
                <w:sz w:val="20"/>
                <w:lang w:val="en-US" w:bidi="ar-SA"/>
              </w:rPr>
              <w:t>отопл.</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w:t>
            </w:r>
          </w:p>
        </w:tc>
        <w:tc>
          <w:tcPr>
            <w:tcW w:w="644"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129"/>
              <w:jc w:val="left"/>
              <w:rPr>
                <w:sz w:val="20"/>
              </w:rPr>
            </w:pPr>
            <w:r>
              <w:rPr>
                <w:spacing w:val="-5"/>
                <w:kern w:val="0"/>
                <w:sz w:val="20"/>
                <w:lang w:val="en-US" w:bidi="ar-SA"/>
              </w:rPr>
              <w:t>ГВС</w:t>
            </w:r>
          </w:p>
        </w:tc>
        <w:tc>
          <w:tcPr>
            <w:tcW w:w="1278" w:type="dxa"/>
            <w:vMerge w:val="continue"/>
            <w:tcBorders>
              <w:left w:val="single" w:sz="4" w:space="0" w:color="000000"/>
              <w:bottom w:val="single" w:sz="4" w:space="0" w:color="000000"/>
              <w:right w:val="single" w:sz="6"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666" w:type="dxa"/>
            <w:vMerge w:val="continue"/>
            <w:tcBorders>
              <w:left w:val="single" w:sz="6" w:space="0" w:color="000000"/>
              <w:bottom w:val="single" w:sz="4" w:space="0" w:color="000000"/>
              <w:right w:val="single" w:sz="4" w:space="0" w:color="000000"/>
            </w:tcBorders>
            <w:shd w:color="auto" w:fill="FFFF6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20"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146" w:after="0"/>
              <w:ind w:hanging="135" w:left="193" w:right="42"/>
              <w:jc w:val="left"/>
              <w:rPr>
                <w:sz w:val="20"/>
              </w:rPr>
            </w:pPr>
            <w:r>
              <w:rPr>
                <w:kern w:val="0"/>
                <w:sz w:val="20"/>
                <w:lang w:val="en-US" w:bidi="ar-SA"/>
              </w:rPr>
              <w:t>отопл.</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w:t>
            </w:r>
          </w:p>
        </w:tc>
        <w:tc>
          <w:tcPr>
            <w:tcW w:w="75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186"/>
              <w:jc w:val="left"/>
              <w:rPr>
                <w:sz w:val="20"/>
              </w:rPr>
            </w:pPr>
            <w:r>
              <w:rPr>
                <w:spacing w:val="-5"/>
                <w:kern w:val="0"/>
                <w:sz w:val="20"/>
                <w:lang w:val="en-US" w:bidi="ar-SA"/>
              </w:rPr>
              <w:t>ГВС</w:t>
            </w:r>
          </w:p>
        </w:tc>
        <w:tc>
          <w:tcPr>
            <w:tcW w:w="1203"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09" w:type="dxa"/>
            <w:vMerge w:val="continue"/>
            <w:tcBorders>
              <w:left w:val="single" w:sz="4" w:space="0" w:color="000000"/>
              <w:bottom w:val="single" w:sz="4" w:space="0" w:color="000000"/>
              <w:right w:val="single" w:sz="4" w:space="0" w:color="000000"/>
            </w:tcBorders>
            <w:shd w:color="auto" w:fill="FFFF6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7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146" w:after="0"/>
              <w:ind w:hanging="135" w:left="218" w:right="72"/>
              <w:jc w:val="left"/>
              <w:rPr>
                <w:sz w:val="20"/>
              </w:rPr>
            </w:pPr>
            <w:r>
              <w:rPr>
                <w:kern w:val="0"/>
                <w:sz w:val="20"/>
                <w:lang w:val="en-US" w:bidi="ar-SA"/>
              </w:rPr>
              <w:t>отопл.</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w:t>
            </w:r>
          </w:p>
        </w:tc>
        <w:tc>
          <w:tcPr>
            <w:tcW w:w="64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128"/>
              <w:jc w:val="left"/>
              <w:rPr>
                <w:sz w:val="20"/>
              </w:rPr>
            </w:pPr>
            <w:r>
              <w:rPr>
                <w:spacing w:val="-5"/>
                <w:kern w:val="0"/>
                <w:sz w:val="20"/>
                <w:lang w:val="en-US" w:bidi="ar-SA"/>
              </w:rPr>
              <w:t>ГВС</w:t>
            </w:r>
          </w:p>
        </w:tc>
        <w:tc>
          <w:tcPr>
            <w:tcW w:w="1277"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10" w:type="dxa"/>
            <w:vMerge w:val="continue"/>
            <w:tcBorders>
              <w:left w:val="single" w:sz="4" w:space="0" w:color="000000"/>
              <w:bottom w:val="single" w:sz="4" w:space="0" w:color="000000"/>
              <w:right w:val="single" w:sz="4" w:space="0" w:color="000000"/>
            </w:tcBorders>
            <w:shd w:color="auto" w:fill="FFFF6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05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146" w:after="0"/>
              <w:ind w:hanging="135" w:left="307" w:right="165"/>
              <w:jc w:val="left"/>
              <w:rPr>
                <w:sz w:val="20"/>
              </w:rPr>
            </w:pPr>
            <w:r>
              <w:rPr>
                <w:kern w:val="0"/>
                <w:sz w:val="20"/>
                <w:lang w:val="en-US" w:bidi="ar-SA"/>
              </w:rPr>
              <w:t>отопл.</w:t>
            </w:r>
            <w:r>
              <w:rPr>
                <w:spacing w:val="-13"/>
                <w:kern w:val="0"/>
                <w:sz w:val="20"/>
                <w:lang w:val="en-US" w:bidi="ar-SA"/>
              </w:rPr>
              <w:t xml:space="preserve"> </w:t>
            </w:r>
            <w:r>
              <w:rPr>
                <w:kern w:val="0"/>
                <w:sz w:val="20"/>
                <w:lang w:val="en-US" w:bidi="ar-SA"/>
              </w:rPr>
              <w:t xml:space="preserve">и </w:t>
            </w:r>
            <w:r>
              <w:rPr>
                <w:spacing w:val="-2"/>
                <w:kern w:val="0"/>
                <w:sz w:val="20"/>
                <w:lang w:val="en-US" w:bidi="ar-SA"/>
              </w:rPr>
              <w:t>вент.</w:t>
            </w:r>
          </w:p>
        </w:tc>
        <w:tc>
          <w:tcPr>
            <w:tcW w:w="708"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8" w:after="0"/>
              <w:jc w:val="left"/>
              <w:rPr>
                <w:kern w:val="0"/>
                <w:lang w:val="en-US" w:bidi="ar-SA"/>
              </w:rPr>
            </w:pPr>
            <w:r>
              <w:rPr>
                <w:kern w:val="0"/>
                <w:lang w:val="en-US" w:bidi="ar-SA"/>
              </w:rPr>
            </w:r>
          </w:p>
          <w:p>
            <w:pPr>
              <w:pStyle w:val="TableParagraph"/>
              <w:tabs>
                <w:tab w:val="clear" w:pos="720"/>
                <w:tab w:val="left" w:pos="618" w:leader="none"/>
              </w:tabs>
              <w:spacing w:before="1" w:after="0"/>
              <w:ind w:left="156"/>
              <w:jc w:val="left"/>
              <w:rPr>
                <w:sz w:val="20"/>
              </w:rPr>
            </w:pPr>
            <w:r>
              <w:rPr>
                <w:spacing w:val="-5"/>
                <w:kern w:val="0"/>
                <w:sz w:val="20"/>
                <w:lang w:val="en-US" w:bidi="ar-SA"/>
              </w:rPr>
              <w:t>ГВС</w:t>
            </w:r>
          </w:p>
        </w:tc>
        <w:tc>
          <w:tcPr>
            <w:tcW w:w="995" w:type="dxa"/>
            <w:vMerge w:val="continue"/>
            <w:tcBorders>
              <w:left w:val="single" w:sz="4" w:space="0" w:color="000000"/>
              <w:bottom w:val="single" w:sz="4" w:space="0" w:color="000000"/>
              <w:right w:val="single" w:sz="4" w:space="0" w:color="000000"/>
            </w:tcBorders>
            <w:shd w:color="auto" w:fill="FFFF43"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0" w:after="0"/>
              <w:jc w:val="left"/>
              <w:rPr>
                <w:sz w:val="20"/>
              </w:rPr>
            </w:pPr>
            <w:r>
              <w:rPr>
                <w:kern w:val="0"/>
                <w:sz w:val="20"/>
                <w:lang w:val="en-US" w:bidi="ar-SA"/>
              </w:rPr>
            </w:r>
          </w:p>
        </w:tc>
        <w:tc>
          <w:tcPr>
            <w:tcW w:w="3408" w:type="dxa"/>
            <w:gridSpan w:val="4"/>
            <w:tcBorders>
              <w:top w:val="single" w:sz="4" w:space="0" w:color="000000"/>
              <w:left w:val="single" w:sz="4" w:space="0" w:color="000000"/>
              <w:bottom w:val="single" w:sz="4" w:space="0" w:color="000000"/>
              <w:right w:val="single" w:sz="6" w:space="0" w:color="000000"/>
            </w:tcBorders>
            <w:shd w:color="auto" w:fill="FFFF66" w:val="clear"/>
          </w:tcPr>
          <w:p>
            <w:pPr>
              <w:pStyle w:val="TableParagraph"/>
              <w:tabs>
                <w:tab w:val="clear" w:pos="720"/>
                <w:tab w:val="left" w:pos="618" w:leader="none"/>
              </w:tabs>
              <w:spacing w:before="29" w:after="0"/>
              <w:ind w:left="1398" w:right="1385"/>
              <w:jc w:val="center"/>
              <w:rPr>
                <w:sz w:val="20"/>
              </w:rPr>
            </w:pPr>
            <w:r>
              <w:rPr>
                <w:kern w:val="0"/>
                <w:sz w:val="20"/>
                <w:lang w:val="en-US" w:bidi="ar-SA"/>
              </w:rPr>
              <w:t xml:space="preserve">2029 </w:t>
            </w:r>
            <w:r>
              <w:rPr>
                <w:spacing w:val="-5"/>
                <w:kern w:val="0"/>
                <w:sz w:val="20"/>
                <w:lang w:val="en-US" w:bidi="ar-SA"/>
              </w:rPr>
              <w:t>г.</w:t>
            </w:r>
          </w:p>
        </w:tc>
        <w:tc>
          <w:tcPr>
            <w:tcW w:w="3448" w:type="dxa"/>
            <w:gridSpan w:val="4"/>
            <w:tcBorders>
              <w:top w:val="single" w:sz="4" w:space="0" w:color="000000"/>
              <w:left w:val="single" w:sz="6"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1413" w:right="1409"/>
              <w:jc w:val="center"/>
              <w:rPr>
                <w:sz w:val="20"/>
              </w:rPr>
            </w:pPr>
            <w:r>
              <w:rPr>
                <w:kern w:val="0"/>
                <w:sz w:val="20"/>
                <w:lang w:val="en-US" w:bidi="ar-SA"/>
              </w:rPr>
              <w:t xml:space="preserve">2030 </w:t>
            </w:r>
            <w:r>
              <w:rPr>
                <w:spacing w:val="-5"/>
                <w:kern w:val="0"/>
                <w:sz w:val="20"/>
                <w:lang w:val="en-US" w:bidi="ar-SA"/>
              </w:rPr>
              <w:t>г.</w:t>
            </w:r>
          </w:p>
        </w:tc>
        <w:tc>
          <w:tcPr>
            <w:tcW w:w="3506" w:type="dxa"/>
            <w:gridSpan w:val="4"/>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831"/>
              <w:jc w:val="left"/>
              <w:rPr>
                <w:sz w:val="20"/>
              </w:rPr>
            </w:pPr>
            <w:r>
              <w:rPr>
                <w:kern w:val="0"/>
                <w:sz w:val="20"/>
                <w:lang w:val="en-US" w:bidi="ar-SA"/>
              </w:rPr>
              <w:t>2</w:t>
            </w:r>
            <w:r>
              <w:rPr>
                <w:spacing w:val="-4"/>
                <w:kern w:val="0"/>
                <w:sz w:val="20"/>
                <w:lang w:val="en-US" w:bidi="ar-SA"/>
              </w:rPr>
              <w:t xml:space="preserve"> </w:t>
            </w:r>
            <w:r>
              <w:rPr>
                <w:kern w:val="0"/>
                <w:sz w:val="20"/>
                <w:lang w:val="en-US" w:bidi="ar-SA"/>
              </w:rPr>
              <w:t>этап</w:t>
            </w:r>
            <w:r>
              <w:rPr>
                <w:spacing w:val="-4"/>
                <w:kern w:val="0"/>
                <w:sz w:val="20"/>
                <w:lang w:val="en-US" w:bidi="ar-SA"/>
              </w:rPr>
              <w:t xml:space="preserve"> </w:t>
            </w:r>
            <w:r>
              <w:rPr>
                <w:kern w:val="0"/>
                <w:sz w:val="20"/>
                <w:lang w:val="en-US" w:bidi="ar-SA"/>
              </w:rPr>
              <w:t>(2032-2036</w:t>
            </w:r>
            <w:r>
              <w:rPr>
                <w:spacing w:val="-4"/>
                <w:kern w:val="0"/>
                <w:sz w:val="20"/>
                <w:lang w:val="en-US" w:bidi="ar-SA"/>
              </w:rPr>
              <w:t xml:space="preserve"> гг.)</w:t>
            </w:r>
          </w:p>
        </w:tc>
        <w:tc>
          <w:tcPr>
            <w:tcW w:w="3468" w:type="dxa"/>
            <w:gridSpan w:val="4"/>
            <w:tcBorders>
              <w:top w:val="single" w:sz="4" w:space="0" w:color="000000"/>
              <w:left w:val="single" w:sz="4" w:space="0" w:color="000000"/>
              <w:bottom w:val="single" w:sz="4" w:space="0" w:color="000000"/>
              <w:right w:val="single" w:sz="4" w:space="0" w:color="000000"/>
            </w:tcBorders>
            <w:shd w:color="auto" w:fill="FFFF66" w:val="clear"/>
          </w:tcPr>
          <w:p>
            <w:pPr>
              <w:pStyle w:val="TableParagraph"/>
              <w:tabs>
                <w:tab w:val="clear" w:pos="720"/>
                <w:tab w:val="left" w:pos="618" w:leader="none"/>
              </w:tabs>
              <w:spacing w:before="29" w:after="0"/>
              <w:ind w:left="395"/>
              <w:jc w:val="left"/>
              <w:rPr>
                <w:sz w:val="20"/>
              </w:rPr>
            </w:pPr>
            <w:r>
              <w:rPr>
                <w:kern w:val="0"/>
                <w:sz w:val="20"/>
                <w:lang w:val="en-US" w:bidi="ar-SA"/>
              </w:rPr>
              <w:t>Расчетный</w:t>
            </w:r>
            <w:r>
              <w:rPr>
                <w:spacing w:val="-8"/>
                <w:kern w:val="0"/>
                <w:sz w:val="20"/>
                <w:lang w:val="en-US" w:bidi="ar-SA"/>
              </w:rPr>
              <w:t xml:space="preserve"> </w:t>
            </w:r>
            <w:r>
              <w:rPr>
                <w:kern w:val="0"/>
                <w:sz w:val="20"/>
                <w:lang w:val="en-US" w:bidi="ar-SA"/>
              </w:rPr>
              <w:t>срок</w:t>
            </w:r>
            <w:r>
              <w:rPr>
                <w:spacing w:val="-7"/>
                <w:kern w:val="0"/>
                <w:sz w:val="20"/>
                <w:lang w:val="en-US" w:bidi="ar-SA"/>
              </w:rPr>
              <w:t xml:space="preserve"> </w:t>
            </w:r>
            <w:r>
              <w:rPr>
                <w:kern w:val="0"/>
                <w:sz w:val="20"/>
                <w:lang w:val="en-US" w:bidi="ar-SA"/>
              </w:rPr>
              <w:t>(2037-2045</w:t>
            </w:r>
            <w:r>
              <w:rPr>
                <w:spacing w:val="-7"/>
                <w:kern w:val="0"/>
                <w:sz w:val="20"/>
                <w:lang w:val="en-US" w:bidi="ar-SA"/>
              </w:rPr>
              <w:t xml:space="preserve"> </w:t>
            </w:r>
            <w:r>
              <w:rPr>
                <w:spacing w:val="-4"/>
                <w:kern w:val="0"/>
                <w:sz w:val="20"/>
                <w:lang w:val="en-US" w:bidi="ar-SA"/>
              </w:rPr>
              <w:t>гг.)</w:t>
            </w:r>
          </w:p>
        </w:tc>
      </w:tr>
      <w:tr>
        <w:trPr>
          <w:trHeight w:val="300"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2" w:after="0"/>
              <w:ind w:left="57"/>
              <w:jc w:val="left"/>
              <w:rPr>
                <w:kern w:val="0"/>
                <w:lang w:val="en-US" w:bidi="ar-SA"/>
              </w:rPr>
            </w:pPr>
            <w:r>
              <w:rPr>
                <w:spacing w:val="-2"/>
                <w:kern w:val="0"/>
                <w:lang w:val="en-US" w:bidi="ar-SA"/>
              </w:rPr>
              <w:t>16:43:100121</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16:43:100122</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301"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41" w:after="0"/>
              <w:ind w:left="57"/>
              <w:jc w:val="left"/>
              <w:rPr>
                <w:kern w:val="0"/>
                <w:lang w:val="en-US" w:bidi="ar-SA"/>
              </w:rPr>
            </w:pPr>
            <w:r>
              <w:rPr>
                <w:spacing w:val="-2"/>
                <w:kern w:val="0"/>
                <w:lang w:val="en-US" w:bidi="ar-SA"/>
              </w:rPr>
              <w:t>16:43:100123</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1"/>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39" w:after="0"/>
              <w:ind w:left="57"/>
              <w:jc w:val="left"/>
              <w:rPr>
                <w:kern w:val="0"/>
                <w:lang w:val="en-US" w:bidi="ar-SA"/>
              </w:rPr>
            </w:pPr>
            <w:r>
              <w:rPr>
                <w:spacing w:val="-2"/>
                <w:kern w:val="0"/>
                <w:lang w:val="en-US" w:bidi="ar-SA"/>
              </w:rPr>
              <w:t>16:43:100124</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16:43:100125</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16:43:100126</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16:43:100127</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8" w:before="41" w:after="0"/>
              <w:ind w:left="57"/>
              <w:jc w:val="left"/>
              <w:rPr>
                <w:kern w:val="0"/>
                <w:lang w:val="en-US" w:bidi="ar-SA"/>
              </w:rPr>
            </w:pPr>
            <w:r>
              <w:rPr>
                <w:spacing w:val="-2"/>
                <w:kern w:val="0"/>
                <w:lang w:val="en-US" w:bidi="ar-SA"/>
              </w:rPr>
              <w:t>16:43:100129</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2"/>
              <w:jc w:val="right"/>
              <w:rPr>
                <w:sz w:val="20"/>
              </w:rPr>
            </w:pPr>
            <w:r>
              <w:rPr>
                <w:spacing w:val="-5"/>
                <w:kern w:val="0"/>
                <w:sz w:val="20"/>
                <w:lang w:val="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5"/>
              <w:jc w:val="right"/>
              <w:rPr>
                <w:sz w:val="20"/>
              </w:rPr>
            </w:pPr>
            <w:r>
              <w:rPr>
                <w:spacing w:val="-5"/>
                <w:kern w:val="0"/>
                <w:sz w:val="20"/>
                <w:lang w:val="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spacing w:val="-5"/>
                <w:kern w:val="0"/>
                <w:sz w:val="20"/>
                <w:lang w:val="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spacing w:val="-5"/>
                <w:kern w:val="0"/>
                <w:sz w:val="20"/>
                <w:lang w:val="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spacing w:val="-5"/>
                <w:kern w:val="0"/>
                <w:sz w:val="20"/>
                <w:lang w:val="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r>
        <w:trPr>
          <w:trHeight w:val="302"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41" w:after="0"/>
              <w:ind w:left="57"/>
              <w:jc w:val="left"/>
              <w:rPr>
                <w:kern w:val="0"/>
                <w:lang w:val="en-US" w:bidi="ar-SA"/>
              </w:rPr>
            </w:pPr>
            <w:r>
              <w:rPr>
                <w:spacing w:val="-2"/>
                <w:kern w:val="0"/>
                <w:lang w:val="en-US" w:bidi="ar-SA"/>
              </w:rPr>
              <w:t>16:43:070901</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2"/>
              <w:jc w:val="right"/>
              <w:rPr>
                <w:sz w:val="20"/>
              </w:rPr>
            </w:pPr>
            <w:r>
              <w:rPr>
                <w:kern w:val="0"/>
                <w:sz w:val="20"/>
                <w:lang w:val="en-US" w:bidi="ar-SA"/>
              </w:rPr>
              <w:t>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3"/>
              <w:jc w:val="right"/>
              <w:rPr>
                <w:sz w:val="20"/>
              </w:rPr>
            </w:pPr>
            <w:r>
              <w:rPr>
                <w:kern w:val="0"/>
                <w:sz w:val="20"/>
                <w:lang w:val="en-US" w:bidi="ar-SA"/>
              </w:rPr>
              <w:t>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tabs>
                <w:tab w:val="clear" w:pos="720"/>
                <w:tab w:val="left" w:pos="618" w:leader="none"/>
              </w:tabs>
              <w:spacing w:before="31" w:after="0"/>
              <w:ind w:right="44"/>
              <w:jc w:val="right"/>
              <w:rPr>
                <w:sz w:val="20"/>
              </w:rPr>
            </w:pPr>
            <w:r>
              <w:rPr>
                <w:spacing w:val="-5"/>
                <w:kern w:val="0"/>
                <w:sz w:val="20"/>
                <w:lang w:val="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3"/>
              <w:jc w:val="right"/>
              <w:rPr>
                <w:sz w:val="20"/>
              </w:rPr>
            </w:pPr>
            <w:r>
              <w:rPr>
                <w:kern w:val="0"/>
                <w:sz w:val="20"/>
                <w:lang w:val="en-US" w:bidi="ar-SA"/>
              </w:rPr>
              <w:t>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6"/>
              <w:jc w:val="right"/>
              <w:rPr>
                <w:sz w:val="20"/>
              </w:rPr>
            </w:pPr>
            <w:r>
              <w:rPr>
                <w:kern w:val="0"/>
                <w:sz w:val="20"/>
                <w:lang w:val="en-US" w:bidi="ar-SA"/>
              </w:rPr>
              <w:t>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4"/>
              <w:jc w:val="right"/>
              <w:rPr>
                <w:sz w:val="20"/>
              </w:rPr>
            </w:pPr>
            <w:r>
              <w:rPr>
                <w:spacing w:val="-5"/>
                <w:kern w:val="0"/>
                <w:sz w:val="20"/>
                <w:lang w:val="en-US" w:bidi="ar-SA"/>
              </w:rPr>
              <w:t>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7"/>
              <w:jc w:val="right"/>
              <w:rPr>
                <w:sz w:val="20"/>
              </w:rPr>
            </w:pPr>
            <w:r>
              <w:rPr>
                <w:spacing w:val="-5"/>
                <w:kern w:val="0"/>
                <w:sz w:val="20"/>
                <w:lang w:val="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50"/>
              <w:jc w:val="right"/>
              <w:rPr>
                <w:sz w:val="20"/>
              </w:rPr>
            </w:pPr>
            <w:r>
              <w:rPr>
                <w:kern w:val="0"/>
                <w:sz w:val="20"/>
                <w:lang w:val="en-US" w:bidi="ar-SA"/>
              </w:rPr>
              <w:t>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kern w:val="0"/>
                <w:sz w:val="20"/>
                <w:lang w:val="en-US" w:bidi="ar-SA"/>
              </w:rPr>
              <w:t>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kern w:val="0"/>
                <w:sz w:val="20"/>
                <w:lang w:val="en-US" w:bidi="ar-SA"/>
              </w:rPr>
              <w:t>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1" w:after="0"/>
              <w:ind w:right="48"/>
              <w:jc w:val="right"/>
              <w:rPr>
                <w:sz w:val="20"/>
              </w:rPr>
            </w:pPr>
            <w:r>
              <w:rPr>
                <w:spacing w:val="-5"/>
                <w:kern w:val="0"/>
                <w:sz w:val="20"/>
                <w:lang w:val="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2"/>
              <w:jc w:val="right"/>
              <w:rPr>
                <w:sz w:val="20"/>
              </w:rPr>
            </w:pPr>
            <w:r>
              <w:rPr>
                <w:kern w:val="0"/>
                <w:sz w:val="20"/>
                <w:lang w:val="en-US" w:bidi="ar-SA"/>
              </w:rPr>
              <w:t>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kern w:val="0"/>
                <w:sz w:val="20"/>
                <w:lang w:val="en-US" w:bidi="ar-SA"/>
              </w:rPr>
              <w:t>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49"/>
              <w:jc w:val="right"/>
              <w:rPr>
                <w:sz w:val="20"/>
              </w:rPr>
            </w:pPr>
            <w:r>
              <w:rPr>
                <w:kern w:val="0"/>
                <w:sz w:val="20"/>
                <w:lang w:val="en-US" w:bidi="ar-SA"/>
              </w:rPr>
              <w:t>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tabs>
                <w:tab w:val="clear" w:pos="720"/>
                <w:tab w:val="left" w:pos="618" w:leader="none"/>
              </w:tabs>
              <w:spacing w:before="31" w:after="0"/>
              <w:ind w:right="51"/>
              <w:jc w:val="right"/>
              <w:rPr>
                <w:sz w:val="20"/>
              </w:rPr>
            </w:pPr>
            <w:r>
              <w:rPr>
                <w:spacing w:val="-5"/>
                <w:kern w:val="0"/>
                <w:sz w:val="20"/>
                <w:lang w:val="en-US" w:bidi="ar-SA"/>
              </w:rPr>
              <w:t>0,0</w:t>
            </w:r>
          </w:p>
        </w:tc>
      </w:tr>
    </w:tbl>
    <w:p>
      <w:pPr>
        <w:sectPr>
          <w:headerReference w:type="default" r:id="rId216"/>
          <w:headerReference w:type="first" r:id="rId217"/>
          <w:footerReference w:type="default" r:id="rId218"/>
          <w:footerReference w:type="first" r:id="rId219"/>
          <w:type w:val="nextPage"/>
          <w:pgSz w:orient="landscape" w:w="16838" w:h="11906"/>
          <w:pgMar w:left="500" w:right="567" w:gutter="0" w:header="0" w:top="1100" w:footer="1006" w:bottom="1240"/>
          <w:pgNumType w:fmt="decimal"/>
          <w:formProt w:val="false"/>
          <w:textDirection w:val="lrTb"/>
          <w:docGrid w:type="default" w:linePitch="100" w:charSpace="0"/>
        </w:sectPr>
      </w:pPr>
    </w:p>
    <w:p>
      <w:pPr>
        <w:pStyle w:val="BodyText"/>
        <w:tabs>
          <w:tab w:val="clear" w:pos="720"/>
          <w:tab w:val="left" w:pos="618" w:leader="none"/>
        </w:tabs>
        <w:ind w:firstLine="684" w:right="129"/>
        <w:rPr/>
      </w:pPr>
      <w:r>
        <w:rPr/>
        <w:t>Некоторый прирост присоединенных тепловых нагрузок индивидуального теплоснабжения по вводимым объектам пгт.Уруссу прогнозируется на вновь осваиваемой территории комплексной застройки мкр-н «Солнечный»</w:t>
      </w:r>
      <w:r>
        <w:rPr>
          <w:spacing w:val="40"/>
        </w:rPr>
        <w:t xml:space="preserve"> </w:t>
      </w:r>
      <w:r>
        <w:rPr/>
        <w:t>в связи с планами по вводу до 2045 г. на участке около 132,5 тыс. м</w:t>
      </w:r>
      <w:r>
        <w:rPr>
          <w:vertAlign w:val="superscript"/>
        </w:rPr>
        <w:t>2</w:t>
      </w:r>
      <w:r>
        <w:rPr/>
        <w:t xml:space="preserve"> жилья, а также объектов общественного и социально-бытового назначения.</w:t>
      </w:r>
    </w:p>
    <w:p>
      <w:pPr>
        <w:pStyle w:val="BodyText"/>
        <w:tabs>
          <w:tab w:val="clear" w:pos="720"/>
          <w:tab w:val="left" w:pos="618" w:leader="none"/>
        </w:tabs>
        <w:spacing w:before="3" w:after="140"/>
        <w:ind w:firstLine="684" w:right="129"/>
        <w:rPr/>
      </w:pPr>
      <w:r>
        <w:rPr/>
        <w:t>Суммарная присоединенная тепловая нагрузка системы индивидуального теплоснабжения пгт.Уруссу Ютазинского муниципального района Республики Татарстан к 2045 г. прогнозируется на уровне 43,5 Гкал/ч (по расчетным условиям)</w:t>
      </w:r>
      <w:bookmarkStart w:id="1305" w:name="_Toc210911890"/>
      <w:bookmarkStart w:id="1306" w:name="_Toc210908310"/>
      <w:bookmarkStart w:id="1307" w:name="_bookmark207"/>
      <w:bookmarkStart w:id="1308" w:name="_bookmark204"/>
      <w:bookmarkEnd w:id="1307"/>
      <w:bookmarkEnd w:id="1308"/>
    </w:p>
    <w:p>
      <w:pPr>
        <w:pStyle w:val="BodyText"/>
        <w:tabs>
          <w:tab w:val="clear" w:pos="720"/>
          <w:tab w:val="left" w:pos="618" w:leader="none"/>
        </w:tabs>
        <w:spacing w:before="3" w:after="140"/>
        <w:ind w:firstLine="684" w:right="129"/>
        <w:rPr/>
      </w:pPr>
      <w:r>
        <w:rPr/>
      </w:r>
    </w:p>
    <w:p>
      <w:pPr>
        <w:pStyle w:val="11"/>
        <w:numPr>
          <w:ilvl w:val="1"/>
          <w:numId w:val="3"/>
        </w:numPr>
        <w:rPr/>
      </w:pPr>
      <w:bookmarkStart w:id="1309" w:name="_Toc220658656"/>
      <w:bookmarkStart w:id="1310" w:name="_Toc211237219"/>
      <w:r>
        <w:rPr/>
        <w:t>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1305"/>
      <w:bookmarkEnd w:id="1306"/>
      <w:r>
        <w:rPr/>
        <w:t>.</w:t>
      </w:r>
      <w:bookmarkEnd w:id="1309"/>
      <w:bookmarkEnd w:id="1310"/>
    </w:p>
    <w:p>
      <w:pPr>
        <w:pStyle w:val="BodyText"/>
        <w:tabs>
          <w:tab w:val="clear" w:pos="720"/>
          <w:tab w:val="left" w:pos="618" w:leader="none"/>
        </w:tabs>
        <w:ind w:firstLine="684" w:right="129"/>
        <w:rPr/>
      </w:pPr>
      <w:r>
        <w:rPr/>
      </w:r>
    </w:p>
    <w:p>
      <w:pPr>
        <w:pStyle w:val="BodyText"/>
        <w:tabs>
          <w:tab w:val="clear" w:pos="720"/>
          <w:tab w:val="left" w:pos="618" w:leader="none"/>
        </w:tabs>
        <w:ind w:firstLine="684" w:right="129"/>
        <w:rPr/>
      </w:pPr>
      <w:bookmarkStart w:id="1311" w:name="_bookmark208"/>
      <w:bookmarkEnd w:id="1311"/>
      <w:r>
        <w:rPr/>
        <w:t>Промышленные объекты расположены в промышленной зоне. Теплоснабжение промышленных предприятий осуществляется от существующих котельных и от автономных встроенных или пристроенных источников, входящих в комплекс конкретного объекта. Горячее водоснабжение - от индивидуальных водонагревателей при наличии централизованного холодного водоснабжения. Увеличение расхода тепла на технологические нужды в перспективе не прогнозируется.</w:t>
      </w:r>
    </w:p>
    <w:p>
      <w:pPr>
        <w:pStyle w:val="BodyText"/>
        <w:tabs>
          <w:tab w:val="clear" w:pos="720"/>
          <w:tab w:val="left" w:pos="618" w:leader="none"/>
        </w:tabs>
        <w:ind w:firstLine="684" w:right="129"/>
        <w:rPr/>
      </w:pPr>
      <w:r>
        <w:rPr/>
        <w:t>Основные предприятия промышленности, энергетики и коммунального хозяйства пгт.Уруссу сосредоточены в следующих производственных зонах поселка:</w:t>
      </w:r>
    </w:p>
    <w:p>
      <w:pPr>
        <w:pStyle w:val="ListParagraph"/>
        <w:numPr>
          <w:ilvl w:val="0"/>
          <w:numId w:val="18"/>
        </w:numPr>
        <w:tabs>
          <w:tab w:val="clear" w:pos="720"/>
          <w:tab w:val="left" w:pos="618" w:leader="none"/>
          <w:tab w:val="left" w:pos="1082" w:leader="none"/>
        </w:tabs>
        <w:suppressAutoHyphens w:val="false"/>
        <w:spacing w:lineRule="auto" w:line="276" w:before="1" w:after="0"/>
        <w:ind w:firstLine="684" w:left="0" w:right="129"/>
        <w:contextualSpacing w:val="false"/>
        <w:rPr>
          <w:sz w:val="26"/>
        </w:rPr>
      </w:pPr>
      <w:r>
        <w:rPr>
          <w:sz w:val="26"/>
        </w:rPr>
        <w:t>восточная производственно-коммунальная зона (АО «Электросоединитель», ООО «Уруссу-Водоканал», ООО «Бетон+»);</w:t>
      </w:r>
    </w:p>
    <w:p>
      <w:pPr>
        <w:pStyle w:val="ListParagraph"/>
        <w:numPr>
          <w:ilvl w:val="0"/>
          <w:numId w:val="18"/>
        </w:numPr>
        <w:tabs>
          <w:tab w:val="clear" w:pos="720"/>
          <w:tab w:val="left" w:pos="618" w:leader="none"/>
          <w:tab w:val="left" w:pos="856" w:leader="none"/>
        </w:tabs>
        <w:suppressAutoHyphens w:val="false"/>
        <w:spacing w:lineRule="exact" w:line="295" w:before="0" w:after="0"/>
        <w:ind w:firstLine="684" w:left="0" w:right="129"/>
        <w:contextualSpacing w:val="false"/>
        <w:rPr>
          <w:sz w:val="26"/>
        </w:rPr>
      </w:pPr>
      <w:r>
        <w:rPr>
          <w:sz w:val="26"/>
        </w:rPr>
        <w:t>промплощадка</w:t>
      </w:r>
      <w:r>
        <w:rPr>
          <w:spacing w:val="9"/>
          <w:sz w:val="26"/>
        </w:rPr>
        <w:t xml:space="preserve"> </w:t>
      </w:r>
      <w:r>
        <w:rPr>
          <w:sz w:val="26"/>
        </w:rPr>
        <w:t>«Уруссу»</w:t>
      </w:r>
      <w:r>
        <w:rPr>
          <w:spacing w:val="7"/>
          <w:sz w:val="26"/>
        </w:rPr>
        <w:t xml:space="preserve"> </w:t>
      </w:r>
      <w:r>
        <w:rPr>
          <w:sz w:val="26"/>
        </w:rPr>
        <w:t>(«Октябрьская</w:t>
      </w:r>
      <w:r>
        <w:rPr>
          <w:spacing w:val="9"/>
          <w:sz w:val="26"/>
        </w:rPr>
        <w:t xml:space="preserve"> </w:t>
      </w:r>
      <w:r>
        <w:rPr>
          <w:sz w:val="26"/>
        </w:rPr>
        <w:t>база»)</w:t>
      </w:r>
      <w:r>
        <w:rPr>
          <w:spacing w:val="10"/>
          <w:sz w:val="26"/>
        </w:rPr>
        <w:t xml:space="preserve"> </w:t>
      </w:r>
      <w:r>
        <w:rPr>
          <w:sz w:val="26"/>
        </w:rPr>
        <w:t>–</w:t>
      </w:r>
      <w:r>
        <w:rPr>
          <w:spacing w:val="12"/>
          <w:sz w:val="26"/>
        </w:rPr>
        <w:t xml:space="preserve"> </w:t>
      </w:r>
      <w:r>
        <w:rPr>
          <w:sz w:val="26"/>
        </w:rPr>
        <w:t>управляющая</w:t>
      </w:r>
      <w:r>
        <w:rPr>
          <w:spacing w:val="8"/>
          <w:sz w:val="26"/>
        </w:rPr>
        <w:t xml:space="preserve"> </w:t>
      </w:r>
      <w:r>
        <w:rPr>
          <w:sz w:val="26"/>
        </w:rPr>
        <w:t>компания</w:t>
      </w:r>
      <w:r>
        <w:rPr>
          <w:spacing w:val="7"/>
          <w:sz w:val="26"/>
        </w:rPr>
        <w:t xml:space="preserve"> </w:t>
      </w:r>
      <w:r>
        <w:rPr>
          <w:spacing w:val="-5"/>
          <w:sz w:val="26"/>
        </w:rPr>
        <w:t>ООО</w:t>
      </w:r>
    </w:p>
    <w:p>
      <w:pPr>
        <w:pStyle w:val="BodyText"/>
        <w:tabs>
          <w:tab w:val="clear" w:pos="720"/>
          <w:tab w:val="left" w:pos="618" w:leader="none"/>
        </w:tabs>
        <w:spacing w:before="43" w:after="140"/>
        <w:ind w:firstLine="684" w:right="129"/>
        <w:rPr>
          <w:spacing w:val="-2"/>
        </w:rPr>
      </w:pPr>
      <w:r>
        <w:rPr>
          <w:spacing w:val="-2"/>
        </w:rPr>
        <w:t>«Горизонт».</w:t>
      </w:r>
    </w:p>
    <w:p>
      <w:pPr>
        <w:pStyle w:val="BodyText"/>
        <w:tabs>
          <w:tab w:val="clear" w:pos="720"/>
          <w:tab w:val="left" w:pos="618" w:leader="none"/>
        </w:tabs>
        <w:ind w:firstLine="684" w:right="129"/>
        <w:rPr/>
      </w:pPr>
      <w:r>
        <w:rPr/>
        <w:t>Наиболее крупные промышленные потребители тепловой энергии в производственных зонах пгт.Уруссу  –  АО  «Электросоединитель», которые используют тепловую энергию для теплоснабжения, горячего водоснабжения и технологических целей. Другие абоненты производственно-коммунальных зон поселка потребляют тепловую энергию в основном на теплоснабжение и ГВС эксплуатируемых зданий и помещений.</w:t>
      </w:r>
    </w:p>
    <w:p>
      <w:pPr>
        <w:pStyle w:val="BodyText"/>
        <w:tabs>
          <w:tab w:val="clear" w:pos="720"/>
          <w:tab w:val="left" w:pos="618" w:leader="none"/>
        </w:tabs>
        <w:ind w:firstLine="684" w:right="129"/>
        <w:rPr/>
      </w:pPr>
      <w:r>
        <w:rPr/>
        <w:t>Прогноз прироста перспективных тепловых нагрузок в производственных зонах пгт.Уруссу отсутствует.</w:t>
      </w:r>
    </w:p>
    <w:p>
      <w:pPr>
        <w:pStyle w:val="BodyText"/>
        <w:tabs>
          <w:tab w:val="clear" w:pos="720"/>
          <w:tab w:val="left" w:pos="618" w:leader="none"/>
        </w:tabs>
        <w:ind w:firstLine="684" w:right="129"/>
        <w:rPr/>
      </w:pPr>
      <w:r>
        <w:rPr/>
        <w:t xml:space="preserve">Генеральным планом пгт.Уруссу перепрофилирование производственных зон не </w:t>
      </w:r>
      <w:r>
        <w:rPr>
          <w:spacing w:val="-2"/>
        </w:rPr>
        <w:t>рассматривается.</w:t>
      </w:r>
    </w:p>
    <w:p>
      <w:pPr>
        <w:pStyle w:val="11"/>
        <w:numPr>
          <w:ilvl w:val="1"/>
          <w:numId w:val="3"/>
        </w:numPr>
        <w:rPr/>
      </w:pPr>
      <w:bookmarkStart w:id="1312" w:name="_Toc220658657"/>
      <w:bookmarkStart w:id="1313" w:name="_Toc211237220"/>
      <w:bookmarkStart w:id="1314" w:name="_Toc210911891"/>
      <w:bookmarkStart w:id="1315" w:name="_Toc210908311"/>
      <w:r>
        <w:rPr/>
        <w:t xml:space="preserve">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w:t>
      </w:r>
      <w:r>
        <w:rPr>
          <w:spacing w:val="-2"/>
        </w:rPr>
        <w:t>теплоноситель</w:t>
      </w:r>
      <w:bookmarkEnd w:id="1312"/>
      <w:bookmarkEnd w:id="1313"/>
      <w:bookmarkEnd w:id="1314"/>
      <w:bookmarkEnd w:id="1315"/>
    </w:p>
    <w:p>
      <w:pPr>
        <w:pStyle w:val="BodyText"/>
        <w:tabs>
          <w:tab w:val="clear" w:pos="720"/>
          <w:tab w:val="left" w:pos="618" w:leader="none"/>
        </w:tabs>
        <w:spacing w:before="1" w:after="140"/>
        <w:ind w:firstLine="684" w:right="129"/>
        <w:rPr/>
      </w:pPr>
      <w:r>
        <w:rPr/>
      </w:r>
    </w:p>
    <w:p>
      <w:pPr>
        <w:pStyle w:val="BodyText"/>
        <w:tabs>
          <w:tab w:val="clear" w:pos="720"/>
          <w:tab w:val="left" w:pos="618" w:leader="none"/>
        </w:tabs>
        <w:spacing w:before="1" w:after="140"/>
        <w:ind w:firstLine="684" w:right="129"/>
        <w:rPr/>
      </w:pPr>
      <w:r>
        <w:rPr/>
        <w:t>Подключение социально-значимых объектов, для которых устанавливаются льготные тарифы на тепловую энергию (мощность) и теплоноситель, к существующему и перспективным теплоисточникам также не предусматривается.</w:t>
      </w:r>
    </w:p>
    <w:p>
      <w:pPr>
        <w:pStyle w:val="BodyText"/>
        <w:tabs>
          <w:tab w:val="clear" w:pos="720"/>
          <w:tab w:val="left" w:pos="618" w:leader="none"/>
        </w:tabs>
        <w:spacing w:before="1" w:after="140"/>
        <w:ind w:firstLine="684" w:right="129"/>
        <w:rPr/>
      </w:pPr>
      <w:r>
        <w:rPr/>
      </w:r>
    </w:p>
    <w:p>
      <w:pPr>
        <w:pStyle w:val="11"/>
        <w:numPr>
          <w:ilvl w:val="1"/>
          <w:numId w:val="3"/>
        </w:numPr>
        <w:rPr/>
      </w:pPr>
      <w:bookmarkStart w:id="1316" w:name="_Toc220658658"/>
      <w:bookmarkStart w:id="1317" w:name="_Toc211237221"/>
      <w:bookmarkStart w:id="1318" w:name="_Toc210911892"/>
      <w:bookmarkStart w:id="1319" w:name="_Toc210908312"/>
      <w:bookmarkStart w:id="1320" w:name="_bookmark209"/>
      <w:bookmarkEnd w:id="1320"/>
      <w:r>
        <w:rPr/>
        <w:t>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bookmarkEnd w:id="1316"/>
      <w:bookmarkEnd w:id="1317"/>
      <w:bookmarkEnd w:id="1318"/>
      <w:bookmarkEnd w:id="1319"/>
    </w:p>
    <w:p>
      <w:pPr>
        <w:pStyle w:val="BodyText"/>
        <w:tabs>
          <w:tab w:val="clear" w:pos="720"/>
          <w:tab w:val="left" w:pos="618" w:leader="none"/>
        </w:tabs>
        <w:ind w:firstLine="684" w:right="129"/>
        <w:rPr/>
      </w:pPr>
      <w:r>
        <w:rPr/>
      </w:r>
    </w:p>
    <w:p>
      <w:pPr>
        <w:pStyle w:val="BodyText"/>
        <w:tabs>
          <w:tab w:val="clear" w:pos="720"/>
          <w:tab w:val="left" w:pos="618" w:leader="none"/>
        </w:tabs>
        <w:spacing w:before="193" w:after="140"/>
        <w:ind w:firstLine="684" w:right="129"/>
        <w:rPr/>
      </w:pPr>
      <w:r>
        <w:rPr/>
        <w:t>В перспективе на весь срок реализации схемы теплоснабжения пгт.Уруссу заключение свободных долгосрочных договоров теплоснабжения не предусматривается, поскольку потребители и собственники индивидуальных (объектовых, квартирных) источников теплоснабжения и потребляют в качестве первичных энергоресурсов только газ, холодную воду и электрическую энергию.</w:t>
      </w:r>
    </w:p>
    <w:p>
      <w:pPr>
        <w:pStyle w:val="11"/>
        <w:numPr>
          <w:ilvl w:val="1"/>
          <w:numId w:val="3"/>
        </w:numPr>
        <w:rPr/>
      </w:pPr>
      <w:bookmarkStart w:id="1321" w:name="_Toc220658659"/>
      <w:bookmarkStart w:id="1322" w:name="_Toc211237222"/>
      <w:bookmarkStart w:id="1323" w:name="_Toc210911893"/>
      <w:bookmarkStart w:id="1324" w:name="_Toc210908313"/>
      <w:bookmarkStart w:id="1325" w:name="_bookmark210"/>
      <w:bookmarkEnd w:id="1325"/>
      <w:r>
        <w:rPr/>
        <w:t>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bookmarkEnd w:id="1321"/>
      <w:bookmarkEnd w:id="1322"/>
      <w:bookmarkEnd w:id="1323"/>
      <w:bookmarkEnd w:id="1324"/>
    </w:p>
    <w:p>
      <w:pPr>
        <w:pStyle w:val="BodyText"/>
        <w:tabs>
          <w:tab w:val="clear" w:pos="720"/>
          <w:tab w:val="left" w:pos="618" w:leader="none"/>
        </w:tabs>
        <w:ind w:firstLine="684" w:right="129"/>
        <w:rPr/>
      </w:pPr>
      <w:r>
        <w:rPr/>
      </w:r>
    </w:p>
    <w:p>
      <w:pPr>
        <w:sectPr>
          <w:headerReference w:type="default" r:id="rId220"/>
          <w:headerReference w:type="first" r:id="rId221"/>
          <w:footerReference w:type="default" r:id="rId222"/>
          <w:footerReference w:type="first" r:id="rId223"/>
          <w:type w:val="nextPage"/>
          <w:pgSz w:w="11906" w:h="16838"/>
          <w:pgMar w:left="1300" w:right="567" w:gutter="0" w:header="751" w:top="1420" w:footer="1164" w:bottom="1360"/>
          <w:pgNumType w:fmt="decimal"/>
          <w:formProt w:val="false"/>
          <w:textDirection w:val="lrTb"/>
          <w:docGrid w:type="default" w:linePitch="100" w:charSpace="0"/>
        </w:sectPr>
        <w:pStyle w:val="BodyText"/>
        <w:tabs>
          <w:tab w:val="clear" w:pos="720"/>
          <w:tab w:val="left" w:pos="618" w:leader="none"/>
        </w:tabs>
        <w:spacing w:before="194" w:after="140"/>
        <w:ind w:firstLine="684" w:right="129"/>
        <w:rPr/>
      </w:pPr>
      <w:r>
        <w:rPr/>
        <w:t>В перспективе на весь срок реализации схемы теплоснабжения пгт.Уруссу заключение долгосрочных договоров теплоснабжения по регулируемой цене не предполагается.</w:t>
      </w:r>
    </w:p>
    <w:p>
      <w:pPr>
        <w:pStyle w:val="11"/>
        <w:rPr/>
      </w:pPr>
      <w:bookmarkStart w:id="1326" w:name="_Toc220658660"/>
      <w:bookmarkStart w:id="1327" w:name="_Toc211237223"/>
      <w:bookmarkStart w:id="1328" w:name="_Toc210911894"/>
      <w:bookmarkStart w:id="1329" w:name="_Toc210908314"/>
      <w:bookmarkStart w:id="1330" w:name="_bookmark211"/>
      <w:bookmarkEnd w:id="1330"/>
      <w:r>
        <w:rPr/>
        <w:t>Глава</w:t>
      </w:r>
      <w:r>
        <w:rPr>
          <w:spacing w:val="-13"/>
        </w:rPr>
        <w:t xml:space="preserve"> </w:t>
      </w:r>
      <w:r>
        <w:rPr/>
        <w:t>3.</w:t>
      </w:r>
      <w:r>
        <w:rPr>
          <w:spacing w:val="-13"/>
        </w:rPr>
        <w:t xml:space="preserve"> </w:t>
      </w:r>
      <w:r>
        <w:rPr/>
        <w:t>Электронная</w:t>
      </w:r>
      <w:r>
        <w:rPr>
          <w:spacing w:val="-13"/>
        </w:rPr>
        <w:t xml:space="preserve"> </w:t>
      </w:r>
      <w:r>
        <w:rPr/>
        <w:t>модель</w:t>
      </w:r>
      <w:r>
        <w:rPr>
          <w:spacing w:val="-11"/>
        </w:rPr>
        <w:t xml:space="preserve"> </w:t>
      </w:r>
      <w:r>
        <w:rPr/>
        <w:t>системы</w:t>
      </w:r>
      <w:r>
        <w:rPr>
          <w:spacing w:val="-13"/>
        </w:rPr>
        <w:t xml:space="preserve"> </w:t>
      </w:r>
      <w:r>
        <w:rPr/>
        <w:t>теплоснабжения</w:t>
      </w:r>
      <w:r>
        <w:rPr>
          <w:spacing w:val="-12"/>
        </w:rPr>
        <w:t xml:space="preserve"> </w:t>
      </w:r>
      <w:r>
        <w:rPr>
          <w:spacing w:val="-2"/>
        </w:rPr>
        <w:t>поселения</w:t>
      </w:r>
      <w:bookmarkEnd w:id="1326"/>
      <w:bookmarkEnd w:id="1327"/>
      <w:bookmarkEnd w:id="1328"/>
      <w:bookmarkEnd w:id="1329"/>
    </w:p>
    <w:p>
      <w:pPr>
        <w:pStyle w:val="BodyText"/>
        <w:tabs>
          <w:tab w:val="clear" w:pos="720"/>
          <w:tab w:val="left" w:pos="618" w:leader="none"/>
        </w:tabs>
        <w:rPr>
          <w:b/>
          <w:sz w:val="28"/>
        </w:rPr>
      </w:pPr>
      <w:r>
        <w:rPr>
          <w:b/>
          <w:sz w:val="28"/>
        </w:rPr>
      </w:r>
    </w:p>
    <w:p>
      <w:pPr>
        <w:pStyle w:val="Normal"/>
        <w:tabs>
          <w:tab w:val="clear" w:pos="720"/>
          <w:tab w:val="left" w:pos="618" w:leader="none"/>
        </w:tabs>
        <w:spacing w:lineRule="auto" w:line="276"/>
        <w:ind w:firstLine="709" w:right="5"/>
        <w:jc w:val="both"/>
        <w:rPr>
          <w:sz w:val="26"/>
          <w:szCs w:val="26"/>
        </w:rPr>
      </w:pPr>
      <w:r>
        <w:rPr>
          <w:sz w:val="26"/>
          <w:szCs w:val="26"/>
        </w:rPr>
        <w:t>Электронная модель схемы теплоснабжения пгт.Уруссу выполнена с использованием программного комплекса ГИС Zulu, а также пакетов расчетов инженерных сетей (теплоснабжение) ZuluThermo. Геоинформационная система Zulu, разработанная компанией «Политерм», г. Санкт-Петербург, более 20 лет активно используется предприятиями сферы энергетики РФ и ближнего зарубежья.</w:t>
      </w:r>
    </w:p>
    <w:p>
      <w:pPr>
        <w:pStyle w:val="Normal"/>
        <w:keepNext w:val="true"/>
        <w:widowControl/>
        <w:tabs>
          <w:tab w:val="clear" w:pos="720"/>
          <w:tab w:val="left" w:pos="618" w:leader="none"/>
        </w:tabs>
        <w:spacing w:lineRule="auto" w:line="276"/>
        <w:ind w:firstLine="709"/>
        <w:rPr>
          <w:sz w:val="26"/>
          <w:szCs w:val="26"/>
        </w:rPr>
      </w:pPr>
      <w:bookmarkStart w:id="1331" w:name="_Toc206490184"/>
      <w:bookmarkStart w:id="1332" w:name="_Toc58935064"/>
      <w:bookmarkStart w:id="1333" w:name="_Ref4487555"/>
      <w:r>
        <w:rPr>
          <w:sz w:val="26"/>
          <w:szCs w:val="26"/>
        </w:rPr>
        <w:t xml:space="preserve">Рис. </w:t>
      </w:r>
      <w:r>
        <w:rPr>
          <w:sz w:val="26"/>
          <w:szCs w:val="26"/>
        </w:rPr>
        <w:fldChar w:fldCharType="begin"/>
      </w:r>
      <w:r>
        <w:rPr>
          <w:sz w:val="26"/>
          <w:szCs w:val="26"/>
        </w:rPr>
        <w:instrText xml:space="preserve"> STYLEREF "1" </w:instrText>
      </w:r>
      <w:r>
        <w:rPr>
          <w:sz w:val="26"/>
          <w:szCs w:val="26"/>
        </w:rPr>
        <w:fldChar w:fldCharType="separate"/>
      </w:r>
      <w:r>
        <w:rPr>
          <w:sz w:val="26"/>
          <w:szCs w:val="26"/>
        </w:rPr>
        <w:t>Ошибка: источник перекрёстной ссылки не найден</w:t>
      </w:r>
      <w:r>
        <w:rPr>
          <w:sz w:val="26"/>
          <w:szCs w:val="26"/>
        </w:rPr>
        <w:fldChar w:fldCharType="end"/>
      </w:r>
      <w:r>
        <w:rPr>
          <w:sz w:val="26"/>
          <w:szCs w:val="26"/>
        </w:rPr>
        <w:t>.</w:t>
      </w:r>
      <w:r>
        <w:rPr>
          <w:sz w:val="26"/>
          <w:szCs w:val="26"/>
        </w:rPr>
        <w:fldChar w:fldCharType="begin"/>
      </w:r>
      <w:r>
        <w:rPr>
          <w:sz w:val="26"/>
          <w:szCs w:val="26"/>
        </w:rPr>
        <w:instrText xml:space="preserve"> SEQ Рис. \* ARABIC </w:instrText>
      </w:r>
      <w:r>
        <w:rPr>
          <w:sz w:val="26"/>
          <w:szCs w:val="26"/>
        </w:rPr>
        <w:fldChar w:fldCharType="separate"/>
      </w:r>
      <w:r>
        <w:rPr>
          <w:sz w:val="26"/>
          <w:szCs w:val="26"/>
        </w:rPr>
        <w:t>1</w:t>
      </w:r>
      <w:r>
        <w:rPr>
          <w:sz w:val="26"/>
          <w:szCs w:val="26"/>
        </w:rPr>
        <w:fldChar w:fldCharType="end"/>
      </w:r>
      <w:bookmarkEnd w:id="1333"/>
      <w:r>
        <w:rPr>
          <w:sz w:val="26"/>
          <w:szCs w:val="26"/>
        </w:rPr>
        <w:t>. Геоинформационная система</w:t>
      </w:r>
      <w:bookmarkEnd w:id="1331"/>
      <w:bookmarkEnd w:id="1332"/>
    </w:p>
    <w:p>
      <w:pPr>
        <w:pStyle w:val="Normal"/>
        <w:widowControl/>
        <w:tabs>
          <w:tab w:val="clear" w:pos="720"/>
          <w:tab w:val="left" w:pos="618" w:leader="none"/>
        </w:tabs>
        <w:spacing w:lineRule="auto" w:line="276"/>
        <w:ind w:firstLine="709" w:left="112" w:right="10867"/>
        <w:jc w:val="both"/>
        <w:rPr>
          <w:sz w:val="26"/>
          <w:szCs w:val="26"/>
        </w:rPr>
      </w:pPr>
      <w:r>
        <w:rPr/>
        <w:drawing>
          <wp:anchor behindDoc="1" distT="0" distB="0" distL="0" distR="0" simplePos="0" locked="0" layoutInCell="0" allowOverlap="1" relativeHeight="37">
            <wp:simplePos x="0" y="0"/>
            <wp:positionH relativeFrom="page">
              <wp:posOffset>4322445</wp:posOffset>
            </wp:positionH>
            <wp:positionV relativeFrom="paragraph">
              <wp:posOffset>-4445</wp:posOffset>
            </wp:positionV>
            <wp:extent cx="2872740" cy="1486535"/>
            <wp:effectExtent l="0" t="0" r="0" b="0"/>
            <wp:wrapNone/>
            <wp:docPr id="56" name="Рисунок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62" descr=""/>
                    <pic:cNvPicPr>
                      <a:picLocks noChangeAspect="1" noChangeArrowheads="1"/>
                    </pic:cNvPicPr>
                  </pic:nvPicPr>
                  <pic:blipFill>
                    <a:blip r:embed="rId224"/>
                    <a:stretch>
                      <a:fillRect/>
                    </a:stretch>
                  </pic:blipFill>
                  <pic:spPr bwMode="auto">
                    <a:xfrm>
                      <a:off x="0" y="0"/>
                      <a:ext cx="2872740" cy="1486535"/>
                    </a:xfrm>
                    <a:prstGeom prst="rect">
                      <a:avLst/>
                    </a:prstGeom>
                    <a:noFill/>
                  </pic:spPr>
                </pic:pic>
              </a:graphicData>
            </a:graphic>
          </wp:anchor>
        </w:drawing>
        <w:drawing>
          <wp:inline distT="0" distB="0" distL="0" distR="0">
            <wp:extent cx="2764155" cy="1489075"/>
            <wp:effectExtent l="0" t="0" r="0" b="0"/>
            <wp:docPr id="57" name="Рисунок 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65" descr=""/>
                    <pic:cNvPicPr>
                      <a:picLocks noChangeAspect="1" noChangeArrowheads="1"/>
                    </pic:cNvPicPr>
                  </pic:nvPicPr>
                  <pic:blipFill>
                    <a:blip r:embed="rId225"/>
                    <a:stretch>
                      <a:fillRect/>
                    </a:stretch>
                  </pic:blipFill>
                  <pic:spPr bwMode="auto">
                    <a:xfrm>
                      <a:off x="0" y="0"/>
                      <a:ext cx="2764155" cy="1489075"/>
                    </a:xfrm>
                    <a:prstGeom prst="rect">
                      <a:avLst/>
                    </a:prstGeom>
                    <a:noFill/>
                  </pic:spPr>
                </pic:pic>
              </a:graphicData>
            </a:graphic>
          </wp:inline>
        </w:drawing>
      </w:r>
    </w:p>
    <w:p>
      <w:pPr>
        <w:pStyle w:val="Normal"/>
        <w:tabs>
          <w:tab w:val="clear" w:pos="720"/>
          <w:tab w:val="left" w:pos="618" w:leader="none"/>
        </w:tabs>
        <w:spacing w:lineRule="auto" w:line="276"/>
        <w:ind w:firstLine="708" w:right="165"/>
        <w:jc w:val="both"/>
        <w:rPr>
          <w:sz w:val="26"/>
          <w:szCs w:val="26"/>
        </w:rPr>
      </w:pPr>
      <w:r>
        <w:rPr>
          <w:sz w:val="26"/>
          <w:szCs w:val="26"/>
        </w:rPr>
        <w:t>Геоинформационная система Zulu предназначена для разработки ГИС приложений, требующих визуализации пространственных данных в векторном и растровом виде, анализа их топологии и их связи с семантическими базами данных.</w:t>
      </w:r>
    </w:p>
    <w:p>
      <w:pPr>
        <w:pStyle w:val="Normal"/>
        <w:keepNext w:val="true"/>
        <w:widowControl/>
        <w:tabs>
          <w:tab w:val="clear" w:pos="720"/>
          <w:tab w:val="left" w:pos="618" w:leader="none"/>
        </w:tabs>
        <w:spacing w:lineRule="auto" w:line="276"/>
        <w:ind w:firstLine="709"/>
        <w:rPr>
          <w:sz w:val="26"/>
          <w:szCs w:val="26"/>
        </w:rPr>
      </w:pPr>
      <w:bookmarkStart w:id="1334" w:name="_Toc206490185"/>
      <w:bookmarkStart w:id="1335" w:name="_Toc58935065"/>
      <w:r>
        <w:rPr>
          <w:sz w:val="26"/>
          <w:szCs w:val="26"/>
        </w:rPr>
        <w:t xml:space="preserve">Рис. </w:t>
      </w:r>
      <w:r>
        <w:rPr>
          <w:sz w:val="26"/>
          <w:szCs w:val="26"/>
        </w:rPr>
        <w:fldChar w:fldCharType="begin"/>
      </w:r>
      <w:r>
        <w:rPr>
          <w:sz w:val="26"/>
          <w:szCs w:val="26"/>
        </w:rPr>
        <w:instrText xml:space="preserve"> STYLEREF "1" </w:instrText>
      </w:r>
      <w:r>
        <w:rPr>
          <w:sz w:val="26"/>
          <w:szCs w:val="26"/>
        </w:rPr>
        <w:fldChar w:fldCharType="separate"/>
      </w:r>
      <w:r>
        <w:rPr>
          <w:sz w:val="26"/>
          <w:szCs w:val="26"/>
        </w:rPr>
        <w:t>Ошибка: источник перекрёстной ссылки не найден</w:t>
      </w:r>
      <w:r>
        <w:rPr>
          <w:sz w:val="26"/>
          <w:szCs w:val="26"/>
        </w:rPr>
        <w:fldChar w:fldCharType="end"/>
      </w:r>
      <w:r>
        <w:rPr>
          <w:sz w:val="26"/>
          <w:szCs w:val="26"/>
        </w:rPr>
        <w:t>.</w:t>
      </w:r>
      <w:r>
        <w:rPr>
          <w:sz w:val="26"/>
          <w:szCs w:val="26"/>
        </w:rPr>
        <w:fldChar w:fldCharType="begin"/>
      </w:r>
      <w:r>
        <w:rPr>
          <w:sz w:val="26"/>
          <w:szCs w:val="26"/>
        </w:rPr>
        <w:instrText xml:space="preserve"> SEQ Рис. \* ARABIC </w:instrText>
      </w:r>
      <w:r>
        <w:rPr>
          <w:sz w:val="26"/>
          <w:szCs w:val="26"/>
        </w:rPr>
        <w:fldChar w:fldCharType="separate"/>
      </w:r>
      <w:r>
        <w:rPr>
          <w:sz w:val="26"/>
          <w:szCs w:val="26"/>
        </w:rPr>
        <w:t>2</w:t>
      </w:r>
      <w:r>
        <w:rPr>
          <w:sz w:val="26"/>
          <w:szCs w:val="26"/>
        </w:rPr>
        <w:fldChar w:fldCharType="end"/>
      </w:r>
      <w:r>
        <w:rPr>
          <w:sz w:val="26"/>
          <w:szCs w:val="26"/>
        </w:rPr>
        <w:t>. ГИС Zulu</w:t>
      </w:r>
      <w:bookmarkEnd w:id="1334"/>
      <w:bookmarkEnd w:id="1335"/>
    </w:p>
    <w:p>
      <w:pPr>
        <w:pStyle w:val="Normal"/>
        <w:widowControl/>
        <w:tabs>
          <w:tab w:val="clear" w:pos="720"/>
          <w:tab w:val="left" w:pos="618" w:leader="none"/>
        </w:tabs>
        <w:spacing w:lineRule="auto" w:line="276"/>
        <w:jc w:val="center"/>
        <w:rPr>
          <w:sz w:val="26"/>
          <w:szCs w:val="26"/>
        </w:rPr>
      </w:pPr>
      <w:r>
        <w:rPr/>
        <w:drawing>
          <wp:inline distT="0" distB="0" distL="0" distR="0">
            <wp:extent cx="5953760" cy="3636645"/>
            <wp:effectExtent l="0" t="0" r="0" b="0"/>
            <wp:docPr id="58" name="Рисунок 68" descr="http://politerm.com.ru/zulu/screenshots/commo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68" descr="http://politerm.com.ru/zulu/screenshots/common-1.gif"/>
                    <pic:cNvPicPr>
                      <a:picLocks noChangeAspect="1" noChangeArrowheads="1"/>
                    </pic:cNvPicPr>
                  </pic:nvPicPr>
                  <pic:blipFill>
                    <a:blip r:embed="rId226"/>
                    <a:stretch>
                      <a:fillRect/>
                    </a:stretch>
                  </pic:blipFill>
                  <pic:spPr bwMode="auto">
                    <a:xfrm>
                      <a:off x="0" y="0"/>
                      <a:ext cx="5953760" cy="3636645"/>
                    </a:xfrm>
                    <a:prstGeom prst="rect">
                      <a:avLst/>
                    </a:prstGeom>
                    <a:noFill/>
                  </pic:spPr>
                </pic:pic>
              </a:graphicData>
            </a:graphic>
          </wp:inline>
        </w:drawing>
      </w:r>
    </w:p>
    <w:p>
      <w:pPr>
        <w:pStyle w:val="Normal"/>
        <w:tabs>
          <w:tab w:val="clear" w:pos="720"/>
          <w:tab w:val="left" w:pos="618" w:leader="none"/>
        </w:tabs>
        <w:spacing w:lineRule="auto" w:line="276"/>
        <w:ind w:firstLine="709" w:right="6"/>
        <w:jc w:val="both"/>
        <w:rPr>
          <w:sz w:val="26"/>
          <w:szCs w:val="26"/>
        </w:rPr>
      </w:pPr>
      <w:r>
        <w:rPr>
          <w:sz w:val="26"/>
          <w:szCs w:val="26"/>
        </w:rPr>
        <w:t>С помощью Zulu возможно создавать карты в географических проекциях, или план-схемы, включая карты и схемы инженерных сетей с поддержкой их топологии, работать с большим количеством растров, проводить совместный семантический и пространственный анализ графических и табличных данных, создавать различные тематические карты, осуществлять экспорт и импорт данных.</w:t>
      </w:r>
    </w:p>
    <w:p>
      <w:pPr>
        <w:pStyle w:val="Normal"/>
        <w:tabs>
          <w:tab w:val="clear" w:pos="720"/>
          <w:tab w:val="left" w:pos="618" w:leader="none"/>
        </w:tabs>
        <w:spacing w:lineRule="auto" w:line="276"/>
        <w:ind w:firstLine="709" w:right="6"/>
        <w:jc w:val="both"/>
        <w:rPr>
          <w:sz w:val="26"/>
          <w:szCs w:val="26"/>
        </w:rPr>
      </w:pPr>
      <w:r>
        <w:rPr>
          <w:sz w:val="26"/>
          <w:szCs w:val="26"/>
        </w:rPr>
        <w:t>Система обладает широкими возможностями:</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создавать карты местности в различных географических системах координат и картографических проекциях, отображать векторные графические данные  со сглаживанием и без;</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осуществлять обработку растровых изображений форматов BMP, TIFF, PCX, JPG, GIF, PNG при помощи встроенного графического редактора;</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пользоваться данными с серверов, поддерживающих спецификацию WMS (Web Map Service);</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с помощью создаваемых векторных слоев с собственным бинарным форматом, обеспечивающим высокую скорость работы, векторизовать растровые изображения;</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при векторизации использовать как примитивные объекты (символьные, текстовые, линейные, площадные) так и типовые объекты, описываемые самостоятельно в структуре слоя;</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работать с семантическими данными, подключаемыми к слою из внешних источников BDE, ODBC или ADO через описатели баз данных (получать данные можно из таблиц Paradox, dBase, FoxPro; Microsoft Access; Microsoft SQL Server; ORACLE и других источников ODBC или ADO);</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выполнять запросы к базам данных с отображением результатов на карте (поиск определенной информации, нахождение суммы, максимального, минимального значения, и т.д.);</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выполнять пространственные запросы по объектам карты в соответствии со спецификациями OGC;</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создавать модель рельефа местности и строить на ее основе изолинии, зоны затопления, профили и растры рельефа, рассчитывать площади и объемы;</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экспортировать данные из семантической базы или результаты запроса в электронную таблицу Microsoft Excel или страницу HTML;</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программно или по семантическим данным создавать тематические раскраски, с помощью которых меняется стиль отображения объектов;</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выводить для всех объектов слоя надписи или бирки, текст надписи может как браться из семантической базы данных, так и переопределяться программно;</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отображать объекты слоя в формате псевдо-3D позволяющем визуализироваться относительные высоты объектов (например, высоты зданий);</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создавать и использовать библиотеку графических элементов систем тепло-водо-паро-газо-электроснабжения и режимов их функционирования;</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создавать расчетные схемы инженерных коммуникаций с автоматическим формированием топологии сети и соответствующих баз данных;</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изменять топологию сетей и режимы работы ее элементов;</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решать топологические задачи (изменение состояния объектов (переключения), поиск отключающих устройств, поиск кратчайших путей, поиск связанных объектов, поиск колец);</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решать транспортные задачи с учетом правил дорожного движения;</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для быстрого перемещения в нужное место карты устанавливать закладки (закладка на точку на местности с определенным масштабом отображения и закладка на определенный объект слоя (весьма удобно, если объект - движущийся по карте));</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с помощью проектов раскрывать структуру того или иного объекта, изображенного на карте схематично;</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создавать макеты печати;</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импортировать графические данные из MapInfo (MIF/MID), AutoCAD Release 12 (DXF) и ArcView (SHP);</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экспортировать графические данные в MapInfo (MIF/MID), AutoCAD Release 12 (DXF), ArcView (SHP) и Windows Bimmap (BMP);</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создавать макросы на языках VB Script или Java Script;</w:t>
      </w:r>
    </w:p>
    <w:p>
      <w:p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осуществлять программный  доступ  к  данным через  объектную  модель для написания собственных конвертеров;</w:t>
      </w:r>
    </w:p>
    <w:p>
      <w:pPr>
        <w:sectPr>
          <w:headerReference w:type="default" r:id="rId227"/>
          <w:headerReference w:type="first" r:id="rId228"/>
          <w:footerReference w:type="default" r:id="rId229"/>
          <w:footerReference w:type="first" r:id="rId230"/>
          <w:type w:val="nextPage"/>
          <w:pgSz w:w="11906" w:h="16838"/>
          <w:pgMar w:left="1300" w:right="567" w:gutter="0" w:header="751" w:top="1420" w:footer="1164" w:bottom="1360"/>
          <w:pgNumType w:fmt="decimal"/>
          <w:formProt w:val="false"/>
          <w:textDirection w:val="lrTb"/>
          <w:docGrid w:type="default" w:linePitch="100" w:charSpace="0"/>
        </w:sectPr>
        <w:pStyle w:val="Normal"/>
        <w:widowControl/>
        <w:numPr>
          <w:ilvl w:val="0"/>
          <w:numId w:val="26"/>
        </w:numPr>
        <w:tabs>
          <w:tab w:val="clear" w:pos="720"/>
          <w:tab w:val="left" w:pos="618" w:leader="none"/>
          <w:tab w:val="left" w:pos="964" w:leader="none"/>
        </w:tabs>
        <w:spacing w:lineRule="auto" w:line="276"/>
        <w:ind w:firstLine="709" w:right="6"/>
        <w:jc w:val="both"/>
        <w:rPr>
          <w:sz w:val="26"/>
          <w:szCs w:val="26"/>
        </w:rPr>
      </w:pPr>
      <w:r>
        <w:rPr>
          <w:sz w:val="26"/>
          <w:szCs w:val="26"/>
        </w:rPr>
        <w:t>создавать собственные приложения, работающие под управлением Zulu.</w:t>
      </w:r>
    </w:p>
    <w:p>
      <w:pPr>
        <w:pStyle w:val="11"/>
        <w:rPr/>
      </w:pPr>
      <w:bookmarkStart w:id="1336" w:name="_Toc220658661"/>
      <w:bookmarkStart w:id="1337" w:name="_Toc211237224"/>
      <w:bookmarkStart w:id="1338" w:name="_Toc210911895"/>
      <w:bookmarkStart w:id="1339" w:name="_Toc210908315"/>
      <w:bookmarkStart w:id="1340" w:name="_bookmark213"/>
      <w:bookmarkEnd w:id="1340"/>
      <w:r>
        <w:rPr/>
        <w:t>Глава</w:t>
      </w:r>
      <w:r>
        <w:rPr>
          <w:spacing w:val="-6"/>
        </w:rPr>
        <w:t xml:space="preserve"> </w:t>
      </w:r>
      <w:r>
        <w:rPr/>
        <w:t>4.</w:t>
      </w:r>
      <w:r>
        <w:rPr>
          <w:spacing w:val="-6"/>
        </w:rPr>
        <w:t xml:space="preserve"> Существующие и п</w:t>
      </w:r>
      <w:r>
        <w:rPr/>
        <w:t>ерспективные</w:t>
      </w:r>
      <w:r>
        <w:rPr>
          <w:spacing w:val="-6"/>
        </w:rPr>
        <w:t xml:space="preserve"> </w:t>
      </w:r>
      <w:r>
        <w:rPr/>
        <w:t>балансы</w:t>
      </w:r>
      <w:r>
        <w:rPr>
          <w:spacing w:val="-6"/>
        </w:rPr>
        <w:t xml:space="preserve"> </w:t>
      </w:r>
      <w:r>
        <w:rPr/>
        <w:t>тепловой</w:t>
      </w:r>
      <w:r>
        <w:rPr>
          <w:spacing w:val="-6"/>
        </w:rPr>
        <w:t xml:space="preserve"> </w:t>
      </w:r>
      <w:r>
        <w:rPr/>
        <w:t>мощности</w:t>
      </w:r>
      <w:r>
        <w:rPr>
          <w:spacing w:val="-4"/>
        </w:rPr>
        <w:t xml:space="preserve"> </w:t>
      </w:r>
      <w:r>
        <w:rPr/>
        <w:t>источников</w:t>
      </w:r>
      <w:r>
        <w:rPr>
          <w:spacing w:val="-6"/>
        </w:rPr>
        <w:t xml:space="preserve"> </w:t>
      </w:r>
      <w:r>
        <w:rPr/>
        <w:t>тепловой энергии и тепловой нагрузки</w:t>
      </w:r>
      <w:bookmarkEnd w:id="1336"/>
      <w:bookmarkEnd w:id="1337"/>
      <w:bookmarkEnd w:id="1338"/>
      <w:bookmarkEnd w:id="1339"/>
    </w:p>
    <w:p>
      <w:pPr>
        <w:pStyle w:val="BodyText"/>
        <w:tabs>
          <w:tab w:val="clear" w:pos="720"/>
          <w:tab w:val="left" w:pos="618" w:leader="none"/>
        </w:tabs>
        <w:rPr/>
      </w:pPr>
      <w:r>
        <w:rPr/>
      </w:r>
    </w:p>
    <w:p>
      <w:pPr>
        <w:pStyle w:val="11"/>
        <w:numPr>
          <w:ilvl w:val="1"/>
          <w:numId w:val="2"/>
        </w:numPr>
        <w:rPr/>
      </w:pPr>
      <w:bookmarkStart w:id="1341" w:name="_Toc220658662"/>
      <w:bookmarkStart w:id="1342" w:name="_Toc211237225"/>
      <w:bookmarkStart w:id="1343" w:name="_bookmark214"/>
      <w:bookmarkEnd w:id="1343"/>
      <w:r>
        <w:rPr/>
        <w:t>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bookmarkEnd w:id="1341"/>
      <w:bookmarkEnd w:id="1342"/>
    </w:p>
    <w:p>
      <w:pPr>
        <w:pStyle w:val="Normal"/>
        <w:tabs>
          <w:tab w:val="clear" w:pos="720"/>
          <w:tab w:val="left" w:pos="618" w:leader="none"/>
        </w:tabs>
        <w:spacing w:lineRule="auto" w:line="276" w:before="113" w:after="0"/>
        <w:ind w:firstLine="709" w:right="112"/>
        <w:jc w:val="both"/>
        <w:rPr>
          <w:sz w:val="26"/>
          <w:szCs w:val="26"/>
        </w:rPr>
      </w:pPr>
      <w:r>
        <w:rPr>
          <w:sz w:val="26"/>
          <w:szCs w:val="26"/>
        </w:rPr>
        <w:t>На территории муниципального образования сложилась система индивидуального теплоснабжения на базе 22 котельных. На ближайшую перспективу масштабной модернизации объектов существующей системы теплоснабжения не планируется т.к. в 2017 году была проведена полная реконструкция системы теплоснабжения пгт.Уруссу в связи с закрытием Уруссинской ГРЭС.</w:t>
      </w:r>
    </w:p>
    <w:p>
      <w:pPr>
        <w:pStyle w:val="Normal"/>
        <w:tabs>
          <w:tab w:val="clear" w:pos="720"/>
          <w:tab w:val="left" w:pos="618" w:leader="none"/>
        </w:tabs>
        <w:spacing w:lineRule="auto" w:line="276" w:before="113" w:after="0"/>
        <w:ind w:firstLine="709" w:right="112"/>
        <w:jc w:val="both"/>
        <w:rPr>
          <w:sz w:val="26"/>
          <w:szCs w:val="26"/>
        </w:rPr>
      </w:pPr>
      <w:r>
        <w:rPr>
          <w:sz w:val="26"/>
          <w:szCs w:val="26"/>
        </w:rPr>
        <w:t xml:space="preserve">В пгт.Уруссу действуют миникотельные малой мощности, относящихся к индивидуальным источникам теплоснабжения (см. </w:t>
      </w:r>
      <w:hyperlink w:anchor="_bookmark19">
        <w:r>
          <w:rPr>
            <w:rStyle w:val="Style6"/>
            <w:szCs w:val="26"/>
          </w:rPr>
          <w:t>таб.</w:t>
        </w:r>
        <w:r>
          <w:rPr>
            <w:rStyle w:val="Style6"/>
            <w:spacing w:val="40"/>
            <w:szCs w:val="26"/>
          </w:rPr>
          <w:t xml:space="preserve"> </w:t>
        </w:r>
        <w:r>
          <w:rPr>
            <w:rStyle w:val="Style6"/>
            <w:szCs w:val="26"/>
          </w:rPr>
          <w:t>5</w:t>
        </w:r>
      </w:hyperlink>
      <w:r>
        <w:rPr>
          <w:szCs w:val="26"/>
        </w:rPr>
        <w:t>7</w:t>
      </w:r>
      <w:r>
        <w:rPr>
          <w:sz w:val="26"/>
          <w:szCs w:val="26"/>
        </w:rPr>
        <w:t>).</w:t>
      </w:r>
    </w:p>
    <w:p>
      <w:pPr>
        <w:pStyle w:val="Normal"/>
        <w:tabs>
          <w:tab w:val="clear" w:pos="720"/>
          <w:tab w:val="left" w:pos="618" w:leader="none"/>
        </w:tabs>
        <w:spacing w:lineRule="auto" w:line="276" w:before="1" w:after="0"/>
        <w:ind w:firstLine="709" w:right="112"/>
        <w:jc w:val="both"/>
        <w:rPr>
          <w:sz w:val="26"/>
          <w:szCs w:val="26"/>
        </w:rPr>
      </w:pPr>
      <w:r>
        <w:rPr>
          <w:sz w:val="26"/>
          <w:szCs w:val="26"/>
        </w:rPr>
        <w:t>Центральные тепловые пункты и центральное теплоснабжение пгт.Уруссу отсутствуют. Характерными особенностями населенного пункта является индивидуальная система отопления.</w:t>
      </w:r>
    </w:p>
    <w:p>
      <w:pPr>
        <w:pStyle w:val="Normal"/>
        <w:tabs>
          <w:tab w:val="clear" w:pos="720"/>
          <w:tab w:val="left" w:pos="618" w:leader="none"/>
        </w:tabs>
        <w:spacing w:lineRule="auto" w:line="276" w:before="1" w:after="0"/>
        <w:ind w:firstLine="709" w:right="112"/>
        <w:jc w:val="both"/>
        <w:rPr>
          <w:sz w:val="26"/>
          <w:szCs w:val="26"/>
        </w:rPr>
      </w:pPr>
      <w:r>
        <w:rPr>
          <w:sz w:val="26"/>
          <w:szCs w:val="26"/>
        </w:rPr>
        <w:t>Основным вариантом развития системы теплоснабжения принято сохранение существующей системы с проведением работ по модернизации оборудования источника индивидуального теплоснабжения (замена изношенного оборудования, проведение текущих и плановых ремонтов и т.д.).</w:t>
      </w:r>
    </w:p>
    <w:p>
      <w:pPr>
        <w:pStyle w:val="Normal"/>
        <w:tabs>
          <w:tab w:val="clear" w:pos="720"/>
          <w:tab w:val="left" w:pos="618" w:leader="none"/>
        </w:tabs>
        <w:spacing w:lineRule="auto" w:line="276" w:before="1" w:after="0"/>
        <w:ind w:firstLine="709" w:right="112"/>
        <w:jc w:val="both"/>
        <w:rPr>
          <w:sz w:val="26"/>
          <w:szCs w:val="26"/>
        </w:rPr>
      </w:pPr>
      <w:r>
        <w:rPr>
          <w:sz w:val="26"/>
          <w:szCs w:val="26"/>
        </w:rPr>
        <w:t xml:space="preserve">Изменение зон действия источников централизованного теплоснабжения не планируется. </w:t>
      </w:r>
    </w:p>
    <w:p>
      <w:pPr>
        <w:pStyle w:val="Normal"/>
        <w:tabs>
          <w:tab w:val="clear" w:pos="720"/>
          <w:tab w:val="left" w:pos="618" w:leader="none"/>
        </w:tabs>
        <w:spacing w:lineRule="auto" w:line="276" w:before="1" w:after="0"/>
        <w:ind w:firstLine="709" w:right="112"/>
        <w:jc w:val="both"/>
        <w:rPr>
          <w:sz w:val="26"/>
          <w:szCs w:val="26"/>
        </w:rPr>
      </w:pPr>
      <w:r>
        <w:rPr>
          <w:sz w:val="26"/>
          <w:szCs w:val="26"/>
        </w:rPr>
        <w:t>Для отопления и горячего водоснабжения вновь строящихся многоквартирных и индивидуальных домов рекомендуется использовать индивидуальные двухконтурные котлы. Для теплоснабжения строящихся зданий (группы зданий) с небольшим теплопотреблением - автономные источники тепла: отдельно стоящие и пристроенные блочно-модульные котельные малой мощности.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влечет за собой большие потери в тепловых сетях и значительные капвложения по их прокладке. Промышленные объекты расположены в промышленной зоне. Теплоснабжение промышленных предприятий осуществляется от существующих котельных и от автономных встроенных или пристроенных источников, входящих в комплекс конкретного объекта. Горячее водоснабжение - от индивидуальных водонагревателей при наличии централизованного холодного водоснабжения. Увеличение расхода тепла на технологические нужды в перспективе не прогнозируется.</w:t>
      </w:r>
    </w:p>
    <w:p>
      <w:pPr>
        <w:sectPr>
          <w:headerReference w:type="default" r:id="rId231"/>
          <w:headerReference w:type="first" r:id="rId232"/>
          <w:footerReference w:type="default" r:id="rId233"/>
          <w:footerReference w:type="first" r:id="rId234"/>
          <w:type w:val="nextPage"/>
          <w:pgSz w:w="11906" w:h="16838"/>
          <w:pgMar w:left="1200" w:right="567" w:gutter="0" w:header="0" w:top="1040" w:footer="1164" w:bottom="1360"/>
          <w:pgNumType w:fmt="decimal"/>
          <w:formProt w:val="false"/>
          <w:textDirection w:val="lrTb"/>
          <w:docGrid w:type="default" w:linePitch="100" w:charSpace="0"/>
        </w:sectPr>
        <w:pStyle w:val="Normal"/>
        <w:tabs>
          <w:tab w:val="clear" w:pos="720"/>
          <w:tab w:val="left" w:pos="618" w:leader="none"/>
        </w:tabs>
        <w:spacing w:lineRule="auto" w:line="276"/>
        <w:jc w:val="both"/>
        <w:rPr/>
      </w:pPr>
      <w:r>
        <w:rPr/>
      </w:r>
    </w:p>
    <w:p>
      <w:pPr>
        <w:pStyle w:val="Normal"/>
        <w:tabs>
          <w:tab w:val="clear" w:pos="720"/>
          <w:tab w:val="left" w:pos="618" w:leader="none"/>
        </w:tabs>
        <w:spacing w:before="75" w:after="0"/>
        <w:ind w:left="7053"/>
        <w:rPr/>
      </w:pPr>
      <w:r>
        <w:rPr/>
        <w:t>таб.</w:t>
      </w:r>
      <w:r>
        <w:rPr>
          <w:spacing w:val="54"/>
        </w:rPr>
        <w:t xml:space="preserve"> </w:t>
      </w:r>
      <w:r>
        <w:rPr/>
        <w:t>57</w:t>
      </w:r>
      <w:r>
        <w:rPr>
          <w:spacing w:val="-1"/>
        </w:rPr>
        <w:t xml:space="preserve"> </w:t>
      </w:r>
      <w:r>
        <w:rPr/>
        <w:t>–</w:t>
      </w:r>
      <w:r>
        <w:rPr>
          <w:spacing w:val="-2"/>
        </w:rPr>
        <w:t xml:space="preserve"> </w:t>
      </w:r>
      <w:r>
        <w:rPr/>
        <w:t>Существующие</w:t>
      </w:r>
      <w:r>
        <w:rPr>
          <w:spacing w:val="-2"/>
        </w:rPr>
        <w:t xml:space="preserve"> </w:t>
      </w:r>
      <w:r>
        <w:rPr/>
        <w:t>источники</w:t>
      </w:r>
      <w:r>
        <w:rPr>
          <w:spacing w:val="-2"/>
        </w:rPr>
        <w:t xml:space="preserve"> </w:t>
      </w:r>
      <w:r>
        <w:rPr/>
        <w:t>тепловой</w:t>
      </w:r>
      <w:r>
        <w:rPr>
          <w:spacing w:val="-1"/>
        </w:rPr>
        <w:t xml:space="preserve"> </w:t>
      </w:r>
      <w:r>
        <w:rPr/>
        <w:t>энергии</w:t>
      </w:r>
      <w:r>
        <w:rPr>
          <w:spacing w:val="-3"/>
        </w:rPr>
        <w:t xml:space="preserve"> </w:t>
      </w:r>
      <w:r>
        <w:rPr>
          <w:spacing w:val="-2"/>
        </w:rPr>
        <w:t>пгт.Уруссу</w:t>
      </w:r>
    </w:p>
    <w:p>
      <w:pPr>
        <w:pStyle w:val="Normal"/>
        <w:tabs>
          <w:tab w:val="clear" w:pos="720"/>
          <w:tab w:val="left" w:pos="618" w:leader="none"/>
        </w:tabs>
        <w:spacing w:before="2" w:after="0"/>
        <w:rPr>
          <w:sz w:val="11"/>
          <w:szCs w:val="26"/>
        </w:rPr>
      </w:pPr>
      <w:r>
        <w:rPr>
          <w:sz w:val="11"/>
          <w:szCs w:val="26"/>
        </w:rPr>
      </w:r>
    </w:p>
    <w:tbl>
      <w:tblPr>
        <w:tblStyle w:val="TableNormal1"/>
        <w:tblW w:w="15740" w:type="dxa"/>
        <w:jc w:val="left"/>
        <w:tblInd w:w="111" w:type="dxa"/>
        <w:tblLayout w:type="fixed"/>
        <w:tblCellMar>
          <w:top w:w="0" w:type="dxa"/>
          <w:left w:w="5" w:type="dxa"/>
          <w:bottom w:w="0" w:type="dxa"/>
          <w:right w:w="5" w:type="dxa"/>
        </w:tblCellMar>
        <w:tblLook w:val="01e0" w:noHBand="0" w:noVBand="0" w:firstColumn="1" w:lastRow="1" w:lastColumn="1" w:firstRow="1"/>
      </w:tblPr>
      <w:tblGrid>
        <w:gridCol w:w="374"/>
        <w:gridCol w:w="1894"/>
        <w:gridCol w:w="2409"/>
        <w:gridCol w:w="3547"/>
        <w:gridCol w:w="1133"/>
        <w:gridCol w:w="993"/>
        <w:gridCol w:w="993"/>
        <w:gridCol w:w="992"/>
        <w:gridCol w:w="850"/>
        <w:gridCol w:w="1278"/>
        <w:gridCol w:w="1275"/>
      </w:tblGrid>
      <w:tr>
        <w:trPr>
          <w:trHeight w:val="779" w:hRule="atLeast"/>
        </w:trPr>
        <w:tc>
          <w:tcPr>
            <w:tcW w:w="374"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lang w:val="ru-RU"/>
              </w:rPr>
            </w:pPr>
            <w:r>
              <w:rPr>
                <w:kern w:val="0"/>
                <w:lang w:val="ru-RU" w:bidi="ar-SA"/>
              </w:rPr>
            </w:r>
          </w:p>
          <w:p>
            <w:pPr>
              <w:pStyle w:val="Normal"/>
              <w:tabs>
                <w:tab w:val="clear" w:pos="720"/>
                <w:tab w:val="left" w:pos="618" w:leader="none"/>
              </w:tabs>
              <w:suppressAutoHyphens w:val="false"/>
              <w:spacing w:before="148" w:after="0"/>
              <w:ind w:left="91"/>
              <w:jc w:val="left"/>
              <w:rPr>
                <w:sz w:val="20"/>
              </w:rPr>
            </w:pPr>
            <w:r>
              <w:rPr>
                <w:w w:val="99"/>
                <w:kern w:val="0"/>
                <w:sz w:val="20"/>
                <w:lang w:val="en-US" w:bidi="ar-SA"/>
              </w:rPr>
              <w:t>№</w:t>
            </w:r>
          </w:p>
        </w:tc>
        <w:tc>
          <w:tcPr>
            <w:tcW w:w="1894"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kern w:val="0"/>
                <w:lang w:val="en-US" w:bidi="ar-SA"/>
              </w:rPr>
            </w:pPr>
            <w:r>
              <w:rPr>
                <w:kern w:val="0"/>
                <w:lang w:val="en-US" w:bidi="ar-SA"/>
              </w:rPr>
            </w:r>
          </w:p>
          <w:p>
            <w:pPr>
              <w:pStyle w:val="Normal"/>
              <w:tabs>
                <w:tab w:val="clear" w:pos="720"/>
                <w:tab w:val="left" w:pos="618" w:leader="none"/>
              </w:tabs>
              <w:suppressAutoHyphens w:val="false"/>
              <w:spacing w:before="148" w:after="0"/>
              <w:ind w:left="530"/>
              <w:jc w:val="left"/>
              <w:rPr>
                <w:sz w:val="20"/>
              </w:rPr>
            </w:pPr>
            <w:r>
              <w:rPr>
                <w:spacing w:val="-2"/>
                <w:kern w:val="0"/>
                <w:sz w:val="20"/>
                <w:lang w:val="en-US" w:bidi="ar-SA"/>
              </w:rPr>
              <w:t>Источник</w:t>
            </w:r>
          </w:p>
        </w:tc>
        <w:tc>
          <w:tcPr>
            <w:tcW w:w="2409"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kern w:val="0"/>
                <w:lang w:val="en-US" w:bidi="ar-SA"/>
              </w:rPr>
            </w:pPr>
            <w:r>
              <w:rPr>
                <w:kern w:val="0"/>
                <w:lang w:val="en-US" w:bidi="ar-SA"/>
              </w:rPr>
            </w:r>
          </w:p>
          <w:p>
            <w:pPr>
              <w:pStyle w:val="Normal"/>
              <w:tabs>
                <w:tab w:val="clear" w:pos="720"/>
                <w:tab w:val="left" w:pos="618" w:leader="none"/>
              </w:tabs>
              <w:suppressAutoHyphens w:val="false"/>
              <w:spacing w:before="148" w:after="0"/>
              <w:ind w:left="648"/>
              <w:jc w:val="left"/>
              <w:rPr>
                <w:sz w:val="20"/>
              </w:rPr>
            </w:pPr>
            <w:r>
              <w:rPr>
                <w:spacing w:val="-2"/>
                <w:kern w:val="0"/>
                <w:sz w:val="20"/>
                <w:lang w:val="en-US" w:bidi="ar-SA"/>
              </w:rPr>
              <w:t>Потребители</w:t>
            </w:r>
          </w:p>
        </w:tc>
        <w:tc>
          <w:tcPr>
            <w:tcW w:w="3547"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9" w:after="0"/>
              <w:jc w:val="left"/>
              <w:rPr>
                <w:kern w:val="0"/>
                <w:lang w:val="en-US" w:bidi="ar-SA"/>
              </w:rPr>
            </w:pPr>
            <w:r>
              <w:rPr>
                <w:kern w:val="0"/>
                <w:lang w:val="en-US" w:bidi="ar-SA"/>
              </w:rPr>
            </w:r>
          </w:p>
          <w:p>
            <w:pPr>
              <w:pStyle w:val="Normal"/>
              <w:tabs>
                <w:tab w:val="clear" w:pos="720"/>
                <w:tab w:val="left" w:pos="618" w:leader="none"/>
              </w:tabs>
              <w:suppressAutoHyphens w:val="false"/>
              <w:spacing w:before="1" w:after="0"/>
              <w:ind w:hanging="500" w:left="1176" w:right="661"/>
              <w:jc w:val="left"/>
              <w:rPr>
                <w:sz w:val="20"/>
              </w:rPr>
            </w:pPr>
            <w:r>
              <w:rPr>
                <w:kern w:val="0"/>
                <w:sz w:val="20"/>
                <w:lang w:val="en-US" w:bidi="ar-SA"/>
              </w:rPr>
              <w:t>Основное</w:t>
            </w:r>
            <w:r>
              <w:rPr>
                <w:spacing w:val="-13"/>
                <w:kern w:val="0"/>
                <w:sz w:val="20"/>
                <w:lang w:val="en-US" w:bidi="ar-SA"/>
              </w:rPr>
              <w:t xml:space="preserve"> </w:t>
            </w:r>
            <w:r>
              <w:rPr>
                <w:kern w:val="0"/>
                <w:sz w:val="20"/>
                <w:lang w:val="en-US" w:bidi="ar-SA"/>
              </w:rPr>
              <w:t xml:space="preserve">энергетическое </w:t>
            </w:r>
            <w:r>
              <w:rPr>
                <w:spacing w:val="-2"/>
                <w:kern w:val="0"/>
                <w:sz w:val="20"/>
                <w:lang w:val="en-US" w:bidi="ar-SA"/>
              </w:rPr>
              <w:t>оборудование</w:t>
            </w:r>
          </w:p>
        </w:tc>
        <w:tc>
          <w:tcPr>
            <w:tcW w:w="2126" w:type="dxa"/>
            <w:gridSpan w:val="2"/>
            <w:tcBorders>
              <w:top w:val="single" w:sz="4" w:space="0" w:color="000000"/>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38" w:after="0"/>
              <w:ind w:firstLine="2" w:left="205" w:right="198"/>
              <w:jc w:val="center"/>
              <w:rPr>
                <w:sz w:val="20"/>
                <w:lang w:val="ru-RU"/>
              </w:rPr>
            </w:pPr>
            <w:r>
              <w:rPr>
                <w:spacing w:val="-2"/>
                <w:kern w:val="0"/>
                <w:sz w:val="20"/>
                <w:lang w:val="ru-RU" w:bidi="ar-SA"/>
              </w:rPr>
              <w:t xml:space="preserve">Установленная </w:t>
            </w:r>
            <w:r>
              <w:rPr>
                <w:kern w:val="0"/>
                <w:sz w:val="20"/>
                <w:lang w:val="ru-RU" w:bidi="ar-SA"/>
              </w:rPr>
              <w:t>тепловая</w:t>
            </w:r>
            <w:r>
              <w:rPr>
                <w:spacing w:val="-13"/>
                <w:kern w:val="0"/>
                <w:sz w:val="20"/>
                <w:lang w:val="ru-RU" w:bidi="ar-SA"/>
              </w:rPr>
              <w:t xml:space="preserve"> </w:t>
            </w:r>
            <w:r>
              <w:rPr>
                <w:kern w:val="0"/>
                <w:sz w:val="20"/>
                <w:lang w:val="ru-RU" w:bidi="ar-SA"/>
              </w:rPr>
              <w:t xml:space="preserve">мощность, </w:t>
            </w:r>
            <w:r>
              <w:rPr>
                <w:spacing w:val="-2"/>
                <w:kern w:val="0"/>
                <w:sz w:val="20"/>
                <w:lang w:val="ru-RU" w:bidi="ar-SA"/>
              </w:rPr>
              <w:t>Гкал/ч</w:t>
            </w:r>
          </w:p>
        </w:tc>
        <w:tc>
          <w:tcPr>
            <w:tcW w:w="993"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9" w:after="0"/>
              <w:jc w:val="left"/>
              <w:rPr>
                <w:lang w:val="ru-RU"/>
              </w:rPr>
            </w:pPr>
            <w:r>
              <w:rPr>
                <w:kern w:val="0"/>
                <w:lang w:val="ru-RU" w:bidi="ar-SA"/>
              </w:rPr>
            </w:r>
          </w:p>
          <w:p>
            <w:pPr>
              <w:pStyle w:val="Normal"/>
              <w:tabs>
                <w:tab w:val="clear" w:pos="720"/>
                <w:tab w:val="left" w:pos="618" w:leader="none"/>
              </w:tabs>
              <w:suppressAutoHyphens w:val="false"/>
              <w:spacing w:before="1" w:after="0"/>
              <w:ind w:firstLine="93" w:left="110" w:right="99"/>
              <w:jc w:val="left"/>
              <w:rPr>
                <w:sz w:val="20"/>
              </w:rPr>
            </w:pPr>
            <w:r>
              <w:rPr>
                <w:spacing w:val="-2"/>
                <w:kern w:val="0"/>
                <w:sz w:val="20"/>
                <w:lang w:val="en-US" w:bidi="ar-SA"/>
              </w:rPr>
              <w:t>Тепло- носитель</w:t>
            </w:r>
          </w:p>
        </w:tc>
        <w:tc>
          <w:tcPr>
            <w:tcW w:w="1842" w:type="dxa"/>
            <w:gridSpan w:val="2"/>
            <w:tcBorders>
              <w:top w:val="single" w:sz="4" w:space="0" w:color="000000"/>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154" w:after="0"/>
              <w:ind w:firstLine="72" w:left="112" w:right="101"/>
              <w:jc w:val="left"/>
              <w:rPr>
                <w:sz w:val="20"/>
              </w:rPr>
            </w:pPr>
            <w:r>
              <w:rPr>
                <w:spacing w:val="-2"/>
                <w:kern w:val="0"/>
                <w:sz w:val="20"/>
                <w:lang w:val="en-US" w:bidi="ar-SA"/>
              </w:rPr>
              <w:t xml:space="preserve">Присоединенные </w:t>
            </w:r>
            <w:r>
              <w:rPr>
                <w:kern w:val="0"/>
                <w:sz w:val="20"/>
                <w:lang w:val="en-US" w:bidi="ar-SA"/>
              </w:rPr>
              <w:t>тепловые</w:t>
            </w:r>
            <w:r>
              <w:rPr>
                <w:spacing w:val="-13"/>
                <w:kern w:val="0"/>
                <w:sz w:val="20"/>
                <w:lang w:val="en-US" w:bidi="ar-SA"/>
              </w:rPr>
              <w:t xml:space="preserve"> </w:t>
            </w:r>
            <w:r>
              <w:rPr>
                <w:kern w:val="0"/>
                <w:sz w:val="20"/>
                <w:lang w:val="en-US" w:bidi="ar-SA"/>
              </w:rPr>
              <w:t>нагрузки</w:t>
            </w:r>
          </w:p>
        </w:tc>
        <w:tc>
          <w:tcPr>
            <w:tcW w:w="1278"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163" w:after="0"/>
              <w:ind w:left="94" w:right="85"/>
              <w:jc w:val="center"/>
              <w:rPr>
                <w:sz w:val="20"/>
              </w:rPr>
            </w:pPr>
            <w:r>
              <w:rPr>
                <w:spacing w:val="-2"/>
                <w:kern w:val="0"/>
                <w:sz w:val="20"/>
                <w:lang w:val="en-US" w:bidi="ar-SA"/>
              </w:rPr>
              <w:t xml:space="preserve">Температур- </w:t>
            </w:r>
            <w:r>
              <w:rPr>
                <w:kern w:val="0"/>
                <w:sz w:val="20"/>
                <w:lang w:val="en-US" w:bidi="ar-SA"/>
              </w:rPr>
              <w:t>ный</w:t>
            </w:r>
            <w:r>
              <w:rPr>
                <w:spacing w:val="-7"/>
                <w:kern w:val="0"/>
                <w:sz w:val="20"/>
                <w:lang w:val="en-US" w:bidi="ar-SA"/>
              </w:rPr>
              <w:t xml:space="preserve"> </w:t>
            </w:r>
            <w:r>
              <w:rPr>
                <w:spacing w:val="-2"/>
                <w:kern w:val="0"/>
                <w:sz w:val="20"/>
                <w:lang w:val="en-US" w:bidi="ar-SA"/>
              </w:rPr>
              <w:t>график,</w:t>
            </w:r>
          </w:p>
          <w:p>
            <w:pPr>
              <w:pStyle w:val="Normal"/>
              <w:tabs>
                <w:tab w:val="clear" w:pos="720"/>
                <w:tab w:val="left" w:pos="618" w:leader="none"/>
              </w:tabs>
              <w:suppressAutoHyphens w:val="false"/>
              <w:spacing w:before="7" w:after="0"/>
              <w:ind w:left="94" w:right="88"/>
              <w:jc w:val="center"/>
              <w:rPr>
                <w:sz w:val="20"/>
              </w:rPr>
            </w:pPr>
            <w:r>
              <w:rPr>
                <w:rFonts w:ascii="Calibri" w:hAnsi="Calibri"/>
                <w:spacing w:val="-5"/>
                <w:kern w:val="0"/>
                <w:sz w:val="20"/>
                <w:lang w:val="en-US" w:bidi="ar-SA"/>
              </w:rPr>
              <w:t>°</w:t>
            </w:r>
            <w:r>
              <w:rPr>
                <w:spacing w:val="-5"/>
                <w:kern w:val="0"/>
                <w:sz w:val="20"/>
                <w:lang w:val="en-US" w:bidi="ar-SA"/>
              </w:rPr>
              <w:t>С</w:t>
            </w:r>
          </w:p>
        </w:tc>
        <w:tc>
          <w:tcPr>
            <w:tcW w:w="1275"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55" w:after="0"/>
              <w:ind w:hanging="3" w:left="243" w:right="238"/>
              <w:jc w:val="center"/>
              <w:rPr>
                <w:sz w:val="20"/>
                <w:lang w:val="ru-RU"/>
              </w:rPr>
            </w:pPr>
            <w:r>
              <w:rPr>
                <w:spacing w:val="-2"/>
                <w:kern w:val="0"/>
                <w:sz w:val="20"/>
                <w:lang w:val="ru-RU" w:bidi="ar-SA"/>
              </w:rPr>
              <w:t>Отпуск тепловой энергии, Гкал/год</w:t>
            </w:r>
          </w:p>
        </w:tc>
      </w:tr>
      <w:tr>
        <w:trPr>
          <w:trHeight w:val="254" w:hRule="atLeast"/>
        </w:trPr>
        <w:tc>
          <w:tcPr>
            <w:tcW w:w="374" w:type="dxa"/>
            <w:vMerge w:val="continue"/>
            <w:tcBorders>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1894" w:type="dxa"/>
            <w:vMerge w:val="continue"/>
            <w:tcBorders>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2409" w:type="dxa"/>
            <w:vMerge w:val="continue"/>
            <w:tcBorders>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3547" w:type="dxa"/>
            <w:vMerge w:val="continue"/>
            <w:tcBorders>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1133" w:type="dxa"/>
            <w:tcBorders>
              <w:top w:val="single" w:sz="4" w:space="0" w:color="000000"/>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lineRule="exact" w:line="229" w:before="5" w:after="0"/>
              <w:ind w:left="69" w:right="65"/>
              <w:jc w:val="center"/>
              <w:rPr>
                <w:sz w:val="20"/>
              </w:rPr>
            </w:pPr>
            <w:r>
              <w:rPr>
                <w:spacing w:val="-4"/>
                <w:kern w:val="0"/>
                <w:sz w:val="20"/>
                <w:lang w:val="en-US" w:bidi="ar-SA"/>
              </w:rPr>
              <w:t>сущ.</w:t>
            </w:r>
          </w:p>
        </w:tc>
        <w:tc>
          <w:tcPr>
            <w:tcW w:w="993" w:type="dxa"/>
            <w:tcBorders>
              <w:top w:val="single" w:sz="4" w:space="0" w:color="000000"/>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lineRule="exact" w:line="229" w:before="5" w:after="0"/>
              <w:ind w:left="48" w:right="43"/>
              <w:jc w:val="center"/>
              <w:rPr>
                <w:sz w:val="20"/>
              </w:rPr>
            </w:pPr>
            <w:r>
              <w:rPr>
                <w:spacing w:val="-2"/>
                <w:kern w:val="0"/>
                <w:sz w:val="20"/>
                <w:lang w:val="en-US" w:bidi="ar-SA"/>
              </w:rPr>
              <w:t>проектная</w:t>
            </w:r>
          </w:p>
        </w:tc>
        <w:tc>
          <w:tcPr>
            <w:tcW w:w="993" w:type="dxa"/>
            <w:vMerge w:val="continue"/>
            <w:tcBorders>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992" w:type="dxa"/>
            <w:tcBorders>
              <w:top w:val="single" w:sz="4" w:space="0" w:color="000000"/>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lineRule="exact" w:line="229" w:before="5" w:after="0"/>
              <w:ind w:left="215"/>
              <w:jc w:val="left"/>
              <w:rPr>
                <w:sz w:val="20"/>
              </w:rPr>
            </w:pPr>
            <w:r>
              <w:rPr>
                <w:spacing w:val="-2"/>
                <w:kern w:val="0"/>
                <w:sz w:val="20"/>
                <w:lang w:val="en-US" w:bidi="ar-SA"/>
              </w:rPr>
              <w:t>Гкал/ч</w:t>
            </w:r>
          </w:p>
        </w:tc>
        <w:tc>
          <w:tcPr>
            <w:tcW w:w="850" w:type="dxa"/>
            <w:tcBorders>
              <w:top w:val="single" w:sz="4" w:space="0" w:color="000000"/>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lineRule="exact" w:line="229" w:before="5" w:after="0"/>
              <w:ind w:left="154" w:right="149"/>
              <w:jc w:val="center"/>
              <w:rPr>
                <w:sz w:val="20"/>
              </w:rPr>
            </w:pPr>
            <w:r>
              <w:rPr>
                <w:spacing w:val="-5"/>
                <w:kern w:val="0"/>
                <w:sz w:val="20"/>
                <w:lang w:val="en-US" w:bidi="ar-SA"/>
              </w:rPr>
              <w:t>т/ч</w:t>
            </w:r>
          </w:p>
        </w:tc>
        <w:tc>
          <w:tcPr>
            <w:tcW w:w="1278" w:type="dxa"/>
            <w:vMerge w:val="continue"/>
            <w:tcBorders>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5" w:type="dxa"/>
            <w:vMerge w:val="continue"/>
            <w:tcBorders>
              <w:left w:val="single" w:sz="4" w:space="0" w:color="000000"/>
              <w:bottom w:val="single" w:sz="4" w:space="0" w:color="000000"/>
              <w:right w:val="single" w:sz="4" w:space="0" w:color="000000"/>
            </w:tcBorders>
            <w:shd w:color="auto" w:fill="E4DFEB"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290"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0"/>
              </w:rPr>
            </w:pPr>
            <w:r>
              <w:rPr>
                <w:kern w:val="0"/>
                <w:sz w:val="20"/>
                <w:lang w:val="en-US" w:bidi="ar-SA"/>
              </w:rPr>
            </w:r>
          </w:p>
        </w:tc>
        <w:tc>
          <w:tcPr>
            <w:tcW w:w="15364" w:type="dxa"/>
            <w:gridSpan w:val="10"/>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24" w:after="0"/>
              <w:ind w:left="5251" w:right="5249"/>
              <w:jc w:val="center"/>
              <w:rPr>
                <w:sz w:val="20"/>
                <w:lang w:val="ru-RU"/>
              </w:rPr>
            </w:pPr>
            <w:r>
              <w:rPr>
                <w:spacing w:val="-2"/>
                <w:kern w:val="0"/>
                <w:sz w:val="20"/>
                <w:lang w:val="ru-RU" w:bidi="ar-SA"/>
              </w:rPr>
              <w:t>Индивидуальные</w:t>
            </w:r>
            <w:r>
              <w:rPr>
                <w:spacing w:val="10"/>
                <w:kern w:val="0"/>
                <w:sz w:val="20"/>
                <w:lang w:val="ru-RU" w:bidi="ar-SA"/>
              </w:rPr>
              <w:t xml:space="preserve"> </w:t>
            </w:r>
            <w:r>
              <w:rPr>
                <w:spacing w:val="-2"/>
                <w:kern w:val="0"/>
                <w:sz w:val="20"/>
                <w:lang w:val="ru-RU" w:bidi="ar-SA"/>
              </w:rPr>
              <w:t>источники</w:t>
            </w:r>
            <w:r>
              <w:rPr>
                <w:spacing w:val="11"/>
                <w:kern w:val="0"/>
                <w:sz w:val="20"/>
                <w:lang w:val="ru-RU" w:bidi="ar-SA"/>
              </w:rPr>
              <w:t xml:space="preserve"> </w:t>
            </w:r>
            <w:r>
              <w:rPr>
                <w:spacing w:val="-2"/>
                <w:kern w:val="0"/>
                <w:sz w:val="20"/>
                <w:lang w:val="ru-RU" w:bidi="ar-SA"/>
              </w:rPr>
              <w:t>теплоснабжения</w:t>
            </w:r>
            <w:r>
              <w:rPr>
                <w:spacing w:val="13"/>
                <w:kern w:val="0"/>
                <w:sz w:val="20"/>
                <w:lang w:val="ru-RU" w:bidi="ar-SA"/>
              </w:rPr>
              <w:t xml:space="preserve"> </w:t>
            </w:r>
            <w:r>
              <w:rPr>
                <w:spacing w:val="-2"/>
                <w:kern w:val="0"/>
                <w:sz w:val="20"/>
                <w:lang w:val="ru-RU" w:bidi="ar-SA"/>
              </w:rPr>
              <w:t>пгт.Уруссу</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5" w:after="0"/>
              <w:jc w:val="left"/>
              <w:rPr>
                <w:sz w:val="19"/>
              </w:rPr>
            </w:pPr>
            <w:r>
              <w:rPr>
                <w:kern w:val="0"/>
                <w:sz w:val="19"/>
                <w:lang w:val="en-US" w:bidi="ar-SA"/>
              </w:rPr>
              <w:t>1</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35" w:before="0" w:after="0"/>
              <w:ind w:left="57"/>
              <w:jc w:val="left"/>
              <w:rPr>
                <w:spacing w:val="-2"/>
                <w:sz w:val="20"/>
                <w:lang w:val="ru-RU"/>
              </w:rPr>
            </w:pPr>
            <w:r>
              <w:rPr>
                <w:spacing w:val="-2"/>
                <w:kern w:val="0"/>
                <w:sz w:val="20"/>
                <w:lang w:val="ru-RU" w:bidi="ar-SA"/>
              </w:rPr>
              <w:t>Котельная пгт.Уруссу, ул.Пушкина, д. 105/1</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110" w:after="0"/>
              <w:ind w:hanging="447" w:left="739" w:right="272"/>
              <w:jc w:val="center"/>
              <w:rPr>
                <w:sz w:val="20"/>
              </w:rPr>
            </w:pPr>
            <w:r>
              <w:rPr>
                <w:kern w:val="0"/>
                <w:sz w:val="20"/>
                <w:lang w:val="en-US" w:bidi="ar-SA"/>
              </w:rPr>
              <w:t>КЦСОН «Гармония»</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20"/>
                <w:szCs w:val="20"/>
              </w:rPr>
            </w:pPr>
            <w:r>
              <w:rPr>
                <w:kern w:val="0"/>
                <w:sz w:val="20"/>
                <w:szCs w:val="20"/>
                <w:lang w:val="en-US" w:bidi="ar-SA"/>
              </w:rPr>
              <w:t>RS – H150- 1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0,137</w:t>
            </w:r>
            <w:r>
              <w:rPr>
                <w:spacing w:val="-1"/>
                <w:kern w:val="0"/>
                <w:sz w:val="20"/>
                <w:lang w:val="en-US" w:bidi="ar-SA"/>
              </w:rPr>
              <w:t xml:space="preserve"> </w:t>
            </w: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lineRule="exact" w:line="229" w:before="110" w:after="0"/>
              <w:jc w:val="center"/>
              <w:rPr>
                <w:sz w:val="20"/>
              </w:rPr>
            </w:pPr>
            <w:r>
              <w:rPr>
                <w:spacing w:val="-4"/>
                <w:kern w:val="0"/>
                <w:sz w:val="20"/>
                <w:lang w:val="en-US" w:bidi="ar-SA"/>
              </w:rPr>
              <w:t>0,137</w:t>
            </w:r>
          </w:p>
          <w:p>
            <w:pPr>
              <w:pStyle w:val="Normal"/>
              <w:tabs>
                <w:tab w:val="clear" w:pos="720"/>
                <w:tab w:val="left" w:pos="618" w:leader="none"/>
              </w:tabs>
              <w:suppressAutoHyphens w:val="false"/>
              <w:spacing w:lineRule="exact" w:line="229" w:before="0" w:after="0"/>
              <w:jc w:val="center"/>
              <w:rPr>
                <w:sz w:val="20"/>
              </w:rPr>
            </w:pP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ind w:right="-23"/>
              <w:jc w:val="center"/>
              <w:rPr>
                <w:sz w:val="19"/>
              </w:rPr>
            </w:pPr>
            <w:r>
              <w:rPr>
                <w:kern w:val="0"/>
                <w:sz w:val="19"/>
                <w:lang w:val="en-US" w:bidi="ar-SA"/>
              </w:rPr>
            </w:r>
          </w:p>
          <w:p>
            <w:pPr>
              <w:pStyle w:val="Normal"/>
              <w:tabs>
                <w:tab w:val="clear" w:pos="720"/>
                <w:tab w:val="left" w:pos="618" w:leader="none"/>
              </w:tabs>
              <w:suppressAutoHyphens w:val="false"/>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92" w:right="92"/>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5" w:after="0"/>
              <w:jc w:val="left"/>
              <w:rPr>
                <w:sz w:val="19"/>
              </w:rPr>
            </w:pPr>
            <w:r>
              <w:rPr>
                <w:kern w:val="0"/>
                <w:sz w:val="19"/>
                <w:lang w:val="en-US" w:bidi="ar-SA"/>
              </w:rPr>
              <w:t>2</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35" w:before="0" w:after="0"/>
              <w:ind w:left="57"/>
              <w:jc w:val="left"/>
              <w:rPr>
                <w:spacing w:val="-2"/>
                <w:sz w:val="20"/>
                <w:lang w:val="ru-RU"/>
              </w:rPr>
            </w:pPr>
            <w:r>
              <w:rPr>
                <w:spacing w:val="-2"/>
                <w:kern w:val="0"/>
                <w:sz w:val="20"/>
                <w:lang w:val="ru-RU" w:bidi="ar-SA"/>
              </w:rPr>
              <w:t>Котельная пгт.Уруссу, ул.Уруссинская, д. 1 б</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110" w:after="0"/>
              <w:ind w:hanging="447" w:left="739" w:right="272"/>
              <w:jc w:val="center"/>
              <w:rPr>
                <w:sz w:val="20"/>
              </w:rPr>
            </w:pPr>
            <w:r>
              <w:rPr>
                <w:kern w:val="0"/>
                <w:sz w:val="20"/>
                <w:lang w:val="en-US" w:bidi="ar-SA"/>
              </w:rPr>
              <w:t>ДЮСШ «Олимп»</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20"/>
                <w:szCs w:val="20"/>
              </w:rPr>
            </w:pPr>
            <w:r>
              <w:rPr>
                <w:kern w:val="0"/>
                <w:sz w:val="20"/>
                <w:szCs w:val="20"/>
                <w:lang w:val="en-US" w:bidi="ar-SA"/>
              </w:rPr>
              <w:t>RS- A400- 3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t>1,032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lineRule="exact" w:line="229" w:before="110" w:after="0"/>
              <w:jc w:val="center"/>
              <w:rPr>
                <w:sz w:val="19"/>
              </w:rPr>
            </w:pPr>
            <w:r>
              <w:rPr>
                <w:kern w:val="0"/>
                <w:sz w:val="19"/>
                <w:lang w:val="en-US" w:bidi="ar-SA"/>
              </w:rPr>
              <w:t>1,032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92" w:right="92"/>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5" w:after="0"/>
              <w:jc w:val="left"/>
              <w:rPr>
                <w:sz w:val="19"/>
              </w:rPr>
            </w:pPr>
            <w:r>
              <w:rPr>
                <w:kern w:val="0"/>
                <w:sz w:val="19"/>
                <w:lang w:val="en-US" w:bidi="ar-SA"/>
              </w:rPr>
              <w:t>3</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35" w:before="0" w:after="0"/>
              <w:ind w:left="57"/>
              <w:jc w:val="left"/>
              <w:rPr>
                <w:spacing w:val="-2"/>
                <w:sz w:val="20"/>
                <w:lang w:val="ru-RU"/>
              </w:rPr>
            </w:pPr>
            <w:r>
              <w:rPr>
                <w:spacing w:val="-2"/>
                <w:kern w:val="0"/>
                <w:sz w:val="20"/>
                <w:lang w:val="ru-RU" w:bidi="ar-SA"/>
              </w:rPr>
              <w:t>Котельная пгт.Уруссу, ул.Ленина, д. 19</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110" w:after="0"/>
              <w:ind w:hanging="447" w:left="739" w:right="272"/>
              <w:jc w:val="center"/>
              <w:rPr>
                <w:sz w:val="20"/>
              </w:rPr>
            </w:pPr>
            <w:r>
              <w:rPr>
                <w:kern w:val="0"/>
                <w:sz w:val="20"/>
                <w:lang w:val="en-US" w:bidi="ar-SA"/>
              </w:rPr>
              <w:t>ГАУЗ «Уруссинская ЦРБ»</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20"/>
                <w:szCs w:val="20"/>
              </w:rPr>
            </w:pPr>
            <w:r>
              <w:rPr>
                <w:kern w:val="0"/>
                <w:sz w:val="20"/>
                <w:szCs w:val="20"/>
                <w:lang w:val="en-US" w:bidi="ar-SA"/>
              </w:rPr>
              <w:t>RS – D1500- 2 ед., RS – H100- 1 ед., Celtik –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t>2,721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lineRule="exact" w:line="229" w:before="110" w:after="0"/>
              <w:jc w:val="center"/>
              <w:rPr>
                <w:sz w:val="19"/>
              </w:rPr>
            </w:pPr>
            <w:r>
              <w:rPr>
                <w:kern w:val="0"/>
                <w:sz w:val="19"/>
                <w:lang w:val="en-US" w:bidi="ar-SA"/>
              </w:rPr>
              <w:t>2,721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92" w:right="92"/>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5" w:after="0"/>
              <w:jc w:val="left"/>
              <w:rPr>
                <w:sz w:val="19"/>
              </w:rPr>
            </w:pPr>
            <w:r>
              <w:rPr>
                <w:kern w:val="0"/>
                <w:sz w:val="19"/>
                <w:lang w:val="en-US" w:bidi="ar-SA"/>
              </w:rPr>
              <w:t>4</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35" w:before="0" w:after="0"/>
              <w:ind w:left="57"/>
              <w:jc w:val="left"/>
              <w:rPr>
                <w:spacing w:val="-2"/>
                <w:sz w:val="20"/>
                <w:lang w:val="ru-RU"/>
              </w:rPr>
            </w:pPr>
            <w:r>
              <w:rPr>
                <w:spacing w:val="-2"/>
                <w:kern w:val="0"/>
                <w:sz w:val="20"/>
                <w:lang w:val="ru-RU" w:bidi="ar-SA"/>
              </w:rPr>
              <w:t>Котельная пгт.Уруссу, ул.Пушкина, д.70</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110" w:after="0"/>
              <w:ind w:hanging="447" w:left="739" w:right="272"/>
              <w:jc w:val="center"/>
              <w:rPr>
                <w:sz w:val="20"/>
              </w:rPr>
            </w:pPr>
            <w:r>
              <w:rPr>
                <w:kern w:val="0"/>
                <w:sz w:val="20"/>
                <w:lang w:val="en-US" w:bidi="ar-SA"/>
              </w:rPr>
              <w:t>МБОУ «Уруссинская НОШ №1»</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20"/>
                <w:szCs w:val="20"/>
              </w:rPr>
            </w:pPr>
            <w:r>
              <w:rPr>
                <w:kern w:val="0"/>
                <w:sz w:val="20"/>
                <w:szCs w:val="20"/>
                <w:lang w:val="en-US" w:bidi="ar-SA"/>
              </w:rPr>
              <w:t>RS – H400- 2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lineRule="exact" w:line="229" w:before="110"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92" w:right="92"/>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5" w:after="0"/>
              <w:jc w:val="left"/>
              <w:rPr>
                <w:sz w:val="19"/>
              </w:rPr>
            </w:pPr>
            <w:r>
              <w:rPr>
                <w:kern w:val="0"/>
                <w:sz w:val="19"/>
                <w:lang w:val="en-US" w:bidi="ar-SA"/>
              </w:rPr>
              <w:t>5</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35" w:before="0" w:after="0"/>
              <w:ind w:left="57"/>
              <w:jc w:val="left"/>
              <w:rPr>
                <w:spacing w:val="-2"/>
                <w:sz w:val="20"/>
                <w:lang w:val="ru-RU"/>
              </w:rPr>
            </w:pPr>
            <w:r>
              <w:rPr>
                <w:spacing w:val="-2"/>
                <w:kern w:val="0"/>
                <w:sz w:val="20"/>
                <w:lang w:val="ru-RU" w:bidi="ar-SA"/>
              </w:rPr>
              <w:t>Котельная пгт.Уруссу, ул.Пушкина, д.89</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110" w:after="0"/>
              <w:ind w:hanging="447" w:left="739" w:right="272"/>
              <w:jc w:val="center"/>
              <w:rPr>
                <w:sz w:val="20"/>
              </w:rPr>
            </w:pPr>
            <w:r>
              <w:rPr>
                <w:kern w:val="0"/>
                <w:sz w:val="20"/>
                <w:lang w:val="en-US" w:bidi="ar-SA"/>
              </w:rPr>
              <w:t>МБОУ «Уруссинская СОШ №2»</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20"/>
                <w:szCs w:val="20"/>
              </w:rPr>
            </w:pPr>
            <w:r>
              <w:rPr>
                <w:kern w:val="0"/>
                <w:sz w:val="20"/>
                <w:szCs w:val="20"/>
                <w:lang w:val="en-US" w:bidi="ar-SA"/>
              </w:rPr>
              <w:t>RS- A150- 2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t>0,258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lineRule="exact" w:line="229" w:before="110" w:after="0"/>
              <w:jc w:val="center"/>
              <w:rPr>
                <w:sz w:val="19"/>
              </w:rPr>
            </w:pPr>
            <w:r>
              <w:rPr>
                <w:kern w:val="0"/>
                <w:sz w:val="19"/>
                <w:lang w:val="en-US" w:bidi="ar-SA"/>
              </w:rPr>
              <w:t>0,26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92" w:right="92"/>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5" w:after="0"/>
              <w:jc w:val="left"/>
              <w:rPr>
                <w:sz w:val="19"/>
              </w:rPr>
            </w:pPr>
            <w:r>
              <w:rPr>
                <w:kern w:val="0"/>
                <w:sz w:val="19"/>
                <w:lang w:val="en-US" w:bidi="ar-SA"/>
              </w:rPr>
              <w:t>6</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35" w:before="0" w:after="0"/>
              <w:ind w:left="57"/>
              <w:jc w:val="left"/>
              <w:rPr>
                <w:spacing w:val="-2"/>
                <w:sz w:val="20"/>
                <w:lang w:val="ru-RU"/>
              </w:rPr>
            </w:pPr>
            <w:r>
              <w:rPr>
                <w:spacing w:val="-2"/>
                <w:kern w:val="0"/>
                <w:sz w:val="20"/>
                <w:lang w:val="ru-RU" w:bidi="ar-SA"/>
              </w:rPr>
              <w:t>Котельная пгт.Уруссу, ул.Пушкина, д.22 а</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110" w:after="0"/>
              <w:ind w:hanging="447" w:left="739" w:right="272"/>
              <w:jc w:val="center"/>
              <w:rPr>
                <w:sz w:val="20"/>
              </w:rPr>
            </w:pPr>
            <w:r>
              <w:rPr>
                <w:kern w:val="0"/>
                <w:sz w:val="20"/>
                <w:lang w:val="en-US" w:bidi="ar-SA"/>
              </w:rPr>
              <w:t>МБОУ «Уруссинская СОШ №3»</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20"/>
                <w:szCs w:val="20"/>
              </w:rPr>
            </w:pPr>
            <w:r>
              <w:rPr>
                <w:kern w:val="0"/>
                <w:sz w:val="20"/>
                <w:szCs w:val="20"/>
                <w:lang w:val="en-US" w:bidi="ar-SA"/>
              </w:rPr>
              <w:t>RS- A200- 2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lineRule="exact" w:line="229" w:before="110"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92" w:right="92"/>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19"/>
              </w:rPr>
            </w:pPr>
            <w:r>
              <w:rPr>
                <w:kern w:val="0"/>
                <w:sz w:val="19"/>
                <w:lang w:val="en-US" w:bidi="ar-SA"/>
              </w:rPr>
              <w:t>7</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35" w:before="0" w:after="0"/>
              <w:ind w:left="57"/>
              <w:jc w:val="left"/>
              <w:rPr>
                <w:sz w:val="20"/>
                <w:lang w:val="ru-RU"/>
              </w:rPr>
            </w:pPr>
            <w:r>
              <w:rPr>
                <w:spacing w:val="-2"/>
                <w:kern w:val="0"/>
                <w:sz w:val="20"/>
                <w:lang w:val="ru-RU" w:bidi="ar-SA"/>
              </w:rPr>
              <w:t>Котельная пгт.Уруссу,</w:t>
            </w:r>
          </w:p>
          <w:p>
            <w:pPr>
              <w:pStyle w:val="Normal"/>
              <w:tabs>
                <w:tab w:val="clear" w:pos="720"/>
                <w:tab w:val="left" w:pos="618" w:leader="none"/>
              </w:tabs>
              <w:suppressAutoHyphens w:val="false"/>
              <w:spacing w:lineRule="exact" w:line="217" w:before="0" w:after="0"/>
              <w:ind w:left="57"/>
              <w:jc w:val="left"/>
              <w:rPr>
                <w:sz w:val="20"/>
                <w:lang w:val="ru-RU"/>
              </w:rPr>
            </w:pPr>
            <w:r>
              <w:rPr>
                <w:w w:val="95"/>
                <w:kern w:val="0"/>
                <w:sz w:val="20"/>
                <w:lang w:val="ru-RU" w:bidi="ar-SA"/>
              </w:rPr>
              <w:t>ул.Мияссарова,</w:t>
            </w:r>
            <w:r>
              <w:rPr>
                <w:spacing w:val="50"/>
                <w:kern w:val="0"/>
                <w:sz w:val="20"/>
                <w:lang w:val="ru-RU" w:bidi="ar-SA"/>
              </w:rPr>
              <w:t xml:space="preserve"> </w:t>
            </w:r>
            <w:r>
              <w:rPr>
                <w:spacing w:val="-5"/>
                <w:kern w:val="0"/>
                <w:sz w:val="20"/>
                <w:lang w:val="ru-RU" w:bidi="ar-SA"/>
              </w:rPr>
              <w:t>69</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110" w:after="0"/>
              <w:ind w:hanging="447" w:left="739" w:right="272"/>
              <w:jc w:val="center"/>
              <w:rPr>
                <w:sz w:val="20"/>
              </w:rPr>
            </w:pPr>
            <w:r>
              <w:rPr>
                <w:kern w:val="0"/>
                <w:sz w:val="20"/>
                <w:lang w:val="en-US" w:bidi="ar-SA"/>
              </w:rPr>
              <w:t>ЦДТ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ind w:left="-263"/>
              <w:jc w:val="center"/>
              <w:rPr>
                <w:sz w:val="20"/>
                <w:szCs w:val="20"/>
              </w:rPr>
            </w:pPr>
            <w:r>
              <w:rPr>
                <w:kern w:val="0"/>
                <w:sz w:val="20"/>
                <w:szCs w:val="20"/>
                <w:lang w:val="en-US" w:bidi="ar-SA"/>
              </w:rPr>
              <w:t>RS-100</w:t>
            </w:r>
            <w:r>
              <w:rPr>
                <w:spacing w:val="-2"/>
                <w:kern w:val="0"/>
                <w:sz w:val="20"/>
                <w:szCs w:val="20"/>
                <w:lang w:val="en-US" w:bidi="ar-SA"/>
              </w:rPr>
              <w:t xml:space="preserve"> </w:t>
            </w:r>
            <w:r>
              <w:rPr>
                <w:kern w:val="0"/>
                <w:sz w:val="20"/>
                <w:szCs w:val="20"/>
                <w:lang w:val="en-US" w:bidi="ar-SA"/>
              </w:rPr>
              <w:t>-</w:t>
            </w:r>
            <w:r>
              <w:rPr>
                <w:spacing w:val="-4"/>
                <w:kern w:val="0"/>
                <w:sz w:val="20"/>
                <w:szCs w:val="20"/>
                <w:lang w:val="en-US" w:bidi="ar-SA"/>
              </w:rPr>
              <w:t xml:space="preserve"> </w:t>
            </w:r>
            <w:r>
              <w:rPr>
                <w:kern w:val="0"/>
                <w:sz w:val="20"/>
                <w:szCs w:val="20"/>
                <w:lang w:val="en-US" w:bidi="ar-SA"/>
              </w:rPr>
              <w:t>2</w:t>
            </w:r>
            <w:r>
              <w:rPr>
                <w:spacing w:val="-1"/>
                <w:kern w:val="0"/>
                <w:sz w:val="20"/>
                <w:szCs w:val="20"/>
                <w:lang w:val="en-US" w:bidi="ar-SA"/>
              </w:rPr>
              <w:t xml:space="preserve"> </w:t>
            </w:r>
            <w:r>
              <w:rPr>
                <w:spacing w:val="-5"/>
                <w:kern w:val="0"/>
                <w:sz w:val="20"/>
                <w:szCs w:val="20"/>
                <w:lang w:val="en-US" w:bidi="ar-SA"/>
              </w:rPr>
              <w:t>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jc w:val="center"/>
              <w:rPr>
                <w:sz w:val="20"/>
              </w:rPr>
            </w:pPr>
            <w:r>
              <w:rPr>
                <w:kern w:val="0"/>
                <w:sz w:val="20"/>
                <w:lang w:val="en-US" w:bidi="ar-SA"/>
              </w:rPr>
              <w:t>0,17</w:t>
            </w:r>
            <w:r>
              <w:rPr>
                <w:spacing w:val="-1"/>
                <w:kern w:val="0"/>
                <w:sz w:val="20"/>
                <w:lang w:val="en-US" w:bidi="ar-SA"/>
              </w:rPr>
              <w:t xml:space="preserve"> </w:t>
            </w: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lineRule="exact" w:line="229" w:before="110" w:after="0"/>
              <w:jc w:val="center"/>
              <w:rPr>
                <w:sz w:val="20"/>
              </w:rPr>
            </w:pPr>
            <w:r>
              <w:rPr>
                <w:spacing w:val="-4"/>
                <w:kern w:val="0"/>
                <w:sz w:val="20"/>
                <w:lang w:val="en-US" w:bidi="ar-SA"/>
              </w:rPr>
              <w:t>0,17</w:t>
            </w:r>
          </w:p>
          <w:p>
            <w:pPr>
              <w:pStyle w:val="Normal"/>
              <w:tabs>
                <w:tab w:val="clear" w:pos="720"/>
                <w:tab w:val="left" w:pos="618" w:leader="none"/>
              </w:tabs>
              <w:suppressAutoHyphens w:val="false"/>
              <w:spacing w:lineRule="exact" w:line="229" w:before="0" w:after="0"/>
              <w:jc w:val="center"/>
              <w:rPr>
                <w:sz w:val="20"/>
              </w:rPr>
            </w:pP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110" w:after="0"/>
              <w:ind w:hanging="137" w:left="304" w:right="155"/>
              <w:jc w:val="center"/>
              <w:rPr>
                <w:sz w:val="20"/>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92" w:right="92"/>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19"/>
              </w:rPr>
            </w:pPr>
            <w:r>
              <w:rPr>
                <w:kern w:val="0"/>
                <w:sz w:val="19"/>
                <w:lang w:val="en-US" w:bidi="ar-SA"/>
              </w:rPr>
              <w:t>8</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35" w:before="0" w:after="0"/>
              <w:ind w:left="57"/>
              <w:jc w:val="left"/>
              <w:rPr>
                <w:spacing w:val="-2"/>
                <w:sz w:val="20"/>
                <w:lang w:val="ru-RU"/>
              </w:rPr>
            </w:pPr>
            <w:r>
              <w:rPr>
                <w:spacing w:val="-2"/>
                <w:kern w:val="0"/>
                <w:sz w:val="20"/>
                <w:lang w:val="ru-RU" w:bidi="ar-SA"/>
              </w:rPr>
              <w:t>Котельная пгт.Уруссу, ул.Горького, д.2</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110" w:after="0"/>
              <w:ind w:right="107"/>
              <w:jc w:val="center"/>
              <w:rPr>
                <w:sz w:val="20"/>
                <w:lang w:val="ru-RU"/>
              </w:rPr>
            </w:pPr>
            <w:r>
              <w:rPr>
                <w:kern w:val="0"/>
                <w:sz w:val="20"/>
                <w:lang w:val="ru-RU" w:bidi="ar-SA"/>
              </w:rPr>
              <w:t>МБДОУ «Детский сад №1», МБДОУ «Детский сад №3»</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20"/>
                <w:szCs w:val="20"/>
              </w:rPr>
            </w:pPr>
            <w:r>
              <w:rPr>
                <w:kern w:val="0"/>
                <w:sz w:val="20"/>
                <w:szCs w:val="20"/>
                <w:lang w:val="en-US" w:bidi="ar-SA"/>
              </w:rPr>
              <w:t>RS- A200- 2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lineRule="exact" w:line="229" w:before="110"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92" w:right="92"/>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19"/>
              </w:rPr>
            </w:pPr>
            <w:r>
              <w:rPr>
                <w:kern w:val="0"/>
                <w:sz w:val="19"/>
                <w:lang w:val="en-US" w:bidi="ar-SA"/>
              </w:rPr>
              <w:t>9</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35" w:before="0" w:after="0"/>
              <w:ind w:left="57"/>
              <w:jc w:val="left"/>
              <w:rPr>
                <w:spacing w:val="-2"/>
                <w:sz w:val="20"/>
                <w:lang w:val="ru-RU"/>
              </w:rPr>
            </w:pPr>
            <w:r>
              <w:rPr>
                <w:spacing w:val="-2"/>
                <w:kern w:val="0"/>
                <w:sz w:val="20"/>
                <w:lang w:val="ru-RU" w:bidi="ar-SA"/>
              </w:rPr>
              <w:t>Котельная пгт.Уруссу, ул. Тукая, д.27</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110" w:after="0"/>
              <w:ind w:right="107"/>
              <w:jc w:val="center"/>
              <w:rPr>
                <w:sz w:val="20"/>
              </w:rPr>
            </w:pPr>
            <w:r>
              <w:rPr>
                <w:kern w:val="0"/>
                <w:sz w:val="20"/>
                <w:lang w:val="en-US" w:bidi="ar-SA"/>
              </w:rPr>
              <w:t>МБДОУ «Детский сад №2»</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20"/>
                <w:szCs w:val="20"/>
              </w:rPr>
            </w:pPr>
            <w:r>
              <w:rPr>
                <w:kern w:val="0"/>
                <w:sz w:val="20"/>
                <w:szCs w:val="20"/>
                <w:lang w:val="en-US" w:bidi="ar-SA"/>
              </w:rPr>
              <w:t>RS – H100- 2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jc w:val="center"/>
              <w:rPr>
                <w:sz w:val="20"/>
              </w:rPr>
            </w:pPr>
            <w:r>
              <w:rPr>
                <w:kern w:val="0"/>
                <w:sz w:val="20"/>
                <w:lang w:val="en-US" w:bidi="ar-SA"/>
              </w:rPr>
              <w:t>0,086</w:t>
            </w:r>
            <w:r>
              <w:rPr>
                <w:spacing w:val="-1"/>
                <w:kern w:val="0"/>
                <w:sz w:val="20"/>
                <w:lang w:val="en-US" w:bidi="ar-SA"/>
              </w:rPr>
              <w:t xml:space="preserve"> </w:t>
            </w: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lineRule="exact" w:line="229" w:before="110" w:after="0"/>
              <w:jc w:val="center"/>
              <w:rPr>
                <w:sz w:val="20"/>
              </w:rPr>
            </w:pPr>
            <w:r>
              <w:rPr>
                <w:spacing w:val="-4"/>
                <w:kern w:val="0"/>
                <w:sz w:val="20"/>
                <w:lang w:val="en-US" w:bidi="ar-SA"/>
              </w:rPr>
              <w:t>0,17</w:t>
            </w:r>
          </w:p>
          <w:p>
            <w:pPr>
              <w:pStyle w:val="Normal"/>
              <w:tabs>
                <w:tab w:val="clear" w:pos="720"/>
                <w:tab w:val="left" w:pos="618" w:leader="none"/>
              </w:tabs>
              <w:suppressAutoHyphens w:val="false"/>
              <w:spacing w:lineRule="exact" w:line="229" w:before="0" w:after="0"/>
              <w:jc w:val="center"/>
              <w:rPr>
                <w:sz w:val="20"/>
              </w:rPr>
            </w:pP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92" w:right="92"/>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color w:themeColor="text1" w:val="000000"/>
                <w:sz w:val="19"/>
              </w:rPr>
            </w:pPr>
            <w:r>
              <w:rPr>
                <w:color w:themeColor="text1" w:val="000000"/>
                <w:kern w:val="0"/>
                <w:sz w:val="19"/>
                <w:lang w:val="en-US" w:bidi="ar-SA"/>
              </w:rPr>
              <w:t>10</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35" w:before="0" w:after="0"/>
              <w:ind w:left="57"/>
              <w:jc w:val="left"/>
              <w:rPr>
                <w:color w:themeColor="text1" w:val="000000"/>
                <w:spacing w:val="-2"/>
                <w:sz w:val="20"/>
                <w:lang w:val="ru-RU"/>
              </w:rPr>
            </w:pPr>
            <w:r>
              <w:rPr>
                <w:color w:themeColor="text1" w:val="000000"/>
                <w:spacing w:val="-2"/>
                <w:kern w:val="0"/>
                <w:sz w:val="20"/>
                <w:lang w:val="ru-RU" w:bidi="ar-SA"/>
              </w:rPr>
              <w:t>Котельная пгт.Уруссу, ул. Козина, д.36</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110" w:after="0"/>
              <w:ind w:right="107"/>
              <w:jc w:val="center"/>
              <w:rPr>
                <w:color w:themeColor="text1" w:val="000000"/>
                <w:sz w:val="20"/>
              </w:rPr>
            </w:pPr>
            <w:r>
              <w:rPr>
                <w:color w:themeColor="text1" w:val="000000"/>
                <w:kern w:val="0"/>
                <w:sz w:val="20"/>
                <w:lang w:val="en-US" w:bidi="ar-SA"/>
              </w:rPr>
              <w:t>рынок пгт.Уруссу</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20"/>
                <w:szCs w:val="20"/>
              </w:rPr>
            </w:pPr>
            <w:r>
              <w:rPr>
                <w:color w:themeColor="text1" w:val="000000"/>
                <w:kern w:val="0"/>
                <w:sz w:val="20"/>
                <w:szCs w:val="20"/>
                <w:lang w:val="en-US" w:bidi="ar-SA"/>
              </w:rPr>
            </w:r>
          </w:p>
          <w:p>
            <w:pPr>
              <w:pStyle w:val="Normal"/>
              <w:tabs>
                <w:tab w:val="clear" w:pos="720"/>
                <w:tab w:val="left" w:pos="618" w:leader="none"/>
              </w:tabs>
              <w:suppressAutoHyphens w:val="false"/>
              <w:spacing w:before="5" w:after="0"/>
              <w:jc w:val="center"/>
              <w:rPr>
                <w:color w:themeColor="text1" w:val="000000"/>
                <w:sz w:val="20"/>
                <w:szCs w:val="20"/>
              </w:rPr>
            </w:pPr>
            <w:r>
              <w:rPr>
                <w:color w:themeColor="text1" w:val="000000"/>
                <w:kern w:val="0"/>
                <w:sz w:val="20"/>
                <w:szCs w:val="20"/>
                <w:lang w:val="en-US" w:bidi="ar-SA"/>
              </w:rPr>
              <w:t>RS- A40 –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r>
          </w:p>
          <w:p>
            <w:pPr>
              <w:pStyle w:val="Normal"/>
              <w:tabs>
                <w:tab w:val="clear" w:pos="720"/>
                <w:tab w:val="left" w:pos="618" w:leader="none"/>
              </w:tabs>
              <w:suppressAutoHyphens w:val="false"/>
              <w:spacing w:before="0" w:after="0"/>
              <w:jc w:val="center"/>
              <w:rPr>
                <w:color w:themeColor="text1" w:val="000000"/>
                <w:sz w:val="20"/>
              </w:rPr>
            </w:pPr>
            <w:r>
              <w:rPr>
                <w:color w:themeColor="text1" w:val="000000"/>
                <w:kern w:val="0"/>
                <w:sz w:val="20"/>
                <w:lang w:val="en-US" w:bidi="ar-SA"/>
              </w:rPr>
              <w:t xml:space="preserve">0,034 </w:t>
            </w:r>
            <w:r>
              <w:rPr>
                <w:color w:themeColor="text1" w:val="000000"/>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lineRule="exact" w:line="229" w:before="110" w:after="0"/>
              <w:jc w:val="center"/>
              <w:rPr>
                <w:color w:themeColor="text1" w:val="000000"/>
                <w:sz w:val="20"/>
              </w:rPr>
            </w:pPr>
            <w:r>
              <w:rPr>
                <w:color w:themeColor="text1" w:val="000000"/>
                <w:spacing w:val="-4"/>
                <w:kern w:val="0"/>
                <w:sz w:val="20"/>
                <w:lang w:val="en-US" w:bidi="ar-SA"/>
              </w:rPr>
              <w:t>0,034</w:t>
            </w:r>
          </w:p>
          <w:p>
            <w:pPr>
              <w:pStyle w:val="Normal"/>
              <w:tabs>
                <w:tab w:val="clear" w:pos="720"/>
                <w:tab w:val="left" w:pos="618" w:leader="none"/>
              </w:tabs>
              <w:suppressAutoHyphens w:val="false"/>
              <w:spacing w:lineRule="exact" w:line="229" w:before="0" w:after="0"/>
              <w:jc w:val="center"/>
              <w:rPr>
                <w:color w:themeColor="text1" w:val="000000"/>
                <w:sz w:val="20"/>
              </w:rPr>
            </w:pPr>
            <w:r>
              <w:rPr>
                <w:color w:themeColor="text1" w:val="000000"/>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rPr>
            </w:pPr>
            <w:r>
              <w:rPr>
                <w:color w:themeColor="text1" w:val="000000"/>
                <w:spacing w:val="-2"/>
                <w:kern w:val="0"/>
                <w:sz w:val="20"/>
                <w:lang w:val="en-US" w:bidi="ar-SA"/>
              </w:rPr>
              <w:t xml:space="preserve">горячая </w:t>
            </w:r>
            <w:r>
              <w:rPr>
                <w:color w:themeColor="text1" w:val="000000"/>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r>
          </w:p>
          <w:p>
            <w:pPr>
              <w:pStyle w:val="Normal"/>
              <w:tabs>
                <w:tab w:val="clear" w:pos="720"/>
                <w:tab w:val="left" w:pos="618" w:leader="none"/>
              </w:tabs>
              <w:suppressAutoHyphens w:val="false"/>
              <w:spacing w:before="0" w:after="0"/>
              <w:ind w:left="2"/>
              <w:jc w:val="center"/>
              <w:rPr>
                <w:color w:themeColor="text1" w:val="000000"/>
                <w:sz w:val="20"/>
              </w:rPr>
            </w:pPr>
            <w:r>
              <w:rPr>
                <w:color w:themeColor="text1" w:val="000000"/>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r>
          </w:p>
          <w:p>
            <w:pPr>
              <w:pStyle w:val="Normal"/>
              <w:tabs>
                <w:tab w:val="clear" w:pos="720"/>
                <w:tab w:val="left" w:pos="618" w:leader="none"/>
              </w:tabs>
              <w:suppressAutoHyphens w:val="false"/>
              <w:spacing w:before="0" w:after="0"/>
              <w:ind w:left="2"/>
              <w:jc w:val="center"/>
              <w:rPr>
                <w:color w:themeColor="text1" w:val="000000"/>
                <w:sz w:val="20"/>
              </w:rPr>
            </w:pPr>
            <w:r>
              <w:rPr>
                <w:color w:themeColor="text1" w:val="000000"/>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ind w:right="-23"/>
              <w:jc w:val="center"/>
              <w:rPr>
                <w:color w:themeColor="text1" w:val="000000"/>
                <w:sz w:val="20"/>
              </w:rPr>
            </w:pPr>
            <w:r>
              <w:rPr>
                <w:color w:themeColor="text1" w:val="000000"/>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r>
          </w:p>
          <w:p>
            <w:pPr>
              <w:pStyle w:val="Normal"/>
              <w:tabs>
                <w:tab w:val="clear" w:pos="720"/>
                <w:tab w:val="left" w:pos="618" w:leader="none"/>
              </w:tabs>
              <w:suppressAutoHyphens w:val="false"/>
              <w:spacing w:before="0" w:after="0"/>
              <w:ind w:left="92" w:right="92"/>
              <w:jc w:val="center"/>
              <w:rPr>
                <w:color w:themeColor="text1" w:val="000000"/>
                <w:sz w:val="20"/>
              </w:rPr>
            </w:pPr>
            <w:r>
              <w:rPr>
                <w:color w:themeColor="text1" w:val="000000"/>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19"/>
              </w:rPr>
            </w:pPr>
            <w:r>
              <w:rPr>
                <w:kern w:val="0"/>
                <w:sz w:val="19"/>
                <w:lang w:val="en-US" w:bidi="ar-SA"/>
              </w:rPr>
              <w:t>11</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35" w:before="0" w:after="0"/>
              <w:ind w:left="57"/>
              <w:jc w:val="left"/>
              <w:rPr>
                <w:spacing w:val="-2"/>
                <w:sz w:val="20"/>
                <w:lang w:val="ru-RU"/>
              </w:rPr>
            </w:pPr>
            <w:r>
              <w:rPr>
                <w:spacing w:val="-2"/>
                <w:kern w:val="0"/>
                <w:sz w:val="20"/>
                <w:lang w:val="ru-RU" w:bidi="ar-SA"/>
              </w:rPr>
              <w:t>Котельная пгт.Уруссу, ул. М.Джалиля, д.5</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110" w:after="0"/>
              <w:ind w:right="107"/>
              <w:jc w:val="center"/>
              <w:rPr>
                <w:sz w:val="20"/>
              </w:rPr>
            </w:pPr>
            <w:r>
              <w:rPr>
                <w:kern w:val="0"/>
                <w:sz w:val="20"/>
                <w:lang w:val="en-US" w:bidi="ar-SA"/>
              </w:rPr>
              <w:t>МБДОУ «Детский сад №4»</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20"/>
                <w:szCs w:val="20"/>
              </w:rPr>
            </w:pPr>
            <w:r>
              <w:rPr>
                <w:kern w:val="0"/>
                <w:sz w:val="20"/>
                <w:szCs w:val="20"/>
                <w:lang w:val="en-US" w:bidi="ar-SA"/>
              </w:rPr>
              <w:t>RS – H80- 2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t>0,14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lineRule="exact" w:line="229" w:before="110" w:after="0"/>
              <w:jc w:val="center"/>
              <w:rPr>
                <w:sz w:val="19"/>
              </w:rPr>
            </w:pPr>
            <w:r>
              <w:rPr>
                <w:kern w:val="0"/>
                <w:sz w:val="19"/>
                <w:lang w:val="en-US" w:bidi="ar-SA"/>
              </w:rPr>
              <w:t>0,14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92" w:right="92"/>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19"/>
              </w:rPr>
            </w:pPr>
            <w:r>
              <w:rPr>
                <w:kern w:val="0"/>
                <w:sz w:val="19"/>
                <w:lang w:val="en-US" w:bidi="ar-SA"/>
              </w:rPr>
              <w:t>12</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35" w:before="0" w:after="0"/>
              <w:ind w:left="57"/>
              <w:jc w:val="left"/>
              <w:rPr>
                <w:spacing w:val="-2"/>
                <w:sz w:val="20"/>
                <w:lang w:val="ru-RU"/>
              </w:rPr>
            </w:pPr>
            <w:r>
              <w:rPr>
                <w:spacing w:val="-2"/>
                <w:kern w:val="0"/>
                <w:sz w:val="20"/>
                <w:lang w:val="ru-RU" w:bidi="ar-SA"/>
              </w:rPr>
              <w:t>Котельная пгт.Уруссу, ул. П.Сирина, д.28</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110" w:after="0"/>
              <w:ind w:right="107"/>
              <w:jc w:val="center"/>
              <w:rPr>
                <w:sz w:val="20"/>
              </w:rPr>
            </w:pPr>
            <w:r>
              <w:rPr>
                <w:kern w:val="0"/>
                <w:sz w:val="20"/>
                <w:lang w:val="en-US" w:bidi="ar-SA"/>
              </w:rPr>
              <w:t>МБДОУ «Детский сад №5»</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20"/>
                <w:szCs w:val="20"/>
              </w:rPr>
            </w:pPr>
            <w:r>
              <w:rPr>
                <w:kern w:val="0"/>
                <w:sz w:val="20"/>
                <w:szCs w:val="20"/>
                <w:lang w:val="en-US" w:bidi="ar-SA"/>
              </w:rPr>
              <w:t>RS – H80- 1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t>0,07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lineRule="exact" w:line="229" w:before="110" w:after="0"/>
              <w:jc w:val="center"/>
              <w:rPr>
                <w:sz w:val="19"/>
              </w:rPr>
            </w:pPr>
            <w:r>
              <w:rPr>
                <w:kern w:val="0"/>
                <w:sz w:val="19"/>
                <w:lang w:val="en-US" w:bidi="ar-SA"/>
              </w:rPr>
              <w:t>0,07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92" w:right="92"/>
              <w:jc w:val="center"/>
              <w:rPr>
                <w:sz w:val="20"/>
              </w:rPr>
            </w:pPr>
            <w:r>
              <w:rPr>
                <w:spacing w:val="-5"/>
                <w:kern w:val="0"/>
                <w:sz w:val="20"/>
                <w:lang w:val="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19"/>
              </w:rPr>
            </w:pPr>
            <w:r>
              <w:rPr>
                <w:kern w:val="0"/>
                <w:sz w:val="19"/>
                <w:lang w:val="en-US" w:bidi="ar-SA"/>
              </w:rPr>
              <w:t>13</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35" w:before="0" w:after="0"/>
              <w:ind w:left="57"/>
              <w:jc w:val="left"/>
              <w:rPr>
                <w:spacing w:val="-2"/>
                <w:sz w:val="20"/>
                <w:lang w:val="ru-RU"/>
              </w:rPr>
            </w:pPr>
            <w:r>
              <w:rPr>
                <w:spacing w:val="-2"/>
                <w:kern w:val="0"/>
                <w:sz w:val="20"/>
                <w:lang w:val="ru-RU" w:bidi="ar-SA"/>
              </w:rPr>
              <w:t>Котельная пгт.Уруссу, ул. Пушкина, д.34</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110" w:after="0"/>
              <w:ind w:right="107"/>
              <w:jc w:val="center"/>
              <w:rPr>
                <w:sz w:val="20"/>
              </w:rPr>
            </w:pPr>
            <w:r>
              <w:rPr>
                <w:kern w:val="0"/>
                <w:sz w:val="20"/>
                <w:lang w:val="en-US" w:bidi="ar-SA"/>
              </w:rPr>
              <w:t>МБДОУ «Детский сад №6»</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20"/>
                <w:szCs w:val="20"/>
              </w:rPr>
            </w:pPr>
            <w:r>
              <w:rPr>
                <w:kern w:val="0"/>
                <w:sz w:val="20"/>
                <w:szCs w:val="20"/>
                <w:lang w:val="en-US" w:bidi="ar-SA"/>
              </w:rPr>
              <w:t>RS – H150- 2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jc w:val="center"/>
              <w:rPr>
                <w:sz w:val="20"/>
              </w:rPr>
            </w:pPr>
            <w:r>
              <w:rPr>
                <w:kern w:val="0"/>
                <w:sz w:val="20"/>
                <w:lang w:val="en-US" w:bidi="ar-SA"/>
              </w:rPr>
              <w:t>1,032</w:t>
            </w:r>
            <w:r>
              <w:rPr>
                <w:spacing w:val="-1"/>
                <w:kern w:val="0"/>
                <w:sz w:val="20"/>
                <w:lang w:val="en-US" w:bidi="ar-SA"/>
              </w:rPr>
              <w:t xml:space="preserve"> </w:t>
            </w: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lineRule="exact" w:line="229" w:before="110" w:after="0"/>
              <w:jc w:val="center"/>
              <w:rPr>
                <w:sz w:val="20"/>
              </w:rPr>
            </w:pPr>
            <w:r>
              <w:rPr>
                <w:spacing w:val="-4"/>
                <w:kern w:val="0"/>
                <w:sz w:val="20"/>
                <w:lang w:val="en-US" w:bidi="ar-SA"/>
              </w:rPr>
              <w:t>1,032</w:t>
            </w:r>
          </w:p>
          <w:p>
            <w:pPr>
              <w:pStyle w:val="Normal"/>
              <w:tabs>
                <w:tab w:val="clear" w:pos="720"/>
                <w:tab w:val="left" w:pos="618" w:leader="none"/>
              </w:tabs>
              <w:suppressAutoHyphens w:val="false"/>
              <w:spacing w:lineRule="exact" w:line="229" w:before="0" w:after="0"/>
              <w:jc w:val="center"/>
              <w:rPr>
                <w:sz w:val="20"/>
              </w:rPr>
            </w:pP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92" w:right="92"/>
              <w:jc w:val="center"/>
              <w:rPr>
                <w:sz w:val="20"/>
              </w:rPr>
            </w:pPr>
            <w:r>
              <w:rPr>
                <w:spacing w:val="-5"/>
                <w:kern w:val="0"/>
                <w:sz w:val="20"/>
                <w:lang w:val="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19"/>
              </w:rPr>
            </w:pPr>
            <w:r>
              <w:rPr>
                <w:kern w:val="0"/>
                <w:sz w:val="19"/>
                <w:lang w:val="en-US" w:bidi="ar-SA"/>
              </w:rPr>
              <w:t>14</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ind w:left="57"/>
              <w:jc w:val="left"/>
              <w:rPr>
                <w:sz w:val="19"/>
                <w:lang w:val="ru-RU"/>
              </w:rPr>
            </w:pPr>
            <w:r>
              <w:rPr>
                <w:kern w:val="0"/>
                <w:sz w:val="19"/>
                <w:lang w:val="ru-RU" w:bidi="ar-SA"/>
              </w:rPr>
              <w:t>Котельная пгт.Уруссу, ул.Фаниса</w:t>
            </w:r>
          </w:p>
          <w:p>
            <w:pPr>
              <w:pStyle w:val="Normal"/>
              <w:tabs>
                <w:tab w:val="clear" w:pos="720"/>
                <w:tab w:val="left" w:pos="618" w:leader="none"/>
              </w:tabs>
              <w:suppressAutoHyphens w:val="false"/>
              <w:spacing w:lineRule="exact" w:line="217" w:before="0" w:after="0"/>
              <w:ind w:left="57"/>
              <w:jc w:val="left"/>
              <w:rPr>
                <w:sz w:val="19"/>
                <w:lang w:val="ru-RU"/>
              </w:rPr>
            </w:pPr>
            <w:r>
              <w:rPr>
                <w:kern w:val="0"/>
                <w:sz w:val="19"/>
                <w:lang w:val="ru-RU" w:bidi="ar-SA"/>
              </w:rPr>
              <w:t>Каримова, д.14</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29"/>
                <w:lang w:val="ru-RU"/>
              </w:rPr>
            </w:pPr>
            <w:r>
              <w:rPr>
                <w:kern w:val="0"/>
                <w:sz w:val="29"/>
                <w:lang w:val="ru-RU" w:bidi="ar-SA"/>
              </w:rPr>
            </w:r>
          </w:p>
          <w:p>
            <w:pPr>
              <w:pStyle w:val="Normal"/>
              <w:tabs>
                <w:tab w:val="clear" w:pos="720"/>
                <w:tab w:val="left" w:pos="618" w:leader="none"/>
              </w:tabs>
              <w:suppressAutoHyphens w:val="false"/>
              <w:spacing w:before="0" w:after="0"/>
              <w:ind w:left="125" w:right="118"/>
              <w:jc w:val="center"/>
              <w:rPr>
                <w:sz w:val="20"/>
              </w:rPr>
            </w:pPr>
            <w:r>
              <w:rPr>
                <w:kern w:val="0"/>
                <w:sz w:val="20"/>
                <w:lang w:val="en-US" w:bidi="ar-SA"/>
              </w:rPr>
              <w:t>МБДОУ</w:t>
            </w:r>
            <w:r>
              <w:rPr>
                <w:spacing w:val="-7"/>
                <w:kern w:val="0"/>
                <w:sz w:val="20"/>
                <w:lang w:val="en-US" w:bidi="ar-SA"/>
              </w:rPr>
              <w:t xml:space="preserve"> </w:t>
            </w:r>
            <w:r>
              <w:rPr>
                <w:kern w:val="0"/>
                <w:sz w:val="20"/>
                <w:lang w:val="en-US" w:bidi="ar-SA"/>
              </w:rPr>
              <w:t>Детский</w:t>
            </w:r>
            <w:r>
              <w:rPr>
                <w:spacing w:val="-7"/>
                <w:kern w:val="0"/>
                <w:sz w:val="20"/>
                <w:lang w:val="en-US" w:bidi="ar-SA"/>
              </w:rPr>
              <w:t xml:space="preserve"> </w:t>
            </w:r>
            <w:r>
              <w:rPr>
                <w:kern w:val="0"/>
                <w:sz w:val="20"/>
                <w:lang w:val="en-US" w:bidi="ar-SA"/>
              </w:rPr>
              <w:t>сад</w:t>
            </w:r>
            <w:r>
              <w:rPr>
                <w:spacing w:val="-7"/>
                <w:kern w:val="0"/>
                <w:sz w:val="20"/>
                <w:lang w:val="en-US" w:bidi="ar-SA"/>
              </w:rPr>
              <w:t xml:space="preserve"> </w:t>
            </w:r>
            <w:r>
              <w:rPr>
                <w:spacing w:val="-5"/>
                <w:kern w:val="0"/>
                <w:sz w:val="20"/>
                <w:lang w:val="en-US" w:bidi="ar-SA"/>
              </w:rPr>
              <w:t>№7</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20"/>
                <w:szCs w:val="20"/>
              </w:rPr>
            </w:pPr>
            <w:r>
              <w:rPr>
                <w:kern w:val="0"/>
                <w:sz w:val="20"/>
                <w:szCs w:val="20"/>
                <w:lang w:val="en-US" w:bidi="ar-SA"/>
              </w:rPr>
            </w:r>
          </w:p>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RS-А150</w:t>
            </w:r>
            <w:r>
              <w:rPr>
                <w:spacing w:val="-3"/>
                <w:kern w:val="0"/>
                <w:sz w:val="20"/>
                <w:szCs w:val="20"/>
                <w:lang w:val="en-US" w:bidi="ar-SA"/>
              </w:rPr>
              <w:t xml:space="preserve"> </w:t>
            </w:r>
            <w:r>
              <w:rPr>
                <w:kern w:val="0"/>
                <w:sz w:val="20"/>
                <w:szCs w:val="20"/>
                <w:lang w:val="en-US" w:bidi="ar-SA"/>
              </w:rPr>
              <w:t>-</w:t>
            </w:r>
            <w:r>
              <w:rPr>
                <w:spacing w:val="-5"/>
                <w:kern w:val="0"/>
                <w:sz w:val="20"/>
                <w:szCs w:val="20"/>
                <w:lang w:val="en-US" w:bidi="ar-SA"/>
              </w:rPr>
              <w:t xml:space="preserve"> </w:t>
            </w:r>
            <w:r>
              <w:rPr>
                <w:kern w:val="0"/>
                <w:sz w:val="20"/>
                <w:szCs w:val="20"/>
                <w:lang w:val="en-US" w:bidi="ar-SA"/>
              </w:rPr>
              <w:t>2</w:t>
            </w:r>
            <w:r>
              <w:rPr>
                <w:spacing w:val="-2"/>
                <w:kern w:val="0"/>
                <w:sz w:val="20"/>
                <w:szCs w:val="20"/>
                <w:lang w:val="en-US" w:bidi="ar-SA"/>
              </w:rPr>
              <w:t xml:space="preserve"> </w:t>
            </w:r>
            <w:r>
              <w:rPr>
                <w:spacing w:val="-5"/>
                <w:kern w:val="0"/>
                <w:sz w:val="20"/>
                <w:szCs w:val="20"/>
                <w:lang w:val="en-US" w:bidi="ar-SA"/>
              </w:rPr>
              <w:t>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r>
              <w:rPr>
                <w:spacing w:val="-1"/>
                <w:kern w:val="0"/>
                <w:sz w:val="20"/>
                <w:lang w:val="en-US" w:bidi="ar-SA"/>
              </w:rPr>
              <w:t xml:space="preserve"> </w:t>
            </w:r>
            <w:r>
              <w:rPr>
                <w:spacing w:val="-5"/>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r>
              <w:rPr>
                <w:spacing w:val="-1"/>
                <w:kern w:val="0"/>
                <w:sz w:val="20"/>
                <w:lang w:val="en-US" w:bidi="ar-SA"/>
              </w:rPr>
              <w:t xml:space="preserve"> </w:t>
            </w:r>
            <w:r>
              <w:rPr>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hanging="137" w:left="304" w:right="155"/>
              <w:jc w:val="center"/>
              <w:rPr>
                <w:sz w:val="20"/>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29"/>
              </w:rPr>
            </w:pPr>
            <w:r>
              <w:rPr>
                <w:kern w:val="0"/>
                <w:sz w:val="2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29"/>
              </w:rPr>
            </w:pPr>
            <w:r>
              <w:rPr>
                <w:kern w:val="0"/>
                <w:sz w:val="2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29"/>
              </w:rPr>
            </w:pPr>
            <w:r>
              <w:rPr>
                <w:kern w:val="0"/>
                <w:sz w:val="29"/>
                <w:lang w:val="en-US" w:bidi="ar-SA"/>
              </w:rPr>
            </w:r>
          </w:p>
          <w:p>
            <w:pPr>
              <w:pStyle w:val="Normal"/>
              <w:tabs>
                <w:tab w:val="clear" w:pos="720"/>
                <w:tab w:val="left" w:pos="618" w:leader="none"/>
              </w:tabs>
              <w:suppressAutoHyphens w:val="false"/>
              <w:spacing w:before="0" w:after="0"/>
              <w:ind w:left="92" w:right="92"/>
              <w:jc w:val="center"/>
              <w:rPr>
                <w:sz w:val="20"/>
              </w:rPr>
            </w:pPr>
            <w:r>
              <w:rPr>
                <w:spacing w:val="-5"/>
                <w:kern w:val="0"/>
                <w:sz w:val="20"/>
                <w:lang w:val="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19"/>
              </w:rPr>
            </w:pPr>
            <w:r>
              <w:rPr>
                <w:kern w:val="0"/>
                <w:sz w:val="19"/>
                <w:lang w:val="en-US" w:bidi="ar-SA"/>
              </w:rPr>
              <w:t>15</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35" w:before="0" w:after="0"/>
              <w:ind w:left="57"/>
              <w:jc w:val="left"/>
              <w:rPr>
                <w:spacing w:val="-2"/>
                <w:sz w:val="20"/>
                <w:lang w:val="ru-RU"/>
              </w:rPr>
            </w:pPr>
            <w:r>
              <w:rPr>
                <w:spacing w:val="-2"/>
                <w:kern w:val="0"/>
                <w:sz w:val="20"/>
                <w:lang w:val="ru-RU" w:bidi="ar-SA"/>
              </w:rPr>
              <w:t>Котельная пгт.Уруссу, ул. Пушкина, д.56</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110" w:after="0"/>
              <w:ind w:right="107"/>
              <w:jc w:val="center"/>
              <w:rPr>
                <w:sz w:val="20"/>
              </w:rPr>
            </w:pPr>
            <w:r>
              <w:rPr>
                <w:kern w:val="0"/>
                <w:sz w:val="20"/>
                <w:lang w:val="en-US" w:bidi="ar-SA"/>
              </w:rPr>
              <w:t>школа интернат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20"/>
                <w:szCs w:val="20"/>
              </w:rPr>
            </w:pPr>
            <w:r>
              <w:rPr>
                <w:kern w:val="0"/>
                <w:sz w:val="20"/>
                <w:szCs w:val="20"/>
                <w:lang w:val="en-US" w:bidi="ar-SA"/>
              </w:rPr>
              <w:t>RS – H100- 2 ед., Celtik –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t>0,138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lineRule="exact" w:line="229" w:before="110" w:after="0"/>
              <w:jc w:val="center"/>
              <w:rPr>
                <w:sz w:val="19"/>
              </w:rPr>
            </w:pPr>
            <w:r>
              <w:rPr>
                <w:kern w:val="0"/>
                <w:sz w:val="19"/>
                <w:lang w:val="en-US" w:bidi="ar-SA"/>
              </w:rPr>
              <w:t>0,138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92" w:right="92"/>
              <w:jc w:val="center"/>
              <w:rPr>
                <w:sz w:val="20"/>
              </w:rPr>
            </w:pPr>
            <w:r>
              <w:rPr>
                <w:spacing w:val="-5"/>
                <w:kern w:val="0"/>
                <w:sz w:val="20"/>
                <w:lang w:val="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19"/>
              </w:rPr>
            </w:pPr>
            <w:r>
              <w:rPr>
                <w:kern w:val="0"/>
                <w:sz w:val="19"/>
                <w:lang w:val="en-US" w:bidi="ar-SA"/>
              </w:rPr>
              <w:t>16</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35" w:before="0" w:after="0"/>
              <w:ind w:left="57"/>
              <w:jc w:val="left"/>
              <w:rPr>
                <w:spacing w:val="-2"/>
                <w:sz w:val="20"/>
                <w:lang w:val="ru-RU"/>
              </w:rPr>
            </w:pPr>
            <w:r>
              <w:rPr>
                <w:spacing w:val="-2"/>
                <w:kern w:val="0"/>
                <w:sz w:val="20"/>
                <w:lang w:val="ru-RU" w:bidi="ar-SA"/>
              </w:rPr>
              <w:t>Котельная пгт.Уруссу, ул. Уруссинская, д.74</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110" w:after="0"/>
              <w:ind w:right="107"/>
              <w:jc w:val="center"/>
              <w:rPr>
                <w:sz w:val="20"/>
              </w:rPr>
            </w:pPr>
            <w:r>
              <w:rPr>
                <w:kern w:val="0"/>
                <w:sz w:val="20"/>
                <w:lang w:val="en-US" w:bidi="ar-SA"/>
              </w:rPr>
              <w:t>школа интернат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20"/>
                <w:szCs w:val="20"/>
              </w:rPr>
            </w:pPr>
            <w:r>
              <w:rPr>
                <w:kern w:val="0"/>
                <w:sz w:val="20"/>
                <w:szCs w:val="20"/>
                <w:lang w:val="en-US" w:bidi="ar-SA"/>
              </w:rPr>
              <w:t>RS- A200- 2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lineRule="exact" w:line="229" w:before="110"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92" w:right="92"/>
              <w:jc w:val="center"/>
              <w:rPr>
                <w:sz w:val="20"/>
              </w:rPr>
            </w:pPr>
            <w:r>
              <w:rPr>
                <w:spacing w:val="-5"/>
                <w:kern w:val="0"/>
                <w:sz w:val="20"/>
                <w:lang w:val="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19"/>
              </w:rPr>
            </w:pPr>
            <w:r>
              <w:rPr>
                <w:kern w:val="0"/>
                <w:sz w:val="19"/>
                <w:lang w:val="en-US" w:bidi="ar-SA"/>
              </w:rPr>
              <w:t>17</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ind w:left="57"/>
              <w:jc w:val="left"/>
              <w:rPr>
                <w:sz w:val="20"/>
                <w:lang w:val="ru-RU"/>
              </w:rPr>
            </w:pPr>
            <w:r>
              <w:rPr>
                <w:kern w:val="0"/>
                <w:sz w:val="20"/>
                <w:lang w:val="ru-RU" w:bidi="ar-SA"/>
              </w:rPr>
              <w:t>Котельная пгт.Уруссу, ул. Уруссинская, д.70</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20"/>
              </w:rPr>
            </w:pPr>
            <w:r>
              <w:rPr>
                <w:kern w:val="0"/>
                <w:sz w:val="20"/>
                <w:lang w:val="en-US" w:bidi="ar-SA"/>
              </w:rPr>
              <w:t>МБУ «Районный дом культуры»</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20"/>
                <w:szCs w:val="20"/>
              </w:rPr>
            </w:pPr>
            <w:r>
              <w:rPr>
                <w:kern w:val="0"/>
                <w:sz w:val="20"/>
                <w:szCs w:val="20"/>
                <w:lang w:val="en-US" w:bidi="ar-SA"/>
              </w:rPr>
              <w:t>RS – H400- 2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lineRule="exact" w:line="229" w:before="110" w:after="0"/>
              <w:jc w:val="center"/>
              <w:rPr>
                <w:sz w:val="19"/>
              </w:rPr>
            </w:pPr>
            <w:r>
              <w:rPr>
                <w:kern w:val="0"/>
                <w:sz w:val="19"/>
                <w:lang w:val="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92" w:right="92"/>
              <w:jc w:val="center"/>
              <w:rPr>
                <w:sz w:val="20"/>
              </w:rPr>
            </w:pPr>
            <w:r>
              <w:rPr>
                <w:spacing w:val="-5"/>
                <w:kern w:val="0"/>
                <w:sz w:val="20"/>
                <w:lang w:val="en-US" w:bidi="ar-SA"/>
              </w:rPr>
              <w:t>н/д</w:t>
            </w:r>
          </w:p>
        </w:tc>
      </w:tr>
      <w:tr>
        <w:trPr>
          <w:trHeight w:val="679"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19"/>
              </w:rPr>
            </w:pPr>
            <w:r>
              <w:rPr>
                <w:kern w:val="0"/>
                <w:sz w:val="19"/>
                <w:lang w:val="en-US" w:bidi="ar-SA"/>
              </w:rPr>
              <w:t>18</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35" w:before="0" w:after="0"/>
              <w:ind w:left="57"/>
              <w:jc w:val="left"/>
              <w:rPr>
                <w:spacing w:val="-2"/>
                <w:sz w:val="20"/>
                <w:lang w:val="ru-RU"/>
              </w:rPr>
            </w:pPr>
            <w:r>
              <w:rPr>
                <w:spacing w:val="-2"/>
                <w:kern w:val="0"/>
                <w:sz w:val="20"/>
                <w:lang w:val="ru-RU" w:bidi="ar-SA"/>
              </w:rPr>
              <w:t>Котельная пгт.Уруссу, ул. Пушкина, д.38</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110" w:after="0"/>
              <w:ind w:right="107"/>
              <w:jc w:val="center"/>
              <w:rPr>
                <w:sz w:val="20"/>
                <w:lang w:val="ru-RU"/>
              </w:rPr>
            </w:pPr>
            <w:r>
              <w:rPr>
                <w:kern w:val="0"/>
                <w:sz w:val="20"/>
                <w:lang w:val="ru-RU" w:bidi="ar-SA"/>
              </w:rPr>
              <w:t>Исполнительный комтет Ютазинского муниципального района</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20"/>
                <w:szCs w:val="20"/>
              </w:rPr>
            </w:pPr>
            <w:r>
              <w:rPr>
                <w:kern w:val="0"/>
                <w:sz w:val="20"/>
                <w:szCs w:val="20"/>
                <w:lang w:val="en-US" w:bidi="ar-SA"/>
              </w:rPr>
              <w:t>RS – H500- 2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t>0,43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lineRule="exact" w:line="229" w:before="110" w:after="0"/>
              <w:jc w:val="center"/>
              <w:rPr>
                <w:sz w:val="19"/>
              </w:rPr>
            </w:pPr>
            <w:r>
              <w:rPr>
                <w:kern w:val="0"/>
                <w:sz w:val="19"/>
                <w:lang w:val="en-US" w:bidi="ar-SA"/>
              </w:rPr>
              <w:t>0,43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92" w:right="92"/>
              <w:jc w:val="center"/>
              <w:rPr>
                <w:sz w:val="20"/>
              </w:rPr>
            </w:pPr>
            <w:r>
              <w:rPr>
                <w:spacing w:val="-5"/>
                <w:kern w:val="0"/>
                <w:sz w:val="20"/>
                <w:lang w:val="en-US" w:bidi="ar-SA"/>
              </w:rPr>
              <w:t>н/д</w:t>
            </w:r>
          </w:p>
        </w:tc>
      </w:tr>
      <w:tr>
        <w:trPr>
          <w:trHeight w:val="749"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19"/>
              </w:rPr>
            </w:pPr>
            <w:r>
              <w:rPr>
                <w:kern w:val="0"/>
                <w:sz w:val="19"/>
                <w:lang w:val="en-US" w:bidi="ar-SA"/>
              </w:rPr>
              <w:t>19</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35" w:before="0" w:after="0"/>
              <w:ind w:left="57"/>
              <w:jc w:val="left"/>
              <w:rPr>
                <w:spacing w:val="-2"/>
                <w:sz w:val="20"/>
                <w:lang w:val="ru-RU"/>
              </w:rPr>
            </w:pPr>
            <w:r>
              <w:rPr>
                <w:spacing w:val="-2"/>
                <w:kern w:val="0"/>
                <w:sz w:val="20"/>
                <w:lang w:val="ru-RU" w:bidi="ar-SA"/>
              </w:rPr>
              <w:t>Котельная пгт.Уруссу, пер. Химиков, д.6</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110" w:after="0"/>
              <w:ind w:right="107"/>
              <w:jc w:val="center"/>
              <w:rPr>
                <w:sz w:val="20"/>
                <w:lang w:val="ru-RU"/>
              </w:rPr>
            </w:pPr>
            <w:r>
              <w:rPr>
                <w:kern w:val="0"/>
                <w:sz w:val="20"/>
                <w:lang w:val="ru-RU" w:bidi="ar-SA"/>
              </w:rPr>
              <w:t>ФГКУ «11 отряд» ФПС по РТ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20"/>
                <w:szCs w:val="20"/>
              </w:rPr>
            </w:pPr>
            <w:r>
              <w:rPr>
                <w:kern w:val="0"/>
                <w:sz w:val="20"/>
                <w:szCs w:val="20"/>
                <w:lang w:val="en-US" w:bidi="ar-SA"/>
              </w:rPr>
              <w:t>RS – H200- 2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t>0,172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lineRule="exact" w:line="229" w:before="110" w:after="0"/>
              <w:jc w:val="center"/>
              <w:rPr>
                <w:sz w:val="19"/>
              </w:rPr>
            </w:pPr>
            <w:r>
              <w:rPr>
                <w:kern w:val="0"/>
                <w:sz w:val="19"/>
                <w:lang w:val="en-US" w:bidi="ar-SA"/>
              </w:rPr>
              <w:t>0,172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kern w:val="0"/>
                <w:lang w:val="en-US" w:bidi="ar-SA"/>
              </w:rPr>
            </w:pPr>
            <w:r>
              <w:rPr>
                <w:spacing w:val="-2"/>
                <w:kern w:val="0"/>
                <w:sz w:val="20"/>
                <w:lang w:val="en-US" w:bidi="ar-SA"/>
              </w:rPr>
              <w:t xml:space="preserve">горячая </w:t>
            </w:r>
            <w:r>
              <w:rPr>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2"/>
              <w:jc w:val="center"/>
              <w:rPr>
                <w:sz w:val="20"/>
              </w:rPr>
            </w:pPr>
            <w:r>
              <w:rPr>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ind w:right="-23"/>
              <w:jc w:val="center"/>
              <w:rPr>
                <w:sz w:val="20"/>
              </w:rPr>
            </w:pPr>
            <w:r>
              <w:rPr>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sz w:val="19"/>
              </w:rPr>
            </w:pPr>
            <w:r>
              <w:rPr>
                <w:kern w:val="0"/>
                <w:sz w:val="19"/>
                <w:lang w:val="en-US" w:bidi="ar-SA"/>
              </w:rPr>
            </w:r>
          </w:p>
          <w:p>
            <w:pPr>
              <w:pStyle w:val="Normal"/>
              <w:tabs>
                <w:tab w:val="clear" w:pos="720"/>
                <w:tab w:val="left" w:pos="618" w:leader="none"/>
              </w:tabs>
              <w:suppressAutoHyphens w:val="false"/>
              <w:spacing w:before="0" w:after="0"/>
              <w:ind w:left="92" w:right="92"/>
              <w:jc w:val="center"/>
              <w:rPr>
                <w:sz w:val="20"/>
              </w:rPr>
            </w:pPr>
            <w:r>
              <w:rPr>
                <w:spacing w:val="-5"/>
                <w:kern w:val="0"/>
                <w:sz w:val="20"/>
                <w:lang w:val="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color w:themeColor="text1" w:val="000000"/>
                <w:sz w:val="19"/>
              </w:rPr>
            </w:pPr>
            <w:r>
              <w:rPr>
                <w:color w:themeColor="text1" w:val="000000"/>
                <w:kern w:val="0"/>
                <w:sz w:val="19"/>
                <w:lang w:val="en-US" w:bidi="ar-SA"/>
              </w:rPr>
              <w:t>20</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ind w:left="57"/>
              <w:jc w:val="left"/>
              <w:rPr>
                <w:color w:themeColor="text1" w:val="000000"/>
                <w:sz w:val="19"/>
                <w:lang w:val="ru-RU"/>
              </w:rPr>
            </w:pPr>
            <w:r>
              <w:rPr>
                <w:color w:themeColor="text1" w:val="000000"/>
                <w:kern w:val="0"/>
                <w:sz w:val="19"/>
                <w:lang w:val="ru-RU" w:bidi="ar-SA"/>
              </w:rPr>
              <w:t>Котельная пгт.Уруссу, ул.Фаниса</w:t>
            </w:r>
          </w:p>
          <w:p>
            <w:pPr>
              <w:pStyle w:val="Normal"/>
              <w:tabs>
                <w:tab w:val="clear" w:pos="720"/>
                <w:tab w:val="left" w:pos="618" w:leader="none"/>
              </w:tabs>
              <w:suppressAutoHyphens w:val="false"/>
              <w:spacing w:lineRule="exact" w:line="217" w:before="0" w:after="0"/>
              <w:ind w:left="57"/>
              <w:jc w:val="left"/>
              <w:rPr>
                <w:color w:themeColor="text1" w:val="000000"/>
                <w:sz w:val="19"/>
                <w:lang w:val="ru-RU"/>
              </w:rPr>
            </w:pPr>
            <w:r>
              <w:rPr>
                <w:color w:themeColor="text1" w:val="000000"/>
                <w:kern w:val="0"/>
                <w:sz w:val="19"/>
                <w:lang w:val="ru-RU" w:bidi="ar-SA"/>
              </w:rPr>
              <w:t>Каримова, д.16</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29"/>
                <w:lang w:val="ru-RU"/>
              </w:rPr>
            </w:pPr>
            <w:r>
              <w:rPr>
                <w:color w:themeColor="text1" w:val="000000"/>
                <w:kern w:val="0"/>
                <w:sz w:val="29"/>
                <w:lang w:val="ru-RU" w:bidi="ar-SA"/>
              </w:rPr>
            </w:r>
          </w:p>
          <w:p>
            <w:pPr>
              <w:pStyle w:val="Normal"/>
              <w:tabs>
                <w:tab w:val="clear" w:pos="720"/>
                <w:tab w:val="left" w:pos="618" w:leader="none"/>
              </w:tabs>
              <w:suppressAutoHyphens w:val="false"/>
              <w:spacing w:before="0" w:after="0"/>
              <w:ind w:left="125" w:right="118"/>
              <w:jc w:val="center"/>
              <w:rPr>
                <w:color w:themeColor="text1" w:val="000000"/>
                <w:sz w:val="20"/>
              </w:rPr>
            </w:pPr>
            <w:r>
              <w:rPr>
                <w:color w:themeColor="text1" w:val="000000"/>
                <w:kern w:val="0"/>
                <w:sz w:val="20"/>
                <w:lang w:val="en-US" w:bidi="ar-SA"/>
              </w:rPr>
              <w:t>МБОУ</w:t>
            </w:r>
            <w:r>
              <w:rPr>
                <w:color w:themeColor="text1" w:val="000000"/>
                <w:spacing w:val="-7"/>
                <w:kern w:val="0"/>
                <w:sz w:val="20"/>
                <w:lang w:val="en-US" w:bidi="ar-SA"/>
              </w:rPr>
              <w:t xml:space="preserve"> </w:t>
            </w:r>
            <w:r>
              <w:rPr>
                <w:color w:themeColor="text1" w:val="000000"/>
                <w:kern w:val="0"/>
                <w:sz w:val="20"/>
                <w:lang w:val="en-US" w:bidi="ar-SA"/>
              </w:rPr>
              <w:t>«Уруссинская гимназия»</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sz w:val="20"/>
                <w:szCs w:val="20"/>
              </w:rPr>
            </w:pPr>
            <w:r>
              <w:rPr>
                <w:color w:themeColor="text1" w:val="000000"/>
                <w:kern w:val="0"/>
                <w:sz w:val="20"/>
                <w:szCs w:val="20"/>
                <w:lang w:val="en-US" w:bidi="ar-SA"/>
              </w:rPr>
              <w:t>RS – 500 –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t>0,86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lineRule="exact" w:line="229" w:before="110" w:after="0"/>
              <w:jc w:val="center"/>
              <w:rPr>
                <w:color w:themeColor="text1" w:val="000000"/>
                <w:sz w:val="19"/>
              </w:rPr>
            </w:pPr>
            <w:r>
              <w:rPr>
                <w:color w:themeColor="text1" w:val="000000"/>
                <w:kern w:val="0"/>
                <w:sz w:val="19"/>
                <w:lang w:val="en-US" w:bidi="ar-SA"/>
              </w:rPr>
              <w:t>0,86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rPr>
            </w:pPr>
            <w:r>
              <w:rPr>
                <w:color w:themeColor="text1" w:val="000000"/>
                <w:spacing w:val="-2"/>
                <w:kern w:val="0"/>
                <w:sz w:val="20"/>
                <w:lang w:val="en-US" w:bidi="ar-SA"/>
              </w:rPr>
              <w:t xml:space="preserve">горячая </w:t>
            </w:r>
            <w:r>
              <w:rPr>
                <w:color w:themeColor="text1" w:val="000000"/>
                <w:spacing w:val="-4"/>
                <w:kern w:val="0"/>
                <w:sz w:val="20"/>
                <w:lang w:val="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r>
          </w:p>
          <w:p>
            <w:pPr>
              <w:pStyle w:val="Normal"/>
              <w:tabs>
                <w:tab w:val="clear" w:pos="720"/>
                <w:tab w:val="left" w:pos="618" w:leader="none"/>
              </w:tabs>
              <w:suppressAutoHyphens w:val="false"/>
              <w:spacing w:before="0" w:after="0"/>
              <w:ind w:left="2"/>
              <w:jc w:val="center"/>
              <w:rPr>
                <w:color w:themeColor="text1" w:val="000000"/>
                <w:sz w:val="19"/>
              </w:rPr>
            </w:pPr>
            <w:r>
              <w:rPr>
                <w:color w:themeColor="text1" w:val="000000"/>
                <w:kern w:val="0"/>
                <w:sz w:val="19"/>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r>
          </w:p>
          <w:p>
            <w:pPr>
              <w:pStyle w:val="Normal"/>
              <w:tabs>
                <w:tab w:val="clear" w:pos="720"/>
                <w:tab w:val="left" w:pos="618" w:leader="none"/>
              </w:tabs>
              <w:suppressAutoHyphens w:val="false"/>
              <w:spacing w:before="0" w:after="0"/>
              <w:ind w:left="2"/>
              <w:jc w:val="center"/>
              <w:rPr>
                <w:color w:themeColor="text1" w:val="000000"/>
                <w:sz w:val="20"/>
              </w:rPr>
            </w:pPr>
            <w:r>
              <w:rPr>
                <w:color w:themeColor="text1" w:val="000000"/>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ind w:right="-23"/>
              <w:jc w:val="center"/>
              <w:rPr>
                <w:color w:themeColor="text1" w:val="000000"/>
                <w:sz w:val="20"/>
              </w:rPr>
            </w:pPr>
            <w:r>
              <w:rPr>
                <w:color w:themeColor="text1" w:val="000000"/>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r>
          </w:p>
          <w:p>
            <w:pPr>
              <w:pStyle w:val="Normal"/>
              <w:tabs>
                <w:tab w:val="clear" w:pos="720"/>
                <w:tab w:val="left" w:pos="618" w:leader="none"/>
              </w:tabs>
              <w:suppressAutoHyphens w:val="false"/>
              <w:spacing w:before="0" w:after="0"/>
              <w:ind w:left="92" w:right="92"/>
              <w:jc w:val="center"/>
              <w:rPr>
                <w:color w:themeColor="text1" w:val="000000"/>
                <w:sz w:val="20"/>
              </w:rPr>
            </w:pPr>
            <w:r>
              <w:rPr>
                <w:color w:themeColor="text1" w:val="000000"/>
                <w:spacing w:val="-5"/>
                <w:kern w:val="0"/>
                <w:sz w:val="20"/>
                <w:lang w:val="en-US" w:bidi="ar-SA"/>
              </w:rPr>
              <w:t>н/д</w:t>
            </w:r>
          </w:p>
        </w:tc>
      </w:tr>
      <w:tr>
        <w:trPr>
          <w:trHeight w:val="734"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color w:themeColor="text1" w:val="000000"/>
                <w:sz w:val="19"/>
              </w:rPr>
            </w:pPr>
            <w:r>
              <w:rPr>
                <w:color w:themeColor="text1" w:val="000000"/>
                <w:kern w:val="0"/>
                <w:sz w:val="19"/>
                <w:lang w:val="en-US" w:bidi="ar-SA"/>
              </w:rPr>
              <w:t>21</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35" w:before="0" w:after="0"/>
              <w:ind w:left="57"/>
              <w:jc w:val="left"/>
              <w:rPr>
                <w:color w:themeColor="text1" w:val="000000"/>
                <w:spacing w:val="-2"/>
                <w:sz w:val="20"/>
                <w:lang w:val="ru-RU"/>
              </w:rPr>
            </w:pPr>
            <w:r>
              <w:rPr>
                <w:color w:themeColor="text1" w:val="000000"/>
                <w:spacing w:val="-2"/>
                <w:kern w:val="0"/>
                <w:sz w:val="20"/>
                <w:lang w:val="ru-RU" w:bidi="ar-SA"/>
              </w:rPr>
              <w:t>Котельная пгт.Уруссу, ул. Пушкина, д.121</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110" w:after="0"/>
              <w:ind w:right="107"/>
              <w:jc w:val="center"/>
              <w:rPr>
                <w:color w:themeColor="text1" w:val="000000"/>
                <w:sz w:val="20"/>
              </w:rPr>
            </w:pPr>
            <w:r>
              <w:rPr>
                <w:color w:themeColor="text1" w:val="000000"/>
                <w:kern w:val="0"/>
                <w:sz w:val="20"/>
                <w:lang w:val="en-US" w:bidi="ar-SA"/>
              </w:rPr>
              <w:t>МУП «Теплосервис»</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sz w:val="20"/>
                <w:szCs w:val="20"/>
              </w:rPr>
            </w:pPr>
            <w:r>
              <w:rPr>
                <w:color w:themeColor="text1" w:val="000000"/>
                <w:kern w:val="0"/>
                <w:sz w:val="20"/>
                <w:szCs w:val="20"/>
                <w:lang w:val="en-US" w:bidi="ar-SA"/>
              </w:rPr>
              <w:t>BAXY-40 –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t>0,034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spacing w:val="-2"/>
                <w:sz w:val="20"/>
              </w:rPr>
            </w:pPr>
            <w:r>
              <w:rPr>
                <w:color w:themeColor="text1" w:val="000000"/>
                <w:spacing w:val="-2"/>
                <w:kern w:val="0"/>
                <w:sz w:val="20"/>
                <w:lang w:val="en-US" w:bidi="ar-SA"/>
              </w:rPr>
              <w:t>0,034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spacing w:val="-2"/>
                <w:sz w:val="20"/>
              </w:rPr>
            </w:pPr>
            <w:r>
              <w:rPr>
                <w:color w:themeColor="text1" w:val="000000"/>
                <w:spacing w:val="-2"/>
                <w:kern w:val="0"/>
                <w:sz w:val="20"/>
                <w:lang w:val="en-US" w:bidi="ar-SA"/>
              </w:rPr>
              <w:t>горячая 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r>
          </w:p>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r>
          </w:p>
          <w:p>
            <w:pPr>
              <w:pStyle w:val="Normal"/>
              <w:tabs>
                <w:tab w:val="clear" w:pos="720"/>
                <w:tab w:val="left" w:pos="618" w:leader="none"/>
              </w:tabs>
              <w:suppressAutoHyphens w:val="false"/>
              <w:spacing w:before="0" w:after="0"/>
              <w:ind w:left="2"/>
              <w:jc w:val="center"/>
              <w:rPr>
                <w:color w:themeColor="text1" w:val="000000"/>
                <w:sz w:val="20"/>
              </w:rPr>
            </w:pPr>
            <w:r>
              <w:rPr>
                <w:color w:themeColor="text1" w:val="000000"/>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ind w:right="-23"/>
              <w:jc w:val="center"/>
              <w:rPr>
                <w:color w:themeColor="text1" w:val="000000"/>
                <w:sz w:val="20"/>
              </w:rPr>
            </w:pPr>
            <w:r>
              <w:rPr>
                <w:color w:themeColor="text1" w:val="000000"/>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r>
          </w:p>
          <w:p>
            <w:pPr>
              <w:pStyle w:val="Normal"/>
              <w:tabs>
                <w:tab w:val="clear" w:pos="720"/>
                <w:tab w:val="left" w:pos="618" w:leader="none"/>
              </w:tabs>
              <w:suppressAutoHyphens w:val="false"/>
              <w:spacing w:before="0" w:after="0"/>
              <w:ind w:left="92" w:right="92"/>
              <w:jc w:val="center"/>
              <w:rPr>
                <w:color w:themeColor="text1" w:val="000000"/>
                <w:sz w:val="20"/>
              </w:rPr>
            </w:pPr>
            <w:r>
              <w:rPr>
                <w:color w:themeColor="text1" w:val="000000"/>
                <w:spacing w:val="-5"/>
                <w:kern w:val="0"/>
                <w:sz w:val="20"/>
                <w:lang w:val="en-US" w:bidi="ar-SA"/>
              </w:rPr>
              <w:t>н/д</w:t>
            </w:r>
          </w:p>
        </w:tc>
      </w:tr>
      <w:tr>
        <w:trPr>
          <w:trHeight w:val="734"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color w:themeColor="text1" w:val="000000"/>
                <w:sz w:val="19"/>
              </w:rPr>
            </w:pPr>
            <w:r>
              <w:rPr>
                <w:color w:themeColor="text1" w:val="000000"/>
                <w:kern w:val="0"/>
                <w:sz w:val="19"/>
                <w:lang w:val="en-US" w:bidi="ar-SA"/>
              </w:rPr>
              <w:t>22</w:t>
            </w:r>
          </w:p>
        </w:tc>
        <w:tc>
          <w:tcPr>
            <w:tcW w:w="189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35" w:before="0" w:after="0"/>
              <w:ind w:left="57"/>
              <w:jc w:val="left"/>
              <w:rPr>
                <w:color w:themeColor="text1" w:val="000000"/>
                <w:spacing w:val="-2"/>
                <w:sz w:val="20"/>
                <w:lang w:val="ru-RU"/>
              </w:rPr>
            </w:pPr>
            <w:r>
              <w:rPr>
                <w:color w:themeColor="text1" w:val="000000"/>
                <w:spacing w:val="-2"/>
                <w:kern w:val="0"/>
                <w:sz w:val="20"/>
                <w:lang w:val="ru-RU" w:bidi="ar-SA"/>
              </w:rPr>
              <w:t>Котельная теннисный корт</w:t>
            </w:r>
          </w:p>
          <w:p>
            <w:pPr>
              <w:pStyle w:val="Normal"/>
              <w:tabs>
                <w:tab w:val="clear" w:pos="720"/>
                <w:tab w:val="left" w:pos="618" w:leader="none"/>
              </w:tabs>
              <w:suppressAutoHyphens w:val="false"/>
              <w:spacing w:lineRule="auto" w:line="235" w:before="0" w:after="0"/>
              <w:ind w:left="57"/>
              <w:jc w:val="left"/>
              <w:rPr>
                <w:color w:themeColor="text1" w:val="000000"/>
                <w:spacing w:val="-2"/>
                <w:sz w:val="20"/>
                <w:lang w:val="ru-RU"/>
              </w:rPr>
            </w:pPr>
            <w:r>
              <w:rPr>
                <w:color w:themeColor="text1" w:val="000000"/>
                <w:spacing w:val="-2"/>
                <w:kern w:val="0"/>
                <w:sz w:val="20"/>
                <w:lang w:val="ru-RU" w:bidi="ar-SA"/>
              </w:rPr>
              <w:t>пгт Уруссу, ул.Фаниса Каримова,д.37</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110" w:after="0"/>
              <w:ind w:right="107"/>
              <w:jc w:val="center"/>
              <w:rPr>
                <w:color w:themeColor="text1" w:val="000000"/>
                <w:sz w:val="20"/>
              </w:rPr>
            </w:pPr>
            <w:r>
              <w:rPr>
                <w:color w:themeColor="text1" w:val="000000"/>
                <w:kern w:val="0"/>
                <w:sz w:val="20"/>
                <w:lang w:val="en-US" w:bidi="ar-SA"/>
              </w:rPr>
              <w:t>МУП «Теплосервис»</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sz w:val="20"/>
                <w:szCs w:val="20"/>
              </w:rPr>
            </w:pPr>
            <w:r>
              <w:rPr>
                <w:color w:themeColor="text1" w:val="000000"/>
                <w:kern w:val="0"/>
                <w:sz w:val="20"/>
                <w:szCs w:val="20"/>
                <w:lang w:val="en-US" w:bidi="ar-SA"/>
              </w:rPr>
              <w:t>Булат-248 –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t>0,213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spacing w:val="-2"/>
                <w:sz w:val="20"/>
              </w:rPr>
            </w:pPr>
            <w:r>
              <w:rPr>
                <w:color w:themeColor="text1" w:val="000000"/>
                <w:spacing w:val="-2"/>
                <w:kern w:val="0"/>
                <w:sz w:val="20"/>
                <w:lang w:val="en-US" w:bidi="ar-SA"/>
              </w:rPr>
              <w:t>0,213</w:t>
            </w:r>
          </w:p>
          <w:p>
            <w:pPr>
              <w:pStyle w:val="Normal"/>
              <w:tabs>
                <w:tab w:val="clear" w:pos="720"/>
                <w:tab w:val="left" w:pos="618" w:leader="none"/>
              </w:tabs>
              <w:suppressAutoHyphens w:val="false"/>
              <w:spacing w:before="0" w:after="0"/>
              <w:jc w:val="center"/>
              <w:rPr>
                <w:color w:themeColor="text1" w:val="000000"/>
                <w:spacing w:val="-2"/>
                <w:sz w:val="20"/>
              </w:rPr>
            </w:pPr>
            <w:r>
              <w:rPr>
                <w:color w:themeColor="text1" w:val="000000"/>
                <w:spacing w:val="-2"/>
                <w:kern w:val="0"/>
                <w:sz w:val="20"/>
                <w:lang w:val="en-US" w:bidi="ar-SA"/>
              </w:rPr>
              <w:t xml:space="preserve"> </w:t>
            </w:r>
            <w:r>
              <w:rPr>
                <w:color w:themeColor="text1" w:val="000000"/>
                <w:spacing w:val="-2"/>
                <w:kern w:val="0"/>
                <w:sz w:val="20"/>
                <w:lang w:val="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color w:themeColor="text1" w:val="000000"/>
                <w:spacing w:val="-2"/>
                <w:sz w:val="20"/>
              </w:rPr>
            </w:pPr>
            <w:r>
              <w:rPr>
                <w:color w:themeColor="text1" w:val="000000"/>
                <w:spacing w:val="-2"/>
                <w:kern w:val="0"/>
                <w:sz w:val="20"/>
                <w:lang w:val="en-US" w:bidi="ar-SA"/>
              </w:rPr>
              <w:t>горячая 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r>
          </w:p>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r>
          </w:p>
          <w:p>
            <w:pPr>
              <w:pStyle w:val="Normal"/>
              <w:tabs>
                <w:tab w:val="clear" w:pos="720"/>
                <w:tab w:val="left" w:pos="618" w:leader="none"/>
              </w:tabs>
              <w:suppressAutoHyphens w:val="false"/>
              <w:spacing w:before="5" w:after="0"/>
              <w:jc w:val="center"/>
              <w:rPr>
                <w:color w:themeColor="text1" w:val="000000"/>
                <w:sz w:val="19"/>
              </w:rPr>
            </w:pPr>
            <w:r>
              <w:rPr>
                <w:color w:themeColor="text1" w:val="000000"/>
                <w:w w:val="99"/>
                <w:kern w:val="0"/>
                <w:sz w:val="20"/>
                <w:lang w:val="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ind w:right="-23"/>
              <w:jc w:val="center"/>
              <w:rPr>
                <w:color w:themeColor="text1" w:val="000000"/>
                <w:spacing w:val="-2"/>
                <w:sz w:val="20"/>
              </w:rPr>
            </w:pPr>
            <w:r>
              <w:rPr>
                <w:color w:themeColor="text1" w:val="000000"/>
                <w:spacing w:val="-2"/>
                <w:kern w:val="0"/>
                <w:sz w:val="20"/>
                <w:lang w:val="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5" w:after="0"/>
              <w:jc w:val="center"/>
              <w:rPr>
                <w:color w:themeColor="text1" w:val="000000"/>
                <w:sz w:val="19"/>
              </w:rPr>
            </w:pPr>
            <w:r>
              <w:rPr>
                <w:color w:themeColor="text1" w:val="000000"/>
                <w:kern w:val="0"/>
                <w:sz w:val="19"/>
                <w:lang w:val="en-US" w:bidi="ar-SA"/>
              </w:rPr>
            </w:r>
          </w:p>
          <w:p>
            <w:pPr>
              <w:pStyle w:val="Normal"/>
              <w:tabs>
                <w:tab w:val="clear" w:pos="720"/>
                <w:tab w:val="left" w:pos="618" w:leader="none"/>
              </w:tabs>
              <w:suppressAutoHyphens w:val="false"/>
              <w:spacing w:before="5" w:after="0"/>
              <w:jc w:val="center"/>
              <w:rPr>
                <w:color w:themeColor="text1" w:val="000000"/>
                <w:sz w:val="19"/>
              </w:rPr>
            </w:pPr>
            <w:r>
              <w:rPr>
                <w:color w:themeColor="text1" w:val="000000"/>
                <w:spacing w:val="-5"/>
                <w:kern w:val="0"/>
                <w:sz w:val="20"/>
                <w:lang w:val="en-US" w:bidi="ar-SA"/>
              </w:rPr>
              <w:t>н/д</w:t>
            </w:r>
          </w:p>
        </w:tc>
      </w:tr>
    </w:tbl>
    <w:p>
      <w:pPr>
        <w:sectPr>
          <w:headerReference w:type="default" r:id="rId235"/>
          <w:headerReference w:type="first" r:id="rId236"/>
          <w:footerReference w:type="default" r:id="rId237"/>
          <w:footerReference w:type="first" r:id="rId238"/>
          <w:type w:val="nextPage"/>
          <w:pgSz w:orient="landscape" w:w="16838" w:h="11906"/>
          <w:pgMar w:left="460" w:right="567" w:gutter="0" w:header="0" w:top="880" w:footer="1163" w:bottom="1360"/>
          <w:pgNumType w:fmt="decimal"/>
          <w:formProt w:val="false"/>
          <w:textDirection w:val="lrTb"/>
          <w:docGrid w:type="default" w:linePitch="100" w:charSpace="0"/>
        </w:sectPr>
      </w:pPr>
    </w:p>
    <w:p>
      <w:pPr>
        <w:pStyle w:val="Normal"/>
        <w:tabs>
          <w:tab w:val="clear" w:pos="720"/>
          <w:tab w:val="left" w:pos="618" w:leader="none"/>
        </w:tabs>
        <w:spacing w:lineRule="auto" w:line="276" w:before="67" w:after="0"/>
        <w:ind w:firstLine="566" w:left="218" w:right="109"/>
        <w:jc w:val="both"/>
        <w:rPr>
          <w:sz w:val="26"/>
          <w:szCs w:val="26"/>
        </w:rPr>
      </w:pPr>
      <w:r>
        <w:rPr>
          <w:sz w:val="26"/>
          <w:szCs w:val="26"/>
        </w:rPr>
        <w:t>Перечень потребителей (жилых домов, бюджетных организаций, прочих потребителей), присоединенных к системе индивидуального теплоснабжения пгт.Уруссу, представлен в таб. 58.</w:t>
      </w:r>
    </w:p>
    <w:p>
      <w:pPr>
        <w:pStyle w:val="Normal"/>
        <w:tabs>
          <w:tab w:val="clear" w:pos="720"/>
          <w:tab w:val="left" w:pos="618" w:leader="none"/>
        </w:tabs>
        <w:spacing w:before="120" w:after="0"/>
        <w:ind w:left="4755" w:right="203"/>
        <w:rPr/>
      </w:pPr>
      <w:r>
        <w:rPr/>
        <w:t>таб.</w:t>
      </w:r>
      <w:r>
        <w:rPr>
          <w:spacing w:val="40"/>
        </w:rPr>
        <w:t xml:space="preserve"> </w:t>
      </w:r>
      <w:r>
        <w:rPr/>
        <w:t>58</w:t>
      </w:r>
      <w:r>
        <w:rPr>
          <w:spacing w:val="-6"/>
        </w:rPr>
        <w:t xml:space="preserve"> </w:t>
      </w:r>
      <w:r>
        <w:rPr/>
        <w:t>-</w:t>
      </w:r>
      <w:r>
        <w:rPr>
          <w:spacing w:val="-7"/>
        </w:rPr>
        <w:t xml:space="preserve"> </w:t>
      </w:r>
      <w:r>
        <w:rPr/>
        <w:t>Перечень</w:t>
      </w:r>
      <w:r>
        <w:rPr>
          <w:spacing w:val="-6"/>
        </w:rPr>
        <w:t xml:space="preserve"> </w:t>
      </w:r>
      <w:r>
        <w:rPr/>
        <w:t>потребителей</w:t>
      </w:r>
      <w:r>
        <w:rPr>
          <w:spacing w:val="-6"/>
        </w:rPr>
        <w:t xml:space="preserve"> </w:t>
      </w:r>
      <w:r>
        <w:rPr/>
        <w:t>тепловой энергии пгт.Уруссу</w:t>
      </w:r>
    </w:p>
    <w:p>
      <w:pPr>
        <w:pStyle w:val="Normal"/>
        <w:tabs>
          <w:tab w:val="clear" w:pos="720"/>
          <w:tab w:val="left" w:pos="618" w:leader="none"/>
        </w:tabs>
        <w:spacing w:before="1" w:after="1"/>
        <w:rPr>
          <w:sz w:val="11"/>
          <w:szCs w:val="26"/>
        </w:rPr>
      </w:pPr>
      <w:r>
        <w:rPr>
          <w:sz w:val="11"/>
          <w:szCs w:val="26"/>
        </w:rPr>
      </w:r>
    </w:p>
    <w:tbl>
      <w:tblPr>
        <w:tblStyle w:val="TableNormal1"/>
        <w:tblW w:w="9750" w:type="dxa"/>
        <w:jc w:val="left"/>
        <w:tblInd w:w="116" w:type="dxa"/>
        <w:tblLayout w:type="fixed"/>
        <w:tblCellMar>
          <w:top w:w="0" w:type="dxa"/>
          <w:left w:w="5" w:type="dxa"/>
          <w:bottom w:w="0" w:type="dxa"/>
          <w:right w:w="5" w:type="dxa"/>
        </w:tblCellMar>
        <w:tblLook w:val="01e0" w:noHBand="0" w:noVBand="0" w:firstColumn="1" w:lastRow="1" w:lastColumn="1" w:firstRow="1"/>
      </w:tblPr>
      <w:tblGrid>
        <w:gridCol w:w="2661"/>
        <w:gridCol w:w="7088"/>
      </w:tblGrid>
      <w:tr>
        <w:trPr>
          <w:trHeight w:val="666" w:hRule="atLeast"/>
        </w:trPr>
        <w:tc>
          <w:tcPr>
            <w:tcW w:w="266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77" w:after="0"/>
              <w:ind w:left="789"/>
              <w:jc w:val="left"/>
              <w:rPr>
                <w:sz w:val="26"/>
              </w:rPr>
            </w:pPr>
            <w:r>
              <w:rPr>
                <w:spacing w:val="-2"/>
                <w:kern w:val="0"/>
                <w:sz w:val="26"/>
                <w:lang w:val="en-US" w:bidi="ar-SA"/>
              </w:rPr>
              <w:t>Источник</w:t>
            </w:r>
          </w:p>
        </w:tc>
        <w:tc>
          <w:tcPr>
            <w:tcW w:w="7088"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77" w:after="0"/>
              <w:ind w:left="2344" w:right="1770"/>
              <w:jc w:val="center"/>
              <w:rPr>
                <w:sz w:val="26"/>
              </w:rPr>
            </w:pPr>
            <w:r>
              <w:rPr>
                <w:kern w:val="0"/>
                <w:sz w:val="26"/>
                <w:lang w:val="en-US" w:bidi="ar-SA"/>
              </w:rPr>
              <w:t>Абоненты</w:t>
            </w:r>
            <w:r>
              <w:rPr>
                <w:spacing w:val="-11"/>
                <w:kern w:val="0"/>
                <w:sz w:val="26"/>
                <w:lang w:val="en-US" w:bidi="ar-SA"/>
              </w:rPr>
              <w:t xml:space="preserve"> </w:t>
            </w:r>
            <w:r>
              <w:rPr>
                <w:kern w:val="0"/>
                <w:sz w:val="26"/>
                <w:lang w:val="en-US" w:bidi="ar-SA"/>
              </w:rPr>
              <w:t>(по</w:t>
            </w:r>
            <w:r>
              <w:rPr>
                <w:spacing w:val="-8"/>
                <w:kern w:val="0"/>
                <w:sz w:val="26"/>
                <w:lang w:val="en-US" w:bidi="ar-SA"/>
              </w:rPr>
              <w:t xml:space="preserve"> </w:t>
            </w:r>
            <w:r>
              <w:rPr>
                <w:spacing w:val="-2"/>
                <w:kern w:val="0"/>
                <w:sz w:val="26"/>
                <w:lang w:val="en-US" w:bidi="ar-SA"/>
              </w:rPr>
              <w:t>категориям)</w:t>
            </w:r>
          </w:p>
        </w:tc>
      </w:tr>
      <w:tr>
        <w:trPr>
          <w:trHeight w:val="1275" w:hRule="atLeast"/>
        </w:trPr>
        <w:tc>
          <w:tcPr>
            <w:tcW w:w="266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ind w:left="22" w:right="254"/>
              <w:jc w:val="center"/>
              <w:rPr>
                <w:sz w:val="26"/>
              </w:rPr>
            </w:pPr>
            <w:r>
              <w:rPr>
                <w:kern w:val="0"/>
                <w:sz w:val="26"/>
                <w:lang w:val="en-US" w:bidi="ar-SA"/>
              </w:rPr>
              <w:t>Индивидуальные двухконтурные котлы</w:t>
            </w:r>
          </w:p>
        </w:tc>
        <w:tc>
          <w:tcPr>
            <w:tcW w:w="7088" w:type="dxa"/>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tabs>
                <w:tab w:val="clear" w:pos="720"/>
                <w:tab w:val="left" w:pos="618" w:leader="none"/>
              </w:tabs>
              <w:suppressAutoHyphens w:val="false"/>
              <w:spacing w:lineRule="exact" w:line="295" w:before="0" w:after="0"/>
              <w:ind w:left="424"/>
              <w:jc w:val="left"/>
              <w:rPr>
                <w:b/>
                <w:sz w:val="26"/>
                <w:lang w:val="ru-RU"/>
              </w:rPr>
            </w:pPr>
            <w:r>
              <w:rPr>
                <w:b/>
                <w:spacing w:val="-2"/>
                <w:kern w:val="0"/>
                <w:sz w:val="26"/>
                <w:lang w:val="ru-RU" w:bidi="ar-SA"/>
              </w:rPr>
              <w:t>Население:</w:t>
            </w:r>
          </w:p>
          <w:p>
            <w:pPr>
              <w:pStyle w:val="Normal"/>
              <w:tabs>
                <w:tab w:val="clear" w:pos="720"/>
                <w:tab w:val="left" w:pos="618" w:leader="none"/>
              </w:tabs>
              <w:suppressAutoHyphens w:val="false"/>
              <w:spacing w:lineRule="exact" w:line="296" w:before="0" w:after="0"/>
              <w:ind w:left="424"/>
              <w:jc w:val="left"/>
              <w:rPr>
                <w:sz w:val="26"/>
                <w:lang w:val="ru-RU"/>
              </w:rPr>
            </w:pPr>
            <w:r>
              <w:rPr>
                <w:spacing w:val="-4"/>
                <w:kern w:val="0"/>
                <w:sz w:val="26"/>
                <w:u w:val="single"/>
                <w:lang w:val="ru-RU" w:bidi="ar-SA"/>
              </w:rPr>
              <w:t>МКД:</w:t>
            </w:r>
          </w:p>
          <w:p>
            <w:pPr>
              <w:pStyle w:val="Normal"/>
              <w:tabs>
                <w:tab w:val="clear" w:pos="720"/>
                <w:tab w:val="left" w:pos="618" w:leader="none"/>
              </w:tabs>
              <w:suppressAutoHyphens w:val="false"/>
              <w:spacing w:lineRule="exact" w:line="298" w:before="1" w:after="0"/>
              <w:ind w:left="424"/>
              <w:jc w:val="left"/>
              <w:rPr>
                <w:sz w:val="26"/>
                <w:lang w:val="ru-RU"/>
              </w:rPr>
            </w:pPr>
            <w:r>
              <w:rPr>
                <w:kern w:val="0"/>
                <w:sz w:val="26"/>
                <w:lang w:val="ru-RU" w:bidi="ar-SA"/>
              </w:rPr>
              <w:t>ул.Альберта</w:t>
            </w:r>
            <w:r>
              <w:rPr>
                <w:spacing w:val="-7"/>
                <w:kern w:val="0"/>
                <w:sz w:val="26"/>
                <w:lang w:val="ru-RU" w:bidi="ar-SA"/>
              </w:rPr>
              <w:t xml:space="preserve"> </w:t>
            </w:r>
            <w:r>
              <w:rPr>
                <w:kern w:val="0"/>
                <w:sz w:val="26"/>
                <w:lang w:val="ru-RU" w:bidi="ar-SA"/>
              </w:rPr>
              <w:t>Шамкина,</w:t>
            </w:r>
            <w:r>
              <w:rPr>
                <w:spacing w:val="-7"/>
                <w:kern w:val="0"/>
                <w:sz w:val="26"/>
                <w:lang w:val="ru-RU" w:bidi="ar-SA"/>
              </w:rPr>
              <w:t xml:space="preserve"> </w:t>
            </w:r>
            <w:r>
              <w:rPr>
                <w:kern w:val="0"/>
                <w:sz w:val="26"/>
                <w:lang w:val="ru-RU" w:bidi="ar-SA"/>
              </w:rPr>
              <w:t>д.</w:t>
            </w:r>
            <w:r>
              <w:rPr>
                <w:spacing w:val="-7"/>
                <w:kern w:val="0"/>
                <w:sz w:val="26"/>
                <w:lang w:val="ru-RU" w:bidi="ar-SA"/>
              </w:rPr>
              <w:t xml:space="preserve"> </w:t>
            </w:r>
            <w:r>
              <w:rPr>
                <w:kern w:val="0"/>
                <w:sz w:val="26"/>
                <w:lang w:val="ru-RU" w:bidi="ar-SA"/>
              </w:rPr>
              <w:t>43,</w:t>
            </w:r>
            <w:r>
              <w:rPr>
                <w:spacing w:val="-7"/>
                <w:kern w:val="0"/>
                <w:sz w:val="26"/>
                <w:lang w:val="ru-RU" w:bidi="ar-SA"/>
              </w:rPr>
              <w:t xml:space="preserve"> </w:t>
            </w:r>
            <w:r>
              <w:rPr>
                <w:kern w:val="0"/>
                <w:sz w:val="26"/>
                <w:lang w:val="ru-RU" w:bidi="ar-SA"/>
              </w:rPr>
              <w:t>46,</w:t>
            </w:r>
            <w:r>
              <w:rPr>
                <w:spacing w:val="-5"/>
                <w:kern w:val="0"/>
                <w:sz w:val="26"/>
                <w:lang w:val="ru-RU" w:bidi="ar-SA"/>
              </w:rPr>
              <w:t xml:space="preserve"> </w:t>
            </w:r>
            <w:r>
              <w:rPr>
                <w:kern w:val="0"/>
                <w:sz w:val="26"/>
                <w:lang w:val="ru-RU" w:bidi="ar-SA"/>
              </w:rPr>
              <w:t>48,</w:t>
            </w:r>
            <w:r>
              <w:rPr>
                <w:spacing w:val="-6"/>
                <w:kern w:val="0"/>
                <w:sz w:val="26"/>
                <w:lang w:val="ru-RU" w:bidi="ar-SA"/>
              </w:rPr>
              <w:t xml:space="preserve"> </w:t>
            </w:r>
            <w:r>
              <w:rPr>
                <w:kern w:val="0"/>
                <w:sz w:val="26"/>
                <w:lang w:val="ru-RU" w:bidi="ar-SA"/>
              </w:rPr>
              <w:t>49,</w:t>
            </w:r>
            <w:r>
              <w:rPr>
                <w:spacing w:val="-7"/>
                <w:kern w:val="0"/>
                <w:sz w:val="26"/>
                <w:lang w:val="ru-RU" w:bidi="ar-SA"/>
              </w:rPr>
              <w:t xml:space="preserve"> </w:t>
            </w:r>
            <w:r>
              <w:rPr>
                <w:kern w:val="0"/>
                <w:sz w:val="26"/>
                <w:lang w:val="ru-RU" w:bidi="ar-SA"/>
              </w:rPr>
              <w:t>51,</w:t>
            </w:r>
            <w:r>
              <w:rPr>
                <w:spacing w:val="-5"/>
                <w:kern w:val="0"/>
                <w:sz w:val="26"/>
                <w:lang w:val="ru-RU" w:bidi="ar-SA"/>
              </w:rPr>
              <w:t xml:space="preserve"> 53</w:t>
            </w:r>
          </w:p>
          <w:p>
            <w:pPr>
              <w:pStyle w:val="Normal"/>
              <w:tabs>
                <w:tab w:val="clear" w:pos="720"/>
                <w:tab w:val="left" w:pos="618" w:leader="none"/>
              </w:tabs>
              <w:suppressAutoHyphens w:val="false"/>
              <w:spacing w:lineRule="exact" w:line="298" w:before="0" w:after="0"/>
              <w:ind w:left="424"/>
              <w:jc w:val="left"/>
              <w:rPr>
                <w:sz w:val="26"/>
                <w:lang w:val="ru-RU"/>
              </w:rPr>
            </w:pPr>
            <w:r>
              <w:rPr>
                <w:kern w:val="0"/>
                <w:sz w:val="26"/>
                <w:lang w:val="ru-RU" w:bidi="ar-SA"/>
              </w:rPr>
              <w:t>ул.Горького,</w:t>
            </w:r>
            <w:r>
              <w:rPr>
                <w:spacing w:val="-5"/>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1,</w:t>
            </w:r>
            <w:r>
              <w:rPr>
                <w:spacing w:val="-5"/>
                <w:kern w:val="0"/>
                <w:sz w:val="26"/>
                <w:lang w:val="ru-RU" w:bidi="ar-SA"/>
              </w:rPr>
              <w:t xml:space="preserve"> </w:t>
            </w:r>
            <w:r>
              <w:rPr>
                <w:kern w:val="0"/>
                <w:sz w:val="26"/>
                <w:lang w:val="ru-RU" w:bidi="ar-SA"/>
              </w:rPr>
              <w:t>3,</w:t>
            </w:r>
            <w:r>
              <w:rPr>
                <w:spacing w:val="-5"/>
                <w:kern w:val="0"/>
                <w:sz w:val="26"/>
                <w:lang w:val="ru-RU" w:bidi="ar-SA"/>
              </w:rPr>
              <w:t xml:space="preserve"> </w:t>
            </w:r>
            <w:r>
              <w:rPr>
                <w:kern w:val="0"/>
                <w:sz w:val="26"/>
                <w:lang w:val="ru-RU" w:bidi="ar-SA"/>
              </w:rPr>
              <w:t>4А,</w:t>
            </w:r>
            <w:r>
              <w:rPr>
                <w:spacing w:val="-5"/>
                <w:kern w:val="0"/>
                <w:sz w:val="26"/>
                <w:lang w:val="ru-RU" w:bidi="ar-SA"/>
              </w:rPr>
              <w:t xml:space="preserve"> </w:t>
            </w:r>
            <w:r>
              <w:rPr>
                <w:kern w:val="0"/>
                <w:sz w:val="26"/>
                <w:lang w:val="ru-RU" w:bidi="ar-SA"/>
              </w:rPr>
              <w:t>6,</w:t>
            </w:r>
            <w:r>
              <w:rPr>
                <w:spacing w:val="-5"/>
                <w:kern w:val="0"/>
                <w:sz w:val="26"/>
                <w:lang w:val="ru-RU" w:bidi="ar-SA"/>
              </w:rPr>
              <w:t xml:space="preserve"> </w:t>
            </w:r>
            <w:r>
              <w:rPr>
                <w:kern w:val="0"/>
                <w:sz w:val="26"/>
                <w:lang w:val="ru-RU" w:bidi="ar-SA"/>
              </w:rPr>
              <w:t>8,</w:t>
            </w:r>
            <w:r>
              <w:rPr>
                <w:spacing w:val="-5"/>
                <w:kern w:val="0"/>
                <w:sz w:val="26"/>
                <w:lang w:val="ru-RU" w:bidi="ar-SA"/>
              </w:rPr>
              <w:t xml:space="preserve"> </w:t>
            </w:r>
            <w:r>
              <w:rPr>
                <w:kern w:val="0"/>
                <w:sz w:val="26"/>
                <w:lang w:val="ru-RU" w:bidi="ar-SA"/>
              </w:rPr>
              <w:t>10,</w:t>
            </w:r>
            <w:r>
              <w:rPr>
                <w:spacing w:val="-5"/>
                <w:kern w:val="0"/>
                <w:sz w:val="26"/>
                <w:lang w:val="ru-RU" w:bidi="ar-SA"/>
              </w:rPr>
              <w:t xml:space="preserve"> 12</w:t>
            </w:r>
          </w:p>
          <w:p>
            <w:pPr>
              <w:pStyle w:val="Normal"/>
              <w:tabs>
                <w:tab w:val="clear" w:pos="720"/>
                <w:tab w:val="left" w:pos="618" w:leader="none"/>
              </w:tabs>
              <w:suppressAutoHyphens w:val="false"/>
              <w:spacing w:lineRule="exact" w:line="298" w:before="1" w:after="0"/>
              <w:ind w:left="424"/>
              <w:jc w:val="left"/>
              <w:rPr>
                <w:sz w:val="26"/>
                <w:lang w:val="ru-RU"/>
              </w:rPr>
            </w:pPr>
            <w:r>
              <w:rPr>
                <w:kern w:val="0"/>
                <w:sz w:val="26"/>
                <w:lang w:val="ru-RU" w:bidi="ar-SA"/>
              </w:rPr>
              <w:t>ул.Кирова,</w:t>
            </w:r>
            <w:r>
              <w:rPr>
                <w:spacing w:val="-7"/>
                <w:kern w:val="0"/>
                <w:sz w:val="26"/>
                <w:lang w:val="ru-RU" w:bidi="ar-SA"/>
              </w:rPr>
              <w:t xml:space="preserve"> </w:t>
            </w:r>
            <w:r>
              <w:rPr>
                <w:kern w:val="0"/>
                <w:sz w:val="26"/>
                <w:lang w:val="ru-RU" w:bidi="ar-SA"/>
              </w:rPr>
              <w:t>д.</w:t>
            </w:r>
            <w:r>
              <w:rPr>
                <w:spacing w:val="-6"/>
                <w:kern w:val="0"/>
                <w:sz w:val="26"/>
                <w:lang w:val="ru-RU" w:bidi="ar-SA"/>
              </w:rPr>
              <w:t xml:space="preserve"> </w:t>
            </w:r>
            <w:r>
              <w:rPr>
                <w:kern w:val="0"/>
                <w:sz w:val="26"/>
                <w:lang w:val="ru-RU" w:bidi="ar-SA"/>
              </w:rPr>
              <w:t>42,</w:t>
            </w:r>
            <w:r>
              <w:rPr>
                <w:spacing w:val="-7"/>
                <w:kern w:val="0"/>
                <w:sz w:val="26"/>
                <w:lang w:val="ru-RU" w:bidi="ar-SA"/>
              </w:rPr>
              <w:t xml:space="preserve"> </w:t>
            </w:r>
            <w:r>
              <w:rPr>
                <w:spacing w:val="-5"/>
                <w:kern w:val="0"/>
                <w:sz w:val="26"/>
                <w:lang w:val="ru-RU" w:bidi="ar-SA"/>
              </w:rPr>
              <w:t>44</w:t>
            </w:r>
          </w:p>
          <w:p>
            <w:pPr>
              <w:pStyle w:val="Normal"/>
              <w:tabs>
                <w:tab w:val="clear" w:pos="720"/>
                <w:tab w:val="left" w:pos="618" w:leader="none"/>
              </w:tabs>
              <w:suppressAutoHyphens w:val="false"/>
              <w:spacing w:lineRule="exact" w:line="298" w:before="0" w:after="0"/>
              <w:ind w:left="424"/>
              <w:jc w:val="left"/>
              <w:rPr>
                <w:sz w:val="26"/>
                <w:lang w:val="ru-RU"/>
              </w:rPr>
            </w:pPr>
            <w:r>
              <w:rPr>
                <w:kern w:val="0"/>
                <w:sz w:val="26"/>
                <w:lang w:val="ru-RU" w:bidi="ar-SA"/>
              </w:rPr>
              <w:t>ул.Козина,</w:t>
            </w:r>
            <w:r>
              <w:rPr>
                <w:spacing w:val="-9"/>
                <w:kern w:val="0"/>
                <w:sz w:val="26"/>
                <w:lang w:val="ru-RU" w:bidi="ar-SA"/>
              </w:rPr>
              <w:t xml:space="preserve"> </w:t>
            </w:r>
            <w:r>
              <w:rPr>
                <w:kern w:val="0"/>
                <w:sz w:val="26"/>
                <w:lang w:val="ru-RU" w:bidi="ar-SA"/>
              </w:rPr>
              <w:t>д.</w:t>
            </w:r>
            <w:r>
              <w:rPr>
                <w:spacing w:val="-9"/>
                <w:kern w:val="0"/>
                <w:sz w:val="26"/>
                <w:lang w:val="ru-RU" w:bidi="ar-SA"/>
              </w:rPr>
              <w:t xml:space="preserve"> </w:t>
            </w:r>
            <w:r>
              <w:rPr>
                <w:spacing w:val="-5"/>
                <w:kern w:val="0"/>
                <w:sz w:val="26"/>
                <w:lang w:val="ru-RU" w:bidi="ar-SA"/>
              </w:rPr>
              <w:t>33</w:t>
            </w:r>
          </w:p>
          <w:p>
            <w:pPr>
              <w:pStyle w:val="Normal"/>
              <w:tabs>
                <w:tab w:val="clear" w:pos="720"/>
                <w:tab w:val="left" w:pos="618" w:leader="none"/>
              </w:tabs>
              <w:suppressAutoHyphens w:val="false"/>
              <w:spacing w:lineRule="exact" w:line="298" w:before="1" w:after="0"/>
              <w:ind w:left="424"/>
              <w:jc w:val="left"/>
              <w:rPr>
                <w:sz w:val="26"/>
                <w:lang w:val="ru-RU"/>
              </w:rPr>
            </w:pPr>
            <w:r>
              <w:rPr>
                <w:kern w:val="0"/>
                <w:sz w:val="26"/>
                <w:lang w:val="ru-RU" w:bidi="ar-SA"/>
              </w:rPr>
              <w:t>ул.Куйбышева,</w:t>
            </w:r>
            <w:r>
              <w:rPr>
                <w:spacing w:val="-4"/>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1,</w:t>
            </w:r>
            <w:r>
              <w:rPr>
                <w:spacing w:val="-5"/>
                <w:kern w:val="0"/>
                <w:sz w:val="26"/>
                <w:lang w:val="ru-RU" w:bidi="ar-SA"/>
              </w:rPr>
              <w:t xml:space="preserve"> </w:t>
            </w:r>
            <w:r>
              <w:rPr>
                <w:kern w:val="0"/>
                <w:sz w:val="26"/>
                <w:lang w:val="ru-RU" w:bidi="ar-SA"/>
              </w:rPr>
              <w:t>3,</w:t>
            </w:r>
            <w:r>
              <w:rPr>
                <w:spacing w:val="-5"/>
                <w:kern w:val="0"/>
                <w:sz w:val="26"/>
                <w:lang w:val="ru-RU" w:bidi="ar-SA"/>
              </w:rPr>
              <w:t xml:space="preserve"> </w:t>
            </w:r>
            <w:r>
              <w:rPr>
                <w:kern w:val="0"/>
                <w:sz w:val="26"/>
                <w:lang w:val="ru-RU" w:bidi="ar-SA"/>
              </w:rPr>
              <w:t>3А,</w:t>
            </w:r>
            <w:r>
              <w:rPr>
                <w:spacing w:val="-5"/>
                <w:kern w:val="0"/>
                <w:sz w:val="26"/>
                <w:lang w:val="ru-RU" w:bidi="ar-SA"/>
              </w:rPr>
              <w:t xml:space="preserve"> </w:t>
            </w:r>
            <w:r>
              <w:rPr>
                <w:kern w:val="0"/>
                <w:sz w:val="26"/>
                <w:lang w:val="ru-RU" w:bidi="ar-SA"/>
              </w:rPr>
              <w:t>5,</w:t>
            </w:r>
            <w:r>
              <w:rPr>
                <w:spacing w:val="-5"/>
                <w:kern w:val="0"/>
                <w:sz w:val="26"/>
                <w:lang w:val="ru-RU" w:bidi="ar-SA"/>
              </w:rPr>
              <w:t xml:space="preserve"> </w:t>
            </w:r>
            <w:r>
              <w:rPr>
                <w:kern w:val="0"/>
                <w:sz w:val="26"/>
                <w:lang w:val="ru-RU" w:bidi="ar-SA"/>
              </w:rPr>
              <w:t>7,</w:t>
            </w:r>
            <w:r>
              <w:rPr>
                <w:spacing w:val="-3"/>
                <w:kern w:val="0"/>
                <w:sz w:val="26"/>
                <w:lang w:val="ru-RU" w:bidi="ar-SA"/>
              </w:rPr>
              <w:t xml:space="preserve"> </w:t>
            </w:r>
            <w:r>
              <w:rPr>
                <w:kern w:val="0"/>
                <w:sz w:val="26"/>
                <w:lang w:val="ru-RU" w:bidi="ar-SA"/>
              </w:rPr>
              <w:t>8,</w:t>
            </w:r>
            <w:r>
              <w:rPr>
                <w:spacing w:val="-5"/>
                <w:kern w:val="0"/>
                <w:sz w:val="26"/>
                <w:lang w:val="ru-RU" w:bidi="ar-SA"/>
              </w:rPr>
              <w:t xml:space="preserve"> </w:t>
            </w:r>
            <w:r>
              <w:rPr>
                <w:kern w:val="0"/>
                <w:sz w:val="26"/>
                <w:lang w:val="ru-RU" w:bidi="ar-SA"/>
              </w:rPr>
              <w:t>15,</w:t>
            </w:r>
            <w:r>
              <w:rPr>
                <w:spacing w:val="-5"/>
                <w:kern w:val="0"/>
                <w:sz w:val="26"/>
                <w:lang w:val="ru-RU" w:bidi="ar-SA"/>
              </w:rPr>
              <w:t xml:space="preserve"> 19</w:t>
            </w:r>
          </w:p>
          <w:p>
            <w:pPr>
              <w:pStyle w:val="Normal"/>
              <w:tabs>
                <w:tab w:val="clear" w:pos="720"/>
                <w:tab w:val="left" w:pos="618" w:leader="none"/>
              </w:tabs>
              <w:suppressAutoHyphens w:val="false"/>
              <w:spacing w:lineRule="exact" w:line="298" w:before="0" w:after="0"/>
              <w:ind w:left="424"/>
              <w:jc w:val="left"/>
              <w:rPr>
                <w:sz w:val="26"/>
                <w:lang w:val="ru-RU"/>
              </w:rPr>
            </w:pPr>
            <w:r>
              <w:rPr>
                <w:kern w:val="0"/>
                <w:sz w:val="26"/>
                <w:lang w:val="ru-RU" w:bidi="ar-SA"/>
              </w:rPr>
              <w:t>ул.Ленина,</w:t>
            </w:r>
            <w:r>
              <w:rPr>
                <w:spacing w:val="-5"/>
                <w:kern w:val="0"/>
                <w:sz w:val="26"/>
                <w:lang w:val="ru-RU" w:bidi="ar-SA"/>
              </w:rPr>
              <w:t xml:space="preserve"> </w:t>
            </w:r>
            <w:r>
              <w:rPr>
                <w:kern w:val="0"/>
                <w:sz w:val="26"/>
                <w:lang w:val="ru-RU" w:bidi="ar-SA"/>
              </w:rPr>
              <w:t>д.</w:t>
            </w:r>
            <w:r>
              <w:rPr>
                <w:spacing w:val="-1"/>
                <w:kern w:val="0"/>
                <w:sz w:val="26"/>
                <w:lang w:val="ru-RU" w:bidi="ar-SA"/>
              </w:rPr>
              <w:t xml:space="preserve"> </w:t>
            </w:r>
            <w:r>
              <w:rPr>
                <w:kern w:val="0"/>
                <w:sz w:val="26"/>
                <w:lang w:val="ru-RU" w:bidi="ar-SA"/>
              </w:rPr>
              <w:t>2,</w:t>
            </w:r>
            <w:r>
              <w:rPr>
                <w:spacing w:val="-4"/>
                <w:kern w:val="0"/>
                <w:sz w:val="26"/>
                <w:lang w:val="ru-RU" w:bidi="ar-SA"/>
              </w:rPr>
              <w:t xml:space="preserve"> </w:t>
            </w:r>
            <w:r>
              <w:rPr>
                <w:kern w:val="0"/>
                <w:sz w:val="26"/>
                <w:lang w:val="ru-RU" w:bidi="ar-SA"/>
              </w:rPr>
              <w:t>3,</w:t>
            </w:r>
            <w:r>
              <w:rPr>
                <w:spacing w:val="-4"/>
                <w:kern w:val="0"/>
                <w:sz w:val="26"/>
                <w:lang w:val="ru-RU" w:bidi="ar-SA"/>
              </w:rPr>
              <w:t xml:space="preserve"> 4, </w:t>
            </w:r>
            <w:r>
              <w:rPr>
                <w:kern w:val="0"/>
                <w:sz w:val="26"/>
                <w:lang w:val="ru-RU" w:bidi="ar-SA"/>
              </w:rPr>
              <w:t>5,</w:t>
            </w:r>
            <w:r>
              <w:rPr>
                <w:spacing w:val="-2"/>
                <w:kern w:val="0"/>
                <w:sz w:val="26"/>
                <w:lang w:val="ru-RU" w:bidi="ar-SA"/>
              </w:rPr>
              <w:t xml:space="preserve"> </w:t>
            </w:r>
            <w:r>
              <w:rPr>
                <w:kern w:val="0"/>
                <w:sz w:val="26"/>
                <w:lang w:val="ru-RU" w:bidi="ar-SA"/>
              </w:rPr>
              <w:t>6,</w:t>
            </w:r>
            <w:r>
              <w:rPr>
                <w:spacing w:val="-4"/>
                <w:kern w:val="0"/>
                <w:sz w:val="26"/>
                <w:lang w:val="ru-RU" w:bidi="ar-SA"/>
              </w:rPr>
              <w:t xml:space="preserve"> </w:t>
            </w:r>
            <w:r>
              <w:rPr>
                <w:kern w:val="0"/>
                <w:sz w:val="26"/>
                <w:lang w:val="ru-RU" w:bidi="ar-SA"/>
              </w:rPr>
              <w:t>7,</w:t>
            </w:r>
            <w:r>
              <w:rPr>
                <w:spacing w:val="-4"/>
                <w:kern w:val="0"/>
                <w:sz w:val="26"/>
                <w:lang w:val="ru-RU" w:bidi="ar-SA"/>
              </w:rPr>
              <w:t xml:space="preserve"> </w:t>
            </w:r>
            <w:r>
              <w:rPr>
                <w:kern w:val="0"/>
                <w:sz w:val="26"/>
                <w:lang w:val="ru-RU" w:bidi="ar-SA"/>
              </w:rPr>
              <w:t>8,</w:t>
            </w:r>
            <w:r>
              <w:rPr>
                <w:spacing w:val="-4"/>
                <w:kern w:val="0"/>
                <w:sz w:val="26"/>
                <w:lang w:val="ru-RU" w:bidi="ar-SA"/>
              </w:rPr>
              <w:t xml:space="preserve"> </w:t>
            </w:r>
            <w:r>
              <w:rPr>
                <w:kern w:val="0"/>
                <w:sz w:val="26"/>
                <w:lang w:val="ru-RU" w:bidi="ar-SA"/>
              </w:rPr>
              <w:t>9,</w:t>
            </w:r>
            <w:r>
              <w:rPr>
                <w:spacing w:val="-4"/>
                <w:kern w:val="0"/>
                <w:sz w:val="26"/>
                <w:lang w:val="ru-RU" w:bidi="ar-SA"/>
              </w:rPr>
              <w:t xml:space="preserve"> </w:t>
            </w:r>
            <w:r>
              <w:rPr>
                <w:kern w:val="0"/>
                <w:sz w:val="26"/>
                <w:lang w:val="ru-RU" w:bidi="ar-SA"/>
              </w:rPr>
              <w:t>10,</w:t>
            </w:r>
            <w:r>
              <w:rPr>
                <w:spacing w:val="-4"/>
                <w:kern w:val="0"/>
                <w:sz w:val="26"/>
                <w:lang w:val="ru-RU" w:bidi="ar-SA"/>
              </w:rPr>
              <w:t xml:space="preserve"> </w:t>
            </w:r>
            <w:r>
              <w:rPr>
                <w:kern w:val="0"/>
                <w:sz w:val="26"/>
                <w:lang w:val="ru-RU" w:bidi="ar-SA"/>
              </w:rPr>
              <w:t>11,</w:t>
            </w:r>
            <w:r>
              <w:rPr>
                <w:spacing w:val="-4"/>
                <w:kern w:val="0"/>
                <w:sz w:val="26"/>
                <w:lang w:val="ru-RU" w:bidi="ar-SA"/>
              </w:rPr>
              <w:t xml:space="preserve"> </w:t>
            </w:r>
            <w:r>
              <w:rPr>
                <w:kern w:val="0"/>
                <w:sz w:val="26"/>
                <w:lang w:val="ru-RU" w:bidi="ar-SA"/>
              </w:rPr>
              <w:t>16, 20</w:t>
            </w:r>
          </w:p>
          <w:p>
            <w:pPr>
              <w:pStyle w:val="Normal"/>
              <w:tabs>
                <w:tab w:val="clear" w:pos="720"/>
                <w:tab w:val="left" w:pos="618" w:leader="none"/>
              </w:tabs>
              <w:suppressAutoHyphens w:val="false"/>
              <w:spacing w:before="1" w:after="0"/>
              <w:ind w:left="424"/>
              <w:jc w:val="left"/>
              <w:rPr>
                <w:sz w:val="26"/>
                <w:lang w:val="ru-RU"/>
              </w:rPr>
            </w:pPr>
            <w:r>
              <w:rPr>
                <w:kern w:val="0"/>
                <w:sz w:val="26"/>
                <w:lang w:val="ru-RU" w:bidi="ar-SA"/>
              </w:rPr>
              <w:t>ул.Луговая,</w:t>
            </w:r>
            <w:r>
              <w:rPr>
                <w:spacing w:val="-8"/>
                <w:kern w:val="0"/>
                <w:sz w:val="26"/>
                <w:lang w:val="ru-RU" w:bidi="ar-SA"/>
              </w:rPr>
              <w:t xml:space="preserve"> </w:t>
            </w:r>
            <w:r>
              <w:rPr>
                <w:kern w:val="0"/>
                <w:sz w:val="26"/>
                <w:lang w:val="ru-RU" w:bidi="ar-SA"/>
              </w:rPr>
              <w:t>д.</w:t>
            </w:r>
            <w:r>
              <w:rPr>
                <w:spacing w:val="-7"/>
                <w:kern w:val="0"/>
                <w:sz w:val="26"/>
                <w:lang w:val="ru-RU" w:bidi="ar-SA"/>
              </w:rPr>
              <w:t xml:space="preserve"> </w:t>
            </w:r>
            <w:r>
              <w:rPr>
                <w:kern w:val="0"/>
                <w:sz w:val="26"/>
                <w:lang w:val="ru-RU" w:bidi="ar-SA"/>
              </w:rPr>
              <w:t>9,</w:t>
            </w:r>
            <w:r>
              <w:rPr>
                <w:spacing w:val="-4"/>
                <w:kern w:val="0"/>
                <w:sz w:val="26"/>
                <w:lang w:val="ru-RU" w:bidi="ar-SA"/>
              </w:rPr>
              <w:t xml:space="preserve"> </w:t>
            </w:r>
            <w:r>
              <w:rPr>
                <w:spacing w:val="-5"/>
                <w:kern w:val="0"/>
                <w:sz w:val="26"/>
                <w:lang w:val="ru-RU" w:bidi="ar-SA"/>
              </w:rPr>
              <w:t>29</w:t>
            </w:r>
          </w:p>
          <w:p>
            <w:pPr>
              <w:pStyle w:val="Normal"/>
              <w:tabs>
                <w:tab w:val="clear" w:pos="720"/>
                <w:tab w:val="left" w:pos="618" w:leader="none"/>
              </w:tabs>
              <w:suppressAutoHyphens w:val="false"/>
              <w:spacing w:lineRule="exact" w:line="298" w:before="1" w:after="0"/>
              <w:ind w:left="424"/>
              <w:jc w:val="left"/>
              <w:rPr>
                <w:sz w:val="26"/>
                <w:lang w:val="ru-RU"/>
              </w:rPr>
            </w:pPr>
            <w:r>
              <w:rPr>
                <w:kern w:val="0"/>
                <w:sz w:val="26"/>
                <w:lang w:val="ru-RU" w:bidi="ar-SA"/>
              </w:rPr>
              <w:t>ул.М.Джалиля,</w:t>
            </w:r>
            <w:r>
              <w:rPr>
                <w:spacing w:val="-5"/>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1,</w:t>
            </w:r>
            <w:r>
              <w:rPr>
                <w:spacing w:val="-2"/>
                <w:kern w:val="0"/>
                <w:sz w:val="26"/>
                <w:lang w:val="ru-RU" w:bidi="ar-SA"/>
              </w:rPr>
              <w:t xml:space="preserve"> </w:t>
            </w:r>
            <w:r>
              <w:rPr>
                <w:kern w:val="0"/>
                <w:sz w:val="26"/>
                <w:lang w:val="ru-RU" w:bidi="ar-SA"/>
              </w:rPr>
              <w:t>2А,</w:t>
            </w:r>
            <w:r>
              <w:rPr>
                <w:spacing w:val="-4"/>
                <w:kern w:val="0"/>
                <w:sz w:val="26"/>
                <w:lang w:val="ru-RU" w:bidi="ar-SA"/>
              </w:rPr>
              <w:t xml:space="preserve"> </w:t>
            </w:r>
            <w:r>
              <w:rPr>
                <w:kern w:val="0"/>
                <w:sz w:val="26"/>
                <w:lang w:val="ru-RU" w:bidi="ar-SA"/>
              </w:rPr>
              <w:t>2Б,</w:t>
            </w:r>
            <w:r>
              <w:rPr>
                <w:spacing w:val="-5"/>
                <w:kern w:val="0"/>
                <w:sz w:val="26"/>
                <w:lang w:val="ru-RU" w:bidi="ar-SA"/>
              </w:rPr>
              <w:t xml:space="preserve"> </w:t>
            </w:r>
            <w:r>
              <w:rPr>
                <w:kern w:val="0"/>
                <w:sz w:val="26"/>
                <w:lang w:val="ru-RU" w:bidi="ar-SA"/>
              </w:rPr>
              <w:t>2В,</w:t>
            </w:r>
            <w:r>
              <w:rPr>
                <w:spacing w:val="-3"/>
                <w:kern w:val="0"/>
                <w:sz w:val="26"/>
                <w:lang w:val="ru-RU" w:bidi="ar-SA"/>
              </w:rPr>
              <w:t xml:space="preserve"> </w:t>
            </w:r>
            <w:r>
              <w:rPr>
                <w:kern w:val="0"/>
                <w:sz w:val="26"/>
                <w:lang w:val="ru-RU" w:bidi="ar-SA"/>
              </w:rPr>
              <w:t>3,</w:t>
            </w:r>
            <w:r>
              <w:rPr>
                <w:spacing w:val="-5"/>
                <w:kern w:val="0"/>
                <w:sz w:val="26"/>
                <w:lang w:val="ru-RU" w:bidi="ar-SA"/>
              </w:rPr>
              <w:t xml:space="preserve"> </w:t>
            </w:r>
            <w:r>
              <w:rPr>
                <w:kern w:val="0"/>
                <w:sz w:val="26"/>
                <w:lang w:val="ru-RU" w:bidi="ar-SA"/>
              </w:rPr>
              <w:t>6,</w:t>
            </w:r>
            <w:r>
              <w:rPr>
                <w:spacing w:val="-4"/>
                <w:kern w:val="0"/>
                <w:sz w:val="26"/>
                <w:lang w:val="ru-RU" w:bidi="ar-SA"/>
              </w:rPr>
              <w:t xml:space="preserve"> </w:t>
            </w:r>
            <w:r>
              <w:rPr>
                <w:kern w:val="0"/>
                <w:sz w:val="26"/>
                <w:lang w:val="ru-RU" w:bidi="ar-SA"/>
              </w:rPr>
              <w:t>6А,</w:t>
            </w:r>
            <w:r>
              <w:rPr>
                <w:spacing w:val="-5"/>
                <w:kern w:val="0"/>
                <w:sz w:val="26"/>
                <w:lang w:val="ru-RU" w:bidi="ar-SA"/>
              </w:rPr>
              <w:t xml:space="preserve"> </w:t>
            </w:r>
            <w:r>
              <w:rPr>
                <w:kern w:val="0"/>
                <w:sz w:val="26"/>
                <w:lang w:val="ru-RU" w:bidi="ar-SA"/>
              </w:rPr>
              <w:t>6Б,</w:t>
            </w:r>
            <w:r>
              <w:rPr>
                <w:spacing w:val="-5"/>
                <w:kern w:val="0"/>
                <w:sz w:val="26"/>
                <w:lang w:val="ru-RU" w:bidi="ar-SA"/>
              </w:rPr>
              <w:t xml:space="preserve"> </w:t>
            </w:r>
            <w:r>
              <w:rPr>
                <w:kern w:val="0"/>
                <w:sz w:val="26"/>
                <w:lang w:val="ru-RU" w:bidi="ar-SA"/>
              </w:rPr>
              <w:t>9,</w:t>
            </w:r>
            <w:r>
              <w:rPr>
                <w:spacing w:val="-4"/>
                <w:kern w:val="0"/>
                <w:sz w:val="26"/>
                <w:lang w:val="ru-RU" w:bidi="ar-SA"/>
              </w:rPr>
              <w:t xml:space="preserve"> </w:t>
            </w:r>
            <w:r>
              <w:rPr>
                <w:spacing w:val="-5"/>
                <w:kern w:val="0"/>
                <w:sz w:val="26"/>
                <w:lang w:val="ru-RU" w:bidi="ar-SA"/>
              </w:rPr>
              <w:t>11</w:t>
            </w:r>
          </w:p>
          <w:p>
            <w:pPr>
              <w:pStyle w:val="Normal"/>
              <w:tabs>
                <w:tab w:val="clear" w:pos="720"/>
                <w:tab w:val="left" w:pos="618" w:leader="none"/>
              </w:tabs>
              <w:suppressAutoHyphens w:val="false"/>
              <w:spacing w:lineRule="exact" w:line="298" w:before="0" w:after="0"/>
              <w:ind w:left="424"/>
              <w:jc w:val="left"/>
              <w:rPr>
                <w:sz w:val="26"/>
                <w:lang w:val="ru-RU"/>
              </w:rPr>
            </w:pPr>
            <w:r>
              <w:rPr>
                <w:kern w:val="0"/>
                <w:sz w:val="26"/>
                <w:lang w:val="ru-RU" w:bidi="ar-SA"/>
              </w:rPr>
              <w:t>пер.Молодежный,</w:t>
            </w:r>
            <w:r>
              <w:rPr>
                <w:spacing w:val="-8"/>
                <w:kern w:val="0"/>
                <w:sz w:val="26"/>
                <w:lang w:val="ru-RU" w:bidi="ar-SA"/>
              </w:rPr>
              <w:t xml:space="preserve"> </w:t>
            </w:r>
            <w:r>
              <w:rPr>
                <w:kern w:val="0"/>
                <w:sz w:val="26"/>
                <w:lang w:val="ru-RU" w:bidi="ar-SA"/>
              </w:rPr>
              <w:t>д.</w:t>
            </w:r>
            <w:r>
              <w:rPr>
                <w:spacing w:val="-4"/>
                <w:kern w:val="0"/>
                <w:sz w:val="26"/>
                <w:lang w:val="ru-RU" w:bidi="ar-SA"/>
              </w:rPr>
              <w:t xml:space="preserve"> </w:t>
            </w:r>
            <w:r>
              <w:rPr>
                <w:kern w:val="0"/>
                <w:sz w:val="26"/>
                <w:lang w:val="ru-RU" w:bidi="ar-SA"/>
              </w:rPr>
              <w:t>1,</w:t>
            </w:r>
            <w:r>
              <w:rPr>
                <w:spacing w:val="-7"/>
                <w:kern w:val="0"/>
                <w:sz w:val="26"/>
                <w:lang w:val="ru-RU" w:bidi="ar-SA"/>
              </w:rPr>
              <w:t xml:space="preserve"> </w:t>
            </w:r>
            <w:r>
              <w:rPr>
                <w:kern w:val="0"/>
                <w:sz w:val="26"/>
                <w:lang w:val="ru-RU" w:bidi="ar-SA"/>
              </w:rPr>
              <w:t>2,</w:t>
            </w:r>
            <w:r>
              <w:rPr>
                <w:spacing w:val="-7"/>
                <w:kern w:val="0"/>
                <w:sz w:val="26"/>
                <w:lang w:val="ru-RU" w:bidi="ar-SA"/>
              </w:rPr>
              <w:t xml:space="preserve"> </w:t>
            </w:r>
            <w:r>
              <w:rPr>
                <w:kern w:val="0"/>
                <w:sz w:val="26"/>
                <w:lang w:val="ru-RU" w:bidi="ar-SA"/>
              </w:rPr>
              <w:t>3,</w:t>
            </w:r>
            <w:r>
              <w:rPr>
                <w:spacing w:val="-7"/>
                <w:kern w:val="0"/>
                <w:sz w:val="26"/>
                <w:lang w:val="ru-RU" w:bidi="ar-SA"/>
              </w:rPr>
              <w:t xml:space="preserve"> </w:t>
            </w:r>
            <w:r>
              <w:rPr>
                <w:kern w:val="0"/>
                <w:sz w:val="26"/>
                <w:lang w:val="ru-RU" w:bidi="ar-SA"/>
              </w:rPr>
              <w:t>4,</w:t>
            </w:r>
            <w:r>
              <w:rPr>
                <w:spacing w:val="-5"/>
                <w:kern w:val="0"/>
                <w:sz w:val="26"/>
                <w:lang w:val="ru-RU" w:bidi="ar-SA"/>
              </w:rPr>
              <w:t xml:space="preserve"> </w:t>
            </w:r>
            <w:r>
              <w:rPr>
                <w:spacing w:val="-10"/>
                <w:kern w:val="0"/>
                <w:sz w:val="26"/>
                <w:lang w:val="ru-RU" w:bidi="ar-SA"/>
              </w:rPr>
              <w:t>6</w:t>
            </w:r>
          </w:p>
          <w:p>
            <w:pPr>
              <w:pStyle w:val="Normal"/>
              <w:tabs>
                <w:tab w:val="clear" w:pos="720"/>
                <w:tab w:val="left" w:pos="618" w:leader="none"/>
              </w:tabs>
              <w:suppressAutoHyphens w:val="false"/>
              <w:spacing w:lineRule="exact" w:line="298" w:before="1" w:after="0"/>
              <w:ind w:left="424"/>
              <w:jc w:val="left"/>
              <w:rPr>
                <w:sz w:val="26"/>
                <w:lang w:val="ru-RU"/>
              </w:rPr>
            </w:pPr>
            <w:r>
              <w:rPr>
                <w:kern w:val="0"/>
                <w:sz w:val="26"/>
                <w:lang w:val="ru-RU" w:bidi="ar-SA"/>
              </w:rPr>
              <w:t>ул.Пионерская,</w:t>
            </w:r>
            <w:r>
              <w:rPr>
                <w:spacing w:val="-6"/>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1,</w:t>
            </w:r>
            <w:r>
              <w:rPr>
                <w:spacing w:val="-2"/>
                <w:kern w:val="0"/>
                <w:sz w:val="26"/>
                <w:lang w:val="ru-RU" w:bidi="ar-SA"/>
              </w:rPr>
              <w:t xml:space="preserve"> </w:t>
            </w:r>
            <w:r>
              <w:rPr>
                <w:kern w:val="0"/>
                <w:sz w:val="26"/>
                <w:lang w:val="ru-RU" w:bidi="ar-SA"/>
              </w:rPr>
              <w:t>4,</w:t>
            </w:r>
            <w:r>
              <w:rPr>
                <w:spacing w:val="-5"/>
                <w:kern w:val="0"/>
                <w:sz w:val="26"/>
                <w:lang w:val="ru-RU" w:bidi="ar-SA"/>
              </w:rPr>
              <w:t xml:space="preserve"> </w:t>
            </w:r>
            <w:r>
              <w:rPr>
                <w:kern w:val="0"/>
                <w:sz w:val="26"/>
                <w:lang w:val="ru-RU" w:bidi="ar-SA"/>
              </w:rPr>
              <w:t>5,</w:t>
            </w:r>
            <w:r>
              <w:rPr>
                <w:spacing w:val="-5"/>
                <w:kern w:val="0"/>
                <w:sz w:val="26"/>
                <w:lang w:val="ru-RU" w:bidi="ar-SA"/>
              </w:rPr>
              <w:t xml:space="preserve"> </w:t>
            </w:r>
            <w:r>
              <w:rPr>
                <w:kern w:val="0"/>
                <w:sz w:val="26"/>
                <w:lang w:val="ru-RU" w:bidi="ar-SA"/>
              </w:rPr>
              <w:t>6,</w:t>
            </w:r>
            <w:r>
              <w:rPr>
                <w:spacing w:val="-5"/>
                <w:kern w:val="0"/>
                <w:sz w:val="26"/>
                <w:lang w:val="ru-RU" w:bidi="ar-SA"/>
              </w:rPr>
              <w:t xml:space="preserve"> </w:t>
            </w:r>
            <w:r>
              <w:rPr>
                <w:kern w:val="0"/>
                <w:sz w:val="26"/>
                <w:lang w:val="ru-RU" w:bidi="ar-SA"/>
              </w:rPr>
              <w:t>7,</w:t>
            </w:r>
            <w:r>
              <w:rPr>
                <w:spacing w:val="-5"/>
                <w:kern w:val="0"/>
                <w:sz w:val="26"/>
                <w:lang w:val="ru-RU" w:bidi="ar-SA"/>
              </w:rPr>
              <w:t xml:space="preserve"> </w:t>
            </w:r>
            <w:r>
              <w:rPr>
                <w:kern w:val="0"/>
                <w:sz w:val="26"/>
                <w:lang w:val="ru-RU" w:bidi="ar-SA"/>
              </w:rPr>
              <w:t>9,</w:t>
            </w:r>
            <w:r>
              <w:rPr>
                <w:spacing w:val="-3"/>
                <w:kern w:val="0"/>
                <w:sz w:val="26"/>
                <w:lang w:val="ru-RU" w:bidi="ar-SA"/>
              </w:rPr>
              <w:t xml:space="preserve"> </w:t>
            </w:r>
            <w:r>
              <w:rPr>
                <w:spacing w:val="-5"/>
                <w:kern w:val="0"/>
                <w:sz w:val="26"/>
                <w:lang w:val="ru-RU" w:bidi="ar-SA"/>
              </w:rPr>
              <w:t>14</w:t>
            </w:r>
          </w:p>
          <w:p>
            <w:pPr>
              <w:pStyle w:val="Normal"/>
              <w:tabs>
                <w:tab w:val="clear" w:pos="720"/>
                <w:tab w:val="left" w:pos="618" w:leader="none"/>
              </w:tabs>
              <w:suppressAutoHyphens w:val="false"/>
              <w:spacing w:lineRule="exact" w:line="298" w:before="0" w:after="0"/>
              <w:ind w:left="424"/>
              <w:jc w:val="left"/>
              <w:rPr>
                <w:sz w:val="26"/>
                <w:lang w:val="ru-RU"/>
              </w:rPr>
            </w:pPr>
            <w:r>
              <w:rPr>
                <w:kern w:val="0"/>
                <w:sz w:val="26"/>
                <w:lang w:val="ru-RU" w:bidi="ar-SA"/>
              </w:rPr>
              <w:t>ул.Поэта</w:t>
            </w:r>
            <w:r>
              <w:rPr>
                <w:spacing w:val="-5"/>
                <w:kern w:val="0"/>
                <w:sz w:val="26"/>
                <w:lang w:val="ru-RU" w:bidi="ar-SA"/>
              </w:rPr>
              <w:t xml:space="preserve"> </w:t>
            </w:r>
            <w:r>
              <w:rPr>
                <w:kern w:val="0"/>
                <w:sz w:val="26"/>
                <w:lang w:val="ru-RU" w:bidi="ar-SA"/>
              </w:rPr>
              <w:t>Сирина,</w:t>
            </w:r>
            <w:r>
              <w:rPr>
                <w:spacing w:val="-2"/>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1,</w:t>
            </w:r>
            <w:r>
              <w:rPr>
                <w:spacing w:val="-5"/>
                <w:kern w:val="0"/>
                <w:sz w:val="26"/>
                <w:lang w:val="ru-RU" w:bidi="ar-SA"/>
              </w:rPr>
              <w:t xml:space="preserve"> </w:t>
            </w:r>
            <w:r>
              <w:rPr>
                <w:kern w:val="0"/>
                <w:sz w:val="26"/>
                <w:lang w:val="ru-RU" w:bidi="ar-SA"/>
              </w:rPr>
              <w:t>19,</w:t>
            </w:r>
            <w:r>
              <w:rPr>
                <w:spacing w:val="-5"/>
                <w:kern w:val="0"/>
                <w:sz w:val="26"/>
                <w:lang w:val="ru-RU" w:bidi="ar-SA"/>
              </w:rPr>
              <w:t xml:space="preserve"> </w:t>
            </w:r>
            <w:r>
              <w:rPr>
                <w:kern w:val="0"/>
                <w:sz w:val="26"/>
                <w:lang w:val="ru-RU" w:bidi="ar-SA"/>
              </w:rPr>
              <w:t>21,</w:t>
            </w:r>
            <w:r>
              <w:rPr>
                <w:spacing w:val="-5"/>
                <w:kern w:val="0"/>
                <w:sz w:val="26"/>
                <w:lang w:val="ru-RU" w:bidi="ar-SA"/>
              </w:rPr>
              <w:t xml:space="preserve"> </w:t>
            </w:r>
            <w:r>
              <w:rPr>
                <w:kern w:val="0"/>
                <w:sz w:val="26"/>
                <w:lang w:val="ru-RU" w:bidi="ar-SA"/>
              </w:rPr>
              <w:t>31,</w:t>
            </w:r>
            <w:r>
              <w:rPr>
                <w:spacing w:val="-5"/>
                <w:kern w:val="0"/>
                <w:sz w:val="26"/>
                <w:lang w:val="ru-RU" w:bidi="ar-SA"/>
              </w:rPr>
              <w:t xml:space="preserve"> </w:t>
            </w:r>
            <w:r>
              <w:rPr>
                <w:kern w:val="0"/>
                <w:sz w:val="26"/>
                <w:lang w:val="ru-RU" w:bidi="ar-SA"/>
              </w:rPr>
              <w:t>33,</w:t>
            </w:r>
            <w:r>
              <w:rPr>
                <w:spacing w:val="-5"/>
                <w:kern w:val="0"/>
                <w:sz w:val="26"/>
                <w:lang w:val="ru-RU" w:bidi="ar-SA"/>
              </w:rPr>
              <w:t xml:space="preserve"> </w:t>
            </w:r>
            <w:r>
              <w:rPr>
                <w:kern w:val="0"/>
                <w:sz w:val="26"/>
                <w:lang w:val="ru-RU" w:bidi="ar-SA"/>
              </w:rPr>
              <w:t>37,</w:t>
            </w:r>
            <w:r>
              <w:rPr>
                <w:spacing w:val="-5"/>
                <w:kern w:val="0"/>
                <w:sz w:val="26"/>
                <w:lang w:val="ru-RU" w:bidi="ar-SA"/>
              </w:rPr>
              <w:t xml:space="preserve"> 39</w:t>
            </w:r>
          </w:p>
          <w:p>
            <w:pPr>
              <w:pStyle w:val="Normal"/>
              <w:tabs>
                <w:tab w:val="clear" w:pos="720"/>
                <w:tab w:val="left" w:pos="618" w:leader="none"/>
              </w:tabs>
              <w:suppressAutoHyphens w:val="false"/>
              <w:spacing w:before="1" w:after="0"/>
              <w:ind w:left="424"/>
              <w:jc w:val="left"/>
              <w:rPr>
                <w:sz w:val="26"/>
                <w:lang w:val="ru-RU"/>
              </w:rPr>
            </w:pPr>
            <w:r>
              <w:rPr>
                <w:kern w:val="0"/>
                <w:sz w:val="26"/>
                <w:lang w:val="ru-RU" w:bidi="ar-SA"/>
              </w:rPr>
              <w:t>ул.Пушкина,</w:t>
            </w:r>
            <w:r>
              <w:rPr>
                <w:spacing w:val="8"/>
                <w:kern w:val="0"/>
                <w:sz w:val="26"/>
                <w:lang w:val="ru-RU" w:bidi="ar-SA"/>
              </w:rPr>
              <w:t xml:space="preserve"> </w:t>
            </w:r>
            <w:r>
              <w:rPr>
                <w:kern w:val="0"/>
                <w:sz w:val="26"/>
                <w:lang w:val="ru-RU" w:bidi="ar-SA"/>
              </w:rPr>
              <w:t>д.</w:t>
            </w:r>
            <w:r>
              <w:rPr>
                <w:spacing w:val="10"/>
                <w:kern w:val="0"/>
                <w:sz w:val="26"/>
                <w:lang w:val="ru-RU" w:bidi="ar-SA"/>
              </w:rPr>
              <w:t xml:space="preserve"> </w:t>
            </w:r>
            <w:r>
              <w:rPr>
                <w:kern w:val="0"/>
                <w:sz w:val="26"/>
                <w:lang w:val="ru-RU" w:bidi="ar-SA"/>
              </w:rPr>
              <w:t>40,</w:t>
            </w:r>
            <w:r>
              <w:rPr>
                <w:spacing w:val="10"/>
                <w:kern w:val="0"/>
                <w:sz w:val="26"/>
                <w:lang w:val="ru-RU" w:bidi="ar-SA"/>
              </w:rPr>
              <w:t xml:space="preserve"> </w:t>
            </w:r>
            <w:r>
              <w:rPr>
                <w:kern w:val="0"/>
                <w:sz w:val="26"/>
                <w:lang w:val="ru-RU" w:bidi="ar-SA"/>
              </w:rPr>
              <w:t>42,</w:t>
            </w:r>
            <w:r>
              <w:rPr>
                <w:spacing w:val="11"/>
                <w:kern w:val="0"/>
                <w:sz w:val="26"/>
                <w:lang w:val="ru-RU" w:bidi="ar-SA"/>
              </w:rPr>
              <w:t xml:space="preserve"> </w:t>
            </w:r>
            <w:r>
              <w:rPr>
                <w:kern w:val="0"/>
                <w:sz w:val="26"/>
                <w:lang w:val="ru-RU" w:bidi="ar-SA"/>
              </w:rPr>
              <w:t>46,</w:t>
            </w:r>
            <w:r>
              <w:rPr>
                <w:spacing w:val="10"/>
                <w:kern w:val="0"/>
                <w:sz w:val="26"/>
                <w:lang w:val="ru-RU" w:bidi="ar-SA"/>
              </w:rPr>
              <w:t xml:space="preserve"> </w:t>
            </w:r>
            <w:r>
              <w:rPr>
                <w:kern w:val="0"/>
                <w:sz w:val="26"/>
                <w:lang w:val="ru-RU" w:bidi="ar-SA"/>
              </w:rPr>
              <w:t>48,</w:t>
            </w:r>
            <w:r>
              <w:rPr>
                <w:spacing w:val="10"/>
                <w:kern w:val="0"/>
                <w:sz w:val="26"/>
                <w:lang w:val="ru-RU" w:bidi="ar-SA"/>
              </w:rPr>
              <w:t xml:space="preserve"> </w:t>
            </w:r>
            <w:r>
              <w:rPr>
                <w:kern w:val="0"/>
                <w:sz w:val="26"/>
                <w:lang w:val="ru-RU" w:bidi="ar-SA"/>
              </w:rPr>
              <w:t>50,</w:t>
            </w:r>
            <w:r>
              <w:rPr>
                <w:spacing w:val="13"/>
                <w:kern w:val="0"/>
                <w:sz w:val="26"/>
                <w:lang w:val="ru-RU" w:bidi="ar-SA"/>
              </w:rPr>
              <w:t xml:space="preserve"> </w:t>
            </w:r>
            <w:r>
              <w:rPr>
                <w:kern w:val="0"/>
                <w:sz w:val="26"/>
                <w:lang w:val="ru-RU" w:bidi="ar-SA"/>
              </w:rPr>
              <w:t>52,</w:t>
            </w:r>
            <w:r>
              <w:rPr>
                <w:spacing w:val="10"/>
                <w:kern w:val="0"/>
                <w:sz w:val="26"/>
                <w:lang w:val="ru-RU" w:bidi="ar-SA"/>
              </w:rPr>
              <w:t xml:space="preserve"> </w:t>
            </w:r>
            <w:r>
              <w:rPr>
                <w:kern w:val="0"/>
                <w:sz w:val="26"/>
                <w:lang w:val="ru-RU" w:bidi="ar-SA"/>
              </w:rPr>
              <w:t>54,</w:t>
            </w:r>
            <w:r>
              <w:rPr>
                <w:spacing w:val="10"/>
                <w:kern w:val="0"/>
                <w:sz w:val="26"/>
                <w:lang w:val="ru-RU" w:bidi="ar-SA"/>
              </w:rPr>
              <w:t xml:space="preserve"> </w:t>
            </w:r>
            <w:r>
              <w:rPr>
                <w:kern w:val="0"/>
                <w:sz w:val="26"/>
                <w:lang w:val="ru-RU" w:bidi="ar-SA"/>
              </w:rPr>
              <w:t>68,</w:t>
            </w:r>
            <w:r>
              <w:rPr>
                <w:spacing w:val="11"/>
                <w:kern w:val="0"/>
                <w:sz w:val="26"/>
                <w:lang w:val="ru-RU" w:bidi="ar-SA"/>
              </w:rPr>
              <w:t xml:space="preserve"> </w:t>
            </w:r>
            <w:r>
              <w:rPr>
                <w:kern w:val="0"/>
                <w:sz w:val="26"/>
                <w:lang w:val="ru-RU" w:bidi="ar-SA"/>
              </w:rPr>
              <w:t>72,</w:t>
            </w:r>
            <w:r>
              <w:rPr>
                <w:spacing w:val="10"/>
                <w:kern w:val="0"/>
                <w:sz w:val="26"/>
                <w:lang w:val="ru-RU" w:bidi="ar-SA"/>
              </w:rPr>
              <w:t xml:space="preserve"> </w:t>
            </w:r>
            <w:r>
              <w:rPr>
                <w:kern w:val="0"/>
                <w:sz w:val="26"/>
                <w:lang w:val="ru-RU" w:bidi="ar-SA"/>
              </w:rPr>
              <w:t>77,</w:t>
            </w:r>
            <w:r>
              <w:rPr>
                <w:spacing w:val="10"/>
                <w:kern w:val="0"/>
                <w:sz w:val="26"/>
                <w:lang w:val="ru-RU" w:bidi="ar-SA"/>
              </w:rPr>
              <w:t xml:space="preserve"> </w:t>
            </w:r>
            <w:r>
              <w:rPr>
                <w:kern w:val="0"/>
                <w:sz w:val="26"/>
                <w:lang w:val="ru-RU" w:bidi="ar-SA"/>
              </w:rPr>
              <w:t>85,</w:t>
            </w:r>
            <w:r>
              <w:rPr>
                <w:spacing w:val="13"/>
                <w:kern w:val="0"/>
                <w:sz w:val="26"/>
                <w:lang w:val="ru-RU" w:bidi="ar-SA"/>
              </w:rPr>
              <w:t xml:space="preserve"> </w:t>
            </w:r>
            <w:r>
              <w:rPr>
                <w:spacing w:val="-5"/>
                <w:kern w:val="0"/>
                <w:sz w:val="26"/>
                <w:lang w:val="ru-RU" w:bidi="ar-SA"/>
              </w:rPr>
              <w:t>87,</w:t>
            </w:r>
          </w:p>
          <w:p>
            <w:pPr>
              <w:pStyle w:val="Normal"/>
              <w:tabs>
                <w:tab w:val="clear" w:pos="720"/>
                <w:tab w:val="left" w:pos="618" w:leader="none"/>
              </w:tabs>
              <w:suppressAutoHyphens w:val="false"/>
              <w:spacing w:lineRule="exact" w:line="298" w:before="2" w:after="0"/>
              <w:ind w:left="107"/>
              <w:jc w:val="left"/>
              <w:rPr>
                <w:sz w:val="26"/>
                <w:lang w:val="ru-RU"/>
              </w:rPr>
            </w:pPr>
            <w:r>
              <w:rPr>
                <w:kern w:val="0"/>
                <w:sz w:val="26"/>
                <w:lang w:val="ru-RU" w:bidi="ar-SA"/>
              </w:rPr>
              <w:t>91,</w:t>
            </w:r>
            <w:r>
              <w:rPr>
                <w:spacing w:val="-5"/>
                <w:kern w:val="0"/>
                <w:sz w:val="26"/>
                <w:lang w:val="ru-RU" w:bidi="ar-SA"/>
              </w:rPr>
              <w:t xml:space="preserve"> </w:t>
            </w:r>
            <w:r>
              <w:rPr>
                <w:kern w:val="0"/>
                <w:sz w:val="26"/>
                <w:lang w:val="ru-RU" w:bidi="ar-SA"/>
              </w:rPr>
              <w:t>95,</w:t>
            </w:r>
            <w:r>
              <w:rPr>
                <w:spacing w:val="-4"/>
                <w:kern w:val="0"/>
                <w:sz w:val="26"/>
                <w:lang w:val="ru-RU" w:bidi="ar-SA"/>
              </w:rPr>
              <w:t xml:space="preserve"> </w:t>
            </w:r>
            <w:r>
              <w:rPr>
                <w:kern w:val="0"/>
                <w:sz w:val="26"/>
                <w:lang w:val="ru-RU" w:bidi="ar-SA"/>
              </w:rPr>
              <w:t>97,</w:t>
            </w:r>
            <w:r>
              <w:rPr>
                <w:spacing w:val="-3"/>
                <w:kern w:val="0"/>
                <w:sz w:val="26"/>
                <w:lang w:val="ru-RU" w:bidi="ar-SA"/>
              </w:rPr>
              <w:t xml:space="preserve"> </w:t>
            </w:r>
            <w:r>
              <w:rPr>
                <w:kern w:val="0"/>
                <w:sz w:val="26"/>
                <w:lang w:val="ru-RU" w:bidi="ar-SA"/>
              </w:rPr>
              <w:t>99,</w:t>
            </w:r>
            <w:r>
              <w:rPr>
                <w:spacing w:val="-4"/>
                <w:kern w:val="0"/>
                <w:sz w:val="26"/>
                <w:lang w:val="ru-RU" w:bidi="ar-SA"/>
              </w:rPr>
              <w:t xml:space="preserve"> </w:t>
            </w:r>
            <w:r>
              <w:rPr>
                <w:kern w:val="0"/>
                <w:sz w:val="26"/>
                <w:lang w:val="ru-RU" w:bidi="ar-SA"/>
              </w:rPr>
              <w:t>101,</w:t>
            </w:r>
            <w:r>
              <w:rPr>
                <w:spacing w:val="-4"/>
                <w:kern w:val="0"/>
                <w:sz w:val="26"/>
                <w:lang w:val="ru-RU" w:bidi="ar-SA"/>
              </w:rPr>
              <w:t xml:space="preserve"> </w:t>
            </w:r>
            <w:r>
              <w:rPr>
                <w:kern w:val="0"/>
                <w:sz w:val="26"/>
                <w:lang w:val="ru-RU" w:bidi="ar-SA"/>
              </w:rPr>
              <w:t>103,</w:t>
            </w:r>
            <w:r>
              <w:rPr>
                <w:spacing w:val="-3"/>
                <w:kern w:val="0"/>
                <w:sz w:val="26"/>
                <w:lang w:val="ru-RU" w:bidi="ar-SA"/>
              </w:rPr>
              <w:t xml:space="preserve"> </w:t>
            </w:r>
            <w:r>
              <w:rPr>
                <w:kern w:val="0"/>
                <w:sz w:val="26"/>
                <w:lang w:val="ru-RU" w:bidi="ar-SA"/>
              </w:rPr>
              <w:t>103А, 103 Б,</w:t>
            </w:r>
            <w:r>
              <w:rPr>
                <w:spacing w:val="-4"/>
                <w:kern w:val="0"/>
                <w:sz w:val="26"/>
                <w:lang w:val="ru-RU" w:bidi="ar-SA"/>
              </w:rPr>
              <w:t xml:space="preserve"> </w:t>
            </w:r>
            <w:r>
              <w:rPr>
                <w:kern w:val="0"/>
                <w:sz w:val="26"/>
                <w:lang w:val="ru-RU" w:bidi="ar-SA"/>
              </w:rPr>
              <w:t>105,</w:t>
            </w:r>
            <w:r>
              <w:rPr>
                <w:spacing w:val="-4"/>
                <w:kern w:val="0"/>
                <w:sz w:val="26"/>
                <w:lang w:val="ru-RU" w:bidi="ar-SA"/>
              </w:rPr>
              <w:t xml:space="preserve"> </w:t>
            </w:r>
            <w:r>
              <w:rPr>
                <w:kern w:val="0"/>
                <w:sz w:val="26"/>
                <w:lang w:val="ru-RU" w:bidi="ar-SA"/>
              </w:rPr>
              <w:t>107,</w:t>
            </w:r>
            <w:r>
              <w:rPr>
                <w:spacing w:val="-5"/>
                <w:kern w:val="0"/>
                <w:sz w:val="26"/>
                <w:lang w:val="ru-RU" w:bidi="ar-SA"/>
              </w:rPr>
              <w:t xml:space="preserve"> </w:t>
            </w:r>
            <w:r>
              <w:rPr>
                <w:kern w:val="0"/>
                <w:sz w:val="26"/>
                <w:lang w:val="ru-RU" w:bidi="ar-SA"/>
              </w:rPr>
              <w:t>109,</w:t>
            </w:r>
            <w:r>
              <w:rPr>
                <w:spacing w:val="-4"/>
                <w:kern w:val="0"/>
                <w:sz w:val="26"/>
                <w:lang w:val="ru-RU" w:bidi="ar-SA"/>
              </w:rPr>
              <w:t xml:space="preserve"> </w:t>
            </w:r>
            <w:r>
              <w:rPr>
                <w:kern w:val="0"/>
                <w:sz w:val="26"/>
                <w:lang w:val="ru-RU" w:bidi="ar-SA"/>
              </w:rPr>
              <w:t>111,</w:t>
            </w:r>
            <w:r>
              <w:rPr>
                <w:spacing w:val="-4"/>
                <w:kern w:val="0"/>
                <w:sz w:val="26"/>
                <w:lang w:val="ru-RU" w:bidi="ar-SA"/>
              </w:rPr>
              <w:t xml:space="preserve"> </w:t>
            </w:r>
            <w:r>
              <w:rPr>
                <w:spacing w:val="-5"/>
                <w:kern w:val="0"/>
                <w:sz w:val="26"/>
                <w:lang w:val="ru-RU" w:bidi="ar-SA"/>
              </w:rPr>
              <w:t>113</w:t>
            </w:r>
          </w:p>
          <w:p>
            <w:pPr>
              <w:pStyle w:val="Normal"/>
              <w:tabs>
                <w:tab w:val="clear" w:pos="720"/>
                <w:tab w:val="left" w:pos="618" w:leader="none"/>
              </w:tabs>
              <w:suppressAutoHyphens w:val="false"/>
              <w:spacing w:before="0" w:after="0"/>
              <w:ind w:left="424" w:right="545"/>
              <w:jc w:val="left"/>
              <w:rPr>
                <w:sz w:val="26"/>
                <w:lang w:val="ru-RU"/>
              </w:rPr>
            </w:pPr>
            <w:r>
              <w:rPr>
                <w:kern w:val="0"/>
                <w:sz w:val="26"/>
                <w:lang w:val="ru-RU" w:bidi="ar-SA"/>
              </w:rPr>
              <w:t>пер.Славянский,</w:t>
            </w:r>
            <w:r>
              <w:rPr>
                <w:spacing w:val="-3"/>
                <w:kern w:val="0"/>
                <w:sz w:val="26"/>
                <w:lang w:val="ru-RU" w:bidi="ar-SA"/>
              </w:rPr>
              <w:t xml:space="preserve"> </w:t>
            </w:r>
            <w:r>
              <w:rPr>
                <w:kern w:val="0"/>
                <w:sz w:val="26"/>
                <w:lang w:val="ru-RU" w:bidi="ar-SA"/>
              </w:rPr>
              <w:t>д.</w:t>
            </w:r>
            <w:r>
              <w:rPr>
                <w:spacing w:val="-6"/>
                <w:kern w:val="0"/>
                <w:sz w:val="26"/>
                <w:lang w:val="ru-RU" w:bidi="ar-SA"/>
              </w:rPr>
              <w:t xml:space="preserve"> </w:t>
            </w:r>
            <w:r>
              <w:rPr>
                <w:kern w:val="0"/>
                <w:sz w:val="26"/>
                <w:lang w:val="ru-RU" w:bidi="ar-SA"/>
              </w:rPr>
              <w:t>2,</w:t>
            </w:r>
            <w:r>
              <w:rPr>
                <w:spacing w:val="-3"/>
                <w:kern w:val="0"/>
                <w:sz w:val="26"/>
                <w:lang w:val="ru-RU" w:bidi="ar-SA"/>
              </w:rPr>
              <w:t xml:space="preserve"> </w:t>
            </w:r>
            <w:r>
              <w:rPr>
                <w:kern w:val="0"/>
                <w:sz w:val="26"/>
                <w:lang w:val="ru-RU" w:bidi="ar-SA"/>
              </w:rPr>
              <w:t>6,</w:t>
            </w:r>
            <w:r>
              <w:rPr>
                <w:spacing w:val="-6"/>
                <w:kern w:val="0"/>
                <w:sz w:val="26"/>
                <w:lang w:val="ru-RU" w:bidi="ar-SA"/>
              </w:rPr>
              <w:t xml:space="preserve"> </w:t>
            </w:r>
            <w:r>
              <w:rPr>
                <w:kern w:val="0"/>
                <w:sz w:val="26"/>
                <w:lang w:val="ru-RU" w:bidi="ar-SA"/>
              </w:rPr>
              <w:t>8,</w:t>
            </w:r>
            <w:r>
              <w:rPr>
                <w:spacing w:val="-6"/>
                <w:kern w:val="0"/>
                <w:sz w:val="26"/>
                <w:lang w:val="ru-RU" w:bidi="ar-SA"/>
              </w:rPr>
              <w:t xml:space="preserve"> </w:t>
            </w:r>
            <w:r>
              <w:rPr>
                <w:kern w:val="0"/>
                <w:sz w:val="26"/>
                <w:lang w:val="ru-RU" w:bidi="ar-SA"/>
              </w:rPr>
              <w:t>10,</w:t>
            </w:r>
            <w:r>
              <w:rPr>
                <w:spacing w:val="-6"/>
                <w:kern w:val="0"/>
                <w:sz w:val="26"/>
                <w:lang w:val="ru-RU" w:bidi="ar-SA"/>
              </w:rPr>
              <w:t xml:space="preserve"> </w:t>
            </w:r>
            <w:r>
              <w:rPr>
                <w:kern w:val="0"/>
                <w:sz w:val="26"/>
                <w:lang w:val="ru-RU" w:bidi="ar-SA"/>
              </w:rPr>
              <w:t>14,</w:t>
            </w:r>
            <w:r>
              <w:rPr>
                <w:spacing w:val="-6"/>
                <w:kern w:val="0"/>
                <w:sz w:val="26"/>
                <w:lang w:val="ru-RU" w:bidi="ar-SA"/>
              </w:rPr>
              <w:t xml:space="preserve"> </w:t>
            </w:r>
            <w:r>
              <w:rPr>
                <w:kern w:val="0"/>
                <w:sz w:val="26"/>
                <w:lang w:val="ru-RU" w:bidi="ar-SA"/>
              </w:rPr>
              <w:t>16,</w:t>
            </w:r>
            <w:r>
              <w:rPr>
                <w:spacing w:val="-6"/>
                <w:kern w:val="0"/>
                <w:sz w:val="26"/>
                <w:lang w:val="ru-RU" w:bidi="ar-SA"/>
              </w:rPr>
              <w:t xml:space="preserve"> </w:t>
            </w:r>
            <w:r>
              <w:rPr>
                <w:kern w:val="0"/>
                <w:sz w:val="26"/>
                <w:lang w:val="ru-RU" w:bidi="ar-SA"/>
              </w:rPr>
              <w:t>18 пер.Строительный, д.2, 3, 4</w:t>
            </w:r>
          </w:p>
          <w:p>
            <w:pPr>
              <w:pStyle w:val="Normal"/>
              <w:tabs>
                <w:tab w:val="clear" w:pos="720"/>
                <w:tab w:val="left" w:pos="618" w:leader="none"/>
              </w:tabs>
              <w:suppressAutoHyphens w:val="false"/>
              <w:spacing w:before="0" w:after="0"/>
              <w:ind w:firstLine="316" w:left="107"/>
              <w:jc w:val="left"/>
              <w:rPr>
                <w:sz w:val="26"/>
                <w:lang w:val="ru-RU"/>
              </w:rPr>
            </w:pPr>
            <w:r>
              <w:rPr>
                <w:kern w:val="0"/>
                <w:sz w:val="26"/>
                <w:lang w:val="ru-RU" w:bidi="ar-SA"/>
              </w:rPr>
              <w:t>ул.Тукая,</w:t>
            </w:r>
            <w:r>
              <w:rPr>
                <w:spacing w:val="36"/>
                <w:kern w:val="0"/>
                <w:sz w:val="26"/>
                <w:lang w:val="ru-RU" w:bidi="ar-SA"/>
              </w:rPr>
              <w:t xml:space="preserve"> </w:t>
            </w:r>
            <w:r>
              <w:rPr>
                <w:kern w:val="0"/>
                <w:sz w:val="26"/>
                <w:lang w:val="ru-RU" w:bidi="ar-SA"/>
              </w:rPr>
              <w:t>д.</w:t>
            </w:r>
            <w:r>
              <w:rPr>
                <w:spacing w:val="35"/>
                <w:kern w:val="0"/>
                <w:sz w:val="26"/>
                <w:lang w:val="ru-RU" w:bidi="ar-SA"/>
              </w:rPr>
              <w:t xml:space="preserve"> </w:t>
            </w:r>
            <w:r>
              <w:rPr>
                <w:kern w:val="0"/>
                <w:sz w:val="26"/>
                <w:lang w:val="ru-RU" w:bidi="ar-SA"/>
              </w:rPr>
              <w:t>2А,</w:t>
            </w:r>
            <w:r>
              <w:rPr>
                <w:spacing w:val="34"/>
                <w:kern w:val="0"/>
                <w:sz w:val="26"/>
                <w:lang w:val="ru-RU" w:bidi="ar-SA"/>
              </w:rPr>
              <w:t xml:space="preserve"> </w:t>
            </w:r>
            <w:r>
              <w:rPr>
                <w:kern w:val="0"/>
                <w:sz w:val="26"/>
                <w:lang w:val="ru-RU" w:bidi="ar-SA"/>
              </w:rPr>
              <w:t>4,</w:t>
            </w:r>
            <w:r>
              <w:rPr>
                <w:spacing w:val="37"/>
                <w:kern w:val="0"/>
                <w:sz w:val="26"/>
                <w:lang w:val="ru-RU" w:bidi="ar-SA"/>
              </w:rPr>
              <w:t xml:space="preserve"> </w:t>
            </w:r>
            <w:r>
              <w:rPr>
                <w:kern w:val="0"/>
                <w:sz w:val="26"/>
                <w:lang w:val="ru-RU" w:bidi="ar-SA"/>
              </w:rPr>
              <w:t>6,</w:t>
            </w:r>
            <w:r>
              <w:rPr>
                <w:spacing w:val="36"/>
                <w:kern w:val="0"/>
                <w:sz w:val="26"/>
                <w:lang w:val="ru-RU" w:bidi="ar-SA"/>
              </w:rPr>
              <w:t xml:space="preserve"> </w:t>
            </w:r>
            <w:r>
              <w:rPr>
                <w:kern w:val="0"/>
                <w:sz w:val="26"/>
                <w:lang w:val="ru-RU" w:bidi="ar-SA"/>
              </w:rPr>
              <w:t>19,</w:t>
            </w:r>
            <w:r>
              <w:rPr>
                <w:spacing w:val="34"/>
                <w:kern w:val="0"/>
                <w:sz w:val="26"/>
                <w:lang w:val="ru-RU" w:bidi="ar-SA"/>
              </w:rPr>
              <w:t xml:space="preserve"> </w:t>
            </w:r>
            <w:r>
              <w:rPr>
                <w:kern w:val="0"/>
                <w:sz w:val="26"/>
                <w:lang w:val="ru-RU" w:bidi="ar-SA"/>
              </w:rPr>
              <w:t>19А,</w:t>
            </w:r>
            <w:r>
              <w:rPr>
                <w:spacing w:val="34"/>
                <w:kern w:val="0"/>
                <w:sz w:val="26"/>
                <w:lang w:val="ru-RU" w:bidi="ar-SA"/>
              </w:rPr>
              <w:t xml:space="preserve"> </w:t>
            </w:r>
            <w:r>
              <w:rPr>
                <w:kern w:val="0"/>
                <w:sz w:val="26"/>
                <w:lang w:val="ru-RU" w:bidi="ar-SA"/>
              </w:rPr>
              <w:t>21,</w:t>
            </w:r>
            <w:r>
              <w:rPr>
                <w:spacing w:val="36"/>
                <w:kern w:val="0"/>
                <w:sz w:val="26"/>
                <w:lang w:val="ru-RU" w:bidi="ar-SA"/>
              </w:rPr>
              <w:t xml:space="preserve"> </w:t>
            </w:r>
            <w:r>
              <w:rPr>
                <w:kern w:val="0"/>
                <w:sz w:val="26"/>
                <w:lang w:val="ru-RU" w:bidi="ar-SA"/>
              </w:rPr>
              <w:t>23,</w:t>
            </w:r>
            <w:r>
              <w:rPr>
                <w:spacing w:val="37"/>
                <w:kern w:val="0"/>
                <w:sz w:val="26"/>
                <w:lang w:val="ru-RU" w:bidi="ar-SA"/>
              </w:rPr>
              <w:t xml:space="preserve"> </w:t>
            </w:r>
            <w:r>
              <w:rPr>
                <w:kern w:val="0"/>
                <w:sz w:val="26"/>
                <w:lang w:val="ru-RU" w:bidi="ar-SA"/>
              </w:rPr>
              <w:t>23А,</w:t>
            </w:r>
            <w:r>
              <w:rPr>
                <w:spacing w:val="34"/>
                <w:kern w:val="0"/>
                <w:sz w:val="26"/>
                <w:lang w:val="ru-RU" w:bidi="ar-SA"/>
              </w:rPr>
              <w:t xml:space="preserve"> </w:t>
            </w:r>
            <w:r>
              <w:rPr>
                <w:kern w:val="0"/>
                <w:sz w:val="26"/>
                <w:lang w:val="ru-RU" w:bidi="ar-SA"/>
              </w:rPr>
              <w:t>23Б,</w:t>
            </w:r>
            <w:r>
              <w:rPr>
                <w:spacing w:val="34"/>
                <w:kern w:val="0"/>
                <w:sz w:val="26"/>
                <w:lang w:val="ru-RU" w:bidi="ar-SA"/>
              </w:rPr>
              <w:t xml:space="preserve"> </w:t>
            </w:r>
            <w:r>
              <w:rPr>
                <w:kern w:val="0"/>
                <w:sz w:val="26"/>
                <w:lang w:val="ru-RU" w:bidi="ar-SA"/>
              </w:rPr>
              <w:t>23В,</w:t>
            </w:r>
            <w:r>
              <w:rPr>
                <w:spacing w:val="34"/>
                <w:kern w:val="0"/>
                <w:sz w:val="26"/>
                <w:lang w:val="ru-RU" w:bidi="ar-SA"/>
              </w:rPr>
              <w:t xml:space="preserve"> </w:t>
            </w:r>
            <w:r>
              <w:rPr>
                <w:kern w:val="0"/>
                <w:sz w:val="26"/>
                <w:lang w:val="ru-RU" w:bidi="ar-SA"/>
              </w:rPr>
              <w:t>25, 25А, 25Б</w:t>
            </w:r>
          </w:p>
          <w:p>
            <w:pPr>
              <w:pStyle w:val="Normal"/>
              <w:tabs>
                <w:tab w:val="clear" w:pos="720"/>
                <w:tab w:val="left" w:pos="618" w:leader="none"/>
              </w:tabs>
              <w:suppressAutoHyphens w:val="false"/>
              <w:spacing w:before="0" w:after="0"/>
              <w:ind w:left="424"/>
              <w:jc w:val="left"/>
              <w:rPr>
                <w:sz w:val="26"/>
                <w:lang w:val="ru-RU"/>
              </w:rPr>
            </w:pPr>
            <w:r>
              <w:rPr>
                <w:kern w:val="0"/>
                <w:sz w:val="26"/>
                <w:lang w:val="ru-RU" w:bidi="ar-SA"/>
              </w:rPr>
              <w:t>ул.Уруссинская,</w:t>
            </w:r>
            <w:r>
              <w:rPr>
                <w:spacing w:val="6"/>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3,</w:t>
            </w:r>
            <w:r>
              <w:rPr>
                <w:spacing w:val="7"/>
                <w:kern w:val="0"/>
                <w:sz w:val="26"/>
                <w:lang w:val="ru-RU" w:bidi="ar-SA"/>
              </w:rPr>
              <w:t xml:space="preserve"> </w:t>
            </w:r>
            <w:r>
              <w:rPr>
                <w:kern w:val="0"/>
                <w:sz w:val="26"/>
                <w:lang w:val="ru-RU" w:bidi="ar-SA"/>
              </w:rPr>
              <w:t>17,</w:t>
            </w:r>
            <w:r>
              <w:rPr>
                <w:spacing w:val="5"/>
                <w:kern w:val="0"/>
                <w:sz w:val="26"/>
                <w:lang w:val="ru-RU" w:bidi="ar-SA"/>
              </w:rPr>
              <w:t xml:space="preserve"> </w:t>
            </w:r>
            <w:r>
              <w:rPr>
                <w:kern w:val="0"/>
                <w:sz w:val="26"/>
                <w:lang w:val="ru-RU" w:bidi="ar-SA"/>
              </w:rPr>
              <w:t>19,</w:t>
            </w:r>
            <w:r>
              <w:rPr>
                <w:spacing w:val="7"/>
                <w:kern w:val="0"/>
                <w:sz w:val="26"/>
                <w:lang w:val="ru-RU" w:bidi="ar-SA"/>
              </w:rPr>
              <w:t xml:space="preserve"> </w:t>
            </w:r>
            <w:r>
              <w:rPr>
                <w:kern w:val="0"/>
                <w:sz w:val="26"/>
                <w:lang w:val="ru-RU" w:bidi="ar-SA"/>
              </w:rPr>
              <w:t>22,</w:t>
            </w:r>
            <w:r>
              <w:rPr>
                <w:spacing w:val="7"/>
                <w:kern w:val="0"/>
                <w:sz w:val="26"/>
                <w:lang w:val="ru-RU" w:bidi="ar-SA"/>
              </w:rPr>
              <w:t xml:space="preserve"> </w:t>
            </w:r>
            <w:r>
              <w:rPr>
                <w:kern w:val="0"/>
                <w:sz w:val="26"/>
                <w:lang w:val="ru-RU" w:bidi="ar-SA"/>
              </w:rPr>
              <w:t>22А,</w:t>
            </w:r>
            <w:r>
              <w:rPr>
                <w:spacing w:val="7"/>
                <w:kern w:val="0"/>
                <w:sz w:val="26"/>
                <w:lang w:val="ru-RU" w:bidi="ar-SA"/>
              </w:rPr>
              <w:t xml:space="preserve"> </w:t>
            </w:r>
            <w:r>
              <w:rPr>
                <w:kern w:val="0"/>
                <w:sz w:val="26"/>
                <w:lang w:val="ru-RU" w:bidi="ar-SA"/>
              </w:rPr>
              <w:t>24,</w:t>
            </w:r>
            <w:r>
              <w:rPr>
                <w:spacing w:val="7"/>
                <w:kern w:val="0"/>
                <w:sz w:val="26"/>
                <w:lang w:val="ru-RU" w:bidi="ar-SA"/>
              </w:rPr>
              <w:t xml:space="preserve"> </w:t>
            </w:r>
            <w:r>
              <w:rPr>
                <w:kern w:val="0"/>
                <w:sz w:val="26"/>
                <w:lang w:val="ru-RU" w:bidi="ar-SA"/>
              </w:rPr>
              <w:t>26,</w:t>
            </w:r>
            <w:r>
              <w:rPr>
                <w:spacing w:val="4"/>
                <w:kern w:val="0"/>
                <w:sz w:val="26"/>
                <w:lang w:val="ru-RU" w:bidi="ar-SA"/>
              </w:rPr>
              <w:t xml:space="preserve"> </w:t>
            </w:r>
            <w:r>
              <w:rPr>
                <w:kern w:val="0"/>
                <w:sz w:val="26"/>
                <w:lang w:val="ru-RU" w:bidi="ar-SA"/>
              </w:rPr>
              <w:t>30,</w:t>
            </w:r>
            <w:r>
              <w:rPr>
                <w:spacing w:val="7"/>
                <w:kern w:val="0"/>
                <w:sz w:val="26"/>
                <w:lang w:val="ru-RU" w:bidi="ar-SA"/>
              </w:rPr>
              <w:t xml:space="preserve"> </w:t>
            </w:r>
            <w:r>
              <w:rPr>
                <w:kern w:val="0"/>
                <w:sz w:val="26"/>
                <w:lang w:val="ru-RU" w:bidi="ar-SA"/>
              </w:rPr>
              <w:t>32,</w:t>
            </w:r>
            <w:r>
              <w:rPr>
                <w:spacing w:val="5"/>
                <w:kern w:val="0"/>
                <w:sz w:val="26"/>
                <w:lang w:val="ru-RU" w:bidi="ar-SA"/>
              </w:rPr>
              <w:t xml:space="preserve"> </w:t>
            </w:r>
            <w:r>
              <w:rPr>
                <w:kern w:val="0"/>
                <w:sz w:val="26"/>
                <w:lang w:val="ru-RU" w:bidi="ar-SA"/>
              </w:rPr>
              <w:t>34,</w:t>
            </w:r>
            <w:r>
              <w:rPr>
                <w:spacing w:val="5"/>
                <w:kern w:val="0"/>
                <w:sz w:val="26"/>
                <w:lang w:val="ru-RU" w:bidi="ar-SA"/>
              </w:rPr>
              <w:t xml:space="preserve"> </w:t>
            </w:r>
            <w:r>
              <w:rPr>
                <w:spacing w:val="-5"/>
                <w:kern w:val="0"/>
                <w:sz w:val="26"/>
                <w:lang w:val="ru-RU" w:bidi="ar-SA"/>
              </w:rPr>
              <w:t>42,</w:t>
            </w:r>
          </w:p>
          <w:p>
            <w:pPr>
              <w:pStyle w:val="Normal"/>
              <w:tabs>
                <w:tab w:val="clear" w:pos="720"/>
                <w:tab w:val="left" w:pos="618" w:leader="none"/>
              </w:tabs>
              <w:suppressAutoHyphens w:val="false"/>
              <w:spacing w:before="0" w:after="0"/>
              <w:ind w:left="107"/>
              <w:jc w:val="left"/>
              <w:rPr>
                <w:sz w:val="26"/>
                <w:lang w:val="ru-RU"/>
              </w:rPr>
            </w:pPr>
            <w:r>
              <w:rPr>
                <w:kern w:val="0"/>
                <w:sz w:val="26"/>
                <w:lang w:val="ru-RU" w:bidi="ar-SA"/>
              </w:rPr>
              <w:t>51,</w:t>
            </w:r>
            <w:r>
              <w:rPr>
                <w:spacing w:val="-4"/>
                <w:kern w:val="0"/>
                <w:sz w:val="26"/>
                <w:lang w:val="ru-RU" w:bidi="ar-SA"/>
              </w:rPr>
              <w:t xml:space="preserve"> </w:t>
            </w:r>
            <w:r>
              <w:rPr>
                <w:kern w:val="0"/>
                <w:sz w:val="26"/>
                <w:lang w:val="ru-RU" w:bidi="ar-SA"/>
              </w:rPr>
              <w:t>51А,</w:t>
            </w:r>
            <w:r>
              <w:rPr>
                <w:spacing w:val="-4"/>
                <w:kern w:val="0"/>
                <w:sz w:val="26"/>
                <w:lang w:val="ru-RU" w:bidi="ar-SA"/>
              </w:rPr>
              <w:t xml:space="preserve"> </w:t>
            </w:r>
            <w:r>
              <w:rPr>
                <w:kern w:val="0"/>
                <w:sz w:val="26"/>
                <w:lang w:val="ru-RU" w:bidi="ar-SA"/>
              </w:rPr>
              <w:t>55,</w:t>
            </w:r>
            <w:r>
              <w:rPr>
                <w:spacing w:val="-4"/>
                <w:kern w:val="0"/>
                <w:sz w:val="26"/>
                <w:lang w:val="ru-RU" w:bidi="ar-SA"/>
              </w:rPr>
              <w:t xml:space="preserve"> </w:t>
            </w:r>
            <w:r>
              <w:rPr>
                <w:kern w:val="0"/>
                <w:sz w:val="26"/>
                <w:lang w:val="ru-RU" w:bidi="ar-SA"/>
              </w:rPr>
              <w:t>56,</w:t>
            </w:r>
            <w:r>
              <w:rPr>
                <w:spacing w:val="-3"/>
                <w:kern w:val="0"/>
                <w:sz w:val="26"/>
                <w:lang w:val="ru-RU" w:bidi="ar-SA"/>
              </w:rPr>
              <w:t xml:space="preserve"> </w:t>
            </w:r>
            <w:r>
              <w:rPr>
                <w:kern w:val="0"/>
                <w:sz w:val="26"/>
                <w:lang w:val="ru-RU" w:bidi="ar-SA"/>
              </w:rPr>
              <w:t>58,</w:t>
            </w:r>
            <w:r>
              <w:rPr>
                <w:spacing w:val="-4"/>
                <w:kern w:val="0"/>
                <w:sz w:val="26"/>
                <w:lang w:val="ru-RU" w:bidi="ar-SA"/>
              </w:rPr>
              <w:t xml:space="preserve"> </w:t>
            </w:r>
            <w:r>
              <w:rPr>
                <w:kern w:val="0"/>
                <w:sz w:val="26"/>
                <w:lang w:val="ru-RU" w:bidi="ar-SA"/>
              </w:rPr>
              <w:t>62,</w:t>
            </w:r>
            <w:r>
              <w:rPr>
                <w:spacing w:val="-4"/>
                <w:kern w:val="0"/>
                <w:sz w:val="26"/>
                <w:lang w:val="ru-RU" w:bidi="ar-SA"/>
              </w:rPr>
              <w:t xml:space="preserve"> </w:t>
            </w:r>
            <w:r>
              <w:rPr>
                <w:kern w:val="0"/>
                <w:sz w:val="26"/>
                <w:lang w:val="ru-RU" w:bidi="ar-SA"/>
              </w:rPr>
              <w:t>66,</w:t>
            </w:r>
            <w:r>
              <w:rPr>
                <w:spacing w:val="-2"/>
                <w:kern w:val="0"/>
                <w:sz w:val="26"/>
                <w:lang w:val="ru-RU" w:bidi="ar-SA"/>
              </w:rPr>
              <w:t xml:space="preserve"> </w:t>
            </w:r>
            <w:r>
              <w:rPr>
                <w:kern w:val="0"/>
                <w:sz w:val="26"/>
                <w:lang w:val="ru-RU" w:bidi="ar-SA"/>
              </w:rPr>
              <w:t>70,</w:t>
            </w:r>
            <w:r>
              <w:rPr>
                <w:spacing w:val="-3"/>
                <w:kern w:val="0"/>
                <w:sz w:val="26"/>
                <w:lang w:val="ru-RU" w:bidi="ar-SA"/>
              </w:rPr>
              <w:t xml:space="preserve"> </w:t>
            </w:r>
            <w:r>
              <w:rPr>
                <w:spacing w:val="-5"/>
                <w:kern w:val="0"/>
                <w:sz w:val="26"/>
                <w:lang w:val="ru-RU" w:bidi="ar-SA"/>
              </w:rPr>
              <w:t>72</w:t>
            </w:r>
          </w:p>
          <w:p>
            <w:pPr>
              <w:pStyle w:val="Normal"/>
              <w:tabs>
                <w:tab w:val="clear" w:pos="720"/>
                <w:tab w:val="left" w:pos="618" w:leader="none"/>
              </w:tabs>
              <w:suppressAutoHyphens w:val="false"/>
              <w:spacing w:lineRule="exact" w:line="298" w:before="1" w:after="0"/>
              <w:ind w:left="424"/>
              <w:jc w:val="left"/>
              <w:rPr>
                <w:sz w:val="26"/>
                <w:lang w:val="ru-RU"/>
              </w:rPr>
            </w:pPr>
            <w:r>
              <w:rPr>
                <w:kern w:val="0"/>
                <w:sz w:val="26"/>
                <w:lang w:val="ru-RU" w:bidi="ar-SA"/>
              </w:rPr>
              <w:t>пер.Химиков,</w:t>
            </w:r>
            <w:r>
              <w:rPr>
                <w:spacing w:val="-7"/>
                <w:kern w:val="0"/>
                <w:sz w:val="26"/>
                <w:lang w:val="ru-RU" w:bidi="ar-SA"/>
              </w:rPr>
              <w:t xml:space="preserve"> </w:t>
            </w:r>
            <w:r>
              <w:rPr>
                <w:kern w:val="0"/>
                <w:sz w:val="26"/>
                <w:lang w:val="ru-RU" w:bidi="ar-SA"/>
              </w:rPr>
              <w:t>д.</w:t>
            </w:r>
            <w:r>
              <w:rPr>
                <w:spacing w:val="-3"/>
                <w:kern w:val="0"/>
                <w:sz w:val="26"/>
                <w:lang w:val="ru-RU" w:bidi="ar-SA"/>
              </w:rPr>
              <w:t xml:space="preserve"> </w:t>
            </w:r>
            <w:r>
              <w:rPr>
                <w:kern w:val="0"/>
                <w:sz w:val="26"/>
                <w:lang w:val="ru-RU" w:bidi="ar-SA"/>
              </w:rPr>
              <w:t>1,</w:t>
            </w:r>
            <w:r>
              <w:rPr>
                <w:spacing w:val="-6"/>
                <w:kern w:val="0"/>
                <w:sz w:val="26"/>
                <w:lang w:val="ru-RU" w:bidi="ar-SA"/>
              </w:rPr>
              <w:t xml:space="preserve"> </w:t>
            </w:r>
            <w:r>
              <w:rPr>
                <w:kern w:val="0"/>
                <w:sz w:val="26"/>
                <w:lang w:val="ru-RU" w:bidi="ar-SA"/>
              </w:rPr>
              <w:t>3,</w:t>
            </w:r>
            <w:r>
              <w:rPr>
                <w:spacing w:val="-5"/>
                <w:kern w:val="0"/>
                <w:sz w:val="26"/>
                <w:lang w:val="ru-RU" w:bidi="ar-SA"/>
              </w:rPr>
              <w:t xml:space="preserve"> </w:t>
            </w:r>
            <w:r>
              <w:rPr>
                <w:kern w:val="0"/>
                <w:sz w:val="26"/>
                <w:lang w:val="ru-RU" w:bidi="ar-SA"/>
              </w:rPr>
              <w:t>5,</w:t>
            </w:r>
            <w:r>
              <w:rPr>
                <w:spacing w:val="-6"/>
                <w:kern w:val="0"/>
                <w:sz w:val="26"/>
                <w:lang w:val="ru-RU" w:bidi="ar-SA"/>
              </w:rPr>
              <w:t xml:space="preserve"> </w:t>
            </w:r>
            <w:r>
              <w:rPr>
                <w:kern w:val="0"/>
                <w:sz w:val="26"/>
                <w:lang w:val="ru-RU" w:bidi="ar-SA"/>
              </w:rPr>
              <w:t>5А,</w:t>
            </w:r>
            <w:r>
              <w:rPr>
                <w:spacing w:val="-6"/>
                <w:kern w:val="0"/>
                <w:sz w:val="26"/>
                <w:lang w:val="ru-RU" w:bidi="ar-SA"/>
              </w:rPr>
              <w:t xml:space="preserve"> </w:t>
            </w:r>
            <w:r>
              <w:rPr>
                <w:spacing w:val="-5"/>
                <w:kern w:val="0"/>
                <w:sz w:val="26"/>
                <w:lang w:val="ru-RU" w:bidi="ar-SA"/>
              </w:rPr>
              <w:t>7А</w:t>
            </w:r>
          </w:p>
          <w:p>
            <w:pPr>
              <w:pStyle w:val="Normal"/>
              <w:tabs>
                <w:tab w:val="clear" w:pos="720"/>
                <w:tab w:val="left" w:pos="618" w:leader="none"/>
              </w:tabs>
              <w:suppressAutoHyphens w:val="false"/>
              <w:spacing w:lineRule="exact" w:line="298" w:before="0" w:after="0"/>
              <w:ind w:left="424"/>
              <w:jc w:val="left"/>
              <w:rPr>
                <w:spacing w:val="-5"/>
                <w:sz w:val="26"/>
                <w:lang w:val="ru-RU"/>
              </w:rPr>
            </w:pPr>
            <w:r>
              <w:rPr>
                <w:kern w:val="0"/>
                <w:sz w:val="26"/>
                <w:lang w:val="ru-RU" w:bidi="ar-SA"/>
              </w:rPr>
              <w:t>ул.Чкалова,</w:t>
            </w:r>
            <w:r>
              <w:rPr>
                <w:spacing w:val="-7"/>
                <w:kern w:val="0"/>
                <w:sz w:val="26"/>
                <w:lang w:val="ru-RU" w:bidi="ar-SA"/>
              </w:rPr>
              <w:t xml:space="preserve"> </w:t>
            </w:r>
            <w:r>
              <w:rPr>
                <w:kern w:val="0"/>
                <w:sz w:val="26"/>
                <w:lang w:val="ru-RU" w:bidi="ar-SA"/>
              </w:rPr>
              <w:t>д.</w:t>
            </w:r>
            <w:r>
              <w:rPr>
                <w:spacing w:val="-4"/>
                <w:kern w:val="0"/>
                <w:sz w:val="26"/>
                <w:lang w:val="ru-RU" w:bidi="ar-SA"/>
              </w:rPr>
              <w:t xml:space="preserve"> </w:t>
            </w:r>
            <w:r>
              <w:rPr>
                <w:kern w:val="0"/>
                <w:sz w:val="26"/>
                <w:lang w:val="ru-RU" w:bidi="ar-SA"/>
              </w:rPr>
              <w:t>28,</w:t>
            </w:r>
            <w:r>
              <w:rPr>
                <w:spacing w:val="-6"/>
                <w:kern w:val="0"/>
                <w:sz w:val="26"/>
                <w:lang w:val="ru-RU" w:bidi="ar-SA"/>
              </w:rPr>
              <w:t xml:space="preserve"> </w:t>
            </w:r>
            <w:r>
              <w:rPr>
                <w:kern w:val="0"/>
                <w:sz w:val="26"/>
                <w:lang w:val="ru-RU" w:bidi="ar-SA"/>
              </w:rPr>
              <w:t>30,</w:t>
            </w:r>
            <w:r>
              <w:rPr>
                <w:spacing w:val="-5"/>
                <w:kern w:val="0"/>
                <w:sz w:val="26"/>
                <w:lang w:val="ru-RU" w:bidi="ar-SA"/>
              </w:rPr>
              <w:t xml:space="preserve"> </w:t>
            </w:r>
            <w:r>
              <w:rPr>
                <w:kern w:val="0"/>
                <w:sz w:val="26"/>
                <w:lang w:val="ru-RU" w:bidi="ar-SA"/>
              </w:rPr>
              <w:t>33,</w:t>
            </w:r>
            <w:r>
              <w:rPr>
                <w:spacing w:val="-6"/>
                <w:kern w:val="0"/>
                <w:sz w:val="26"/>
                <w:lang w:val="ru-RU" w:bidi="ar-SA"/>
              </w:rPr>
              <w:t xml:space="preserve"> </w:t>
            </w:r>
            <w:r>
              <w:rPr>
                <w:kern w:val="0"/>
                <w:sz w:val="26"/>
                <w:lang w:val="ru-RU" w:bidi="ar-SA"/>
              </w:rPr>
              <w:t>35,</w:t>
            </w:r>
            <w:r>
              <w:rPr>
                <w:spacing w:val="-6"/>
                <w:kern w:val="0"/>
                <w:sz w:val="26"/>
                <w:lang w:val="ru-RU" w:bidi="ar-SA"/>
              </w:rPr>
              <w:t xml:space="preserve"> </w:t>
            </w:r>
            <w:r>
              <w:rPr>
                <w:spacing w:val="-5"/>
                <w:kern w:val="0"/>
                <w:sz w:val="26"/>
                <w:lang w:val="ru-RU" w:bidi="ar-SA"/>
              </w:rPr>
              <w:t>37</w:t>
            </w:r>
          </w:p>
          <w:p>
            <w:pPr>
              <w:pStyle w:val="Normal"/>
              <w:tabs>
                <w:tab w:val="clear" w:pos="720"/>
                <w:tab w:val="left" w:pos="618" w:leader="none"/>
              </w:tabs>
              <w:suppressAutoHyphens w:val="false"/>
              <w:spacing w:lineRule="exact" w:line="298" w:before="0" w:after="0"/>
              <w:ind w:left="424"/>
              <w:jc w:val="left"/>
              <w:rPr>
                <w:spacing w:val="-5"/>
                <w:sz w:val="26"/>
                <w:lang w:val="ru-RU"/>
              </w:rPr>
            </w:pPr>
            <w:r>
              <w:rPr>
                <w:spacing w:val="-5"/>
                <w:kern w:val="0"/>
                <w:sz w:val="26"/>
                <w:lang w:val="ru-RU" w:bidi="ar-SA"/>
              </w:rPr>
              <w:t>ул.Жукова 17, 39, 41, 43, 45, 47</w:t>
            </w:r>
          </w:p>
          <w:p>
            <w:pPr>
              <w:pStyle w:val="Normal"/>
              <w:tabs>
                <w:tab w:val="clear" w:pos="720"/>
                <w:tab w:val="left" w:pos="618" w:leader="none"/>
              </w:tabs>
              <w:suppressAutoHyphens w:val="false"/>
              <w:spacing w:lineRule="exact" w:line="298" w:before="0" w:after="0"/>
              <w:ind w:left="424"/>
              <w:jc w:val="left"/>
              <w:rPr>
                <w:spacing w:val="-5"/>
                <w:sz w:val="26"/>
                <w:lang w:val="ru-RU"/>
              </w:rPr>
            </w:pPr>
            <w:r>
              <w:rPr>
                <w:spacing w:val="-5"/>
                <w:kern w:val="0"/>
                <w:sz w:val="26"/>
                <w:lang w:val="ru-RU" w:bidi="ar-SA"/>
              </w:rPr>
              <w:t>ул.Комсомольская 29, 30</w:t>
            </w:r>
          </w:p>
          <w:p>
            <w:pPr>
              <w:pStyle w:val="Normal"/>
              <w:tabs>
                <w:tab w:val="clear" w:pos="720"/>
                <w:tab w:val="left" w:pos="618" w:leader="none"/>
              </w:tabs>
              <w:suppressAutoHyphens w:val="false"/>
              <w:spacing w:lineRule="exact" w:line="298" w:before="0" w:after="0"/>
              <w:ind w:left="424"/>
              <w:jc w:val="left"/>
              <w:rPr>
                <w:spacing w:val="-5"/>
                <w:sz w:val="26"/>
                <w:lang w:val="ru-RU"/>
              </w:rPr>
            </w:pPr>
            <w:r>
              <w:rPr>
                <w:spacing w:val="-5"/>
                <w:kern w:val="0"/>
                <w:sz w:val="26"/>
                <w:lang w:val="ru-RU" w:bidi="ar-SA"/>
              </w:rPr>
              <w:t>ул. Мияссарова 48, 50</w:t>
            </w:r>
          </w:p>
          <w:p>
            <w:pPr>
              <w:pStyle w:val="Normal"/>
              <w:tabs>
                <w:tab w:val="clear" w:pos="720"/>
                <w:tab w:val="left" w:pos="618" w:leader="none"/>
              </w:tabs>
              <w:suppressAutoHyphens w:val="false"/>
              <w:spacing w:lineRule="exact" w:line="298" w:before="0" w:after="0"/>
              <w:ind w:left="424"/>
              <w:jc w:val="left"/>
              <w:rPr>
                <w:spacing w:val="-5"/>
                <w:sz w:val="26"/>
                <w:lang w:val="ru-RU"/>
              </w:rPr>
            </w:pPr>
            <w:r>
              <w:rPr>
                <w:spacing w:val="-5"/>
                <w:kern w:val="0"/>
                <w:sz w:val="26"/>
                <w:lang w:val="ru-RU" w:bidi="ar-SA"/>
              </w:rPr>
              <w:t>ул. Островского 25</w:t>
            </w:r>
          </w:p>
          <w:p>
            <w:pPr>
              <w:pStyle w:val="Normal"/>
              <w:tabs>
                <w:tab w:val="clear" w:pos="720"/>
                <w:tab w:val="left" w:pos="618" w:leader="none"/>
              </w:tabs>
              <w:suppressAutoHyphens w:val="false"/>
              <w:spacing w:lineRule="exact" w:line="298" w:before="0" w:after="0"/>
              <w:ind w:left="424"/>
              <w:jc w:val="left"/>
              <w:rPr>
                <w:sz w:val="26"/>
                <w:lang w:val="ru-RU"/>
              </w:rPr>
            </w:pPr>
            <w:r>
              <w:rPr>
                <w:spacing w:val="-5"/>
                <w:kern w:val="0"/>
                <w:sz w:val="26"/>
                <w:lang w:val="ru-RU" w:bidi="ar-SA"/>
              </w:rPr>
              <w:t>ул.Ф.Каримова 1, 2, 3, 10, 12</w:t>
            </w:r>
          </w:p>
          <w:p>
            <w:pPr>
              <w:pStyle w:val="Normal"/>
              <w:tabs>
                <w:tab w:val="clear" w:pos="720"/>
                <w:tab w:val="left" w:pos="618" w:leader="none"/>
              </w:tabs>
              <w:suppressAutoHyphens w:val="false"/>
              <w:spacing w:before="0" w:after="0"/>
              <w:ind w:left="424"/>
              <w:jc w:val="left"/>
              <w:rPr>
                <w:sz w:val="26"/>
                <w:lang w:val="ru-RU"/>
              </w:rPr>
            </w:pPr>
            <w:r>
              <w:rPr>
                <w:w w:val="95"/>
                <w:kern w:val="0"/>
                <w:sz w:val="26"/>
                <w:u w:val="single"/>
                <w:lang w:val="ru-RU" w:bidi="ar-SA"/>
              </w:rPr>
              <w:t>Индивидуальные</w:t>
            </w:r>
            <w:r>
              <w:rPr>
                <w:spacing w:val="72"/>
                <w:kern w:val="0"/>
                <w:sz w:val="26"/>
                <w:u w:val="single"/>
                <w:lang w:val="ru-RU" w:bidi="ar-SA"/>
              </w:rPr>
              <w:t xml:space="preserve"> </w:t>
            </w:r>
            <w:r>
              <w:rPr>
                <w:spacing w:val="-2"/>
                <w:w w:val="95"/>
                <w:kern w:val="0"/>
                <w:sz w:val="26"/>
                <w:u w:val="single"/>
                <w:lang w:val="ru-RU" w:bidi="ar-SA"/>
              </w:rPr>
              <w:t>дома:</w:t>
            </w:r>
          </w:p>
          <w:p>
            <w:pPr>
              <w:pStyle w:val="Normal"/>
              <w:tabs>
                <w:tab w:val="clear" w:pos="720"/>
                <w:tab w:val="left" w:pos="618" w:leader="none"/>
              </w:tabs>
              <w:suppressAutoHyphens w:val="false"/>
              <w:spacing w:lineRule="exact" w:line="298" w:before="1" w:after="0"/>
              <w:ind w:left="424"/>
              <w:jc w:val="left"/>
              <w:rPr>
                <w:sz w:val="26"/>
                <w:lang w:val="ru-RU"/>
              </w:rPr>
            </w:pPr>
            <w:r>
              <w:rPr>
                <w:kern w:val="0"/>
                <w:sz w:val="26"/>
                <w:lang w:val="ru-RU" w:bidi="ar-SA"/>
              </w:rPr>
              <w:t>ул.Альберта</w:t>
            </w:r>
            <w:r>
              <w:rPr>
                <w:spacing w:val="13"/>
                <w:kern w:val="0"/>
                <w:sz w:val="26"/>
                <w:lang w:val="ru-RU" w:bidi="ar-SA"/>
              </w:rPr>
              <w:t xml:space="preserve"> </w:t>
            </w:r>
            <w:r>
              <w:rPr>
                <w:kern w:val="0"/>
                <w:sz w:val="26"/>
                <w:lang w:val="ru-RU" w:bidi="ar-SA"/>
              </w:rPr>
              <w:t>Шамкина,</w:t>
            </w:r>
            <w:r>
              <w:rPr>
                <w:spacing w:val="15"/>
                <w:kern w:val="0"/>
                <w:sz w:val="26"/>
                <w:lang w:val="ru-RU" w:bidi="ar-SA"/>
              </w:rPr>
              <w:t xml:space="preserve"> </w:t>
            </w:r>
            <w:r>
              <w:rPr>
                <w:kern w:val="0"/>
                <w:sz w:val="26"/>
                <w:lang w:val="ru-RU" w:bidi="ar-SA"/>
              </w:rPr>
              <w:t>д.</w:t>
            </w:r>
            <w:r>
              <w:rPr>
                <w:spacing w:val="13"/>
                <w:kern w:val="0"/>
                <w:sz w:val="26"/>
                <w:lang w:val="ru-RU" w:bidi="ar-SA"/>
              </w:rPr>
              <w:t xml:space="preserve"> </w:t>
            </w:r>
            <w:r>
              <w:rPr>
                <w:kern w:val="0"/>
                <w:sz w:val="26"/>
                <w:lang w:val="ru-RU" w:bidi="ar-SA"/>
              </w:rPr>
              <w:t>2,</w:t>
            </w:r>
            <w:r>
              <w:rPr>
                <w:spacing w:val="14"/>
                <w:kern w:val="0"/>
                <w:sz w:val="26"/>
                <w:lang w:val="ru-RU" w:bidi="ar-SA"/>
              </w:rPr>
              <w:t xml:space="preserve"> </w:t>
            </w:r>
            <w:r>
              <w:rPr>
                <w:kern w:val="0"/>
                <w:sz w:val="26"/>
                <w:lang w:val="ru-RU" w:bidi="ar-SA"/>
              </w:rPr>
              <w:t>5,</w:t>
            </w:r>
            <w:r>
              <w:rPr>
                <w:spacing w:val="13"/>
                <w:kern w:val="0"/>
                <w:sz w:val="26"/>
                <w:lang w:val="ru-RU" w:bidi="ar-SA"/>
              </w:rPr>
              <w:t xml:space="preserve"> </w:t>
            </w:r>
            <w:r>
              <w:rPr>
                <w:kern w:val="0"/>
                <w:sz w:val="26"/>
                <w:lang w:val="ru-RU" w:bidi="ar-SA"/>
              </w:rPr>
              <w:t>7,</w:t>
            </w:r>
            <w:r>
              <w:rPr>
                <w:spacing w:val="14"/>
                <w:kern w:val="0"/>
                <w:sz w:val="26"/>
                <w:lang w:val="ru-RU" w:bidi="ar-SA"/>
              </w:rPr>
              <w:t xml:space="preserve"> </w:t>
            </w:r>
            <w:r>
              <w:rPr>
                <w:kern w:val="0"/>
                <w:sz w:val="26"/>
                <w:lang w:val="ru-RU" w:bidi="ar-SA"/>
              </w:rPr>
              <w:t>11,</w:t>
            </w:r>
            <w:r>
              <w:rPr>
                <w:spacing w:val="13"/>
                <w:kern w:val="0"/>
                <w:sz w:val="26"/>
                <w:lang w:val="ru-RU" w:bidi="ar-SA"/>
              </w:rPr>
              <w:t xml:space="preserve"> </w:t>
            </w:r>
            <w:r>
              <w:rPr>
                <w:kern w:val="0"/>
                <w:sz w:val="26"/>
                <w:lang w:val="ru-RU" w:bidi="ar-SA"/>
              </w:rPr>
              <w:t>12,</w:t>
            </w:r>
            <w:r>
              <w:rPr>
                <w:spacing w:val="14"/>
                <w:kern w:val="0"/>
                <w:sz w:val="26"/>
                <w:lang w:val="ru-RU" w:bidi="ar-SA"/>
              </w:rPr>
              <w:t xml:space="preserve"> </w:t>
            </w:r>
            <w:r>
              <w:rPr>
                <w:kern w:val="0"/>
                <w:sz w:val="26"/>
                <w:lang w:val="ru-RU" w:bidi="ar-SA"/>
              </w:rPr>
              <w:t>15,</w:t>
            </w:r>
            <w:r>
              <w:rPr>
                <w:spacing w:val="14"/>
                <w:kern w:val="0"/>
                <w:sz w:val="26"/>
                <w:lang w:val="ru-RU" w:bidi="ar-SA"/>
              </w:rPr>
              <w:t xml:space="preserve"> </w:t>
            </w:r>
            <w:r>
              <w:rPr>
                <w:kern w:val="0"/>
                <w:sz w:val="26"/>
                <w:lang w:val="ru-RU" w:bidi="ar-SA"/>
              </w:rPr>
              <w:t>16,</w:t>
            </w:r>
            <w:r>
              <w:rPr>
                <w:spacing w:val="13"/>
                <w:kern w:val="0"/>
                <w:sz w:val="26"/>
                <w:lang w:val="ru-RU" w:bidi="ar-SA"/>
              </w:rPr>
              <w:t xml:space="preserve"> </w:t>
            </w:r>
            <w:r>
              <w:rPr>
                <w:kern w:val="0"/>
                <w:sz w:val="26"/>
                <w:lang w:val="ru-RU" w:bidi="ar-SA"/>
              </w:rPr>
              <w:t>17,</w:t>
            </w:r>
            <w:r>
              <w:rPr>
                <w:spacing w:val="14"/>
                <w:kern w:val="0"/>
                <w:sz w:val="26"/>
                <w:lang w:val="ru-RU" w:bidi="ar-SA"/>
              </w:rPr>
              <w:t xml:space="preserve"> </w:t>
            </w:r>
            <w:r>
              <w:rPr>
                <w:kern w:val="0"/>
                <w:sz w:val="26"/>
                <w:lang w:val="ru-RU" w:bidi="ar-SA"/>
              </w:rPr>
              <w:t>18,</w:t>
            </w:r>
            <w:r>
              <w:rPr>
                <w:spacing w:val="13"/>
                <w:kern w:val="0"/>
                <w:sz w:val="26"/>
                <w:lang w:val="ru-RU" w:bidi="ar-SA"/>
              </w:rPr>
              <w:t xml:space="preserve"> </w:t>
            </w:r>
            <w:r>
              <w:rPr>
                <w:spacing w:val="-5"/>
                <w:kern w:val="0"/>
                <w:sz w:val="26"/>
                <w:lang w:val="ru-RU" w:bidi="ar-SA"/>
              </w:rPr>
              <w:t>19,</w:t>
            </w:r>
          </w:p>
          <w:p>
            <w:pPr>
              <w:pStyle w:val="Normal"/>
              <w:tabs>
                <w:tab w:val="clear" w:pos="720"/>
                <w:tab w:val="left" w:pos="618" w:leader="none"/>
              </w:tabs>
              <w:suppressAutoHyphens w:val="false"/>
              <w:spacing w:lineRule="exact" w:line="298" w:before="0" w:after="0"/>
              <w:ind w:left="107"/>
              <w:jc w:val="left"/>
              <w:rPr>
                <w:sz w:val="26"/>
                <w:lang w:val="ru-RU"/>
              </w:rPr>
            </w:pPr>
            <w:r>
              <w:rPr>
                <w:kern w:val="0"/>
                <w:sz w:val="26"/>
                <w:lang w:val="ru-RU" w:bidi="ar-SA"/>
              </w:rPr>
              <w:t>21,</w:t>
            </w:r>
            <w:r>
              <w:rPr>
                <w:spacing w:val="-5"/>
                <w:kern w:val="0"/>
                <w:sz w:val="26"/>
                <w:lang w:val="ru-RU" w:bidi="ar-SA"/>
              </w:rPr>
              <w:t xml:space="preserve"> </w:t>
            </w:r>
            <w:r>
              <w:rPr>
                <w:kern w:val="0"/>
                <w:sz w:val="26"/>
                <w:lang w:val="ru-RU" w:bidi="ar-SA"/>
              </w:rPr>
              <w:t>22,</w:t>
            </w:r>
            <w:r>
              <w:rPr>
                <w:spacing w:val="-4"/>
                <w:kern w:val="0"/>
                <w:sz w:val="26"/>
                <w:lang w:val="ru-RU" w:bidi="ar-SA"/>
              </w:rPr>
              <w:t xml:space="preserve"> </w:t>
            </w:r>
            <w:r>
              <w:rPr>
                <w:kern w:val="0"/>
                <w:sz w:val="26"/>
                <w:lang w:val="ru-RU" w:bidi="ar-SA"/>
              </w:rPr>
              <w:t>24,</w:t>
            </w:r>
            <w:r>
              <w:rPr>
                <w:spacing w:val="-2"/>
                <w:kern w:val="0"/>
                <w:sz w:val="26"/>
                <w:lang w:val="ru-RU" w:bidi="ar-SA"/>
              </w:rPr>
              <w:t xml:space="preserve"> </w:t>
            </w:r>
            <w:r>
              <w:rPr>
                <w:kern w:val="0"/>
                <w:sz w:val="26"/>
                <w:lang w:val="ru-RU" w:bidi="ar-SA"/>
              </w:rPr>
              <w:t>25,</w:t>
            </w:r>
            <w:r>
              <w:rPr>
                <w:spacing w:val="-4"/>
                <w:kern w:val="0"/>
                <w:sz w:val="26"/>
                <w:lang w:val="ru-RU" w:bidi="ar-SA"/>
              </w:rPr>
              <w:t xml:space="preserve"> </w:t>
            </w:r>
            <w:r>
              <w:rPr>
                <w:kern w:val="0"/>
                <w:sz w:val="26"/>
                <w:lang w:val="ru-RU" w:bidi="ar-SA"/>
              </w:rPr>
              <w:t>29,</w:t>
            </w:r>
            <w:r>
              <w:rPr>
                <w:spacing w:val="-3"/>
                <w:kern w:val="0"/>
                <w:sz w:val="26"/>
                <w:lang w:val="ru-RU" w:bidi="ar-SA"/>
              </w:rPr>
              <w:t xml:space="preserve"> </w:t>
            </w:r>
            <w:r>
              <w:rPr>
                <w:kern w:val="0"/>
                <w:sz w:val="26"/>
                <w:lang w:val="ru-RU" w:bidi="ar-SA"/>
              </w:rPr>
              <w:t>29А,</w:t>
            </w:r>
            <w:r>
              <w:rPr>
                <w:spacing w:val="-4"/>
                <w:kern w:val="0"/>
                <w:sz w:val="26"/>
                <w:lang w:val="ru-RU" w:bidi="ar-SA"/>
              </w:rPr>
              <w:t xml:space="preserve"> </w:t>
            </w:r>
            <w:r>
              <w:rPr>
                <w:kern w:val="0"/>
                <w:sz w:val="26"/>
                <w:lang w:val="ru-RU" w:bidi="ar-SA"/>
              </w:rPr>
              <w:t>36,</w:t>
            </w:r>
            <w:r>
              <w:rPr>
                <w:spacing w:val="-4"/>
                <w:kern w:val="0"/>
                <w:sz w:val="26"/>
                <w:lang w:val="ru-RU" w:bidi="ar-SA"/>
              </w:rPr>
              <w:t xml:space="preserve"> </w:t>
            </w:r>
            <w:r>
              <w:rPr>
                <w:spacing w:val="-5"/>
                <w:kern w:val="0"/>
                <w:sz w:val="26"/>
                <w:lang w:val="ru-RU" w:bidi="ar-SA"/>
              </w:rPr>
              <w:t>37</w:t>
            </w:r>
          </w:p>
          <w:p>
            <w:pPr>
              <w:pStyle w:val="Normal"/>
              <w:tabs>
                <w:tab w:val="clear" w:pos="720"/>
                <w:tab w:val="left" w:pos="618" w:leader="none"/>
              </w:tabs>
              <w:suppressAutoHyphens w:val="false"/>
              <w:spacing w:before="1" w:after="0"/>
              <w:ind w:left="424"/>
              <w:jc w:val="left"/>
              <w:rPr>
                <w:sz w:val="26"/>
                <w:lang w:val="ru-RU"/>
              </w:rPr>
            </w:pPr>
            <w:r>
              <w:rPr>
                <w:kern w:val="0"/>
                <w:sz w:val="26"/>
                <w:lang w:val="ru-RU" w:bidi="ar-SA"/>
              </w:rPr>
              <w:t>ул.Гоголя,</w:t>
            </w:r>
            <w:r>
              <w:rPr>
                <w:spacing w:val="-5"/>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2,</w:t>
            </w:r>
            <w:r>
              <w:rPr>
                <w:spacing w:val="-2"/>
                <w:kern w:val="0"/>
                <w:sz w:val="26"/>
                <w:lang w:val="ru-RU" w:bidi="ar-SA"/>
              </w:rPr>
              <w:t xml:space="preserve"> </w:t>
            </w:r>
            <w:r>
              <w:rPr>
                <w:kern w:val="0"/>
                <w:sz w:val="26"/>
                <w:lang w:val="ru-RU" w:bidi="ar-SA"/>
              </w:rPr>
              <w:t>4,</w:t>
            </w:r>
            <w:r>
              <w:rPr>
                <w:spacing w:val="-5"/>
                <w:kern w:val="0"/>
                <w:sz w:val="26"/>
                <w:lang w:val="ru-RU" w:bidi="ar-SA"/>
              </w:rPr>
              <w:t xml:space="preserve"> </w:t>
            </w:r>
            <w:r>
              <w:rPr>
                <w:kern w:val="0"/>
                <w:sz w:val="26"/>
                <w:lang w:val="ru-RU" w:bidi="ar-SA"/>
              </w:rPr>
              <w:t>7,</w:t>
            </w:r>
            <w:r>
              <w:rPr>
                <w:spacing w:val="-5"/>
                <w:kern w:val="0"/>
                <w:sz w:val="26"/>
                <w:lang w:val="ru-RU" w:bidi="ar-SA"/>
              </w:rPr>
              <w:t xml:space="preserve"> </w:t>
            </w:r>
            <w:r>
              <w:rPr>
                <w:kern w:val="0"/>
                <w:sz w:val="26"/>
                <w:lang w:val="ru-RU" w:bidi="ar-SA"/>
              </w:rPr>
              <w:t>9,</w:t>
            </w:r>
            <w:r>
              <w:rPr>
                <w:spacing w:val="-5"/>
                <w:kern w:val="0"/>
                <w:sz w:val="26"/>
                <w:lang w:val="ru-RU" w:bidi="ar-SA"/>
              </w:rPr>
              <w:t xml:space="preserve"> </w:t>
            </w:r>
            <w:r>
              <w:rPr>
                <w:kern w:val="0"/>
                <w:sz w:val="26"/>
                <w:lang w:val="ru-RU" w:bidi="ar-SA"/>
              </w:rPr>
              <w:t>16,</w:t>
            </w:r>
            <w:r>
              <w:rPr>
                <w:spacing w:val="-4"/>
                <w:kern w:val="0"/>
                <w:sz w:val="26"/>
                <w:lang w:val="ru-RU" w:bidi="ar-SA"/>
              </w:rPr>
              <w:t xml:space="preserve"> </w:t>
            </w:r>
            <w:r>
              <w:rPr>
                <w:kern w:val="0"/>
                <w:sz w:val="26"/>
                <w:lang w:val="ru-RU" w:bidi="ar-SA"/>
              </w:rPr>
              <w:t>21,</w:t>
            </w:r>
            <w:r>
              <w:rPr>
                <w:spacing w:val="-5"/>
                <w:kern w:val="0"/>
                <w:sz w:val="26"/>
                <w:lang w:val="ru-RU" w:bidi="ar-SA"/>
              </w:rPr>
              <w:t xml:space="preserve"> 22</w:t>
            </w:r>
          </w:p>
          <w:p>
            <w:pPr>
              <w:pStyle w:val="Normal"/>
              <w:tabs>
                <w:tab w:val="clear" w:pos="720"/>
                <w:tab w:val="left" w:pos="618" w:leader="none"/>
              </w:tabs>
              <w:suppressAutoHyphens w:val="false"/>
              <w:spacing w:lineRule="exact" w:line="298" w:before="1" w:after="0"/>
              <w:ind w:left="424"/>
              <w:jc w:val="left"/>
              <w:rPr>
                <w:sz w:val="26"/>
                <w:lang w:val="ru-RU"/>
              </w:rPr>
            </w:pPr>
            <w:r>
              <w:rPr>
                <w:kern w:val="0"/>
                <w:sz w:val="26"/>
                <w:lang w:val="ru-RU" w:bidi="ar-SA"/>
              </w:rPr>
              <w:t>ул.Кирова,</w:t>
            </w:r>
            <w:r>
              <w:rPr>
                <w:spacing w:val="-5"/>
                <w:kern w:val="0"/>
                <w:sz w:val="26"/>
                <w:lang w:val="ru-RU" w:bidi="ar-SA"/>
              </w:rPr>
              <w:t xml:space="preserve"> </w:t>
            </w:r>
            <w:r>
              <w:rPr>
                <w:kern w:val="0"/>
                <w:sz w:val="26"/>
                <w:lang w:val="ru-RU" w:bidi="ar-SA"/>
              </w:rPr>
              <w:t>д.</w:t>
            </w:r>
            <w:r>
              <w:rPr>
                <w:spacing w:val="-4"/>
                <w:kern w:val="0"/>
                <w:sz w:val="26"/>
                <w:lang w:val="ru-RU" w:bidi="ar-SA"/>
              </w:rPr>
              <w:t xml:space="preserve"> </w:t>
            </w:r>
            <w:r>
              <w:rPr>
                <w:kern w:val="0"/>
                <w:sz w:val="26"/>
                <w:lang w:val="ru-RU" w:bidi="ar-SA"/>
              </w:rPr>
              <w:t>27,</w:t>
            </w:r>
            <w:r>
              <w:rPr>
                <w:spacing w:val="-5"/>
                <w:kern w:val="0"/>
                <w:sz w:val="26"/>
                <w:lang w:val="ru-RU" w:bidi="ar-SA"/>
              </w:rPr>
              <w:t xml:space="preserve"> </w:t>
            </w:r>
            <w:r>
              <w:rPr>
                <w:kern w:val="0"/>
                <w:sz w:val="26"/>
                <w:lang w:val="ru-RU" w:bidi="ar-SA"/>
              </w:rPr>
              <w:t>27-1,</w:t>
            </w:r>
            <w:r>
              <w:rPr>
                <w:spacing w:val="-4"/>
                <w:kern w:val="0"/>
                <w:sz w:val="26"/>
                <w:lang w:val="ru-RU" w:bidi="ar-SA"/>
              </w:rPr>
              <w:t xml:space="preserve"> </w:t>
            </w:r>
            <w:r>
              <w:rPr>
                <w:kern w:val="0"/>
                <w:sz w:val="26"/>
                <w:lang w:val="ru-RU" w:bidi="ar-SA"/>
              </w:rPr>
              <w:t>33,</w:t>
            </w:r>
            <w:r>
              <w:rPr>
                <w:spacing w:val="-5"/>
                <w:kern w:val="0"/>
                <w:sz w:val="26"/>
                <w:lang w:val="ru-RU" w:bidi="ar-SA"/>
              </w:rPr>
              <w:t xml:space="preserve"> </w:t>
            </w:r>
            <w:r>
              <w:rPr>
                <w:kern w:val="0"/>
                <w:sz w:val="26"/>
                <w:lang w:val="ru-RU" w:bidi="ar-SA"/>
              </w:rPr>
              <w:t>35,</w:t>
            </w:r>
            <w:r>
              <w:rPr>
                <w:spacing w:val="-3"/>
                <w:kern w:val="0"/>
                <w:sz w:val="26"/>
                <w:lang w:val="ru-RU" w:bidi="ar-SA"/>
              </w:rPr>
              <w:t xml:space="preserve"> </w:t>
            </w:r>
            <w:r>
              <w:rPr>
                <w:kern w:val="0"/>
                <w:sz w:val="26"/>
                <w:lang w:val="ru-RU" w:bidi="ar-SA"/>
              </w:rPr>
              <w:t>36,</w:t>
            </w:r>
            <w:r>
              <w:rPr>
                <w:spacing w:val="-5"/>
                <w:kern w:val="0"/>
                <w:sz w:val="26"/>
                <w:lang w:val="ru-RU" w:bidi="ar-SA"/>
              </w:rPr>
              <w:t xml:space="preserve"> </w:t>
            </w:r>
            <w:r>
              <w:rPr>
                <w:kern w:val="0"/>
                <w:sz w:val="26"/>
                <w:lang w:val="ru-RU" w:bidi="ar-SA"/>
              </w:rPr>
              <w:t>38,</w:t>
            </w:r>
            <w:r>
              <w:rPr>
                <w:spacing w:val="-4"/>
                <w:kern w:val="0"/>
                <w:sz w:val="26"/>
                <w:lang w:val="ru-RU" w:bidi="ar-SA"/>
              </w:rPr>
              <w:t xml:space="preserve"> </w:t>
            </w:r>
            <w:r>
              <w:rPr>
                <w:spacing w:val="-5"/>
                <w:kern w:val="0"/>
                <w:sz w:val="26"/>
                <w:lang w:val="ru-RU" w:bidi="ar-SA"/>
              </w:rPr>
              <w:t>43</w:t>
            </w:r>
          </w:p>
          <w:p>
            <w:pPr>
              <w:pStyle w:val="Normal"/>
              <w:tabs>
                <w:tab w:val="clear" w:pos="720"/>
                <w:tab w:val="left" w:pos="618" w:leader="none"/>
              </w:tabs>
              <w:suppressAutoHyphens w:val="false"/>
              <w:spacing w:lineRule="exact" w:line="298" w:before="0" w:after="0"/>
              <w:ind w:left="424"/>
              <w:jc w:val="left"/>
              <w:rPr>
                <w:sz w:val="26"/>
                <w:lang w:val="ru-RU"/>
              </w:rPr>
            </w:pPr>
            <w:r>
              <w:rPr>
                <w:kern w:val="0"/>
                <w:sz w:val="26"/>
                <w:lang w:val="ru-RU" w:bidi="ar-SA"/>
              </w:rPr>
              <w:t>ул.Козина,</w:t>
            </w:r>
            <w:r>
              <w:rPr>
                <w:spacing w:val="-5"/>
                <w:kern w:val="0"/>
                <w:sz w:val="26"/>
                <w:lang w:val="ru-RU" w:bidi="ar-SA"/>
              </w:rPr>
              <w:t xml:space="preserve"> </w:t>
            </w:r>
            <w:r>
              <w:rPr>
                <w:kern w:val="0"/>
                <w:sz w:val="26"/>
                <w:lang w:val="ru-RU" w:bidi="ar-SA"/>
              </w:rPr>
              <w:t>д.</w:t>
            </w:r>
            <w:r>
              <w:rPr>
                <w:spacing w:val="-4"/>
                <w:kern w:val="0"/>
                <w:sz w:val="26"/>
                <w:lang w:val="ru-RU" w:bidi="ar-SA"/>
              </w:rPr>
              <w:t xml:space="preserve"> </w:t>
            </w:r>
            <w:r>
              <w:rPr>
                <w:kern w:val="0"/>
                <w:sz w:val="26"/>
                <w:lang w:val="ru-RU" w:bidi="ar-SA"/>
              </w:rPr>
              <w:t>2,</w:t>
            </w:r>
            <w:r>
              <w:rPr>
                <w:spacing w:val="-1"/>
                <w:kern w:val="0"/>
                <w:sz w:val="26"/>
                <w:lang w:val="ru-RU" w:bidi="ar-SA"/>
              </w:rPr>
              <w:t xml:space="preserve"> </w:t>
            </w:r>
            <w:r>
              <w:rPr>
                <w:kern w:val="0"/>
                <w:sz w:val="26"/>
                <w:lang w:val="ru-RU" w:bidi="ar-SA"/>
              </w:rPr>
              <w:t>3,</w:t>
            </w:r>
            <w:r>
              <w:rPr>
                <w:spacing w:val="-4"/>
                <w:kern w:val="0"/>
                <w:sz w:val="26"/>
                <w:lang w:val="ru-RU" w:bidi="ar-SA"/>
              </w:rPr>
              <w:t xml:space="preserve"> </w:t>
            </w:r>
            <w:r>
              <w:rPr>
                <w:kern w:val="0"/>
                <w:sz w:val="26"/>
                <w:lang w:val="ru-RU" w:bidi="ar-SA"/>
              </w:rPr>
              <w:t>5,</w:t>
            </w:r>
            <w:r>
              <w:rPr>
                <w:spacing w:val="-4"/>
                <w:kern w:val="0"/>
                <w:sz w:val="26"/>
                <w:lang w:val="ru-RU" w:bidi="ar-SA"/>
              </w:rPr>
              <w:t xml:space="preserve"> </w:t>
            </w:r>
            <w:r>
              <w:rPr>
                <w:kern w:val="0"/>
                <w:sz w:val="26"/>
                <w:lang w:val="ru-RU" w:bidi="ar-SA"/>
              </w:rPr>
              <w:t>7,</w:t>
            </w:r>
            <w:r>
              <w:rPr>
                <w:spacing w:val="-4"/>
                <w:kern w:val="0"/>
                <w:sz w:val="26"/>
                <w:lang w:val="ru-RU" w:bidi="ar-SA"/>
              </w:rPr>
              <w:t xml:space="preserve"> </w:t>
            </w:r>
            <w:r>
              <w:rPr>
                <w:kern w:val="0"/>
                <w:sz w:val="26"/>
                <w:lang w:val="ru-RU" w:bidi="ar-SA"/>
              </w:rPr>
              <w:t>11,</w:t>
            </w:r>
            <w:r>
              <w:rPr>
                <w:spacing w:val="-5"/>
                <w:kern w:val="0"/>
                <w:sz w:val="26"/>
                <w:lang w:val="ru-RU" w:bidi="ar-SA"/>
              </w:rPr>
              <w:t xml:space="preserve"> </w:t>
            </w:r>
            <w:r>
              <w:rPr>
                <w:kern w:val="0"/>
                <w:sz w:val="26"/>
                <w:lang w:val="ru-RU" w:bidi="ar-SA"/>
              </w:rPr>
              <w:t>13,</w:t>
            </w:r>
            <w:r>
              <w:rPr>
                <w:spacing w:val="-4"/>
                <w:kern w:val="0"/>
                <w:sz w:val="26"/>
                <w:lang w:val="ru-RU" w:bidi="ar-SA"/>
              </w:rPr>
              <w:t xml:space="preserve"> </w:t>
            </w:r>
            <w:r>
              <w:rPr>
                <w:kern w:val="0"/>
                <w:sz w:val="26"/>
                <w:lang w:val="ru-RU" w:bidi="ar-SA"/>
              </w:rPr>
              <w:t>16,</w:t>
            </w:r>
            <w:r>
              <w:rPr>
                <w:spacing w:val="-4"/>
                <w:kern w:val="0"/>
                <w:sz w:val="26"/>
                <w:lang w:val="ru-RU" w:bidi="ar-SA"/>
              </w:rPr>
              <w:t xml:space="preserve"> </w:t>
            </w:r>
            <w:r>
              <w:rPr>
                <w:kern w:val="0"/>
                <w:sz w:val="26"/>
                <w:lang w:val="ru-RU" w:bidi="ar-SA"/>
              </w:rPr>
              <w:t>17,</w:t>
            </w:r>
            <w:r>
              <w:rPr>
                <w:spacing w:val="-4"/>
                <w:kern w:val="0"/>
                <w:sz w:val="26"/>
                <w:lang w:val="ru-RU" w:bidi="ar-SA"/>
              </w:rPr>
              <w:t xml:space="preserve"> </w:t>
            </w:r>
            <w:r>
              <w:rPr>
                <w:kern w:val="0"/>
                <w:sz w:val="26"/>
                <w:lang w:val="ru-RU" w:bidi="ar-SA"/>
              </w:rPr>
              <w:t>2,</w:t>
            </w:r>
            <w:r>
              <w:rPr>
                <w:spacing w:val="-2"/>
                <w:kern w:val="0"/>
                <w:sz w:val="26"/>
                <w:lang w:val="ru-RU" w:bidi="ar-SA"/>
              </w:rPr>
              <w:t xml:space="preserve"> </w:t>
            </w:r>
            <w:r>
              <w:rPr>
                <w:kern w:val="0"/>
                <w:sz w:val="26"/>
                <w:lang w:val="ru-RU" w:bidi="ar-SA"/>
              </w:rPr>
              <w:t>26,</w:t>
            </w:r>
            <w:r>
              <w:rPr>
                <w:spacing w:val="-2"/>
                <w:kern w:val="0"/>
                <w:sz w:val="26"/>
                <w:lang w:val="ru-RU" w:bidi="ar-SA"/>
              </w:rPr>
              <w:t xml:space="preserve"> </w:t>
            </w:r>
            <w:r>
              <w:rPr>
                <w:kern w:val="0"/>
                <w:sz w:val="26"/>
                <w:lang w:val="ru-RU" w:bidi="ar-SA"/>
              </w:rPr>
              <w:t>27,</w:t>
            </w:r>
            <w:r>
              <w:rPr>
                <w:spacing w:val="-5"/>
                <w:kern w:val="0"/>
                <w:sz w:val="26"/>
                <w:lang w:val="ru-RU" w:bidi="ar-SA"/>
              </w:rPr>
              <w:t xml:space="preserve"> 37</w:t>
            </w:r>
          </w:p>
          <w:p>
            <w:pPr>
              <w:pStyle w:val="Normal"/>
              <w:tabs>
                <w:tab w:val="clear" w:pos="720"/>
                <w:tab w:val="left" w:pos="618" w:leader="none"/>
              </w:tabs>
              <w:suppressAutoHyphens w:val="false"/>
              <w:spacing w:lineRule="exact" w:line="298" w:before="1" w:after="0"/>
              <w:ind w:left="424"/>
              <w:jc w:val="left"/>
              <w:rPr>
                <w:sz w:val="26"/>
                <w:lang w:val="ru-RU"/>
              </w:rPr>
            </w:pPr>
            <w:r>
              <w:rPr>
                <w:kern w:val="0"/>
                <w:sz w:val="26"/>
                <w:lang w:val="ru-RU" w:bidi="ar-SA"/>
              </w:rPr>
              <w:t>ул.Куйбышева,</w:t>
            </w:r>
            <w:r>
              <w:rPr>
                <w:spacing w:val="-8"/>
                <w:kern w:val="0"/>
                <w:sz w:val="26"/>
                <w:lang w:val="ru-RU" w:bidi="ar-SA"/>
              </w:rPr>
              <w:t xml:space="preserve"> </w:t>
            </w:r>
            <w:r>
              <w:rPr>
                <w:kern w:val="0"/>
                <w:sz w:val="26"/>
                <w:lang w:val="ru-RU" w:bidi="ar-SA"/>
              </w:rPr>
              <w:t>д.</w:t>
            </w:r>
            <w:r>
              <w:rPr>
                <w:spacing w:val="-9"/>
                <w:kern w:val="0"/>
                <w:sz w:val="26"/>
                <w:lang w:val="ru-RU" w:bidi="ar-SA"/>
              </w:rPr>
              <w:t xml:space="preserve"> </w:t>
            </w:r>
            <w:r>
              <w:rPr>
                <w:kern w:val="0"/>
                <w:sz w:val="26"/>
                <w:lang w:val="ru-RU" w:bidi="ar-SA"/>
              </w:rPr>
              <w:t>27,</w:t>
            </w:r>
            <w:r>
              <w:rPr>
                <w:spacing w:val="-7"/>
                <w:kern w:val="0"/>
                <w:sz w:val="26"/>
                <w:lang w:val="ru-RU" w:bidi="ar-SA"/>
              </w:rPr>
              <w:t xml:space="preserve"> </w:t>
            </w:r>
            <w:r>
              <w:rPr>
                <w:spacing w:val="-5"/>
                <w:kern w:val="0"/>
                <w:sz w:val="26"/>
                <w:lang w:val="ru-RU" w:bidi="ar-SA"/>
              </w:rPr>
              <w:t>31</w:t>
            </w:r>
          </w:p>
          <w:p>
            <w:pPr>
              <w:pStyle w:val="Normal"/>
              <w:tabs>
                <w:tab w:val="clear" w:pos="720"/>
                <w:tab w:val="left" w:pos="618" w:leader="none"/>
              </w:tabs>
              <w:suppressAutoHyphens w:val="false"/>
              <w:spacing w:lineRule="exact" w:line="298" w:before="0" w:after="0"/>
              <w:ind w:left="424"/>
              <w:jc w:val="left"/>
              <w:rPr>
                <w:sz w:val="26"/>
                <w:lang w:val="ru-RU"/>
              </w:rPr>
            </w:pPr>
            <w:r>
              <w:rPr>
                <w:kern w:val="0"/>
                <w:sz w:val="26"/>
                <w:lang w:val="ru-RU" w:bidi="ar-SA"/>
              </w:rPr>
              <w:t>ул.Ленина,</w:t>
            </w:r>
            <w:r>
              <w:rPr>
                <w:spacing w:val="-8"/>
                <w:kern w:val="0"/>
                <w:sz w:val="26"/>
                <w:lang w:val="ru-RU" w:bidi="ar-SA"/>
              </w:rPr>
              <w:t xml:space="preserve"> </w:t>
            </w:r>
            <w:r>
              <w:rPr>
                <w:kern w:val="0"/>
                <w:sz w:val="26"/>
                <w:lang w:val="ru-RU" w:bidi="ar-SA"/>
              </w:rPr>
              <w:t>д.</w:t>
            </w:r>
            <w:r>
              <w:rPr>
                <w:spacing w:val="-5"/>
                <w:kern w:val="0"/>
                <w:sz w:val="26"/>
                <w:lang w:val="ru-RU" w:bidi="ar-SA"/>
              </w:rPr>
              <w:t xml:space="preserve"> </w:t>
            </w:r>
            <w:r>
              <w:rPr>
                <w:kern w:val="0"/>
                <w:sz w:val="26"/>
                <w:lang w:val="ru-RU" w:bidi="ar-SA"/>
              </w:rPr>
              <w:t>12-1,</w:t>
            </w:r>
            <w:r>
              <w:rPr>
                <w:spacing w:val="-8"/>
                <w:kern w:val="0"/>
                <w:sz w:val="26"/>
                <w:lang w:val="ru-RU" w:bidi="ar-SA"/>
              </w:rPr>
              <w:t xml:space="preserve"> </w:t>
            </w:r>
            <w:r>
              <w:rPr>
                <w:kern w:val="0"/>
                <w:sz w:val="26"/>
                <w:lang w:val="ru-RU" w:bidi="ar-SA"/>
              </w:rPr>
              <w:t>12-2,</w:t>
            </w:r>
            <w:r>
              <w:rPr>
                <w:spacing w:val="-7"/>
                <w:kern w:val="0"/>
                <w:sz w:val="26"/>
                <w:lang w:val="ru-RU" w:bidi="ar-SA"/>
              </w:rPr>
              <w:t xml:space="preserve"> </w:t>
            </w:r>
            <w:r>
              <w:rPr>
                <w:spacing w:val="-5"/>
                <w:kern w:val="0"/>
                <w:sz w:val="26"/>
                <w:lang w:val="ru-RU" w:bidi="ar-SA"/>
              </w:rPr>
              <w:t>24</w:t>
            </w:r>
          </w:p>
          <w:p>
            <w:pPr>
              <w:pStyle w:val="Normal"/>
              <w:tabs>
                <w:tab w:val="clear" w:pos="720"/>
                <w:tab w:val="left" w:pos="618" w:leader="none"/>
              </w:tabs>
              <w:suppressAutoHyphens w:val="false"/>
              <w:spacing w:lineRule="exact" w:line="298" w:before="1" w:after="0"/>
              <w:ind w:left="424"/>
              <w:jc w:val="left"/>
              <w:rPr>
                <w:sz w:val="26"/>
                <w:lang w:val="ru-RU"/>
              </w:rPr>
            </w:pPr>
            <w:r>
              <w:rPr>
                <w:kern w:val="0"/>
                <w:sz w:val="26"/>
                <w:lang w:val="ru-RU" w:bidi="ar-SA"/>
              </w:rPr>
              <w:t>ул.Луговая,</w:t>
            </w:r>
            <w:r>
              <w:rPr>
                <w:spacing w:val="19"/>
                <w:kern w:val="0"/>
                <w:sz w:val="26"/>
                <w:lang w:val="ru-RU" w:bidi="ar-SA"/>
              </w:rPr>
              <w:t xml:space="preserve"> </w:t>
            </w:r>
            <w:r>
              <w:rPr>
                <w:kern w:val="0"/>
                <w:sz w:val="26"/>
                <w:lang w:val="ru-RU" w:bidi="ar-SA"/>
              </w:rPr>
              <w:t>д.</w:t>
            </w:r>
            <w:r>
              <w:rPr>
                <w:spacing w:val="19"/>
                <w:kern w:val="0"/>
                <w:sz w:val="26"/>
                <w:lang w:val="ru-RU" w:bidi="ar-SA"/>
              </w:rPr>
              <w:t xml:space="preserve"> </w:t>
            </w:r>
            <w:r>
              <w:rPr>
                <w:kern w:val="0"/>
                <w:sz w:val="26"/>
                <w:lang w:val="ru-RU" w:bidi="ar-SA"/>
              </w:rPr>
              <w:t>1,</w:t>
            </w:r>
            <w:r>
              <w:rPr>
                <w:spacing w:val="20"/>
                <w:kern w:val="0"/>
                <w:sz w:val="26"/>
                <w:lang w:val="ru-RU" w:bidi="ar-SA"/>
              </w:rPr>
              <w:t xml:space="preserve"> </w:t>
            </w:r>
            <w:r>
              <w:rPr>
                <w:kern w:val="0"/>
                <w:sz w:val="26"/>
                <w:lang w:val="ru-RU" w:bidi="ar-SA"/>
              </w:rPr>
              <w:t>5,</w:t>
            </w:r>
            <w:r>
              <w:rPr>
                <w:spacing w:val="19"/>
                <w:kern w:val="0"/>
                <w:sz w:val="26"/>
                <w:lang w:val="ru-RU" w:bidi="ar-SA"/>
              </w:rPr>
              <w:t xml:space="preserve"> </w:t>
            </w:r>
            <w:r>
              <w:rPr>
                <w:kern w:val="0"/>
                <w:sz w:val="26"/>
                <w:lang w:val="ru-RU" w:bidi="ar-SA"/>
              </w:rPr>
              <w:t>6,</w:t>
            </w:r>
            <w:r>
              <w:rPr>
                <w:spacing w:val="20"/>
                <w:kern w:val="0"/>
                <w:sz w:val="26"/>
                <w:lang w:val="ru-RU" w:bidi="ar-SA"/>
              </w:rPr>
              <w:t xml:space="preserve"> </w:t>
            </w:r>
            <w:r>
              <w:rPr>
                <w:kern w:val="0"/>
                <w:sz w:val="26"/>
                <w:lang w:val="ru-RU" w:bidi="ar-SA"/>
              </w:rPr>
              <w:t>12,</w:t>
            </w:r>
            <w:r>
              <w:rPr>
                <w:spacing w:val="19"/>
                <w:kern w:val="0"/>
                <w:sz w:val="26"/>
                <w:lang w:val="ru-RU" w:bidi="ar-SA"/>
              </w:rPr>
              <w:t xml:space="preserve"> </w:t>
            </w:r>
            <w:r>
              <w:rPr>
                <w:kern w:val="0"/>
                <w:sz w:val="26"/>
                <w:lang w:val="ru-RU" w:bidi="ar-SA"/>
              </w:rPr>
              <w:t>16,</w:t>
            </w:r>
            <w:r>
              <w:rPr>
                <w:spacing w:val="20"/>
                <w:kern w:val="0"/>
                <w:sz w:val="26"/>
                <w:lang w:val="ru-RU" w:bidi="ar-SA"/>
              </w:rPr>
              <w:t xml:space="preserve"> </w:t>
            </w:r>
            <w:r>
              <w:rPr>
                <w:kern w:val="0"/>
                <w:sz w:val="26"/>
                <w:lang w:val="ru-RU" w:bidi="ar-SA"/>
              </w:rPr>
              <w:t>18,</w:t>
            </w:r>
            <w:r>
              <w:rPr>
                <w:spacing w:val="19"/>
                <w:kern w:val="0"/>
                <w:sz w:val="26"/>
                <w:lang w:val="ru-RU" w:bidi="ar-SA"/>
              </w:rPr>
              <w:t xml:space="preserve"> </w:t>
            </w:r>
            <w:r>
              <w:rPr>
                <w:kern w:val="0"/>
                <w:sz w:val="26"/>
                <w:lang w:val="ru-RU" w:bidi="ar-SA"/>
              </w:rPr>
              <w:t>20,</w:t>
            </w:r>
            <w:r>
              <w:rPr>
                <w:spacing w:val="19"/>
                <w:kern w:val="0"/>
                <w:sz w:val="26"/>
                <w:lang w:val="ru-RU" w:bidi="ar-SA"/>
              </w:rPr>
              <w:t xml:space="preserve"> </w:t>
            </w:r>
            <w:r>
              <w:rPr>
                <w:kern w:val="0"/>
                <w:sz w:val="26"/>
                <w:lang w:val="ru-RU" w:bidi="ar-SA"/>
              </w:rPr>
              <w:t>40,</w:t>
            </w:r>
            <w:r>
              <w:rPr>
                <w:spacing w:val="20"/>
                <w:kern w:val="0"/>
                <w:sz w:val="26"/>
                <w:lang w:val="ru-RU" w:bidi="ar-SA"/>
              </w:rPr>
              <w:t xml:space="preserve"> </w:t>
            </w:r>
            <w:r>
              <w:rPr>
                <w:kern w:val="0"/>
                <w:sz w:val="26"/>
                <w:lang w:val="ru-RU" w:bidi="ar-SA"/>
              </w:rPr>
              <w:t>44,</w:t>
            </w:r>
            <w:r>
              <w:rPr>
                <w:spacing w:val="19"/>
                <w:kern w:val="0"/>
                <w:sz w:val="26"/>
                <w:lang w:val="ru-RU" w:bidi="ar-SA"/>
              </w:rPr>
              <w:t xml:space="preserve"> </w:t>
            </w:r>
            <w:r>
              <w:rPr>
                <w:kern w:val="0"/>
                <w:sz w:val="26"/>
                <w:lang w:val="ru-RU" w:bidi="ar-SA"/>
              </w:rPr>
              <w:t>45,</w:t>
            </w:r>
            <w:r>
              <w:rPr>
                <w:spacing w:val="20"/>
                <w:kern w:val="0"/>
                <w:sz w:val="26"/>
                <w:lang w:val="ru-RU" w:bidi="ar-SA"/>
              </w:rPr>
              <w:t xml:space="preserve"> </w:t>
            </w:r>
            <w:r>
              <w:rPr>
                <w:kern w:val="0"/>
                <w:sz w:val="26"/>
                <w:lang w:val="ru-RU" w:bidi="ar-SA"/>
              </w:rPr>
              <w:t>46,</w:t>
            </w:r>
            <w:r>
              <w:rPr>
                <w:spacing w:val="19"/>
                <w:kern w:val="0"/>
                <w:sz w:val="26"/>
                <w:lang w:val="ru-RU" w:bidi="ar-SA"/>
              </w:rPr>
              <w:t xml:space="preserve"> </w:t>
            </w:r>
            <w:r>
              <w:rPr>
                <w:kern w:val="0"/>
                <w:sz w:val="26"/>
                <w:lang w:val="ru-RU" w:bidi="ar-SA"/>
              </w:rPr>
              <w:t>52,</w:t>
            </w:r>
            <w:r>
              <w:rPr>
                <w:spacing w:val="20"/>
                <w:kern w:val="0"/>
                <w:sz w:val="26"/>
                <w:lang w:val="ru-RU" w:bidi="ar-SA"/>
              </w:rPr>
              <w:t xml:space="preserve"> </w:t>
            </w:r>
            <w:r>
              <w:rPr>
                <w:spacing w:val="-5"/>
                <w:kern w:val="0"/>
                <w:sz w:val="26"/>
                <w:lang w:val="ru-RU" w:bidi="ar-SA"/>
              </w:rPr>
              <w:t>53,</w:t>
            </w:r>
          </w:p>
          <w:p>
            <w:pPr>
              <w:pStyle w:val="Normal"/>
              <w:tabs>
                <w:tab w:val="clear" w:pos="720"/>
                <w:tab w:val="left" w:pos="618" w:leader="none"/>
              </w:tabs>
              <w:suppressAutoHyphens w:val="false"/>
              <w:spacing w:lineRule="exact" w:line="298" w:before="0" w:after="0"/>
              <w:ind w:left="107"/>
              <w:jc w:val="left"/>
              <w:rPr>
                <w:sz w:val="26"/>
                <w:lang w:val="ru-RU"/>
              </w:rPr>
            </w:pPr>
            <w:r>
              <w:rPr>
                <w:kern w:val="0"/>
                <w:sz w:val="26"/>
                <w:lang w:val="ru-RU" w:bidi="ar-SA"/>
              </w:rPr>
              <w:t>54,</w:t>
            </w:r>
            <w:r>
              <w:rPr>
                <w:spacing w:val="-5"/>
                <w:kern w:val="0"/>
                <w:sz w:val="26"/>
                <w:lang w:val="ru-RU" w:bidi="ar-SA"/>
              </w:rPr>
              <w:t xml:space="preserve"> </w:t>
            </w:r>
            <w:r>
              <w:rPr>
                <w:kern w:val="0"/>
                <w:sz w:val="26"/>
                <w:lang w:val="ru-RU" w:bidi="ar-SA"/>
              </w:rPr>
              <w:t>57,</w:t>
            </w:r>
            <w:r>
              <w:rPr>
                <w:spacing w:val="-4"/>
                <w:kern w:val="0"/>
                <w:sz w:val="26"/>
                <w:lang w:val="ru-RU" w:bidi="ar-SA"/>
              </w:rPr>
              <w:t xml:space="preserve"> </w:t>
            </w:r>
            <w:r>
              <w:rPr>
                <w:kern w:val="0"/>
                <w:sz w:val="26"/>
                <w:lang w:val="ru-RU" w:bidi="ar-SA"/>
              </w:rPr>
              <w:t>58,</w:t>
            </w:r>
            <w:r>
              <w:rPr>
                <w:spacing w:val="-2"/>
                <w:kern w:val="0"/>
                <w:sz w:val="26"/>
                <w:lang w:val="ru-RU" w:bidi="ar-SA"/>
              </w:rPr>
              <w:t xml:space="preserve"> </w:t>
            </w:r>
            <w:r>
              <w:rPr>
                <w:kern w:val="0"/>
                <w:sz w:val="26"/>
                <w:lang w:val="ru-RU" w:bidi="ar-SA"/>
              </w:rPr>
              <w:t>59,</w:t>
            </w:r>
            <w:r>
              <w:rPr>
                <w:spacing w:val="-4"/>
                <w:kern w:val="0"/>
                <w:sz w:val="26"/>
                <w:lang w:val="ru-RU" w:bidi="ar-SA"/>
              </w:rPr>
              <w:t xml:space="preserve"> </w:t>
            </w:r>
            <w:r>
              <w:rPr>
                <w:kern w:val="0"/>
                <w:sz w:val="26"/>
                <w:lang w:val="ru-RU" w:bidi="ar-SA"/>
              </w:rPr>
              <w:t>60,</w:t>
            </w:r>
            <w:r>
              <w:rPr>
                <w:spacing w:val="-3"/>
                <w:kern w:val="0"/>
                <w:sz w:val="26"/>
                <w:lang w:val="ru-RU" w:bidi="ar-SA"/>
              </w:rPr>
              <w:t xml:space="preserve"> </w:t>
            </w:r>
            <w:r>
              <w:rPr>
                <w:spacing w:val="-5"/>
                <w:kern w:val="0"/>
                <w:sz w:val="26"/>
                <w:lang w:val="ru-RU" w:bidi="ar-SA"/>
              </w:rPr>
              <w:t>61</w:t>
            </w:r>
          </w:p>
          <w:p>
            <w:pPr>
              <w:pStyle w:val="Normal"/>
              <w:tabs>
                <w:tab w:val="clear" w:pos="720"/>
                <w:tab w:val="left" w:pos="618" w:leader="none"/>
              </w:tabs>
              <w:suppressAutoHyphens w:val="false"/>
              <w:spacing w:before="1" w:after="0"/>
              <w:ind w:left="424"/>
              <w:jc w:val="left"/>
              <w:rPr>
                <w:sz w:val="26"/>
                <w:lang w:val="ru-RU"/>
              </w:rPr>
            </w:pPr>
            <w:r>
              <w:rPr>
                <w:kern w:val="0"/>
                <w:sz w:val="26"/>
                <w:lang w:val="ru-RU" w:bidi="ar-SA"/>
              </w:rPr>
              <w:t>ул.М.Джалиля,</w:t>
            </w:r>
            <w:r>
              <w:rPr>
                <w:spacing w:val="-6"/>
                <w:kern w:val="0"/>
                <w:sz w:val="26"/>
                <w:lang w:val="ru-RU" w:bidi="ar-SA"/>
              </w:rPr>
              <w:t xml:space="preserve"> </w:t>
            </w:r>
            <w:r>
              <w:rPr>
                <w:kern w:val="0"/>
                <w:sz w:val="26"/>
                <w:lang w:val="ru-RU" w:bidi="ar-SA"/>
              </w:rPr>
              <w:t>д.</w:t>
            </w:r>
            <w:r>
              <w:rPr>
                <w:spacing w:val="-6"/>
                <w:kern w:val="0"/>
                <w:sz w:val="26"/>
                <w:lang w:val="ru-RU" w:bidi="ar-SA"/>
              </w:rPr>
              <w:t xml:space="preserve"> </w:t>
            </w:r>
            <w:r>
              <w:rPr>
                <w:kern w:val="0"/>
                <w:sz w:val="26"/>
                <w:lang w:val="ru-RU" w:bidi="ar-SA"/>
              </w:rPr>
              <w:t>10,</w:t>
            </w:r>
            <w:r>
              <w:rPr>
                <w:spacing w:val="-1"/>
                <w:kern w:val="0"/>
                <w:sz w:val="26"/>
                <w:lang w:val="ru-RU" w:bidi="ar-SA"/>
              </w:rPr>
              <w:t xml:space="preserve"> </w:t>
            </w:r>
            <w:r>
              <w:rPr>
                <w:kern w:val="0"/>
                <w:sz w:val="26"/>
                <w:lang w:val="ru-RU" w:bidi="ar-SA"/>
              </w:rPr>
              <w:t>12,</w:t>
            </w:r>
            <w:r>
              <w:rPr>
                <w:spacing w:val="-6"/>
                <w:kern w:val="0"/>
                <w:sz w:val="26"/>
                <w:lang w:val="ru-RU" w:bidi="ar-SA"/>
              </w:rPr>
              <w:t xml:space="preserve"> </w:t>
            </w:r>
            <w:r>
              <w:rPr>
                <w:kern w:val="0"/>
                <w:sz w:val="26"/>
                <w:lang w:val="ru-RU" w:bidi="ar-SA"/>
              </w:rPr>
              <w:t>14,</w:t>
            </w:r>
            <w:r>
              <w:rPr>
                <w:spacing w:val="-6"/>
                <w:kern w:val="0"/>
                <w:sz w:val="26"/>
                <w:lang w:val="ru-RU" w:bidi="ar-SA"/>
              </w:rPr>
              <w:t xml:space="preserve"> </w:t>
            </w:r>
            <w:r>
              <w:rPr>
                <w:kern w:val="0"/>
                <w:sz w:val="26"/>
                <w:lang w:val="ru-RU" w:bidi="ar-SA"/>
              </w:rPr>
              <w:t>22,</w:t>
            </w:r>
            <w:r>
              <w:rPr>
                <w:spacing w:val="-4"/>
                <w:kern w:val="0"/>
                <w:sz w:val="26"/>
                <w:lang w:val="ru-RU" w:bidi="ar-SA"/>
              </w:rPr>
              <w:t xml:space="preserve"> </w:t>
            </w:r>
            <w:r>
              <w:rPr>
                <w:kern w:val="0"/>
                <w:sz w:val="26"/>
                <w:lang w:val="ru-RU" w:bidi="ar-SA"/>
              </w:rPr>
              <w:t>32,</w:t>
            </w:r>
            <w:r>
              <w:rPr>
                <w:spacing w:val="-6"/>
                <w:kern w:val="0"/>
                <w:sz w:val="26"/>
                <w:lang w:val="ru-RU" w:bidi="ar-SA"/>
              </w:rPr>
              <w:t xml:space="preserve"> </w:t>
            </w:r>
            <w:r>
              <w:rPr>
                <w:kern w:val="0"/>
                <w:sz w:val="26"/>
                <w:lang w:val="ru-RU" w:bidi="ar-SA"/>
              </w:rPr>
              <w:t>34,</w:t>
            </w:r>
            <w:r>
              <w:rPr>
                <w:spacing w:val="-4"/>
                <w:kern w:val="0"/>
                <w:sz w:val="26"/>
                <w:lang w:val="ru-RU" w:bidi="ar-SA"/>
              </w:rPr>
              <w:t xml:space="preserve"> </w:t>
            </w:r>
            <w:r>
              <w:rPr>
                <w:kern w:val="0"/>
                <w:sz w:val="26"/>
                <w:lang w:val="ru-RU" w:bidi="ar-SA"/>
              </w:rPr>
              <w:t>36,</w:t>
            </w:r>
            <w:r>
              <w:rPr>
                <w:spacing w:val="-4"/>
                <w:kern w:val="0"/>
                <w:sz w:val="26"/>
                <w:lang w:val="ru-RU" w:bidi="ar-SA"/>
              </w:rPr>
              <w:t xml:space="preserve"> </w:t>
            </w:r>
            <w:r>
              <w:rPr>
                <w:spacing w:val="-5"/>
                <w:kern w:val="0"/>
                <w:sz w:val="26"/>
                <w:lang w:val="ru-RU" w:bidi="ar-SA"/>
              </w:rPr>
              <w:t>38</w:t>
            </w:r>
          </w:p>
          <w:p>
            <w:pPr>
              <w:pStyle w:val="Normal"/>
              <w:tabs>
                <w:tab w:val="clear" w:pos="720"/>
                <w:tab w:val="left" w:pos="618" w:leader="none"/>
              </w:tabs>
              <w:suppressAutoHyphens w:val="false"/>
              <w:spacing w:lineRule="exact" w:line="298" w:before="1" w:after="0"/>
              <w:ind w:left="424"/>
              <w:jc w:val="left"/>
              <w:rPr>
                <w:sz w:val="26"/>
                <w:lang w:val="ru-RU"/>
              </w:rPr>
            </w:pPr>
            <w:r>
              <w:rPr>
                <w:kern w:val="0"/>
                <w:sz w:val="26"/>
                <w:lang w:val="ru-RU" w:bidi="ar-SA"/>
              </w:rPr>
              <w:t>ул.Майская,</w:t>
            </w:r>
            <w:r>
              <w:rPr>
                <w:spacing w:val="-9"/>
                <w:kern w:val="0"/>
                <w:sz w:val="26"/>
                <w:lang w:val="ru-RU" w:bidi="ar-SA"/>
              </w:rPr>
              <w:t xml:space="preserve"> </w:t>
            </w:r>
            <w:r>
              <w:rPr>
                <w:kern w:val="0"/>
                <w:sz w:val="26"/>
                <w:lang w:val="ru-RU" w:bidi="ar-SA"/>
              </w:rPr>
              <w:t>д.</w:t>
            </w:r>
            <w:r>
              <w:rPr>
                <w:spacing w:val="-8"/>
                <w:kern w:val="0"/>
                <w:sz w:val="26"/>
                <w:lang w:val="ru-RU" w:bidi="ar-SA"/>
              </w:rPr>
              <w:t xml:space="preserve"> </w:t>
            </w:r>
            <w:r>
              <w:rPr>
                <w:kern w:val="0"/>
                <w:sz w:val="26"/>
                <w:lang w:val="ru-RU" w:bidi="ar-SA"/>
              </w:rPr>
              <w:t>1,</w:t>
            </w:r>
            <w:r>
              <w:rPr>
                <w:spacing w:val="-8"/>
                <w:kern w:val="0"/>
                <w:sz w:val="26"/>
                <w:lang w:val="ru-RU" w:bidi="ar-SA"/>
              </w:rPr>
              <w:t xml:space="preserve"> </w:t>
            </w:r>
            <w:r>
              <w:rPr>
                <w:spacing w:val="-10"/>
                <w:kern w:val="0"/>
                <w:sz w:val="26"/>
                <w:lang w:val="ru-RU" w:bidi="ar-SA"/>
              </w:rPr>
              <w:t>2</w:t>
            </w:r>
          </w:p>
          <w:p>
            <w:pPr>
              <w:pStyle w:val="Normal"/>
              <w:tabs>
                <w:tab w:val="clear" w:pos="720"/>
                <w:tab w:val="left" w:pos="618" w:leader="none"/>
              </w:tabs>
              <w:suppressAutoHyphens w:val="false"/>
              <w:spacing w:lineRule="exact" w:line="298" w:before="0" w:after="0"/>
              <w:ind w:left="424"/>
              <w:jc w:val="left"/>
              <w:rPr>
                <w:sz w:val="26"/>
                <w:lang w:val="ru-RU"/>
              </w:rPr>
            </w:pPr>
            <w:r>
              <w:rPr>
                <w:kern w:val="0"/>
                <w:sz w:val="26"/>
                <w:lang w:val="ru-RU" w:bidi="ar-SA"/>
              </w:rPr>
              <w:t>ул.Маяковского,</w:t>
            </w:r>
            <w:r>
              <w:rPr>
                <w:spacing w:val="-11"/>
                <w:kern w:val="0"/>
                <w:sz w:val="26"/>
                <w:lang w:val="ru-RU" w:bidi="ar-SA"/>
              </w:rPr>
              <w:t xml:space="preserve"> </w:t>
            </w:r>
            <w:r>
              <w:rPr>
                <w:kern w:val="0"/>
                <w:sz w:val="26"/>
                <w:lang w:val="ru-RU" w:bidi="ar-SA"/>
              </w:rPr>
              <w:t>д.</w:t>
            </w:r>
            <w:r>
              <w:rPr>
                <w:spacing w:val="-9"/>
                <w:kern w:val="0"/>
                <w:sz w:val="26"/>
                <w:lang w:val="ru-RU" w:bidi="ar-SA"/>
              </w:rPr>
              <w:t xml:space="preserve"> </w:t>
            </w:r>
            <w:r>
              <w:rPr>
                <w:kern w:val="0"/>
                <w:sz w:val="26"/>
                <w:lang w:val="ru-RU" w:bidi="ar-SA"/>
              </w:rPr>
              <w:t>8,</w:t>
            </w:r>
            <w:r>
              <w:rPr>
                <w:spacing w:val="-9"/>
                <w:kern w:val="0"/>
                <w:sz w:val="26"/>
                <w:lang w:val="ru-RU" w:bidi="ar-SA"/>
              </w:rPr>
              <w:t xml:space="preserve"> </w:t>
            </w:r>
            <w:r>
              <w:rPr>
                <w:spacing w:val="-5"/>
                <w:kern w:val="0"/>
                <w:sz w:val="26"/>
                <w:lang w:val="ru-RU" w:bidi="ar-SA"/>
              </w:rPr>
              <w:t>11</w:t>
            </w:r>
          </w:p>
          <w:p>
            <w:pPr>
              <w:pStyle w:val="Normal"/>
              <w:tabs>
                <w:tab w:val="clear" w:pos="720"/>
                <w:tab w:val="left" w:pos="618" w:leader="none"/>
              </w:tabs>
              <w:suppressAutoHyphens w:val="false"/>
              <w:spacing w:lineRule="exact" w:line="298" w:before="1" w:after="0"/>
              <w:ind w:left="424"/>
              <w:jc w:val="left"/>
              <w:rPr>
                <w:sz w:val="26"/>
                <w:lang w:val="ru-RU"/>
              </w:rPr>
            </w:pPr>
            <w:r>
              <w:rPr>
                <w:kern w:val="0"/>
                <w:sz w:val="26"/>
                <w:lang w:val="ru-RU" w:bidi="ar-SA"/>
              </w:rPr>
              <w:t>пер.Техснабский,</w:t>
            </w:r>
            <w:r>
              <w:rPr>
                <w:spacing w:val="-15"/>
                <w:kern w:val="0"/>
                <w:sz w:val="26"/>
                <w:lang w:val="ru-RU" w:bidi="ar-SA"/>
              </w:rPr>
              <w:t xml:space="preserve"> </w:t>
            </w:r>
            <w:r>
              <w:rPr>
                <w:kern w:val="0"/>
                <w:sz w:val="26"/>
                <w:lang w:val="ru-RU" w:bidi="ar-SA"/>
              </w:rPr>
              <w:t>д.</w:t>
            </w:r>
            <w:r>
              <w:rPr>
                <w:spacing w:val="-15"/>
                <w:kern w:val="0"/>
                <w:sz w:val="26"/>
                <w:lang w:val="ru-RU" w:bidi="ar-SA"/>
              </w:rPr>
              <w:t xml:space="preserve"> </w:t>
            </w:r>
            <w:r>
              <w:rPr>
                <w:spacing w:val="-10"/>
                <w:kern w:val="0"/>
                <w:sz w:val="26"/>
                <w:lang w:val="ru-RU" w:bidi="ar-SA"/>
              </w:rPr>
              <w:t>3</w:t>
            </w:r>
          </w:p>
          <w:p>
            <w:pPr>
              <w:pStyle w:val="Normal"/>
              <w:tabs>
                <w:tab w:val="clear" w:pos="720"/>
                <w:tab w:val="left" w:pos="618" w:leader="none"/>
              </w:tabs>
              <w:suppressAutoHyphens w:val="false"/>
              <w:spacing w:lineRule="exact" w:line="287" w:before="0" w:after="0"/>
              <w:ind w:left="424"/>
              <w:jc w:val="left"/>
              <w:rPr>
                <w:spacing w:val="-10"/>
                <w:sz w:val="26"/>
                <w:lang w:val="ru-RU"/>
              </w:rPr>
            </w:pPr>
            <w:r>
              <w:rPr>
                <w:kern w:val="0"/>
                <w:sz w:val="26"/>
                <w:lang w:val="ru-RU" w:bidi="ar-SA"/>
              </w:rPr>
              <w:t>пер.Центральный,</w:t>
            </w:r>
            <w:r>
              <w:rPr>
                <w:spacing w:val="-13"/>
                <w:kern w:val="0"/>
                <w:sz w:val="26"/>
                <w:lang w:val="ru-RU" w:bidi="ar-SA"/>
              </w:rPr>
              <w:t xml:space="preserve"> </w:t>
            </w:r>
            <w:r>
              <w:rPr>
                <w:kern w:val="0"/>
                <w:sz w:val="26"/>
                <w:lang w:val="ru-RU" w:bidi="ar-SA"/>
              </w:rPr>
              <w:t>д.</w:t>
            </w:r>
            <w:r>
              <w:rPr>
                <w:spacing w:val="-9"/>
                <w:kern w:val="0"/>
                <w:sz w:val="26"/>
                <w:lang w:val="ru-RU" w:bidi="ar-SA"/>
              </w:rPr>
              <w:t xml:space="preserve"> </w:t>
            </w:r>
            <w:r>
              <w:rPr>
                <w:kern w:val="0"/>
                <w:sz w:val="26"/>
                <w:lang w:val="ru-RU" w:bidi="ar-SA"/>
              </w:rPr>
              <w:t>1,</w:t>
            </w:r>
            <w:r>
              <w:rPr>
                <w:spacing w:val="-13"/>
                <w:kern w:val="0"/>
                <w:sz w:val="26"/>
                <w:lang w:val="ru-RU" w:bidi="ar-SA"/>
              </w:rPr>
              <w:t xml:space="preserve"> </w:t>
            </w:r>
            <w:r>
              <w:rPr>
                <w:spacing w:val="-10"/>
                <w:kern w:val="0"/>
                <w:sz w:val="26"/>
                <w:lang w:val="ru-RU" w:bidi="ar-SA"/>
              </w:rPr>
              <w:t>3</w:t>
            </w:r>
          </w:p>
          <w:p>
            <w:pPr>
              <w:pStyle w:val="Normal"/>
              <w:tabs>
                <w:tab w:val="clear" w:pos="720"/>
                <w:tab w:val="left" w:pos="618" w:leader="none"/>
              </w:tabs>
              <w:suppressAutoHyphens w:val="false"/>
              <w:spacing w:lineRule="exact" w:line="287" w:before="0" w:after="0"/>
              <w:ind w:left="424"/>
              <w:jc w:val="left"/>
              <w:rPr>
                <w:sz w:val="26"/>
                <w:lang w:val="ru-RU"/>
              </w:rPr>
            </w:pPr>
            <w:r>
              <w:rPr>
                <w:kern w:val="0"/>
                <w:sz w:val="26"/>
                <w:lang w:val="ru-RU" w:bidi="ar-SA"/>
              </w:rPr>
              <w:t>ул.Пионерская, д. 2-1, 2-2, 3-1, 3-2, 8, 10-2, 13</w:t>
            </w:r>
          </w:p>
          <w:p>
            <w:pPr>
              <w:pStyle w:val="Normal"/>
              <w:tabs>
                <w:tab w:val="clear" w:pos="720"/>
                <w:tab w:val="left" w:pos="618" w:leader="none"/>
              </w:tabs>
              <w:suppressAutoHyphens w:val="false"/>
              <w:spacing w:lineRule="exact" w:line="287" w:before="0" w:after="0"/>
              <w:ind w:left="424"/>
              <w:jc w:val="left"/>
              <w:rPr>
                <w:sz w:val="26"/>
                <w:lang w:val="ru-RU"/>
              </w:rPr>
            </w:pPr>
            <w:r>
              <w:rPr>
                <w:kern w:val="0"/>
                <w:sz w:val="26"/>
                <w:lang w:val="ru-RU" w:bidi="ar-SA"/>
              </w:rPr>
              <w:t>ул.Пушкина, д. 26, 28-1, 28-2, 45, 47, 49, 57, 62-1, 62-2, 64-</w:t>
            </w:r>
          </w:p>
          <w:p>
            <w:pPr>
              <w:pStyle w:val="Normal"/>
              <w:tabs>
                <w:tab w:val="clear" w:pos="720"/>
                <w:tab w:val="left" w:pos="618" w:leader="none"/>
              </w:tabs>
              <w:suppressAutoHyphens w:val="false"/>
              <w:spacing w:lineRule="exact" w:line="287" w:before="0" w:after="0"/>
              <w:ind w:left="424"/>
              <w:jc w:val="left"/>
              <w:rPr>
                <w:sz w:val="26"/>
                <w:lang w:val="ru-RU"/>
              </w:rPr>
            </w:pPr>
            <w:r>
              <w:rPr>
                <w:kern w:val="0"/>
                <w:sz w:val="26"/>
                <w:lang w:val="ru-RU" w:bidi="ar-SA"/>
              </w:rPr>
              <w:t>1, 64-2, 65, 66-1, 66-2, 69, 71, 73, 74-1, 74-2, 75, 76-1, 76-2, 78-1, 78-2, 80-1, 80-2, 82-1, 82-2, 86-1, 86-2, 90, 92, 115-1, 115-2,117-1, 117-2, 119-1, 119-2, 127, 129, 131, 133-1, 133-2, 135-1,135-2, 137, 139</w:t>
            </w:r>
          </w:p>
          <w:p>
            <w:pPr>
              <w:pStyle w:val="Normal"/>
              <w:tabs>
                <w:tab w:val="clear" w:pos="720"/>
                <w:tab w:val="left" w:pos="618" w:leader="none"/>
              </w:tabs>
              <w:suppressAutoHyphens w:val="false"/>
              <w:spacing w:lineRule="exact" w:line="287" w:before="0" w:after="0"/>
              <w:ind w:left="424"/>
              <w:jc w:val="left"/>
              <w:rPr>
                <w:sz w:val="26"/>
                <w:lang w:val="ru-RU"/>
              </w:rPr>
            </w:pPr>
            <w:r>
              <w:rPr>
                <w:kern w:val="0"/>
                <w:sz w:val="26"/>
                <w:lang w:val="ru-RU" w:bidi="ar-SA"/>
              </w:rPr>
              <w:t>ул.Речная, д. 1, 3, 6, 8, 9, 11, 13, 14, 19, 20, 21, 27-1, 27-2,</w:t>
            </w:r>
          </w:p>
          <w:p>
            <w:pPr>
              <w:pStyle w:val="Normal"/>
              <w:tabs>
                <w:tab w:val="clear" w:pos="720"/>
                <w:tab w:val="left" w:pos="618" w:leader="none"/>
              </w:tabs>
              <w:suppressAutoHyphens w:val="false"/>
              <w:spacing w:lineRule="exact" w:line="287" w:before="0" w:after="0"/>
              <w:ind w:left="424"/>
              <w:jc w:val="left"/>
              <w:rPr>
                <w:sz w:val="26"/>
                <w:lang w:val="ru-RU"/>
              </w:rPr>
            </w:pPr>
            <w:r>
              <w:rPr>
                <w:kern w:val="0"/>
                <w:sz w:val="26"/>
                <w:lang w:val="ru-RU" w:bidi="ar-SA"/>
              </w:rPr>
              <w:t>32, 34, 37, 38-1, 41, 42, 48</w:t>
            </w:r>
          </w:p>
          <w:p>
            <w:pPr>
              <w:pStyle w:val="Normal"/>
              <w:tabs>
                <w:tab w:val="clear" w:pos="720"/>
                <w:tab w:val="left" w:pos="618" w:leader="none"/>
              </w:tabs>
              <w:suppressAutoHyphens w:val="false"/>
              <w:spacing w:lineRule="exact" w:line="287" w:before="0" w:after="0"/>
              <w:ind w:left="424"/>
              <w:jc w:val="left"/>
              <w:rPr>
                <w:sz w:val="26"/>
                <w:lang w:val="ru-RU"/>
              </w:rPr>
            </w:pPr>
            <w:r>
              <w:rPr>
                <w:kern w:val="0"/>
                <w:sz w:val="26"/>
                <w:lang w:val="ru-RU" w:bidi="ar-SA"/>
              </w:rPr>
              <w:t>ул.Поэта Сирина, д. 2, 3, 5А, 6, 9, 10, 11, 12-1, 13-1, 13-2,</w:t>
            </w:r>
          </w:p>
          <w:p>
            <w:pPr>
              <w:pStyle w:val="Normal"/>
              <w:tabs>
                <w:tab w:val="clear" w:pos="720"/>
                <w:tab w:val="left" w:pos="618" w:leader="none"/>
              </w:tabs>
              <w:suppressAutoHyphens w:val="false"/>
              <w:spacing w:lineRule="exact" w:line="287" w:before="0" w:after="0"/>
              <w:ind w:left="424"/>
              <w:jc w:val="left"/>
              <w:rPr>
                <w:sz w:val="26"/>
                <w:lang w:val="ru-RU"/>
              </w:rPr>
            </w:pPr>
            <w:r>
              <w:rPr>
                <w:kern w:val="0"/>
                <w:sz w:val="26"/>
                <w:lang w:val="ru-RU" w:bidi="ar-SA"/>
              </w:rPr>
              <w:t>16, 17, 18-2, 20, 20А, 24, 25, 27, 29, 38, 40-1, 40-2, 42-1, 42-2,42-3, 42-4, 43-1, 43-2, 45-1, 46, 48</w:t>
            </w:r>
          </w:p>
          <w:p>
            <w:pPr>
              <w:pStyle w:val="Normal"/>
              <w:tabs>
                <w:tab w:val="clear" w:pos="720"/>
                <w:tab w:val="left" w:pos="618" w:leader="none"/>
              </w:tabs>
              <w:suppressAutoHyphens w:val="false"/>
              <w:spacing w:lineRule="exact" w:line="287" w:before="0" w:after="0"/>
              <w:ind w:left="424"/>
              <w:jc w:val="left"/>
              <w:rPr>
                <w:sz w:val="26"/>
                <w:lang w:val="ru-RU"/>
              </w:rPr>
            </w:pPr>
            <w:r>
              <w:rPr>
                <w:kern w:val="0"/>
                <w:sz w:val="26"/>
                <w:lang w:val="ru-RU" w:bidi="ar-SA"/>
              </w:rPr>
              <w:t>ул.Тукая, д. 2Б, 9, 11, 13, 15, 17</w:t>
            </w:r>
          </w:p>
          <w:p>
            <w:pPr>
              <w:pStyle w:val="Normal"/>
              <w:tabs>
                <w:tab w:val="clear" w:pos="720"/>
                <w:tab w:val="left" w:pos="618" w:leader="none"/>
              </w:tabs>
              <w:suppressAutoHyphens w:val="false"/>
              <w:spacing w:lineRule="exact" w:line="287" w:before="0" w:after="0"/>
              <w:ind w:left="424"/>
              <w:jc w:val="left"/>
              <w:rPr>
                <w:sz w:val="26"/>
                <w:lang w:val="ru-RU"/>
              </w:rPr>
            </w:pPr>
            <w:r>
              <w:rPr>
                <w:kern w:val="0"/>
                <w:sz w:val="26"/>
                <w:lang w:val="ru-RU" w:bidi="ar-SA"/>
              </w:rPr>
              <w:t>ул.Уруссинская, д. 11, 11А, 15, 29, 31, 43, 45, 47-1, 47-2,</w:t>
            </w:r>
          </w:p>
          <w:p>
            <w:pPr>
              <w:pStyle w:val="Normal"/>
              <w:tabs>
                <w:tab w:val="clear" w:pos="720"/>
                <w:tab w:val="left" w:pos="618" w:leader="none"/>
              </w:tabs>
              <w:suppressAutoHyphens w:val="false"/>
              <w:spacing w:lineRule="exact" w:line="287" w:before="0" w:after="0"/>
              <w:ind w:left="424"/>
              <w:jc w:val="left"/>
              <w:rPr>
                <w:sz w:val="26"/>
                <w:lang w:val="ru-RU"/>
              </w:rPr>
            </w:pPr>
            <w:r>
              <w:rPr>
                <w:kern w:val="0"/>
                <w:sz w:val="26"/>
                <w:lang w:val="ru-RU" w:bidi="ar-SA"/>
              </w:rPr>
              <w:t>49-2, 52-1, 52-2, 54, 65</w:t>
            </w:r>
          </w:p>
          <w:p>
            <w:pPr>
              <w:pStyle w:val="Normal"/>
              <w:tabs>
                <w:tab w:val="clear" w:pos="720"/>
                <w:tab w:val="left" w:pos="618" w:leader="none"/>
              </w:tabs>
              <w:suppressAutoHyphens w:val="false"/>
              <w:spacing w:lineRule="exact" w:line="287" w:before="0" w:after="0"/>
              <w:ind w:left="424"/>
              <w:jc w:val="left"/>
              <w:rPr>
                <w:sz w:val="26"/>
                <w:lang w:val="ru-RU"/>
              </w:rPr>
            </w:pPr>
            <w:r>
              <w:rPr>
                <w:kern w:val="0"/>
                <w:sz w:val="26"/>
                <w:lang w:val="ru-RU" w:bidi="ar-SA"/>
              </w:rPr>
              <w:t>ул.Чкалова, д. 12, 14, 21, 29, 29А</w:t>
            </w:r>
          </w:p>
          <w:p>
            <w:pPr>
              <w:pStyle w:val="Normal"/>
              <w:tabs>
                <w:tab w:val="clear" w:pos="720"/>
                <w:tab w:val="left" w:pos="618" w:leader="none"/>
              </w:tabs>
              <w:suppressAutoHyphens w:val="false"/>
              <w:spacing w:lineRule="exact" w:line="287" w:before="0" w:after="0"/>
              <w:ind w:left="424"/>
              <w:jc w:val="left"/>
              <w:rPr>
                <w:sz w:val="26"/>
                <w:lang w:val="ru-RU"/>
              </w:rPr>
            </w:pPr>
            <w:r>
              <w:rPr>
                <w:kern w:val="0"/>
                <w:sz w:val="26"/>
                <w:lang w:val="ru-RU" w:bidi="ar-SA"/>
              </w:rPr>
              <w:t>ул.Шакурова, д. 11, 15, 17, 19, 21, 23, 25, 29</w:t>
            </w:r>
          </w:p>
          <w:p>
            <w:pPr>
              <w:pStyle w:val="Normal"/>
              <w:tabs>
                <w:tab w:val="clear" w:pos="720"/>
                <w:tab w:val="left" w:pos="618" w:leader="none"/>
              </w:tabs>
              <w:suppressAutoHyphens w:val="false"/>
              <w:spacing w:lineRule="exact" w:line="287" w:before="0" w:after="0"/>
              <w:ind w:left="424"/>
              <w:jc w:val="left"/>
              <w:rPr>
                <w:sz w:val="26"/>
                <w:lang w:val="ru-RU"/>
              </w:rPr>
            </w:pPr>
            <w:r>
              <w:rPr>
                <w:kern w:val="0"/>
                <w:sz w:val="26"/>
                <w:lang w:val="ru-RU" w:bidi="ar-SA"/>
              </w:rPr>
              <w:t>ул.Шарипова, д. 53, 54, 57, 63, 64, 65, 66, 68, 70, 72, 74, 75,</w:t>
            </w:r>
          </w:p>
          <w:p>
            <w:pPr>
              <w:pStyle w:val="Normal"/>
              <w:tabs>
                <w:tab w:val="clear" w:pos="720"/>
                <w:tab w:val="left" w:pos="618" w:leader="none"/>
              </w:tabs>
              <w:suppressAutoHyphens w:val="false"/>
              <w:spacing w:lineRule="exact" w:line="287" w:before="0" w:after="0"/>
              <w:ind w:left="424"/>
              <w:jc w:val="left"/>
              <w:rPr>
                <w:sz w:val="26"/>
              </w:rPr>
            </w:pPr>
            <w:r>
              <w:rPr>
                <w:kern w:val="0"/>
                <w:sz w:val="26"/>
                <w:lang w:val="en-US" w:bidi="ar-SA"/>
              </w:rPr>
              <w:t>78, 79, 80, 81, 86, 87, 96, 99, 101, 103, 105, 114, 120, 123, 124,129</w:t>
            </w:r>
          </w:p>
        </w:tc>
      </w:tr>
      <w:tr>
        <w:trPr>
          <w:trHeight w:val="982" w:hRule="atLeast"/>
        </w:trPr>
        <w:tc>
          <w:tcPr>
            <w:tcW w:w="266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ind w:left="22" w:right="254"/>
              <w:jc w:val="center"/>
              <w:rPr>
                <w:sz w:val="26"/>
              </w:rPr>
            </w:pPr>
            <w:r>
              <w:rPr>
                <w:kern w:val="0"/>
                <w:sz w:val="26"/>
                <w:lang w:val="en-US" w:bidi="ar-SA"/>
              </w:rPr>
              <w:t>Индивидуальные котельные</w:t>
            </w:r>
          </w:p>
        </w:tc>
        <w:tc>
          <w:tcPr>
            <w:tcW w:w="7088"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89" w:before="0" w:after="0"/>
              <w:ind w:left="424"/>
              <w:jc w:val="both"/>
              <w:rPr>
                <w:b/>
                <w:sz w:val="26"/>
                <w:lang w:val="ru-RU"/>
              </w:rPr>
            </w:pPr>
            <w:r>
              <w:rPr>
                <w:b/>
                <w:spacing w:val="-2"/>
                <w:kern w:val="0"/>
                <w:sz w:val="26"/>
                <w:lang w:val="ru-RU" w:bidi="ar-SA"/>
              </w:rPr>
              <w:t>Бюджетные</w:t>
            </w:r>
            <w:r>
              <w:rPr>
                <w:b/>
                <w:spacing w:val="-1"/>
                <w:kern w:val="0"/>
                <w:sz w:val="26"/>
                <w:lang w:val="ru-RU" w:bidi="ar-SA"/>
              </w:rPr>
              <w:t xml:space="preserve"> </w:t>
            </w:r>
            <w:r>
              <w:rPr>
                <w:b/>
                <w:spacing w:val="-2"/>
                <w:kern w:val="0"/>
                <w:sz w:val="26"/>
                <w:lang w:val="ru-RU" w:bidi="ar-SA"/>
              </w:rPr>
              <w:t>организации:</w:t>
            </w:r>
          </w:p>
          <w:p>
            <w:pPr>
              <w:pStyle w:val="Normal"/>
              <w:tabs>
                <w:tab w:val="clear" w:pos="720"/>
                <w:tab w:val="left" w:pos="618" w:leader="none"/>
              </w:tabs>
              <w:suppressAutoHyphens w:val="false"/>
              <w:spacing w:before="0" w:after="0"/>
              <w:ind w:left="424" w:right="2929"/>
              <w:jc w:val="both"/>
              <w:rPr>
                <w:spacing w:val="-4"/>
                <w:sz w:val="26"/>
                <w:lang w:val="ru-RU"/>
              </w:rPr>
            </w:pPr>
            <w:r>
              <w:rPr>
                <w:kern w:val="0"/>
                <w:sz w:val="26"/>
                <w:lang w:val="ru-RU" w:bidi="ar-SA"/>
              </w:rPr>
              <w:t>МБОУ «Уруссинская гимназия»; МБОУ</w:t>
            </w:r>
            <w:r>
              <w:rPr>
                <w:spacing w:val="-13"/>
                <w:kern w:val="0"/>
                <w:sz w:val="26"/>
                <w:lang w:val="ru-RU" w:bidi="ar-SA"/>
              </w:rPr>
              <w:t xml:space="preserve"> </w:t>
            </w:r>
            <w:r>
              <w:rPr>
                <w:kern w:val="0"/>
                <w:sz w:val="26"/>
                <w:lang w:val="ru-RU" w:bidi="ar-SA"/>
              </w:rPr>
              <w:t>«Уруссинская</w:t>
            </w:r>
            <w:r>
              <w:rPr>
                <w:spacing w:val="-13"/>
                <w:kern w:val="0"/>
                <w:sz w:val="26"/>
                <w:lang w:val="ru-RU" w:bidi="ar-SA"/>
              </w:rPr>
              <w:t xml:space="preserve"> </w:t>
            </w:r>
            <w:r>
              <w:rPr>
                <w:kern w:val="0"/>
                <w:sz w:val="26"/>
                <w:lang w:val="ru-RU" w:bidi="ar-SA"/>
              </w:rPr>
              <w:t>ООШ</w:t>
            </w:r>
            <w:r>
              <w:rPr>
                <w:spacing w:val="-16"/>
                <w:kern w:val="0"/>
                <w:sz w:val="26"/>
                <w:lang w:val="ru-RU" w:bidi="ar-SA"/>
              </w:rPr>
              <w:t xml:space="preserve"> </w:t>
            </w:r>
            <w:r>
              <w:rPr>
                <w:kern w:val="0"/>
                <w:sz w:val="26"/>
                <w:lang w:val="ru-RU" w:bidi="ar-SA"/>
              </w:rPr>
              <w:t>№2»; МБОУ</w:t>
            </w:r>
            <w:r>
              <w:rPr>
                <w:spacing w:val="-10"/>
                <w:kern w:val="0"/>
                <w:sz w:val="26"/>
                <w:lang w:val="ru-RU" w:bidi="ar-SA"/>
              </w:rPr>
              <w:t xml:space="preserve"> </w:t>
            </w:r>
            <w:r>
              <w:rPr>
                <w:kern w:val="0"/>
                <w:sz w:val="26"/>
                <w:lang w:val="ru-RU" w:bidi="ar-SA"/>
              </w:rPr>
              <w:t>«Уруссинская</w:t>
            </w:r>
            <w:r>
              <w:rPr>
                <w:spacing w:val="-10"/>
                <w:kern w:val="0"/>
                <w:sz w:val="26"/>
                <w:lang w:val="ru-RU" w:bidi="ar-SA"/>
              </w:rPr>
              <w:t xml:space="preserve"> </w:t>
            </w:r>
            <w:r>
              <w:rPr>
                <w:kern w:val="0"/>
                <w:sz w:val="26"/>
                <w:lang w:val="ru-RU" w:bidi="ar-SA"/>
              </w:rPr>
              <w:t>СОШ</w:t>
            </w:r>
            <w:r>
              <w:rPr>
                <w:spacing w:val="-12"/>
                <w:kern w:val="0"/>
                <w:sz w:val="26"/>
                <w:lang w:val="ru-RU" w:bidi="ar-SA"/>
              </w:rPr>
              <w:t xml:space="preserve"> </w:t>
            </w:r>
            <w:r>
              <w:rPr>
                <w:spacing w:val="-4"/>
                <w:kern w:val="0"/>
                <w:sz w:val="26"/>
                <w:lang w:val="ru-RU" w:bidi="ar-SA"/>
              </w:rPr>
              <w:t>№3»;</w:t>
            </w:r>
          </w:p>
          <w:p>
            <w:pPr>
              <w:pStyle w:val="Normal"/>
              <w:tabs>
                <w:tab w:val="clear" w:pos="720"/>
                <w:tab w:val="left" w:pos="618" w:leader="none"/>
              </w:tabs>
              <w:suppressAutoHyphens w:val="false"/>
              <w:spacing w:before="0" w:after="0"/>
              <w:ind w:left="424" w:right="2929"/>
              <w:jc w:val="both"/>
              <w:rPr>
                <w:sz w:val="26"/>
                <w:lang w:val="ru-RU"/>
              </w:rPr>
            </w:pPr>
            <w:r>
              <w:rPr>
                <w:spacing w:val="-4"/>
                <w:kern w:val="0"/>
                <w:sz w:val="26"/>
                <w:lang w:val="ru-RU" w:bidi="ar-SA"/>
              </w:rPr>
              <w:t>МБОУ «Уруссинская НОШ №1»</w:t>
            </w:r>
          </w:p>
          <w:p>
            <w:pPr>
              <w:pStyle w:val="Normal"/>
              <w:tabs>
                <w:tab w:val="clear" w:pos="720"/>
                <w:tab w:val="left" w:pos="618" w:leader="none"/>
              </w:tabs>
              <w:suppressAutoHyphens w:val="false"/>
              <w:spacing w:before="0" w:after="0"/>
              <w:ind w:left="424" w:right="719"/>
              <w:jc w:val="both"/>
              <w:rPr>
                <w:sz w:val="26"/>
                <w:lang w:val="ru-RU"/>
              </w:rPr>
            </w:pPr>
            <w:r>
              <w:rPr>
                <w:kern w:val="0"/>
                <w:sz w:val="26"/>
                <w:lang w:val="ru-RU" w:bidi="ar-SA"/>
              </w:rPr>
              <w:t>МБДОУ</w:t>
            </w:r>
            <w:r>
              <w:rPr>
                <w:spacing w:val="-8"/>
                <w:kern w:val="0"/>
                <w:sz w:val="26"/>
                <w:lang w:val="ru-RU" w:bidi="ar-SA"/>
              </w:rPr>
              <w:t xml:space="preserve"> </w:t>
            </w:r>
            <w:r>
              <w:rPr>
                <w:kern w:val="0"/>
                <w:sz w:val="26"/>
                <w:lang w:val="ru-RU" w:bidi="ar-SA"/>
              </w:rPr>
              <w:t>«Детский</w:t>
            </w:r>
            <w:r>
              <w:rPr>
                <w:spacing w:val="-8"/>
                <w:kern w:val="0"/>
                <w:sz w:val="26"/>
                <w:lang w:val="ru-RU" w:bidi="ar-SA"/>
              </w:rPr>
              <w:t xml:space="preserve"> </w:t>
            </w:r>
            <w:r>
              <w:rPr>
                <w:kern w:val="0"/>
                <w:sz w:val="26"/>
                <w:lang w:val="ru-RU" w:bidi="ar-SA"/>
              </w:rPr>
              <w:t>сад</w:t>
            </w:r>
            <w:r>
              <w:rPr>
                <w:spacing w:val="-9"/>
                <w:kern w:val="0"/>
                <w:sz w:val="26"/>
                <w:lang w:val="ru-RU" w:bidi="ar-SA"/>
              </w:rPr>
              <w:t xml:space="preserve"> </w:t>
            </w:r>
            <w:r>
              <w:rPr>
                <w:kern w:val="0"/>
                <w:sz w:val="26"/>
                <w:lang w:val="ru-RU" w:bidi="ar-SA"/>
              </w:rPr>
              <w:t>№1</w:t>
            </w:r>
            <w:r>
              <w:rPr>
                <w:spacing w:val="-9"/>
                <w:kern w:val="0"/>
                <w:sz w:val="26"/>
                <w:lang w:val="ru-RU" w:bidi="ar-SA"/>
              </w:rPr>
              <w:t xml:space="preserve"> </w:t>
            </w:r>
            <w:r>
              <w:rPr>
                <w:kern w:val="0"/>
                <w:sz w:val="26"/>
                <w:lang w:val="ru-RU" w:bidi="ar-SA"/>
              </w:rPr>
              <w:t>общеразвивающего</w:t>
            </w:r>
            <w:r>
              <w:rPr>
                <w:spacing w:val="-9"/>
                <w:kern w:val="0"/>
                <w:sz w:val="26"/>
                <w:lang w:val="ru-RU" w:bidi="ar-SA"/>
              </w:rPr>
              <w:t xml:space="preserve"> </w:t>
            </w:r>
            <w:r>
              <w:rPr>
                <w:kern w:val="0"/>
                <w:sz w:val="26"/>
                <w:lang w:val="ru-RU" w:bidi="ar-SA"/>
              </w:rPr>
              <w:t>вида»; МБДОУ</w:t>
            </w:r>
            <w:r>
              <w:rPr>
                <w:spacing w:val="-8"/>
                <w:kern w:val="0"/>
                <w:sz w:val="26"/>
                <w:lang w:val="ru-RU" w:bidi="ar-SA"/>
              </w:rPr>
              <w:t xml:space="preserve"> </w:t>
            </w:r>
            <w:r>
              <w:rPr>
                <w:kern w:val="0"/>
                <w:sz w:val="26"/>
                <w:lang w:val="ru-RU" w:bidi="ar-SA"/>
              </w:rPr>
              <w:t>«Детский</w:t>
            </w:r>
            <w:r>
              <w:rPr>
                <w:spacing w:val="-8"/>
                <w:kern w:val="0"/>
                <w:sz w:val="26"/>
                <w:lang w:val="ru-RU" w:bidi="ar-SA"/>
              </w:rPr>
              <w:t xml:space="preserve"> </w:t>
            </w:r>
            <w:r>
              <w:rPr>
                <w:kern w:val="0"/>
                <w:sz w:val="26"/>
                <w:lang w:val="ru-RU" w:bidi="ar-SA"/>
              </w:rPr>
              <w:t>сад</w:t>
            </w:r>
            <w:r>
              <w:rPr>
                <w:spacing w:val="-9"/>
                <w:kern w:val="0"/>
                <w:sz w:val="26"/>
                <w:lang w:val="ru-RU" w:bidi="ar-SA"/>
              </w:rPr>
              <w:t xml:space="preserve"> </w:t>
            </w:r>
            <w:r>
              <w:rPr>
                <w:kern w:val="0"/>
                <w:sz w:val="26"/>
                <w:lang w:val="ru-RU" w:bidi="ar-SA"/>
              </w:rPr>
              <w:t>№2</w:t>
            </w:r>
            <w:r>
              <w:rPr>
                <w:spacing w:val="-9"/>
                <w:kern w:val="0"/>
                <w:sz w:val="26"/>
                <w:lang w:val="ru-RU" w:bidi="ar-SA"/>
              </w:rPr>
              <w:t xml:space="preserve"> </w:t>
            </w:r>
            <w:r>
              <w:rPr>
                <w:kern w:val="0"/>
                <w:sz w:val="26"/>
                <w:lang w:val="ru-RU" w:bidi="ar-SA"/>
              </w:rPr>
              <w:t>общеразвивающего</w:t>
            </w:r>
            <w:r>
              <w:rPr>
                <w:spacing w:val="-9"/>
                <w:kern w:val="0"/>
                <w:sz w:val="26"/>
                <w:lang w:val="ru-RU" w:bidi="ar-SA"/>
              </w:rPr>
              <w:t xml:space="preserve"> </w:t>
            </w:r>
            <w:r>
              <w:rPr>
                <w:kern w:val="0"/>
                <w:sz w:val="26"/>
                <w:lang w:val="ru-RU" w:bidi="ar-SA"/>
              </w:rPr>
              <w:t>вида»; МБДОУ «Детский сад №3 комбинированного вида»; МБДОУ</w:t>
            </w:r>
            <w:r>
              <w:rPr>
                <w:spacing w:val="-8"/>
                <w:kern w:val="0"/>
                <w:sz w:val="26"/>
                <w:lang w:val="ru-RU" w:bidi="ar-SA"/>
              </w:rPr>
              <w:t xml:space="preserve"> </w:t>
            </w:r>
            <w:r>
              <w:rPr>
                <w:kern w:val="0"/>
                <w:sz w:val="26"/>
                <w:lang w:val="ru-RU" w:bidi="ar-SA"/>
              </w:rPr>
              <w:t>«Детский</w:t>
            </w:r>
            <w:r>
              <w:rPr>
                <w:spacing w:val="-8"/>
                <w:kern w:val="0"/>
                <w:sz w:val="26"/>
                <w:lang w:val="ru-RU" w:bidi="ar-SA"/>
              </w:rPr>
              <w:t xml:space="preserve"> </w:t>
            </w:r>
            <w:r>
              <w:rPr>
                <w:kern w:val="0"/>
                <w:sz w:val="26"/>
                <w:lang w:val="ru-RU" w:bidi="ar-SA"/>
              </w:rPr>
              <w:t>сад</w:t>
            </w:r>
            <w:r>
              <w:rPr>
                <w:spacing w:val="-9"/>
                <w:kern w:val="0"/>
                <w:sz w:val="26"/>
                <w:lang w:val="ru-RU" w:bidi="ar-SA"/>
              </w:rPr>
              <w:t xml:space="preserve"> </w:t>
            </w:r>
            <w:r>
              <w:rPr>
                <w:kern w:val="0"/>
                <w:sz w:val="26"/>
                <w:lang w:val="ru-RU" w:bidi="ar-SA"/>
              </w:rPr>
              <w:t>№4</w:t>
            </w:r>
            <w:r>
              <w:rPr>
                <w:spacing w:val="-9"/>
                <w:kern w:val="0"/>
                <w:sz w:val="26"/>
                <w:lang w:val="ru-RU" w:bidi="ar-SA"/>
              </w:rPr>
              <w:t xml:space="preserve"> </w:t>
            </w:r>
            <w:r>
              <w:rPr>
                <w:kern w:val="0"/>
                <w:sz w:val="26"/>
                <w:lang w:val="ru-RU" w:bidi="ar-SA"/>
              </w:rPr>
              <w:t>общеразвивающего</w:t>
            </w:r>
            <w:r>
              <w:rPr>
                <w:spacing w:val="-9"/>
                <w:kern w:val="0"/>
                <w:sz w:val="26"/>
                <w:lang w:val="ru-RU" w:bidi="ar-SA"/>
              </w:rPr>
              <w:t xml:space="preserve"> </w:t>
            </w:r>
            <w:r>
              <w:rPr>
                <w:kern w:val="0"/>
                <w:sz w:val="26"/>
                <w:lang w:val="ru-RU" w:bidi="ar-SA"/>
              </w:rPr>
              <w:t>вида»; МБДОУ</w:t>
            </w:r>
            <w:r>
              <w:rPr>
                <w:spacing w:val="-8"/>
                <w:kern w:val="0"/>
                <w:sz w:val="26"/>
                <w:lang w:val="ru-RU" w:bidi="ar-SA"/>
              </w:rPr>
              <w:t xml:space="preserve"> </w:t>
            </w:r>
            <w:r>
              <w:rPr>
                <w:kern w:val="0"/>
                <w:sz w:val="26"/>
                <w:lang w:val="ru-RU" w:bidi="ar-SA"/>
              </w:rPr>
              <w:t>«Детский</w:t>
            </w:r>
            <w:r>
              <w:rPr>
                <w:spacing w:val="-8"/>
                <w:kern w:val="0"/>
                <w:sz w:val="26"/>
                <w:lang w:val="ru-RU" w:bidi="ar-SA"/>
              </w:rPr>
              <w:t xml:space="preserve"> </w:t>
            </w:r>
            <w:r>
              <w:rPr>
                <w:kern w:val="0"/>
                <w:sz w:val="26"/>
                <w:lang w:val="ru-RU" w:bidi="ar-SA"/>
              </w:rPr>
              <w:t>сад</w:t>
            </w:r>
            <w:r>
              <w:rPr>
                <w:spacing w:val="-9"/>
                <w:kern w:val="0"/>
                <w:sz w:val="26"/>
                <w:lang w:val="ru-RU" w:bidi="ar-SA"/>
              </w:rPr>
              <w:t xml:space="preserve"> </w:t>
            </w:r>
            <w:r>
              <w:rPr>
                <w:kern w:val="0"/>
                <w:sz w:val="26"/>
                <w:lang w:val="ru-RU" w:bidi="ar-SA"/>
              </w:rPr>
              <w:t>№5</w:t>
            </w:r>
            <w:r>
              <w:rPr>
                <w:spacing w:val="-9"/>
                <w:kern w:val="0"/>
                <w:sz w:val="26"/>
                <w:lang w:val="ru-RU" w:bidi="ar-SA"/>
              </w:rPr>
              <w:t xml:space="preserve"> </w:t>
            </w:r>
            <w:r>
              <w:rPr>
                <w:kern w:val="0"/>
                <w:sz w:val="26"/>
                <w:lang w:val="ru-RU" w:bidi="ar-SA"/>
              </w:rPr>
              <w:t>общеразвивающего</w:t>
            </w:r>
            <w:r>
              <w:rPr>
                <w:spacing w:val="-9"/>
                <w:kern w:val="0"/>
                <w:sz w:val="26"/>
                <w:lang w:val="ru-RU" w:bidi="ar-SA"/>
              </w:rPr>
              <w:t xml:space="preserve"> </w:t>
            </w:r>
            <w:r>
              <w:rPr>
                <w:kern w:val="0"/>
                <w:sz w:val="26"/>
                <w:lang w:val="ru-RU" w:bidi="ar-SA"/>
              </w:rPr>
              <w:t>вида»; МБДОУ</w:t>
            </w:r>
            <w:r>
              <w:rPr>
                <w:spacing w:val="-8"/>
                <w:kern w:val="0"/>
                <w:sz w:val="26"/>
                <w:lang w:val="ru-RU" w:bidi="ar-SA"/>
              </w:rPr>
              <w:t xml:space="preserve"> </w:t>
            </w:r>
            <w:r>
              <w:rPr>
                <w:kern w:val="0"/>
                <w:sz w:val="26"/>
                <w:lang w:val="ru-RU" w:bidi="ar-SA"/>
              </w:rPr>
              <w:t>«Детский</w:t>
            </w:r>
            <w:r>
              <w:rPr>
                <w:spacing w:val="-8"/>
                <w:kern w:val="0"/>
                <w:sz w:val="26"/>
                <w:lang w:val="ru-RU" w:bidi="ar-SA"/>
              </w:rPr>
              <w:t xml:space="preserve"> </w:t>
            </w:r>
            <w:r>
              <w:rPr>
                <w:kern w:val="0"/>
                <w:sz w:val="26"/>
                <w:lang w:val="ru-RU" w:bidi="ar-SA"/>
              </w:rPr>
              <w:t>сад</w:t>
            </w:r>
            <w:r>
              <w:rPr>
                <w:spacing w:val="-9"/>
                <w:kern w:val="0"/>
                <w:sz w:val="26"/>
                <w:lang w:val="ru-RU" w:bidi="ar-SA"/>
              </w:rPr>
              <w:t xml:space="preserve"> </w:t>
            </w:r>
            <w:r>
              <w:rPr>
                <w:kern w:val="0"/>
                <w:sz w:val="26"/>
                <w:lang w:val="ru-RU" w:bidi="ar-SA"/>
              </w:rPr>
              <w:t>№6</w:t>
            </w:r>
            <w:r>
              <w:rPr>
                <w:spacing w:val="-9"/>
                <w:kern w:val="0"/>
                <w:sz w:val="26"/>
                <w:lang w:val="ru-RU" w:bidi="ar-SA"/>
              </w:rPr>
              <w:t xml:space="preserve"> </w:t>
            </w:r>
            <w:r>
              <w:rPr>
                <w:kern w:val="0"/>
                <w:sz w:val="26"/>
                <w:lang w:val="ru-RU" w:bidi="ar-SA"/>
              </w:rPr>
              <w:t>общеразвивающего</w:t>
            </w:r>
            <w:r>
              <w:rPr>
                <w:spacing w:val="-9"/>
                <w:kern w:val="0"/>
                <w:sz w:val="26"/>
                <w:lang w:val="ru-RU" w:bidi="ar-SA"/>
              </w:rPr>
              <w:t xml:space="preserve"> </w:t>
            </w:r>
            <w:r>
              <w:rPr>
                <w:kern w:val="0"/>
                <w:sz w:val="26"/>
                <w:lang w:val="ru-RU" w:bidi="ar-SA"/>
              </w:rPr>
              <w:t xml:space="preserve">вида»; </w:t>
            </w:r>
          </w:p>
          <w:p>
            <w:pPr>
              <w:pStyle w:val="Normal"/>
              <w:tabs>
                <w:tab w:val="clear" w:pos="720"/>
                <w:tab w:val="left" w:pos="618" w:leader="none"/>
              </w:tabs>
              <w:suppressAutoHyphens w:val="false"/>
              <w:spacing w:before="0" w:after="0"/>
              <w:ind w:left="424" w:right="719"/>
              <w:jc w:val="both"/>
              <w:rPr>
                <w:sz w:val="26"/>
                <w:lang w:val="ru-RU"/>
              </w:rPr>
            </w:pPr>
            <w:r>
              <w:rPr>
                <w:kern w:val="0"/>
                <w:sz w:val="26"/>
                <w:lang w:val="ru-RU" w:bidi="ar-SA"/>
              </w:rPr>
              <w:t>МБДОУ</w:t>
            </w:r>
            <w:r>
              <w:rPr>
                <w:spacing w:val="-8"/>
                <w:kern w:val="0"/>
                <w:sz w:val="26"/>
                <w:lang w:val="ru-RU" w:bidi="ar-SA"/>
              </w:rPr>
              <w:t xml:space="preserve"> </w:t>
            </w:r>
            <w:r>
              <w:rPr>
                <w:kern w:val="0"/>
                <w:sz w:val="26"/>
                <w:lang w:val="ru-RU" w:bidi="ar-SA"/>
              </w:rPr>
              <w:t>«Детский</w:t>
            </w:r>
            <w:r>
              <w:rPr>
                <w:spacing w:val="-8"/>
                <w:kern w:val="0"/>
                <w:sz w:val="26"/>
                <w:lang w:val="ru-RU" w:bidi="ar-SA"/>
              </w:rPr>
              <w:t xml:space="preserve"> </w:t>
            </w:r>
            <w:r>
              <w:rPr>
                <w:kern w:val="0"/>
                <w:sz w:val="26"/>
                <w:lang w:val="ru-RU" w:bidi="ar-SA"/>
              </w:rPr>
              <w:t>сад</w:t>
            </w:r>
            <w:r>
              <w:rPr>
                <w:spacing w:val="-9"/>
                <w:kern w:val="0"/>
                <w:sz w:val="26"/>
                <w:lang w:val="ru-RU" w:bidi="ar-SA"/>
              </w:rPr>
              <w:t xml:space="preserve"> </w:t>
            </w:r>
            <w:r>
              <w:rPr>
                <w:kern w:val="0"/>
                <w:sz w:val="26"/>
                <w:lang w:val="ru-RU" w:bidi="ar-SA"/>
              </w:rPr>
              <w:t>№7</w:t>
            </w:r>
            <w:r>
              <w:rPr>
                <w:spacing w:val="-9"/>
                <w:kern w:val="0"/>
                <w:sz w:val="26"/>
                <w:lang w:val="ru-RU" w:bidi="ar-SA"/>
              </w:rPr>
              <w:t xml:space="preserve"> </w:t>
            </w:r>
            <w:r>
              <w:rPr>
                <w:kern w:val="0"/>
                <w:sz w:val="26"/>
                <w:lang w:val="ru-RU" w:bidi="ar-SA"/>
              </w:rPr>
              <w:t>общеразвивающего</w:t>
            </w:r>
            <w:r>
              <w:rPr>
                <w:spacing w:val="-9"/>
                <w:kern w:val="0"/>
                <w:sz w:val="26"/>
                <w:lang w:val="ru-RU" w:bidi="ar-SA"/>
              </w:rPr>
              <w:t xml:space="preserve"> </w:t>
            </w:r>
            <w:r>
              <w:rPr>
                <w:kern w:val="0"/>
                <w:sz w:val="26"/>
                <w:lang w:val="ru-RU" w:bidi="ar-SA"/>
              </w:rPr>
              <w:t>вида»;</w:t>
            </w:r>
          </w:p>
          <w:p>
            <w:pPr>
              <w:pStyle w:val="Normal"/>
              <w:tabs>
                <w:tab w:val="clear" w:pos="720"/>
                <w:tab w:val="left" w:pos="618" w:leader="none"/>
              </w:tabs>
              <w:suppressAutoHyphens w:val="false"/>
              <w:spacing w:before="0" w:after="0"/>
              <w:ind w:left="424" w:right="719"/>
              <w:jc w:val="both"/>
              <w:rPr>
                <w:sz w:val="26"/>
                <w:lang w:val="ru-RU"/>
              </w:rPr>
            </w:pPr>
            <w:r>
              <w:rPr>
                <w:kern w:val="0"/>
                <w:sz w:val="26"/>
                <w:lang w:val="ru-RU" w:bidi="ar-SA"/>
              </w:rPr>
              <w:t>МБУ «ЦДТ»;</w:t>
            </w:r>
          </w:p>
          <w:p>
            <w:pPr>
              <w:pStyle w:val="Normal"/>
              <w:tabs>
                <w:tab w:val="clear" w:pos="720"/>
                <w:tab w:val="left" w:pos="618" w:leader="none"/>
              </w:tabs>
              <w:suppressAutoHyphens w:val="false"/>
              <w:spacing w:before="0" w:after="0"/>
              <w:ind w:left="424" w:right="719"/>
              <w:jc w:val="both"/>
              <w:rPr>
                <w:sz w:val="26"/>
                <w:lang w:val="ru-RU"/>
              </w:rPr>
            </w:pPr>
            <w:r>
              <w:rPr>
                <w:kern w:val="0"/>
                <w:sz w:val="26"/>
                <w:lang w:val="ru-RU" w:bidi="ar-SA"/>
              </w:rPr>
              <w:t>МБУ «Историко-краеведческий музей»;</w:t>
            </w:r>
          </w:p>
          <w:p>
            <w:pPr>
              <w:pStyle w:val="Normal"/>
              <w:tabs>
                <w:tab w:val="clear" w:pos="720"/>
                <w:tab w:val="left" w:pos="618" w:leader="none"/>
              </w:tabs>
              <w:suppressAutoHyphens w:val="false"/>
              <w:spacing w:before="0" w:after="0"/>
              <w:ind w:left="424" w:right="719"/>
              <w:jc w:val="both"/>
              <w:rPr>
                <w:sz w:val="26"/>
                <w:lang w:val="ru-RU"/>
              </w:rPr>
            </w:pPr>
            <w:r>
              <w:rPr>
                <w:kern w:val="0"/>
                <w:sz w:val="26"/>
                <w:lang w:val="ru-RU" w:bidi="ar-SA"/>
              </w:rPr>
              <w:t>ГАУЗ «Уруссинская ЦРБ»;</w:t>
            </w:r>
          </w:p>
          <w:p>
            <w:pPr>
              <w:pStyle w:val="Normal"/>
              <w:tabs>
                <w:tab w:val="clear" w:pos="720"/>
                <w:tab w:val="left" w:pos="618" w:leader="none"/>
              </w:tabs>
              <w:suppressAutoHyphens w:val="false"/>
              <w:spacing w:before="0" w:after="0"/>
              <w:ind w:left="424" w:right="719"/>
              <w:jc w:val="both"/>
              <w:rPr>
                <w:sz w:val="26"/>
                <w:lang w:val="ru-RU"/>
              </w:rPr>
            </w:pPr>
            <w:r>
              <w:rPr>
                <w:kern w:val="0"/>
                <w:sz w:val="26"/>
                <w:lang w:val="ru-RU" w:bidi="ar-SA"/>
              </w:rPr>
              <w:t>ФАП пгт.Уруссу мкрн.Солнечный;</w:t>
            </w:r>
          </w:p>
          <w:p>
            <w:pPr>
              <w:pStyle w:val="Normal"/>
              <w:tabs>
                <w:tab w:val="clear" w:pos="720"/>
                <w:tab w:val="left" w:pos="618" w:leader="none"/>
              </w:tabs>
              <w:suppressAutoHyphens w:val="false"/>
              <w:spacing w:before="0" w:after="0"/>
              <w:ind w:firstLine="316" w:left="107"/>
              <w:jc w:val="left"/>
              <w:rPr>
                <w:sz w:val="26"/>
                <w:lang w:val="ru-RU"/>
              </w:rPr>
            </w:pPr>
            <w:r>
              <w:rPr>
                <w:kern w:val="0"/>
                <w:sz w:val="26"/>
                <w:lang w:val="ru-RU" w:bidi="ar-SA"/>
              </w:rPr>
              <w:t>ГБС(К)ОУ «Уруссинская специальная (коррекционная) общеобразовательная</w:t>
            </w:r>
            <w:r>
              <w:rPr>
                <w:spacing w:val="-9"/>
                <w:kern w:val="0"/>
                <w:sz w:val="26"/>
                <w:lang w:val="ru-RU" w:bidi="ar-SA"/>
              </w:rPr>
              <w:t xml:space="preserve"> </w:t>
            </w:r>
            <w:r>
              <w:rPr>
                <w:kern w:val="0"/>
                <w:sz w:val="26"/>
                <w:lang w:val="ru-RU" w:bidi="ar-SA"/>
              </w:rPr>
              <w:t>школа-интернат</w:t>
            </w:r>
            <w:r>
              <w:rPr>
                <w:spacing w:val="-9"/>
                <w:kern w:val="0"/>
                <w:sz w:val="26"/>
                <w:lang w:val="ru-RU" w:bidi="ar-SA"/>
              </w:rPr>
              <w:t xml:space="preserve"> </w:t>
            </w:r>
            <w:r>
              <w:rPr>
                <w:kern w:val="0"/>
                <w:sz w:val="26"/>
                <w:lang w:val="en-US" w:bidi="ar-SA"/>
              </w:rPr>
              <w:t>VIII</w:t>
            </w:r>
            <w:r>
              <w:rPr>
                <w:spacing w:val="-6"/>
                <w:kern w:val="0"/>
                <w:sz w:val="26"/>
                <w:lang w:val="ru-RU" w:bidi="ar-SA"/>
              </w:rPr>
              <w:t xml:space="preserve"> </w:t>
            </w:r>
            <w:r>
              <w:rPr>
                <w:kern w:val="0"/>
                <w:sz w:val="26"/>
                <w:lang w:val="ru-RU" w:bidi="ar-SA"/>
              </w:rPr>
              <w:t>вида»</w:t>
            </w:r>
            <w:r>
              <w:rPr>
                <w:spacing w:val="-11"/>
                <w:kern w:val="0"/>
                <w:sz w:val="26"/>
                <w:lang w:val="ru-RU" w:bidi="ar-SA"/>
              </w:rPr>
              <w:t xml:space="preserve"> </w:t>
            </w:r>
            <w:r>
              <w:rPr>
                <w:kern w:val="0"/>
                <w:sz w:val="26"/>
                <w:lang w:val="ru-RU" w:bidi="ar-SA"/>
              </w:rPr>
              <w:t>МОиН</w:t>
            </w:r>
            <w:r>
              <w:rPr>
                <w:spacing w:val="-7"/>
                <w:kern w:val="0"/>
                <w:sz w:val="26"/>
                <w:lang w:val="ru-RU" w:bidi="ar-SA"/>
              </w:rPr>
              <w:t xml:space="preserve"> </w:t>
            </w:r>
            <w:r>
              <w:rPr>
                <w:kern w:val="0"/>
                <w:sz w:val="26"/>
                <w:lang w:val="ru-RU" w:bidi="ar-SA"/>
              </w:rPr>
              <w:t>РТ;</w:t>
            </w:r>
          </w:p>
          <w:p>
            <w:pPr>
              <w:pStyle w:val="Normal"/>
              <w:tabs>
                <w:tab w:val="clear" w:pos="720"/>
                <w:tab w:val="left" w:pos="618" w:leader="none"/>
              </w:tabs>
              <w:suppressAutoHyphens w:val="false"/>
              <w:spacing w:before="0" w:after="0"/>
              <w:ind w:left="424" w:right="1086"/>
              <w:jc w:val="both"/>
              <w:rPr>
                <w:sz w:val="26"/>
                <w:lang w:val="ru-RU"/>
              </w:rPr>
            </w:pPr>
            <w:r>
              <w:rPr>
                <w:kern w:val="0"/>
                <w:sz w:val="26"/>
                <w:lang w:val="ru-RU" w:bidi="ar-SA"/>
              </w:rPr>
              <w:t>ДЮСШ «ОЛИМП»;</w:t>
            </w:r>
          </w:p>
          <w:p>
            <w:pPr>
              <w:pStyle w:val="Normal"/>
              <w:tabs>
                <w:tab w:val="clear" w:pos="720"/>
                <w:tab w:val="left" w:pos="618" w:leader="none"/>
              </w:tabs>
              <w:suppressAutoHyphens w:val="false"/>
              <w:spacing w:lineRule="exact" w:line="299" w:before="0" w:after="0"/>
              <w:ind w:left="424"/>
              <w:jc w:val="both"/>
              <w:rPr>
                <w:sz w:val="26"/>
                <w:lang w:val="ru-RU"/>
              </w:rPr>
            </w:pPr>
            <w:r>
              <w:rPr>
                <w:kern w:val="0"/>
                <w:sz w:val="26"/>
                <w:lang w:val="ru-RU" w:bidi="ar-SA"/>
              </w:rPr>
              <w:t>МУ</w:t>
            </w:r>
            <w:r>
              <w:rPr>
                <w:spacing w:val="-8"/>
                <w:kern w:val="0"/>
                <w:sz w:val="26"/>
                <w:lang w:val="ru-RU" w:bidi="ar-SA"/>
              </w:rPr>
              <w:t xml:space="preserve"> </w:t>
            </w:r>
            <w:r>
              <w:rPr>
                <w:kern w:val="0"/>
                <w:sz w:val="26"/>
                <w:lang w:val="ru-RU" w:bidi="ar-SA"/>
              </w:rPr>
              <w:t>«Районный</w:t>
            </w:r>
            <w:r>
              <w:rPr>
                <w:spacing w:val="-8"/>
                <w:kern w:val="0"/>
                <w:sz w:val="26"/>
                <w:lang w:val="ru-RU" w:bidi="ar-SA"/>
              </w:rPr>
              <w:t xml:space="preserve"> </w:t>
            </w:r>
            <w:r>
              <w:rPr>
                <w:kern w:val="0"/>
                <w:sz w:val="26"/>
                <w:lang w:val="ru-RU" w:bidi="ar-SA"/>
              </w:rPr>
              <w:t>Дом</w:t>
            </w:r>
            <w:r>
              <w:rPr>
                <w:spacing w:val="-6"/>
                <w:kern w:val="0"/>
                <w:sz w:val="26"/>
                <w:lang w:val="ru-RU" w:bidi="ar-SA"/>
              </w:rPr>
              <w:t xml:space="preserve"> </w:t>
            </w:r>
            <w:r>
              <w:rPr>
                <w:spacing w:val="-2"/>
                <w:kern w:val="0"/>
                <w:sz w:val="26"/>
                <w:lang w:val="ru-RU" w:bidi="ar-SA"/>
              </w:rPr>
              <w:t>Культуры»;</w:t>
            </w:r>
          </w:p>
          <w:p>
            <w:pPr>
              <w:pStyle w:val="Normal"/>
              <w:tabs>
                <w:tab w:val="clear" w:pos="720"/>
                <w:tab w:val="left" w:pos="618" w:leader="none"/>
              </w:tabs>
              <w:suppressAutoHyphens w:val="false"/>
              <w:spacing w:before="0" w:after="0"/>
              <w:ind w:left="424" w:right="1269"/>
              <w:jc w:val="both"/>
              <w:rPr>
                <w:sz w:val="26"/>
                <w:lang w:val="ru-RU"/>
              </w:rPr>
            </w:pPr>
            <w:r>
              <w:rPr>
                <w:kern w:val="0"/>
                <w:sz w:val="26"/>
                <w:lang w:val="ru-RU" w:bidi="ar-SA"/>
              </w:rPr>
              <w:t>МУ</w:t>
            </w:r>
            <w:r>
              <w:rPr>
                <w:spacing w:val="-10"/>
                <w:kern w:val="0"/>
                <w:sz w:val="26"/>
                <w:lang w:val="ru-RU" w:bidi="ar-SA"/>
              </w:rPr>
              <w:t xml:space="preserve"> </w:t>
            </w:r>
            <w:r>
              <w:rPr>
                <w:kern w:val="0"/>
                <w:sz w:val="26"/>
                <w:lang w:val="ru-RU" w:bidi="ar-SA"/>
              </w:rPr>
              <w:t>ДО</w:t>
            </w:r>
            <w:r>
              <w:rPr>
                <w:spacing w:val="-8"/>
                <w:kern w:val="0"/>
                <w:sz w:val="26"/>
                <w:lang w:val="ru-RU" w:bidi="ar-SA"/>
              </w:rPr>
              <w:t xml:space="preserve"> </w:t>
            </w:r>
            <w:r>
              <w:rPr>
                <w:kern w:val="0"/>
                <w:sz w:val="26"/>
                <w:lang w:val="ru-RU" w:bidi="ar-SA"/>
              </w:rPr>
              <w:t>«Уруссинская</w:t>
            </w:r>
            <w:r>
              <w:rPr>
                <w:spacing w:val="-9"/>
                <w:kern w:val="0"/>
                <w:sz w:val="26"/>
                <w:lang w:val="ru-RU" w:bidi="ar-SA"/>
              </w:rPr>
              <w:t xml:space="preserve"> </w:t>
            </w:r>
            <w:r>
              <w:rPr>
                <w:kern w:val="0"/>
                <w:sz w:val="26"/>
                <w:lang w:val="ru-RU" w:bidi="ar-SA"/>
              </w:rPr>
              <w:t>детская</w:t>
            </w:r>
            <w:r>
              <w:rPr>
                <w:spacing w:val="-7"/>
                <w:kern w:val="0"/>
                <w:sz w:val="26"/>
                <w:lang w:val="ru-RU" w:bidi="ar-SA"/>
              </w:rPr>
              <w:t xml:space="preserve"> </w:t>
            </w:r>
            <w:r>
              <w:rPr>
                <w:kern w:val="0"/>
                <w:sz w:val="26"/>
                <w:lang w:val="ru-RU" w:bidi="ar-SA"/>
              </w:rPr>
              <w:t>школа</w:t>
            </w:r>
            <w:r>
              <w:rPr>
                <w:spacing w:val="-9"/>
                <w:kern w:val="0"/>
                <w:sz w:val="26"/>
                <w:lang w:val="ru-RU" w:bidi="ar-SA"/>
              </w:rPr>
              <w:t xml:space="preserve"> </w:t>
            </w:r>
            <w:r>
              <w:rPr>
                <w:kern w:val="0"/>
                <w:sz w:val="26"/>
                <w:lang w:val="ru-RU" w:bidi="ar-SA"/>
              </w:rPr>
              <w:t>искусств»; ГАУСО КЦСОН «Гармония» МТЗ и СЗ РТ;</w:t>
            </w:r>
          </w:p>
          <w:p>
            <w:pPr>
              <w:pStyle w:val="Normal"/>
              <w:tabs>
                <w:tab w:val="clear" w:pos="720"/>
                <w:tab w:val="left" w:pos="618" w:leader="none"/>
              </w:tabs>
              <w:suppressAutoHyphens w:val="false"/>
              <w:spacing w:before="0" w:after="0"/>
              <w:ind w:left="424"/>
              <w:jc w:val="left"/>
              <w:rPr>
                <w:sz w:val="26"/>
                <w:lang w:val="ru-RU"/>
              </w:rPr>
            </w:pPr>
            <w:r>
              <w:rPr>
                <w:kern w:val="0"/>
                <w:sz w:val="26"/>
                <w:lang w:val="ru-RU" w:bidi="ar-SA"/>
              </w:rPr>
              <w:t xml:space="preserve">Исполком Ютазинского муниципального района РТ; </w:t>
            </w:r>
          </w:p>
          <w:p>
            <w:pPr>
              <w:pStyle w:val="Normal"/>
              <w:tabs>
                <w:tab w:val="clear" w:pos="720"/>
                <w:tab w:val="left" w:pos="618" w:leader="none"/>
              </w:tabs>
              <w:suppressAutoHyphens w:val="false"/>
              <w:spacing w:lineRule="exact" w:line="298" w:before="0" w:after="0"/>
              <w:ind w:left="424"/>
              <w:jc w:val="both"/>
              <w:rPr>
                <w:spacing w:val="-2"/>
                <w:sz w:val="26"/>
                <w:lang w:val="ru-RU"/>
              </w:rPr>
            </w:pPr>
            <w:r>
              <w:rPr>
                <w:kern w:val="0"/>
                <w:sz w:val="26"/>
                <w:lang w:val="ru-RU" w:bidi="ar-SA"/>
              </w:rPr>
              <w:t>ФГКУ</w:t>
            </w:r>
            <w:r>
              <w:rPr>
                <w:spacing w:val="-5"/>
                <w:kern w:val="0"/>
                <w:sz w:val="26"/>
                <w:lang w:val="ru-RU" w:bidi="ar-SA"/>
              </w:rPr>
              <w:t xml:space="preserve"> </w:t>
            </w:r>
            <w:r>
              <w:rPr>
                <w:kern w:val="0"/>
                <w:sz w:val="26"/>
                <w:lang w:val="ru-RU" w:bidi="ar-SA"/>
              </w:rPr>
              <w:t>«11</w:t>
            </w:r>
            <w:r>
              <w:rPr>
                <w:spacing w:val="-6"/>
                <w:kern w:val="0"/>
                <w:sz w:val="26"/>
                <w:lang w:val="ru-RU" w:bidi="ar-SA"/>
              </w:rPr>
              <w:t xml:space="preserve"> </w:t>
            </w:r>
            <w:r>
              <w:rPr>
                <w:kern w:val="0"/>
                <w:sz w:val="26"/>
                <w:lang w:val="ru-RU" w:bidi="ar-SA"/>
              </w:rPr>
              <w:t>отряд»</w:t>
            </w:r>
            <w:r>
              <w:rPr>
                <w:spacing w:val="-7"/>
                <w:kern w:val="0"/>
                <w:sz w:val="26"/>
                <w:lang w:val="ru-RU" w:bidi="ar-SA"/>
              </w:rPr>
              <w:t xml:space="preserve"> </w:t>
            </w:r>
            <w:r>
              <w:rPr>
                <w:kern w:val="0"/>
                <w:sz w:val="26"/>
                <w:lang w:val="ru-RU" w:bidi="ar-SA"/>
              </w:rPr>
              <w:t>ФПС</w:t>
            </w:r>
            <w:r>
              <w:rPr>
                <w:spacing w:val="-5"/>
                <w:kern w:val="0"/>
                <w:sz w:val="26"/>
                <w:lang w:val="ru-RU" w:bidi="ar-SA"/>
              </w:rPr>
              <w:t xml:space="preserve"> </w:t>
            </w:r>
            <w:r>
              <w:rPr>
                <w:kern w:val="0"/>
                <w:sz w:val="26"/>
                <w:lang w:val="ru-RU" w:bidi="ar-SA"/>
              </w:rPr>
              <w:t>по</w:t>
            </w:r>
            <w:r>
              <w:rPr>
                <w:spacing w:val="-6"/>
                <w:kern w:val="0"/>
                <w:sz w:val="26"/>
                <w:lang w:val="ru-RU" w:bidi="ar-SA"/>
              </w:rPr>
              <w:t xml:space="preserve"> </w:t>
            </w:r>
            <w:r>
              <w:rPr>
                <w:kern w:val="0"/>
                <w:sz w:val="26"/>
                <w:lang w:val="ru-RU" w:bidi="ar-SA"/>
              </w:rPr>
              <w:t>РТ</w:t>
            </w:r>
            <w:r>
              <w:rPr>
                <w:spacing w:val="-5"/>
                <w:kern w:val="0"/>
                <w:sz w:val="26"/>
                <w:lang w:val="ru-RU" w:bidi="ar-SA"/>
              </w:rPr>
              <w:t xml:space="preserve"> </w:t>
            </w:r>
            <w:r>
              <w:rPr>
                <w:spacing w:val="-2"/>
                <w:kern w:val="0"/>
                <w:sz w:val="26"/>
                <w:lang w:val="ru-RU" w:bidi="ar-SA"/>
              </w:rPr>
              <w:t>(МЧС);</w:t>
            </w:r>
          </w:p>
          <w:p>
            <w:pPr>
              <w:pStyle w:val="Normal"/>
              <w:tabs>
                <w:tab w:val="clear" w:pos="720"/>
                <w:tab w:val="left" w:pos="618" w:leader="none"/>
              </w:tabs>
              <w:suppressAutoHyphens w:val="false"/>
              <w:spacing w:lineRule="exact" w:line="298" w:before="0" w:after="0"/>
              <w:ind w:left="424"/>
              <w:jc w:val="both"/>
              <w:rPr>
                <w:sz w:val="26"/>
                <w:lang w:val="ru-RU"/>
              </w:rPr>
            </w:pPr>
            <w:r>
              <w:rPr>
                <w:kern w:val="0"/>
                <w:sz w:val="26"/>
                <w:lang w:val="ru-RU" w:bidi="ar-SA"/>
              </w:rPr>
              <w:t>ГБУ «МФЦ предоставления государственных и муниципальных услуг по РТ»;</w:t>
            </w:r>
          </w:p>
          <w:p>
            <w:pPr>
              <w:pStyle w:val="Normal"/>
              <w:tabs>
                <w:tab w:val="clear" w:pos="720"/>
                <w:tab w:val="left" w:pos="618" w:leader="none"/>
              </w:tabs>
              <w:suppressAutoHyphens w:val="false"/>
              <w:spacing w:lineRule="exact" w:line="298" w:before="0" w:after="0"/>
              <w:ind w:left="424"/>
              <w:jc w:val="both"/>
              <w:rPr>
                <w:sz w:val="26"/>
                <w:lang w:val="ru-RU"/>
              </w:rPr>
            </w:pPr>
            <w:r>
              <w:rPr>
                <w:kern w:val="0"/>
                <w:sz w:val="26"/>
                <w:lang w:val="ru-RU" w:bidi="ar-SA"/>
              </w:rPr>
              <w:t>Настольный центр;</w:t>
            </w:r>
          </w:p>
          <w:p>
            <w:pPr>
              <w:pStyle w:val="Normal"/>
              <w:tabs>
                <w:tab w:val="clear" w:pos="720"/>
                <w:tab w:val="left" w:pos="618" w:leader="none"/>
              </w:tabs>
              <w:suppressAutoHyphens w:val="false"/>
              <w:spacing w:lineRule="exact" w:line="293" w:before="0" w:after="0"/>
              <w:ind w:left="424"/>
              <w:jc w:val="left"/>
              <w:rPr>
                <w:sz w:val="26"/>
                <w:lang w:val="ru-RU"/>
              </w:rPr>
            </w:pPr>
            <w:r>
              <w:rPr>
                <w:kern w:val="0"/>
                <w:sz w:val="26"/>
                <w:lang w:val="ru-RU" w:bidi="ar-SA"/>
              </w:rPr>
              <w:t>МУП «Теплосервис»;</w:t>
            </w:r>
          </w:p>
          <w:p>
            <w:pPr>
              <w:pStyle w:val="Normal"/>
              <w:tabs>
                <w:tab w:val="clear" w:pos="720"/>
                <w:tab w:val="left" w:pos="618" w:leader="none"/>
              </w:tabs>
              <w:suppressAutoHyphens w:val="false"/>
              <w:spacing w:lineRule="exact" w:line="293" w:before="0" w:after="0"/>
              <w:ind w:left="424"/>
              <w:jc w:val="left"/>
              <w:rPr>
                <w:sz w:val="26"/>
                <w:lang w:val="ru-RU"/>
              </w:rPr>
            </w:pPr>
            <w:r>
              <w:rPr>
                <w:kern w:val="0"/>
                <w:sz w:val="26"/>
                <w:lang w:val="ru-RU" w:bidi="ar-SA"/>
              </w:rPr>
              <w:t>Рынок пгт.Уруссу</w:t>
            </w:r>
          </w:p>
        </w:tc>
      </w:tr>
      <w:tr>
        <w:trPr>
          <w:trHeight w:val="1124" w:hRule="atLeast"/>
        </w:trPr>
        <w:tc>
          <w:tcPr>
            <w:tcW w:w="2661"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40" w:before="0" w:after="0"/>
              <w:ind w:hanging="22" w:left="22" w:right="254"/>
              <w:jc w:val="center"/>
              <w:rPr>
                <w:sz w:val="26"/>
              </w:rPr>
            </w:pPr>
            <w:r>
              <w:rPr>
                <w:kern w:val="0"/>
                <w:sz w:val="26"/>
                <w:lang w:val="en-US" w:bidi="ar-SA"/>
              </w:rPr>
              <w:t>Индивидуальные двухконтурные котлы</w:t>
            </w:r>
          </w:p>
        </w:tc>
        <w:tc>
          <w:tcPr>
            <w:tcW w:w="7088"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90" w:before="0" w:after="0"/>
              <w:ind w:left="424"/>
              <w:jc w:val="left"/>
              <w:rPr>
                <w:b/>
                <w:sz w:val="26"/>
                <w:lang w:val="ru-RU"/>
              </w:rPr>
            </w:pPr>
            <w:r>
              <w:rPr>
                <w:b/>
                <w:kern w:val="0"/>
                <w:sz w:val="26"/>
                <w:lang w:val="ru-RU" w:bidi="ar-SA"/>
              </w:rPr>
              <w:t>Прочие</w:t>
            </w:r>
            <w:r>
              <w:rPr>
                <w:b/>
                <w:spacing w:val="-8"/>
                <w:kern w:val="0"/>
                <w:sz w:val="26"/>
                <w:lang w:val="ru-RU" w:bidi="ar-SA"/>
              </w:rPr>
              <w:t xml:space="preserve"> </w:t>
            </w:r>
            <w:r>
              <w:rPr>
                <w:b/>
                <w:spacing w:val="-2"/>
                <w:kern w:val="0"/>
                <w:sz w:val="26"/>
                <w:lang w:val="ru-RU" w:bidi="ar-SA"/>
              </w:rPr>
              <w:t>потребители:</w:t>
            </w:r>
          </w:p>
          <w:p>
            <w:pPr>
              <w:pStyle w:val="Normal"/>
              <w:tabs>
                <w:tab w:val="clear" w:pos="720"/>
                <w:tab w:val="left" w:pos="618" w:leader="none"/>
              </w:tabs>
              <w:suppressAutoHyphens w:val="false"/>
              <w:spacing w:lineRule="exact" w:line="295" w:before="0" w:after="0"/>
              <w:ind w:left="424"/>
              <w:jc w:val="left"/>
              <w:rPr>
                <w:sz w:val="26"/>
                <w:lang w:val="ru-RU"/>
              </w:rPr>
            </w:pPr>
            <w:r>
              <w:rPr>
                <w:kern w:val="0"/>
                <w:sz w:val="26"/>
                <w:lang w:val="ru-RU" w:bidi="ar-SA"/>
              </w:rPr>
              <w:t>АО</w:t>
            </w:r>
            <w:r>
              <w:rPr>
                <w:spacing w:val="-6"/>
                <w:kern w:val="0"/>
                <w:sz w:val="26"/>
                <w:lang w:val="ru-RU" w:bidi="ar-SA"/>
              </w:rPr>
              <w:t xml:space="preserve"> </w:t>
            </w:r>
            <w:r>
              <w:rPr>
                <w:spacing w:val="-2"/>
                <w:kern w:val="0"/>
                <w:sz w:val="26"/>
                <w:lang w:val="ru-RU" w:bidi="ar-SA"/>
              </w:rPr>
              <w:t>«Электросоединитель»;</w:t>
            </w:r>
          </w:p>
          <w:p>
            <w:pPr>
              <w:pStyle w:val="Normal"/>
              <w:tabs>
                <w:tab w:val="clear" w:pos="720"/>
                <w:tab w:val="left" w:pos="618" w:leader="none"/>
              </w:tabs>
              <w:suppressAutoHyphens w:val="false"/>
              <w:spacing w:before="0" w:after="0"/>
              <w:ind w:left="424" w:right="2279"/>
              <w:jc w:val="left"/>
              <w:rPr>
                <w:sz w:val="26"/>
                <w:lang w:val="ru-RU"/>
              </w:rPr>
            </w:pPr>
            <w:r>
              <w:rPr>
                <w:kern w:val="0"/>
                <w:sz w:val="26"/>
                <w:lang w:val="ru-RU" w:bidi="ar-SA"/>
              </w:rPr>
              <w:t>ООО «Бетон +»;</w:t>
            </w:r>
          </w:p>
          <w:p>
            <w:pPr>
              <w:pStyle w:val="Normal"/>
              <w:tabs>
                <w:tab w:val="clear" w:pos="720"/>
                <w:tab w:val="left" w:pos="618" w:leader="none"/>
              </w:tabs>
              <w:suppressAutoHyphens w:val="false"/>
              <w:spacing w:before="0" w:after="0"/>
              <w:ind w:left="424" w:right="1648"/>
              <w:jc w:val="left"/>
              <w:rPr>
                <w:sz w:val="26"/>
                <w:lang w:val="ru-RU"/>
              </w:rPr>
            </w:pPr>
            <w:r>
              <w:rPr>
                <w:kern w:val="0"/>
                <w:sz w:val="26"/>
                <w:lang w:val="ru-RU" w:bidi="ar-SA"/>
              </w:rPr>
              <w:t>ООО «Уруссу-Водоканал»;</w:t>
            </w:r>
          </w:p>
          <w:p>
            <w:pPr>
              <w:pStyle w:val="Normal"/>
              <w:tabs>
                <w:tab w:val="clear" w:pos="720"/>
                <w:tab w:val="left" w:pos="618" w:leader="none"/>
              </w:tabs>
              <w:suppressAutoHyphens w:val="false"/>
              <w:spacing w:before="0" w:after="0"/>
              <w:ind w:left="424"/>
              <w:jc w:val="left"/>
              <w:rPr>
                <w:sz w:val="26"/>
                <w:lang w:val="ru-RU"/>
              </w:rPr>
            </w:pPr>
            <w:r>
              <w:rPr>
                <w:kern w:val="0"/>
                <w:sz w:val="26"/>
                <w:lang w:val="ru-RU" w:bidi="ar-SA"/>
              </w:rPr>
              <w:t>Управление</w:t>
            </w:r>
            <w:r>
              <w:rPr>
                <w:spacing w:val="-6"/>
                <w:kern w:val="0"/>
                <w:sz w:val="26"/>
                <w:lang w:val="ru-RU" w:bidi="ar-SA"/>
              </w:rPr>
              <w:t xml:space="preserve"> </w:t>
            </w:r>
            <w:r>
              <w:rPr>
                <w:kern w:val="0"/>
                <w:sz w:val="26"/>
                <w:lang w:val="ru-RU" w:bidi="ar-SA"/>
              </w:rPr>
              <w:t>федеральной</w:t>
            </w:r>
            <w:r>
              <w:rPr>
                <w:spacing w:val="-8"/>
                <w:kern w:val="0"/>
                <w:sz w:val="26"/>
                <w:lang w:val="ru-RU" w:bidi="ar-SA"/>
              </w:rPr>
              <w:t xml:space="preserve"> </w:t>
            </w:r>
            <w:r>
              <w:rPr>
                <w:kern w:val="0"/>
                <w:sz w:val="26"/>
                <w:lang w:val="ru-RU" w:bidi="ar-SA"/>
              </w:rPr>
              <w:t>службы</w:t>
            </w:r>
            <w:r>
              <w:rPr>
                <w:spacing w:val="-8"/>
                <w:kern w:val="0"/>
                <w:sz w:val="26"/>
                <w:lang w:val="ru-RU" w:bidi="ar-SA"/>
              </w:rPr>
              <w:t xml:space="preserve"> </w:t>
            </w:r>
            <w:r>
              <w:rPr>
                <w:kern w:val="0"/>
                <w:sz w:val="26"/>
                <w:lang w:val="ru-RU" w:bidi="ar-SA"/>
              </w:rPr>
              <w:t>судебных</w:t>
            </w:r>
            <w:r>
              <w:rPr>
                <w:spacing w:val="-9"/>
                <w:kern w:val="0"/>
                <w:sz w:val="26"/>
                <w:lang w:val="ru-RU" w:bidi="ar-SA"/>
              </w:rPr>
              <w:t xml:space="preserve"> </w:t>
            </w:r>
            <w:r>
              <w:rPr>
                <w:kern w:val="0"/>
                <w:sz w:val="26"/>
                <w:lang w:val="ru-RU" w:bidi="ar-SA"/>
              </w:rPr>
              <w:t>приставов</w:t>
            </w:r>
            <w:r>
              <w:rPr>
                <w:spacing w:val="-9"/>
                <w:kern w:val="0"/>
                <w:sz w:val="26"/>
                <w:lang w:val="ru-RU" w:bidi="ar-SA"/>
              </w:rPr>
              <w:t xml:space="preserve"> </w:t>
            </w:r>
            <w:r>
              <w:rPr>
                <w:kern w:val="0"/>
                <w:sz w:val="26"/>
                <w:lang w:val="ru-RU" w:bidi="ar-SA"/>
              </w:rPr>
              <w:t>по</w:t>
            </w:r>
          </w:p>
          <w:p>
            <w:pPr>
              <w:pStyle w:val="Normal"/>
              <w:tabs>
                <w:tab w:val="clear" w:pos="720"/>
                <w:tab w:val="left" w:pos="618" w:leader="none"/>
              </w:tabs>
              <w:suppressAutoHyphens w:val="false"/>
              <w:spacing w:lineRule="exact" w:line="299" w:before="0" w:after="0"/>
              <w:ind w:left="107"/>
              <w:jc w:val="left"/>
              <w:rPr>
                <w:sz w:val="26"/>
                <w:lang w:val="ru-RU"/>
              </w:rPr>
            </w:pPr>
            <w:r>
              <w:rPr>
                <w:kern w:val="0"/>
                <w:sz w:val="26"/>
                <w:lang w:val="ru-RU" w:bidi="ar-SA"/>
              </w:rPr>
              <w:t>Республике</w:t>
            </w:r>
            <w:r>
              <w:rPr>
                <w:spacing w:val="-16"/>
                <w:kern w:val="0"/>
                <w:sz w:val="26"/>
                <w:lang w:val="ru-RU" w:bidi="ar-SA"/>
              </w:rPr>
              <w:t xml:space="preserve"> </w:t>
            </w:r>
            <w:r>
              <w:rPr>
                <w:spacing w:val="-2"/>
                <w:kern w:val="0"/>
                <w:sz w:val="26"/>
                <w:lang w:val="ru-RU" w:bidi="ar-SA"/>
              </w:rPr>
              <w:t>Татарстан;</w:t>
            </w:r>
          </w:p>
          <w:p>
            <w:pPr>
              <w:pStyle w:val="Normal"/>
              <w:tabs>
                <w:tab w:val="clear" w:pos="720"/>
                <w:tab w:val="left" w:pos="618" w:leader="none"/>
              </w:tabs>
              <w:suppressAutoHyphens w:val="false"/>
              <w:spacing w:lineRule="exact" w:line="298" w:before="0" w:after="0"/>
              <w:ind w:left="424"/>
              <w:jc w:val="left"/>
              <w:rPr>
                <w:sz w:val="26"/>
                <w:lang w:val="ru-RU"/>
              </w:rPr>
            </w:pPr>
            <w:r>
              <w:rPr>
                <w:spacing w:val="-2"/>
                <w:kern w:val="0"/>
                <w:sz w:val="26"/>
                <w:lang w:val="ru-RU" w:bidi="ar-SA"/>
              </w:rPr>
              <w:t>Прокуратура</w:t>
            </w:r>
            <w:r>
              <w:rPr>
                <w:spacing w:val="5"/>
                <w:kern w:val="0"/>
                <w:sz w:val="26"/>
                <w:lang w:val="ru-RU" w:bidi="ar-SA"/>
              </w:rPr>
              <w:t xml:space="preserve"> </w:t>
            </w:r>
            <w:r>
              <w:rPr>
                <w:spacing w:val="-2"/>
                <w:kern w:val="0"/>
                <w:sz w:val="26"/>
                <w:lang w:val="ru-RU" w:bidi="ar-SA"/>
              </w:rPr>
              <w:t>Республики</w:t>
            </w:r>
            <w:r>
              <w:rPr>
                <w:spacing w:val="3"/>
                <w:kern w:val="0"/>
                <w:sz w:val="26"/>
                <w:lang w:val="ru-RU" w:bidi="ar-SA"/>
              </w:rPr>
              <w:t xml:space="preserve"> </w:t>
            </w:r>
            <w:r>
              <w:rPr>
                <w:spacing w:val="-2"/>
                <w:kern w:val="0"/>
                <w:sz w:val="26"/>
                <w:lang w:val="ru-RU" w:bidi="ar-SA"/>
              </w:rPr>
              <w:t>Татарстан;</w:t>
            </w:r>
          </w:p>
          <w:p>
            <w:pPr>
              <w:pStyle w:val="Normal"/>
              <w:tabs>
                <w:tab w:val="clear" w:pos="720"/>
                <w:tab w:val="left" w:pos="618" w:leader="none"/>
              </w:tabs>
              <w:suppressAutoHyphens w:val="false"/>
              <w:spacing w:before="0" w:after="0"/>
              <w:ind w:firstLine="316" w:left="107"/>
              <w:jc w:val="left"/>
              <w:rPr>
                <w:sz w:val="26"/>
                <w:lang w:val="ru-RU"/>
              </w:rPr>
            </w:pPr>
            <w:r>
              <w:rPr>
                <w:kern w:val="0"/>
                <w:sz w:val="26"/>
                <w:lang w:val="ru-RU" w:bidi="ar-SA"/>
              </w:rPr>
              <w:t>Отдел</w:t>
            </w:r>
            <w:r>
              <w:rPr>
                <w:spacing w:val="-8"/>
                <w:kern w:val="0"/>
                <w:sz w:val="26"/>
                <w:lang w:val="ru-RU" w:bidi="ar-SA"/>
              </w:rPr>
              <w:t xml:space="preserve"> </w:t>
            </w:r>
            <w:r>
              <w:rPr>
                <w:kern w:val="0"/>
                <w:sz w:val="26"/>
                <w:lang w:val="ru-RU" w:bidi="ar-SA"/>
              </w:rPr>
              <w:t>Министерства</w:t>
            </w:r>
            <w:r>
              <w:rPr>
                <w:spacing w:val="-5"/>
                <w:kern w:val="0"/>
                <w:sz w:val="26"/>
                <w:lang w:val="ru-RU" w:bidi="ar-SA"/>
              </w:rPr>
              <w:t xml:space="preserve"> </w:t>
            </w:r>
            <w:r>
              <w:rPr>
                <w:kern w:val="0"/>
                <w:sz w:val="26"/>
                <w:lang w:val="ru-RU" w:bidi="ar-SA"/>
              </w:rPr>
              <w:t>внутренних</w:t>
            </w:r>
            <w:r>
              <w:rPr>
                <w:spacing w:val="-8"/>
                <w:kern w:val="0"/>
                <w:sz w:val="26"/>
                <w:lang w:val="ru-RU" w:bidi="ar-SA"/>
              </w:rPr>
              <w:t xml:space="preserve"> </w:t>
            </w:r>
            <w:r>
              <w:rPr>
                <w:kern w:val="0"/>
                <w:sz w:val="26"/>
                <w:lang w:val="ru-RU" w:bidi="ar-SA"/>
              </w:rPr>
              <w:t>дел</w:t>
            </w:r>
            <w:r>
              <w:rPr>
                <w:spacing w:val="-5"/>
                <w:kern w:val="0"/>
                <w:sz w:val="26"/>
                <w:lang w:val="ru-RU" w:bidi="ar-SA"/>
              </w:rPr>
              <w:t xml:space="preserve"> </w:t>
            </w:r>
            <w:r>
              <w:rPr>
                <w:kern w:val="0"/>
                <w:sz w:val="26"/>
                <w:lang w:val="ru-RU" w:bidi="ar-SA"/>
              </w:rPr>
              <w:t>РФ</w:t>
            </w:r>
            <w:r>
              <w:rPr>
                <w:spacing w:val="-9"/>
                <w:kern w:val="0"/>
                <w:sz w:val="26"/>
                <w:lang w:val="ru-RU" w:bidi="ar-SA"/>
              </w:rPr>
              <w:t xml:space="preserve"> </w:t>
            </w:r>
            <w:r>
              <w:rPr>
                <w:kern w:val="0"/>
                <w:sz w:val="26"/>
                <w:lang w:val="ru-RU" w:bidi="ar-SA"/>
              </w:rPr>
              <w:t>по</w:t>
            </w:r>
            <w:r>
              <w:rPr>
                <w:spacing w:val="-8"/>
                <w:kern w:val="0"/>
                <w:sz w:val="26"/>
                <w:lang w:val="ru-RU" w:bidi="ar-SA"/>
              </w:rPr>
              <w:t xml:space="preserve"> </w:t>
            </w:r>
            <w:r>
              <w:rPr>
                <w:kern w:val="0"/>
                <w:sz w:val="26"/>
                <w:lang w:val="ru-RU" w:bidi="ar-SA"/>
              </w:rPr>
              <w:t xml:space="preserve">Ютазинскому </w:t>
            </w:r>
            <w:r>
              <w:rPr>
                <w:spacing w:val="-2"/>
                <w:kern w:val="0"/>
                <w:sz w:val="26"/>
                <w:lang w:val="ru-RU" w:bidi="ar-SA"/>
              </w:rPr>
              <w:t>району;</w:t>
            </w:r>
          </w:p>
          <w:p>
            <w:pPr>
              <w:pStyle w:val="Normal"/>
              <w:tabs>
                <w:tab w:val="clear" w:pos="720"/>
                <w:tab w:val="left" w:pos="618" w:leader="none"/>
              </w:tabs>
              <w:suppressAutoHyphens w:val="false"/>
              <w:spacing w:before="1" w:after="0"/>
              <w:ind w:left="424" w:right="545"/>
              <w:jc w:val="left"/>
              <w:rPr>
                <w:spacing w:val="-5"/>
                <w:sz w:val="26"/>
                <w:lang w:val="ru-RU"/>
              </w:rPr>
            </w:pPr>
            <w:r>
              <w:rPr>
                <w:kern w:val="0"/>
                <w:sz w:val="26"/>
                <w:lang w:val="ru-RU" w:bidi="ar-SA"/>
              </w:rPr>
              <w:t>Управление</w:t>
            </w:r>
            <w:r>
              <w:rPr>
                <w:spacing w:val="-15"/>
                <w:kern w:val="0"/>
                <w:sz w:val="26"/>
                <w:lang w:val="ru-RU" w:bidi="ar-SA"/>
              </w:rPr>
              <w:t xml:space="preserve"> </w:t>
            </w:r>
            <w:r>
              <w:rPr>
                <w:kern w:val="0"/>
                <w:sz w:val="26"/>
                <w:lang w:val="ru-RU" w:bidi="ar-SA"/>
              </w:rPr>
              <w:t>судебного</w:t>
            </w:r>
            <w:r>
              <w:rPr>
                <w:spacing w:val="-14"/>
                <w:kern w:val="0"/>
                <w:sz w:val="26"/>
                <w:lang w:val="ru-RU" w:bidi="ar-SA"/>
              </w:rPr>
              <w:t xml:space="preserve"> </w:t>
            </w:r>
            <w:r>
              <w:rPr>
                <w:kern w:val="0"/>
                <w:sz w:val="26"/>
                <w:lang w:val="ru-RU" w:bidi="ar-SA"/>
              </w:rPr>
              <w:t>департамента</w:t>
            </w:r>
            <w:r>
              <w:rPr>
                <w:spacing w:val="-12"/>
                <w:kern w:val="0"/>
                <w:sz w:val="26"/>
                <w:lang w:val="ru-RU" w:bidi="ar-SA"/>
              </w:rPr>
              <w:t xml:space="preserve"> </w:t>
            </w:r>
            <w:r>
              <w:rPr>
                <w:spacing w:val="-5"/>
                <w:kern w:val="0"/>
                <w:sz w:val="26"/>
                <w:lang w:val="ru-RU" w:bidi="ar-SA"/>
              </w:rPr>
              <w:t>РТ;</w:t>
            </w:r>
          </w:p>
          <w:p>
            <w:pPr>
              <w:pStyle w:val="Normal"/>
              <w:tabs>
                <w:tab w:val="clear" w:pos="720"/>
                <w:tab w:val="left" w:pos="618" w:leader="none"/>
              </w:tabs>
              <w:suppressAutoHyphens w:val="false"/>
              <w:spacing w:before="1" w:after="0"/>
              <w:ind w:left="424" w:right="545"/>
              <w:jc w:val="left"/>
              <w:rPr>
                <w:sz w:val="26"/>
                <w:lang w:val="ru-RU"/>
              </w:rPr>
            </w:pPr>
            <w:r>
              <w:rPr>
                <w:kern w:val="0"/>
                <w:sz w:val="26"/>
                <w:lang w:val="ru-RU" w:bidi="ar-SA"/>
              </w:rPr>
              <w:t>Министерство Юстиции Республики Татарстан, районный суд;</w:t>
            </w:r>
          </w:p>
          <w:p>
            <w:pPr>
              <w:pStyle w:val="Normal"/>
              <w:tabs>
                <w:tab w:val="clear" w:pos="720"/>
                <w:tab w:val="left" w:pos="618" w:leader="none"/>
              </w:tabs>
              <w:suppressAutoHyphens w:val="false"/>
              <w:spacing w:before="1" w:after="0"/>
              <w:ind w:left="424" w:right="545"/>
              <w:jc w:val="left"/>
              <w:rPr>
                <w:sz w:val="26"/>
                <w:lang w:val="ru-RU"/>
              </w:rPr>
            </w:pPr>
            <w:r>
              <w:rPr>
                <w:kern w:val="0"/>
                <w:sz w:val="26"/>
                <w:lang w:val="ru-RU" w:bidi="ar-SA"/>
              </w:rPr>
              <w:t>МРИ ФНС РФ №15 по РТ;</w:t>
            </w:r>
          </w:p>
          <w:p>
            <w:pPr>
              <w:pStyle w:val="Normal"/>
              <w:tabs>
                <w:tab w:val="clear" w:pos="720"/>
                <w:tab w:val="left" w:pos="618" w:leader="none"/>
              </w:tabs>
              <w:suppressAutoHyphens w:val="false"/>
              <w:spacing w:before="1" w:after="0"/>
              <w:ind w:left="424" w:right="545"/>
              <w:jc w:val="left"/>
              <w:rPr>
                <w:sz w:val="26"/>
                <w:lang w:val="ru-RU"/>
              </w:rPr>
            </w:pPr>
            <w:r>
              <w:rPr>
                <w:kern w:val="0"/>
                <w:sz w:val="26"/>
                <w:lang w:val="ru-RU" w:bidi="ar-SA"/>
              </w:rPr>
              <w:t>Отдел по Ютазинскому филиалу ФГБУ «ФКП Росреестра»;</w:t>
            </w:r>
          </w:p>
          <w:p>
            <w:pPr>
              <w:pStyle w:val="Normal"/>
              <w:tabs>
                <w:tab w:val="clear" w:pos="720"/>
                <w:tab w:val="left" w:pos="618" w:leader="none"/>
              </w:tabs>
              <w:suppressAutoHyphens w:val="false"/>
              <w:spacing w:before="1" w:after="0"/>
              <w:ind w:left="424" w:right="545"/>
              <w:jc w:val="left"/>
              <w:rPr>
                <w:sz w:val="26"/>
                <w:lang w:val="ru-RU"/>
              </w:rPr>
            </w:pPr>
            <w:r>
              <w:rPr>
                <w:kern w:val="0"/>
                <w:sz w:val="26"/>
                <w:lang w:val="ru-RU" w:bidi="ar-SA"/>
              </w:rPr>
              <w:t>Управление федеральной службы госрегистрации кадастра и картографии по РТ»</w:t>
            </w:r>
          </w:p>
          <w:p>
            <w:pPr>
              <w:pStyle w:val="Normal"/>
              <w:tabs>
                <w:tab w:val="clear" w:pos="720"/>
                <w:tab w:val="left" w:pos="618" w:leader="none"/>
              </w:tabs>
              <w:suppressAutoHyphens w:val="false"/>
              <w:spacing w:before="1" w:after="0"/>
              <w:ind w:left="424" w:right="545"/>
              <w:jc w:val="left"/>
              <w:rPr>
                <w:sz w:val="26"/>
                <w:lang w:val="ru-RU"/>
              </w:rPr>
            </w:pPr>
            <w:r>
              <w:rPr>
                <w:kern w:val="0"/>
                <w:sz w:val="26"/>
                <w:lang w:val="ru-RU" w:bidi="ar-SA"/>
              </w:rPr>
              <w:t>ФГУП УПС «Татарстан почтасы»;</w:t>
            </w:r>
          </w:p>
          <w:p>
            <w:pPr>
              <w:pStyle w:val="Normal"/>
              <w:tabs>
                <w:tab w:val="clear" w:pos="720"/>
                <w:tab w:val="left" w:pos="618" w:leader="none"/>
              </w:tabs>
              <w:suppressAutoHyphens w:val="false"/>
              <w:spacing w:before="1" w:after="0"/>
              <w:ind w:left="424" w:right="545"/>
              <w:jc w:val="left"/>
              <w:rPr>
                <w:sz w:val="26"/>
                <w:lang w:val="ru-RU"/>
              </w:rPr>
            </w:pPr>
            <w:r>
              <w:rPr>
                <w:kern w:val="0"/>
                <w:sz w:val="26"/>
                <w:lang w:val="ru-RU" w:bidi="ar-SA"/>
              </w:rPr>
              <w:t>Стадион «Энергия»</w:t>
            </w:r>
          </w:p>
          <w:p>
            <w:pPr>
              <w:pStyle w:val="Normal"/>
              <w:tabs>
                <w:tab w:val="clear" w:pos="720"/>
                <w:tab w:val="left" w:pos="618" w:leader="none"/>
              </w:tabs>
              <w:suppressAutoHyphens w:val="false"/>
              <w:spacing w:before="1" w:after="0"/>
              <w:ind w:left="424" w:right="545"/>
              <w:jc w:val="left"/>
              <w:rPr>
                <w:sz w:val="26"/>
                <w:lang w:val="ru-RU"/>
              </w:rPr>
            </w:pPr>
            <w:r>
              <w:rPr>
                <w:kern w:val="0"/>
                <w:sz w:val="26"/>
                <w:lang w:val="ru-RU" w:bidi="ar-SA"/>
              </w:rPr>
              <w:t>Филиал</w:t>
            </w:r>
            <w:r>
              <w:rPr>
                <w:spacing w:val="-9"/>
                <w:kern w:val="0"/>
                <w:sz w:val="26"/>
                <w:lang w:val="ru-RU" w:bidi="ar-SA"/>
              </w:rPr>
              <w:t xml:space="preserve"> </w:t>
            </w:r>
            <w:r>
              <w:rPr>
                <w:kern w:val="0"/>
                <w:sz w:val="26"/>
                <w:lang w:val="ru-RU" w:bidi="ar-SA"/>
              </w:rPr>
              <w:t>ОАО</w:t>
            </w:r>
            <w:r>
              <w:rPr>
                <w:spacing w:val="-8"/>
                <w:kern w:val="0"/>
                <w:sz w:val="26"/>
                <w:lang w:val="ru-RU" w:bidi="ar-SA"/>
              </w:rPr>
              <w:t xml:space="preserve"> </w:t>
            </w:r>
            <w:r>
              <w:rPr>
                <w:kern w:val="0"/>
                <w:sz w:val="26"/>
                <w:lang w:val="ru-RU" w:bidi="ar-SA"/>
              </w:rPr>
              <w:t>«Татэнергосбыт»</w:t>
            </w:r>
            <w:r>
              <w:rPr>
                <w:spacing w:val="-9"/>
                <w:kern w:val="0"/>
                <w:sz w:val="26"/>
                <w:lang w:val="ru-RU" w:bidi="ar-SA"/>
              </w:rPr>
              <w:t xml:space="preserve"> </w:t>
            </w:r>
            <w:r>
              <w:rPr>
                <w:kern w:val="0"/>
                <w:sz w:val="26"/>
                <w:lang w:val="ru-RU" w:bidi="ar-SA"/>
              </w:rPr>
              <w:t>-</w:t>
            </w:r>
            <w:r>
              <w:rPr>
                <w:spacing w:val="-7"/>
                <w:kern w:val="0"/>
                <w:sz w:val="26"/>
                <w:lang w:val="ru-RU" w:bidi="ar-SA"/>
              </w:rPr>
              <w:t xml:space="preserve"> </w:t>
            </w:r>
            <w:r>
              <w:rPr>
                <w:kern w:val="0"/>
                <w:sz w:val="26"/>
                <w:lang w:val="ru-RU" w:bidi="ar-SA"/>
              </w:rPr>
              <w:t>Бугульминское</w:t>
            </w:r>
            <w:r>
              <w:rPr>
                <w:spacing w:val="-9"/>
                <w:kern w:val="0"/>
                <w:sz w:val="26"/>
                <w:lang w:val="ru-RU" w:bidi="ar-SA"/>
              </w:rPr>
              <w:t xml:space="preserve"> </w:t>
            </w:r>
            <w:r>
              <w:rPr>
                <w:kern w:val="0"/>
                <w:sz w:val="26"/>
                <w:lang w:val="ru-RU" w:bidi="ar-SA"/>
              </w:rPr>
              <w:t>отд.; ЗУЭС ПАО «Таттелеком»;</w:t>
            </w:r>
          </w:p>
          <w:p>
            <w:pPr>
              <w:pStyle w:val="Normal"/>
              <w:tabs>
                <w:tab w:val="clear" w:pos="720"/>
                <w:tab w:val="left" w:pos="618" w:leader="none"/>
                <w:tab w:val="left" w:pos="2391" w:leader="none"/>
              </w:tabs>
              <w:suppressAutoHyphens w:val="false"/>
              <w:spacing w:before="0" w:after="0"/>
              <w:ind w:firstLine="316" w:left="107" w:right="100"/>
              <w:jc w:val="left"/>
              <w:rPr>
                <w:sz w:val="26"/>
                <w:lang w:val="ru-RU"/>
              </w:rPr>
            </w:pPr>
            <w:r>
              <w:rPr>
                <w:kern w:val="0"/>
                <w:sz w:val="26"/>
                <w:lang w:val="ru-RU" w:bidi="ar-SA"/>
              </w:rPr>
              <w:t>Филиал</w:t>
            </w:r>
            <w:r>
              <w:rPr>
                <w:spacing w:val="80"/>
                <w:kern w:val="0"/>
                <w:sz w:val="26"/>
                <w:lang w:val="ru-RU" w:bidi="ar-SA"/>
              </w:rPr>
              <w:t xml:space="preserve"> </w:t>
            </w:r>
            <w:r>
              <w:rPr>
                <w:kern w:val="0"/>
                <w:sz w:val="26"/>
                <w:lang w:val="ru-RU" w:bidi="ar-SA"/>
              </w:rPr>
              <w:t>ОАО</w:t>
              <w:tab/>
              <w:t>«Сетевая</w:t>
            </w:r>
            <w:r>
              <w:rPr>
                <w:spacing w:val="80"/>
                <w:kern w:val="0"/>
                <w:sz w:val="26"/>
                <w:lang w:val="ru-RU" w:bidi="ar-SA"/>
              </w:rPr>
              <w:t xml:space="preserve"> </w:t>
            </w:r>
            <w:r>
              <w:rPr>
                <w:kern w:val="0"/>
                <w:sz w:val="26"/>
                <w:lang w:val="ru-RU" w:bidi="ar-SA"/>
              </w:rPr>
              <w:t>компания»</w:t>
            </w:r>
            <w:r>
              <w:rPr>
                <w:spacing w:val="80"/>
                <w:kern w:val="0"/>
                <w:sz w:val="26"/>
                <w:lang w:val="ru-RU" w:bidi="ar-SA"/>
              </w:rPr>
              <w:t xml:space="preserve"> </w:t>
            </w:r>
            <w:r>
              <w:rPr>
                <w:kern w:val="0"/>
                <w:sz w:val="26"/>
                <w:lang w:val="ru-RU" w:bidi="ar-SA"/>
              </w:rPr>
              <w:t>–</w:t>
            </w:r>
            <w:r>
              <w:rPr>
                <w:spacing w:val="80"/>
                <w:kern w:val="0"/>
                <w:sz w:val="26"/>
                <w:lang w:val="ru-RU" w:bidi="ar-SA"/>
              </w:rPr>
              <w:t xml:space="preserve"> </w:t>
            </w:r>
            <w:r>
              <w:rPr>
                <w:kern w:val="0"/>
                <w:sz w:val="26"/>
                <w:lang w:val="ru-RU" w:bidi="ar-SA"/>
              </w:rPr>
              <w:t>Бугульминские электрические сети»</w:t>
            </w:r>
          </w:p>
          <w:p>
            <w:pPr>
              <w:pStyle w:val="Normal"/>
              <w:tabs>
                <w:tab w:val="clear" w:pos="720"/>
                <w:tab w:val="left" w:pos="618" w:leader="none"/>
                <w:tab w:val="left" w:pos="1521" w:leader="none"/>
                <w:tab w:val="left" w:pos="2326" w:leader="none"/>
                <w:tab w:val="left" w:pos="3756" w:leader="none"/>
                <w:tab w:val="left" w:pos="4913" w:leader="none"/>
                <w:tab w:val="left" w:pos="5285" w:leader="none"/>
              </w:tabs>
              <w:suppressAutoHyphens w:val="false"/>
              <w:spacing w:before="0" w:after="0"/>
              <w:ind w:firstLine="316" w:left="107" w:right="100"/>
              <w:jc w:val="left"/>
              <w:rPr>
                <w:sz w:val="26"/>
                <w:lang w:val="ru-RU"/>
              </w:rPr>
            </w:pPr>
            <w:r>
              <w:rPr>
                <w:spacing w:val="-2"/>
                <w:kern w:val="0"/>
                <w:sz w:val="26"/>
                <w:lang w:val="ru-RU" w:bidi="ar-SA"/>
              </w:rPr>
              <w:t>Филиал</w:t>
            </w:r>
            <w:r>
              <w:rPr>
                <w:kern w:val="0"/>
                <w:sz w:val="26"/>
                <w:lang w:val="ru-RU" w:bidi="ar-SA"/>
              </w:rPr>
              <w:tab/>
            </w:r>
            <w:r>
              <w:rPr>
                <w:spacing w:val="-4"/>
                <w:kern w:val="0"/>
                <w:sz w:val="26"/>
                <w:lang w:val="ru-RU" w:bidi="ar-SA"/>
              </w:rPr>
              <w:t>ПАО</w:t>
            </w:r>
            <w:r>
              <w:rPr>
                <w:kern w:val="0"/>
                <w:sz w:val="26"/>
                <w:lang w:val="ru-RU" w:bidi="ar-SA"/>
              </w:rPr>
              <w:tab/>
            </w:r>
            <w:r>
              <w:rPr>
                <w:spacing w:val="-2"/>
                <w:kern w:val="0"/>
                <w:sz w:val="26"/>
                <w:lang w:val="ru-RU" w:bidi="ar-SA"/>
              </w:rPr>
              <w:t>«Сбербанк</w:t>
            </w:r>
            <w:r>
              <w:rPr>
                <w:kern w:val="0"/>
                <w:sz w:val="26"/>
                <w:lang w:val="ru-RU" w:bidi="ar-SA"/>
              </w:rPr>
              <w:tab/>
            </w:r>
            <w:r>
              <w:rPr>
                <w:spacing w:val="-2"/>
                <w:kern w:val="0"/>
                <w:sz w:val="26"/>
                <w:lang w:val="ru-RU" w:bidi="ar-SA"/>
              </w:rPr>
              <w:t>России»</w:t>
            </w:r>
            <w:r>
              <w:rPr>
                <w:kern w:val="0"/>
                <w:sz w:val="26"/>
                <w:lang w:val="ru-RU" w:bidi="ar-SA"/>
              </w:rPr>
              <w:tab/>
            </w:r>
            <w:r>
              <w:rPr>
                <w:spacing w:val="-10"/>
                <w:kern w:val="0"/>
                <w:sz w:val="26"/>
                <w:lang w:val="ru-RU" w:bidi="ar-SA"/>
              </w:rPr>
              <w:t>–</w:t>
            </w:r>
            <w:r>
              <w:rPr>
                <w:kern w:val="0"/>
                <w:sz w:val="26"/>
                <w:lang w:val="ru-RU" w:bidi="ar-SA"/>
              </w:rPr>
              <w:tab/>
            </w:r>
            <w:r>
              <w:rPr>
                <w:spacing w:val="-2"/>
                <w:kern w:val="0"/>
                <w:sz w:val="26"/>
                <w:lang w:val="ru-RU" w:bidi="ar-SA"/>
              </w:rPr>
              <w:t xml:space="preserve">Бугульминское </w:t>
            </w:r>
            <w:r>
              <w:rPr>
                <w:kern w:val="0"/>
                <w:sz w:val="26"/>
                <w:lang w:val="ru-RU" w:bidi="ar-SA"/>
              </w:rPr>
              <w:t>отделение №4694;</w:t>
            </w:r>
          </w:p>
          <w:p>
            <w:pPr>
              <w:pStyle w:val="Normal"/>
              <w:tabs>
                <w:tab w:val="clear" w:pos="720"/>
                <w:tab w:val="left" w:pos="618" w:leader="none"/>
              </w:tabs>
              <w:suppressAutoHyphens w:val="false"/>
              <w:spacing w:before="0" w:after="0"/>
              <w:ind w:left="424" w:right="4518"/>
              <w:jc w:val="left"/>
              <w:rPr>
                <w:sz w:val="26"/>
                <w:lang w:val="ru-RU"/>
              </w:rPr>
            </w:pPr>
            <w:r>
              <w:rPr>
                <w:kern w:val="0"/>
                <w:sz w:val="26"/>
                <w:lang w:val="ru-RU" w:bidi="ar-SA"/>
              </w:rPr>
              <w:t>ООО</w:t>
            </w:r>
            <w:r>
              <w:rPr>
                <w:spacing w:val="-17"/>
                <w:kern w:val="0"/>
                <w:sz w:val="26"/>
                <w:lang w:val="ru-RU" w:bidi="ar-SA"/>
              </w:rPr>
              <w:t xml:space="preserve"> </w:t>
            </w:r>
            <w:r>
              <w:rPr>
                <w:kern w:val="0"/>
                <w:sz w:val="26"/>
                <w:lang w:val="ru-RU" w:bidi="ar-SA"/>
              </w:rPr>
              <w:t>«Транспорт»; ЗАО «Тандер»;</w:t>
            </w:r>
          </w:p>
          <w:p>
            <w:pPr>
              <w:pStyle w:val="Normal"/>
              <w:tabs>
                <w:tab w:val="clear" w:pos="720"/>
                <w:tab w:val="left" w:pos="618" w:leader="none"/>
              </w:tabs>
              <w:suppressAutoHyphens w:val="false"/>
              <w:spacing w:before="0" w:after="0"/>
              <w:ind w:left="424" w:right="3677"/>
              <w:jc w:val="both"/>
              <w:rPr>
                <w:sz w:val="26"/>
                <w:lang w:val="ru-RU"/>
              </w:rPr>
            </w:pPr>
            <w:r>
              <w:rPr>
                <w:kern w:val="0"/>
                <w:sz w:val="26"/>
                <w:lang w:val="ru-RU" w:bidi="ar-SA"/>
              </w:rPr>
              <w:t>ОАО</w:t>
            </w:r>
            <w:r>
              <w:rPr>
                <w:spacing w:val="-17"/>
                <w:kern w:val="0"/>
                <w:sz w:val="26"/>
                <w:lang w:val="ru-RU" w:bidi="ar-SA"/>
              </w:rPr>
              <w:t xml:space="preserve"> </w:t>
            </w:r>
            <w:r>
              <w:rPr>
                <w:kern w:val="0"/>
                <w:sz w:val="26"/>
                <w:lang w:val="ru-RU" w:bidi="ar-SA"/>
              </w:rPr>
              <w:t>«Уруссинский</w:t>
            </w:r>
            <w:r>
              <w:rPr>
                <w:spacing w:val="-16"/>
                <w:kern w:val="0"/>
                <w:sz w:val="26"/>
                <w:lang w:val="ru-RU" w:bidi="ar-SA"/>
              </w:rPr>
              <w:t xml:space="preserve"> </w:t>
            </w:r>
            <w:r>
              <w:rPr>
                <w:kern w:val="0"/>
                <w:sz w:val="26"/>
                <w:lang w:val="ru-RU" w:bidi="ar-SA"/>
              </w:rPr>
              <w:t>торг»; ПАО «Татфондбанк»;</w:t>
            </w:r>
          </w:p>
          <w:p>
            <w:pPr>
              <w:pStyle w:val="Normal"/>
              <w:tabs>
                <w:tab w:val="clear" w:pos="720"/>
                <w:tab w:val="left" w:pos="618" w:leader="none"/>
              </w:tabs>
              <w:suppressAutoHyphens w:val="false"/>
              <w:spacing w:lineRule="exact" w:line="299" w:before="0" w:after="0"/>
              <w:ind w:left="424"/>
              <w:jc w:val="both"/>
              <w:rPr>
                <w:sz w:val="26"/>
                <w:lang w:val="ru-RU"/>
              </w:rPr>
            </w:pPr>
            <w:r>
              <w:rPr>
                <w:kern w:val="0"/>
                <w:sz w:val="26"/>
                <w:lang w:val="ru-RU" w:bidi="ar-SA"/>
              </w:rPr>
              <w:t>ИП</w:t>
            </w:r>
            <w:r>
              <w:rPr>
                <w:spacing w:val="-11"/>
                <w:kern w:val="0"/>
                <w:sz w:val="26"/>
                <w:lang w:val="ru-RU" w:bidi="ar-SA"/>
              </w:rPr>
              <w:t xml:space="preserve"> </w:t>
            </w:r>
            <w:r>
              <w:rPr>
                <w:kern w:val="0"/>
                <w:sz w:val="26"/>
                <w:lang w:val="ru-RU" w:bidi="ar-SA"/>
              </w:rPr>
              <w:t>Фархутдинов</w:t>
            </w:r>
            <w:r>
              <w:rPr>
                <w:spacing w:val="-11"/>
                <w:kern w:val="0"/>
                <w:sz w:val="26"/>
                <w:lang w:val="ru-RU" w:bidi="ar-SA"/>
              </w:rPr>
              <w:t xml:space="preserve"> </w:t>
            </w:r>
            <w:r>
              <w:rPr>
                <w:spacing w:val="-4"/>
                <w:kern w:val="0"/>
                <w:sz w:val="26"/>
                <w:lang w:val="ru-RU" w:bidi="ar-SA"/>
              </w:rPr>
              <w:t>Х.З.;</w:t>
            </w:r>
          </w:p>
          <w:p>
            <w:pPr>
              <w:pStyle w:val="Normal"/>
              <w:tabs>
                <w:tab w:val="clear" w:pos="720"/>
                <w:tab w:val="left" w:pos="618" w:leader="none"/>
              </w:tabs>
              <w:suppressAutoHyphens w:val="false"/>
              <w:spacing w:before="1" w:after="0"/>
              <w:ind w:firstLine="316" w:left="107" w:right="101"/>
              <w:jc w:val="both"/>
              <w:rPr>
                <w:sz w:val="26"/>
                <w:lang w:val="ru-RU"/>
              </w:rPr>
            </w:pPr>
            <w:r>
              <w:rPr>
                <w:kern w:val="0"/>
                <w:sz w:val="26"/>
                <w:lang w:val="ru-RU" w:bidi="ar-SA"/>
              </w:rPr>
              <w:t>Местная православная религиозная организация Никольского прихода пгт.Уруссу Ютазинского района РТ Казанской Епархии Русской Православной Церкви Московский Патриархат;</w:t>
            </w:r>
          </w:p>
          <w:p>
            <w:pPr>
              <w:pStyle w:val="Normal"/>
              <w:tabs>
                <w:tab w:val="clear" w:pos="720"/>
                <w:tab w:val="left" w:pos="618" w:leader="none"/>
              </w:tabs>
              <w:suppressAutoHyphens w:val="false"/>
              <w:spacing w:before="0" w:after="0"/>
              <w:ind w:left="424" w:right="4018"/>
              <w:jc w:val="left"/>
              <w:rPr>
                <w:sz w:val="26"/>
                <w:lang w:val="ru-RU"/>
              </w:rPr>
            </w:pPr>
            <w:r>
              <w:rPr>
                <w:kern w:val="0"/>
                <w:sz w:val="26"/>
                <w:lang w:val="ru-RU" w:bidi="ar-SA"/>
              </w:rPr>
              <w:t>ИП</w:t>
            </w:r>
            <w:r>
              <w:rPr>
                <w:spacing w:val="-17"/>
                <w:kern w:val="0"/>
                <w:sz w:val="26"/>
                <w:lang w:val="ru-RU" w:bidi="ar-SA"/>
              </w:rPr>
              <w:t xml:space="preserve"> </w:t>
            </w:r>
            <w:r>
              <w:rPr>
                <w:kern w:val="0"/>
                <w:sz w:val="26"/>
                <w:lang w:val="ru-RU" w:bidi="ar-SA"/>
              </w:rPr>
              <w:t>Смоленцев</w:t>
            </w:r>
            <w:r>
              <w:rPr>
                <w:spacing w:val="-16"/>
                <w:kern w:val="0"/>
                <w:sz w:val="26"/>
                <w:lang w:val="ru-RU" w:bidi="ar-SA"/>
              </w:rPr>
              <w:t xml:space="preserve"> </w:t>
            </w:r>
            <w:r>
              <w:rPr>
                <w:kern w:val="0"/>
                <w:sz w:val="26"/>
                <w:lang w:val="ru-RU" w:bidi="ar-SA"/>
              </w:rPr>
              <w:t>А.И.; ИП Тимербаев В.А.;</w:t>
            </w:r>
          </w:p>
          <w:p>
            <w:pPr>
              <w:pStyle w:val="Normal"/>
              <w:tabs>
                <w:tab w:val="clear" w:pos="720"/>
                <w:tab w:val="left" w:pos="618" w:leader="none"/>
              </w:tabs>
              <w:suppressAutoHyphens w:val="false"/>
              <w:spacing w:before="0" w:after="0"/>
              <w:ind w:left="424" w:right="3781"/>
              <w:jc w:val="both"/>
              <w:rPr>
                <w:sz w:val="26"/>
                <w:lang w:val="ru-RU"/>
              </w:rPr>
            </w:pPr>
            <w:r>
              <w:rPr>
                <w:kern w:val="0"/>
                <w:sz w:val="26"/>
                <w:lang w:val="ru-RU" w:bidi="ar-SA"/>
              </w:rPr>
              <w:t>ИП</w:t>
            </w:r>
            <w:r>
              <w:rPr>
                <w:spacing w:val="-17"/>
                <w:kern w:val="0"/>
                <w:sz w:val="26"/>
                <w:lang w:val="ru-RU" w:bidi="ar-SA"/>
              </w:rPr>
              <w:t xml:space="preserve"> </w:t>
            </w:r>
            <w:r>
              <w:rPr>
                <w:kern w:val="0"/>
                <w:sz w:val="26"/>
                <w:lang w:val="ru-RU" w:bidi="ar-SA"/>
              </w:rPr>
              <w:t>Шагимарданова</w:t>
            </w:r>
            <w:r>
              <w:rPr>
                <w:spacing w:val="-16"/>
                <w:kern w:val="0"/>
                <w:sz w:val="26"/>
                <w:lang w:val="ru-RU" w:bidi="ar-SA"/>
              </w:rPr>
              <w:t xml:space="preserve"> </w:t>
            </w:r>
            <w:r>
              <w:rPr>
                <w:kern w:val="0"/>
                <w:sz w:val="26"/>
                <w:lang w:val="ru-RU" w:bidi="ar-SA"/>
              </w:rPr>
              <w:t>Р.М.; ИП Гатауллин Р.М.;</w:t>
            </w:r>
          </w:p>
          <w:p>
            <w:pPr>
              <w:pStyle w:val="Normal"/>
              <w:tabs>
                <w:tab w:val="clear" w:pos="720"/>
                <w:tab w:val="left" w:pos="618" w:leader="none"/>
              </w:tabs>
              <w:suppressAutoHyphens w:val="false"/>
              <w:spacing w:before="0" w:after="0"/>
              <w:ind w:left="424" w:right="4018"/>
              <w:jc w:val="left"/>
              <w:rPr>
                <w:sz w:val="26"/>
                <w:lang w:val="ru-RU"/>
              </w:rPr>
            </w:pPr>
            <w:r>
              <w:rPr>
                <w:kern w:val="0"/>
                <w:sz w:val="26"/>
                <w:lang w:val="ru-RU" w:bidi="ar-SA"/>
              </w:rPr>
              <w:t>ИП</w:t>
            </w:r>
            <w:r>
              <w:rPr>
                <w:spacing w:val="-17"/>
                <w:kern w:val="0"/>
                <w:sz w:val="26"/>
                <w:lang w:val="ru-RU" w:bidi="ar-SA"/>
              </w:rPr>
              <w:t xml:space="preserve"> </w:t>
            </w:r>
            <w:r>
              <w:rPr>
                <w:kern w:val="0"/>
                <w:sz w:val="26"/>
                <w:lang w:val="ru-RU" w:bidi="ar-SA"/>
              </w:rPr>
              <w:t>Гарифуллин</w:t>
            </w:r>
            <w:r>
              <w:rPr>
                <w:spacing w:val="-16"/>
                <w:kern w:val="0"/>
                <w:sz w:val="26"/>
                <w:lang w:val="ru-RU" w:bidi="ar-SA"/>
              </w:rPr>
              <w:t xml:space="preserve"> </w:t>
            </w:r>
            <w:r>
              <w:rPr>
                <w:kern w:val="0"/>
                <w:sz w:val="26"/>
                <w:lang w:val="ru-RU" w:bidi="ar-SA"/>
              </w:rPr>
              <w:t>З.К.; ИП Валиуллин И.К.;</w:t>
            </w:r>
          </w:p>
          <w:p>
            <w:pPr>
              <w:pStyle w:val="Normal"/>
              <w:tabs>
                <w:tab w:val="clear" w:pos="720"/>
                <w:tab w:val="left" w:pos="618" w:leader="none"/>
              </w:tabs>
              <w:suppressAutoHyphens w:val="false"/>
              <w:spacing w:before="0" w:after="0"/>
              <w:ind w:firstLine="316" w:left="107" w:right="95"/>
              <w:jc w:val="both"/>
              <w:rPr>
                <w:sz w:val="26"/>
                <w:lang w:val="ru-RU"/>
              </w:rPr>
            </w:pPr>
            <w:r>
              <w:rPr>
                <w:kern w:val="0"/>
                <w:sz w:val="26"/>
                <w:lang w:val="ru-RU" w:bidi="ar-SA"/>
              </w:rPr>
              <w:t>Местная мусульманская религиозная организация – Мухтасибат Ютазинского района Централизованной религиозной организации ДУМ РТ;</w:t>
            </w:r>
          </w:p>
          <w:p>
            <w:pPr>
              <w:pStyle w:val="Normal"/>
              <w:tabs>
                <w:tab w:val="clear" w:pos="720"/>
                <w:tab w:val="left" w:pos="618" w:leader="none"/>
              </w:tabs>
              <w:suppressAutoHyphens w:val="false"/>
              <w:spacing w:before="0" w:after="0"/>
              <w:ind w:left="424"/>
              <w:jc w:val="both"/>
              <w:rPr>
                <w:sz w:val="26"/>
                <w:lang w:val="ru-RU"/>
              </w:rPr>
            </w:pPr>
            <w:r>
              <w:rPr>
                <w:kern w:val="0"/>
                <w:sz w:val="26"/>
                <w:lang w:val="ru-RU" w:bidi="ar-SA"/>
              </w:rPr>
              <w:t>ИП</w:t>
            </w:r>
            <w:r>
              <w:rPr>
                <w:spacing w:val="-14"/>
                <w:kern w:val="0"/>
                <w:sz w:val="26"/>
                <w:lang w:val="ru-RU" w:bidi="ar-SA"/>
              </w:rPr>
              <w:t xml:space="preserve"> </w:t>
            </w:r>
            <w:r>
              <w:rPr>
                <w:kern w:val="0"/>
                <w:sz w:val="26"/>
                <w:lang w:val="ru-RU" w:bidi="ar-SA"/>
              </w:rPr>
              <w:t>Хабибуллина</w:t>
            </w:r>
            <w:r>
              <w:rPr>
                <w:spacing w:val="-10"/>
                <w:kern w:val="0"/>
                <w:sz w:val="26"/>
                <w:lang w:val="ru-RU" w:bidi="ar-SA"/>
              </w:rPr>
              <w:t xml:space="preserve"> </w:t>
            </w:r>
            <w:r>
              <w:rPr>
                <w:spacing w:val="-2"/>
                <w:kern w:val="0"/>
                <w:sz w:val="26"/>
                <w:lang w:val="ru-RU" w:bidi="ar-SA"/>
              </w:rPr>
              <w:t>С.М.;</w:t>
            </w:r>
          </w:p>
          <w:p>
            <w:pPr>
              <w:pStyle w:val="Normal"/>
              <w:tabs>
                <w:tab w:val="clear" w:pos="720"/>
                <w:tab w:val="left" w:pos="618" w:leader="none"/>
              </w:tabs>
              <w:suppressAutoHyphens w:val="false"/>
              <w:spacing w:lineRule="exact" w:line="298" w:before="0" w:after="0"/>
              <w:ind w:left="424" w:right="3844"/>
              <w:jc w:val="both"/>
              <w:rPr>
                <w:sz w:val="26"/>
                <w:lang w:val="ru-RU"/>
              </w:rPr>
            </w:pPr>
            <w:r>
              <w:rPr>
                <w:kern w:val="0"/>
                <w:sz w:val="26"/>
                <w:lang w:val="ru-RU" w:bidi="ar-SA"/>
              </w:rPr>
              <w:t>ИП</w:t>
            </w:r>
            <w:r>
              <w:rPr>
                <w:spacing w:val="-17"/>
                <w:kern w:val="0"/>
                <w:sz w:val="26"/>
                <w:lang w:val="ru-RU" w:bidi="ar-SA"/>
              </w:rPr>
              <w:t xml:space="preserve"> </w:t>
            </w:r>
            <w:r>
              <w:rPr>
                <w:kern w:val="0"/>
                <w:sz w:val="26"/>
                <w:lang w:val="ru-RU" w:bidi="ar-SA"/>
              </w:rPr>
              <w:t>Шаймарданова</w:t>
            </w:r>
            <w:r>
              <w:rPr>
                <w:spacing w:val="-16"/>
                <w:kern w:val="0"/>
                <w:sz w:val="26"/>
                <w:lang w:val="ru-RU" w:bidi="ar-SA"/>
              </w:rPr>
              <w:t xml:space="preserve"> </w:t>
            </w:r>
            <w:r>
              <w:rPr>
                <w:kern w:val="0"/>
                <w:sz w:val="26"/>
                <w:lang w:val="ru-RU" w:bidi="ar-SA"/>
              </w:rPr>
              <w:t>А.М.; ИП Тимерзянов С.С.;</w:t>
            </w:r>
          </w:p>
          <w:p>
            <w:pPr>
              <w:pStyle w:val="Normal"/>
              <w:tabs>
                <w:tab w:val="clear" w:pos="720"/>
                <w:tab w:val="left" w:pos="618" w:leader="none"/>
              </w:tabs>
              <w:suppressAutoHyphens w:val="false"/>
              <w:spacing w:before="0" w:after="0"/>
              <w:ind w:left="424" w:right="4647"/>
              <w:jc w:val="both"/>
              <w:rPr>
                <w:sz w:val="26"/>
                <w:lang w:val="ru-RU"/>
              </w:rPr>
            </w:pPr>
            <w:r>
              <w:rPr>
                <w:kern w:val="0"/>
                <w:sz w:val="26"/>
                <w:lang w:val="ru-RU" w:bidi="ar-SA"/>
              </w:rPr>
              <w:t>ИП</w:t>
            </w:r>
            <w:r>
              <w:rPr>
                <w:spacing w:val="-17"/>
                <w:kern w:val="0"/>
                <w:sz w:val="26"/>
                <w:lang w:val="ru-RU" w:bidi="ar-SA"/>
              </w:rPr>
              <w:t xml:space="preserve"> </w:t>
            </w:r>
            <w:r>
              <w:rPr>
                <w:kern w:val="0"/>
                <w:sz w:val="26"/>
                <w:lang w:val="ru-RU" w:bidi="ar-SA"/>
              </w:rPr>
              <w:t>Матвеев</w:t>
            </w:r>
            <w:r>
              <w:rPr>
                <w:spacing w:val="-16"/>
                <w:kern w:val="0"/>
                <w:sz w:val="26"/>
                <w:lang w:val="ru-RU" w:bidi="ar-SA"/>
              </w:rPr>
              <w:t xml:space="preserve"> </w:t>
            </w:r>
            <w:r>
              <w:rPr>
                <w:kern w:val="0"/>
                <w:sz w:val="26"/>
                <w:lang w:val="ru-RU" w:bidi="ar-SA"/>
              </w:rPr>
              <w:t>В.И.; ИП</w:t>
            </w:r>
            <w:r>
              <w:rPr>
                <w:spacing w:val="-15"/>
                <w:kern w:val="0"/>
                <w:sz w:val="26"/>
                <w:lang w:val="ru-RU" w:bidi="ar-SA"/>
              </w:rPr>
              <w:t xml:space="preserve"> </w:t>
            </w:r>
            <w:r>
              <w:rPr>
                <w:kern w:val="0"/>
                <w:sz w:val="26"/>
                <w:lang w:val="ru-RU" w:bidi="ar-SA"/>
              </w:rPr>
              <w:t>Аскеров</w:t>
            </w:r>
            <w:r>
              <w:rPr>
                <w:spacing w:val="-15"/>
                <w:kern w:val="0"/>
                <w:sz w:val="26"/>
                <w:lang w:val="ru-RU" w:bidi="ar-SA"/>
              </w:rPr>
              <w:t xml:space="preserve"> </w:t>
            </w:r>
            <w:r>
              <w:rPr>
                <w:kern w:val="0"/>
                <w:sz w:val="26"/>
                <w:lang w:val="ru-RU" w:bidi="ar-SA"/>
              </w:rPr>
              <w:t>С.А.; ИП</w:t>
            </w:r>
            <w:r>
              <w:rPr>
                <w:spacing w:val="-4"/>
                <w:kern w:val="0"/>
                <w:sz w:val="26"/>
                <w:lang w:val="ru-RU" w:bidi="ar-SA"/>
              </w:rPr>
              <w:t xml:space="preserve"> </w:t>
            </w:r>
            <w:r>
              <w:rPr>
                <w:kern w:val="0"/>
                <w:sz w:val="26"/>
                <w:lang w:val="ru-RU" w:bidi="ar-SA"/>
              </w:rPr>
              <w:t>Валеева</w:t>
            </w:r>
            <w:r>
              <w:rPr>
                <w:spacing w:val="-1"/>
                <w:kern w:val="0"/>
                <w:sz w:val="26"/>
                <w:lang w:val="ru-RU" w:bidi="ar-SA"/>
              </w:rPr>
              <w:t xml:space="preserve"> </w:t>
            </w:r>
            <w:r>
              <w:rPr>
                <w:kern w:val="0"/>
                <w:sz w:val="26"/>
                <w:lang w:val="ru-RU" w:bidi="ar-SA"/>
              </w:rPr>
              <w:t>Н.И.;</w:t>
            </w:r>
          </w:p>
          <w:p>
            <w:pPr>
              <w:pStyle w:val="Normal"/>
              <w:tabs>
                <w:tab w:val="clear" w:pos="720"/>
                <w:tab w:val="left" w:pos="618" w:leader="none"/>
              </w:tabs>
              <w:suppressAutoHyphens w:val="false"/>
              <w:spacing w:before="0" w:after="0"/>
              <w:ind w:left="424" w:right="4018"/>
              <w:jc w:val="left"/>
              <w:rPr>
                <w:sz w:val="26"/>
                <w:lang w:val="ru-RU"/>
              </w:rPr>
            </w:pPr>
            <w:r>
              <w:rPr>
                <w:kern w:val="0"/>
                <w:sz w:val="26"/>
                <w:lang w:val="ru-RU" w:bidi="ar-SA"/>
              </w:rPr>
              <w:t>ИП</w:t>
            </w:r>
            <w:r>
              <w:rPr>
                <w:spacing w:val="-17"/>
                <w:kern w:val="0"/>
                <w:sz w:val="26"/>
                <w:lang w:val="ru-RU" w:bidi="ar-SA"/>
              </w:rPr>
              <w:t xml:space="preserve"> </w:t>
            </w:r>
            <w:r>
              <w:rPr>
                <w:kern w:val="0"/>
                <w:sz w:val="26"/>
                <w:lang w:val="ru-RU" w:bidi="ar-SA"/>
              </w:rPr>
              <w:t>Гарифуллина</w:t>
            </w:r>
            <w:r>
              <w:rPr>
                <w:spacing w:val="-16"/>
                <w:kern w:val="0"/>
                <w:sz w:val="26"/>
                <w:lang w:val="ru-RU" w:bidi="ar-SA"/>
              </w:rPr>
              <w:t xml:space="preserve"> </w:t>
            </w:r>
            <w:r>
              <w:rPr>
                <w:kern w:val="0"/>
                <w:sz w:val="26"/>
                <w:lang w:val="ru-RU" w:bidi="ar-SA"/>
              </w:rPr>
              <w:t>С.Е.; ИП Галиева Г.К.;</w:t>
            </w:r>
          </w:p>
          <w:p>
            <w:pPr>
              <w:pStyle w:val="Normal"/>
              <w:tabs>
                <w:tab w:val="clear" w:pos="720"/>
                <w:tab w:val="left" w:pos="618" w:leader="none"/>
              </w:tabs>
              <w:suppressAutoHyphens w:val="false"/>
              <w:spacing w:before="0" w:after="0"/>
              <w:ind w:left="424" w:right="4283"/>
              <w:jc w:val="left"/>
              <w:rPr>
                <w:sz w:val="26"/>
                <w:lang w:val="ru-RU"/>
              </w:rPr>
            </w:pPr>
            <w:r>
              <w:rPr>
                <w:kern w:val="0"/>
                <w:sz w:val="26"/>
                <w:lang w:val="ru-RU" w:bidi="ar-SA"/>
              </w:rPr>
              <w:t>И.П. Коваль О.В.; ИП Юсупова Л.Т.; ИП</w:t>
            </w:r>
            <w:r>
              <w:rPr>
                <w:spacing w:val="-17"/>
                <w:kern w:val="0"/>
                <w:sz w:val="26"/>
                <w:lang w:val="ru-RU" w:bidi="ar-SA"/>
              </w:rPr>
              <w:t xml:space="preserve"> </w:t>
            </w:r>
            <w:r>
              <w:rPr>
                <w:kern w:val="0"/>
                <w:sz w:val="26"/>
                <w:lang w:val="ru-RU" w:bidi="ar-SA"/>
              </w:rPr>
              <w:t>Гарайшина</w:t>
            </w:r>
            <w:r>
              <w:rPr>
                <w:spacing w:val="-16"/>
                <w:kern w:val="0"/>
                <w:sz w:val="26"/>
                <w:lang w:val="ru-RU" w:bidi="ar-SA"/>
              </w:rPr>
              <w:t xml:space="preserve"> </w:t>
            </w:r>
            <w:r>
              <w:rPr>
                <w:kern w:val="0"/>
                <w:sz w:val="26"/>
                <w:lang w:val="ru-RU" w:bidi="ar-SA"/>
              </w:rPr>
              <w:t>Х.М.; ИП Шакиров Р.Р.;</w:t>
            </w:r>
          </w:p>
          <w:p>
            <w:pPr>
              <w:pStyle w:val="Normal"/>
              <w:tabs>
                <w:tab w:val="clear" w:pos="720"/>
                <w:tab w:val="left" w:pos="618" w:leader="none"/>
              </w:tabs>
              <w:suppressAutoHyphens w:val="false"/>
              <w:spacing w:lineRule="exact" w:line="298" w:before="0" w:after="0"/>
              <w:ind w:left="424" w:right="3844"/>
              <w:jc w:val="both"/>
              <w:rPr>
                <w:sz w:val="26"/>
              </w:rPr>
            </w:pPr>
            <w:r>
              <w:rPr>
                <w:kern w:val="0"/>
                <w:sz w:val="26"/>
                <w:lang w:val="en-US" w:bidi="ar-SA"/>
              </w:rPr>
              <w:t>ИП</w:t>
            </w:r>
            <w:r>
              <w:rPr>
                <w:spacing w:val="-9"/>
                <w:kern w:val="0"/>
                <w:sz w:val="26"/>
                <w:lang w:val="en-US" w:bidi="ar-SA"/>
              </w:rPr>
              <w:t xml:space="preserve"> </w:t>
            </w:r>
            <w:r>
              <w:rPr>
                <w:kern w:val="0"/>
                <w:sz w:val="26"/>
                <w:lang w:val="en-US" w:bidi="ar-SA"/>
              </w:rPr>
              <w:t>Шокурова</w:t>
            </w:r>
            <w:r>
              <w:rPr>
                <w:spacing w:val="-7"/>
                <w:kern w:val="0"/>
                <w:sz w:val="26"/>
                <w:lang w:val="en-US" w:bidi="ar-SA"/>
              </w:rPr>
              <w:t xml:space="preserve"> </w:t>
            </w:r>
            <w:r>
              <w:rPr>
                <w:spacing w:val="-4"/>
                <w:kern w:val="0"/>
                <w:sz w:val="26"/>
                <w:lang w:val="en-US" w:bidi="ar-SA"/>
              </w:rPr>
              <w:t>Н.И.</w:t>
            </w:r>
          </w:p>
        </w:tc>
      </w:tr>
    </w:tbl>
    <w:p>
      <w:pPr>
        <w:pStyle w:val="Normal"/>
        <w:tabs>
          <w:tab w:val="clear" w:pos="720"/>
          <w:tab w:val="left" w:pos="618" w:leader="none"/>
        </w:tabs>
        <w:rPr>
          <w:sz w:val="26"/>
          <w:szCs w:val="26"/>
        </w:rPr>
      </w:pPr>
      <w:r>
        <w:rPr>
          <w:sz w:val="26"/>
          <w:szCs w:val="26"/>
        </w:rPr>
      </w:r>
    </w:p>
    <w:p>
      <w:pPr>
        <w:pStyle w:val="11"/>
        <w:numPr>
          <w:ilvl w:val="1"/>
          <w:numId w:val="2"/>
        </w:numPr>
        <w:rPr/>
      </w:pPr>
      <w:bookmarkStart w:id="1344" w:name="_Toc220658663"/>
      <w:bookmarkStart w:id="1345" w:name="_Toc211237226"/>
      <w:bookmarkStart w:id="1346" w:name="_Toc210911896"/>
      <w:bookmarkStart w:id="1347" w:name="_Toc210908316"/>
      <w:bookmarkStart w:id="1348" w:name="_bookmark217"/>
      <w:bookmarkStart w:id="1349" w:name="_bookmark216"/>
      <w:bookmarkStart w:id="1350" w:name="_bookmark215"/>
      <w:bookmarkEnd w:id="1348"/>
      <w:bookmarkEnd w:id="1349"/>
      <w:bookmarkEnd w:id="1350"/>
      <w:r>
        <w:rPr/>
        <w:t>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тепловой мощности источника тепловой энергии</w:t>
      </w:r>
      <w:bookmarkEnd w:id="1344"/>
      <w:bookmarkEnd w:id="1345"/>
      <w:bookmarkEnd w:id="1346"/>
      <w:bookmarkEnd w:id="1347"/>
    </w:p>
    <w:p>
      <w:pPr>
        <w:pStyle w:val="BodyText"/>
        <w:tabs>
          <w:tab w:val="clear" w:pos="720"/>
          <w:tab w:val="left" w:pos="618" w:leader="none"/>
        </w:tabs>
        <w:ind w:right="112"/>
        <w:rPr/>
      </w:pPr>
      <w:r>
        <w:rPr/>
      </w:r>
    </w:p>
    <w:p>
      <w:pPr>
        <w:pStyle w:val="Normal"/>
        <w:tabs>
          <w:tab w:val="clear" w:pos="720"/>
          <w:tab w:val="left" w:pos="618" w:leader="none"/>
        </w:tabs>
        <w:spacing w:lineRule="auto" w:line="276"/>
        <w:ind w:firstLine="709" w:right="112"/>
        <w:jc w:val="both"/>
        <w:rPr>
          <w:sz w:val="26"/>
          <w:szCs w:val="26"/>
        </w:rPr>
      </w:pPr>
      <w:r>
        <w:rPr>
          <w:sz w:val="26"/>
          <w:szCs w:val="26"/>
        </w:rPr>
        <w:t>В таб. 59 приводится информация о существующих и перспективных значениях установленной тепловой мощности основного оборудования источников тепловой энергии пгт.Уруссу.</w:t>
      </w:r>
    </w:p>
    <w:p>
      <w:pPr>
        <w:pStyle w:val="Normal"/>
        <w:tabs>
          <w:tab w:val="clear" w:pos="720"/>
          <w:tab w:val="left" w:pos="618" w:leader="none"/>
        </w:tabs>
        <w:ind w:left="4655" w:right="410"/>
        <w:rPr/>
      </w:pPr>
      <w:r>
        <w:rPr/>
      </w:r>
    </w:p>
    <w:p>
      <w:pPr>
        <w:pStyle w:val="Normal"/>
        <w:tabs>
          <w:tab w:val="clear" w:pos="720"/>
          <w:tab w:val="left" w:pos="618" w:leader="none"/>
        </w:tabs>
        <w:ind w:left="4655" w:right="410"/>
        <w:rPr/>
      </w:pPr>
      <w:r>
        <w:rPr/>
        <w:t>таб.</w:t>
      </w:r>
      <w:r>
        <w:rPr>
          <w:spacing w:val="40"/>
        </w:rPr>
        <w:t xml:space="preserve"> </w:t>
      </w:r>
      <w:r>
        <w:rPr/>
        <w:t>59 – Существующие и перспективные значения</w:t>
      </w:r>
      <w:r>
        <w:rPr>
          <w:spacing w:val="-11"/>
        </w:rPr>
        <w:t xml:space="preserve"> </w:t>
      </w:r>
      <w:r>
        <w:rPr/>
        <w:t>установленной</w:t>
      </w:r>
      <w:r>
        <w:rPr>
          <w:spacing w:val="-12"/>
        </w:rPr>
        <w:t xml:space="preserve"> </w:t>
      </w:r>
      <w:r>
        <w:rPr/>
        <w:t>мощности</w:t>
      </w:r>
      <w:r>
        <w:rPr>
          <w:spacing w:val="-14"/>
        </w:rPr>
        <w:t xml:space="preserve"> </w:t>
      </w:r>
      <w:r>
        <w:rPr/>
        <w:t>источников теплоснабжения пгт.Уруссу, Гкал/ч</w:t>
      </w:r>
    </w:p>
    <w:p>
      <w:pPr>
        <w:pStyle w:val="Normal"/>
        <w:tabs>
          <w:tab w:val="clear" w:pos="720"/>
          <w:tab w:val="left" w:pos="618" w:leader="none"/>
        </w:tabs>
        <w:spacing w:before="120" w:after="0"/>
        <w:ind w:left="4655" w:right="410"/>
        <w:rPr/>
      </w:pPr>
      <w:r>
        <w:rPr/>
      </w:r>
    </w:p>
    <w:p>
      <w:pPr>
        <w:pStyle w:val="Normal"/>
        <w:tabs>
          <w:tab w:val="clear" w:pos="720"/>
          <w:tab w:val="left" w:pos="618" w:leader="none"/>
        </w:tabs>
        <w:spacing w:before="2" w:after="0"/>
        <w:rPr>
          <w:sz w:val="11"/>
          <w:szCs w:val="26"/>
        </w:rPr>
      </w:pPr>
      <w:r>
        <w:rPr>
          <w:sz w:val="11"/>
          <w:szCs w:val="26"/>
        </w:rPr>
      </w:r>
    </w:p>
    <w:tbl>
      <w:tblPr>
        <w:tblStyle w:val="TableNormal2"/>
        <w:tblW w:w="9880" w:type="dxa"/>
        <w:jc w:val="left"/>
        <w:tblInd w:w="169" w:type="dxa"/>
        <w:tblLayout w:type="fixed"/>
        <w:tblCellMar>
          <w:top w:w="0" w:type="dxa"/>
          <w:left w:w="5" w:type="dxa"/>
          <w:bottom w:w="0" w:type="dxa"/>
          <w:right w:w="5" w:type="dxa"/>
        </w:tblCellMar>
        <w:tblLook w:val="01e0" w:noHBand="0" w:noVBand="0" w:firstColumn="1" w:lastRow="1" w:lastColumn="1" w:firstRow="1"/>
      </w:tblPr>
      <w:tblGrid>
        <w:gridCol w:w="480"/>
        <w:gridCol w:w="2359"/>
        <w:gridCol w:w="799"/>
        <w:gridCol w:w="851"/>
        <w:gridCol w:w="15"/>
        <w:gridCol w:w="694"/>
        <w:gridCol w:w="14"/>
        <w:gridCol w:w="695"/>
        <w:gridCol w:w="15"/>
        <w:gridCol w:w="693"/>
        <w:gridCol w:w="15"/>
        <w:gridCol w:w="694"/>
        <w:gridCol w:w="14"/>
        <w:gridCol w:w="696"/>
        <w:gridCol w:w="14"/>
        <w:gridCol w:w="836"/>
        <w:gridCol w:w="994"/>
      </w:tblGrid>
      <w:tr>
        <w:trPr>
          <w:trHeight w:val="508" w:hRule="atLeast"/>
        </w:trPr>
        <w:tc>
          <w:tcPr>
            <w:tcW w:w="480"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lang w:val="ru-RU"/>
              </w:rPr>
            </w:pPr>
            <w:r>
              <w:rPr>
                <w:kern w:val="0"/>
                <w:lang w:val="ru-RU" w:bidi="ar-SA"/>
              </w:rPr>
            </w:r>
          </w:p>
          <w:p>
            <w:pPr>
              <w:pStyle w:val="Normal"/>
              <w:tabs>
                <w:tab w:val="clear" w:pos="720"/>
                <w:tab w:val="left" w:pos="618" w:leader="none"/>
              </w:tabs>
              <w:suppressAutoHyphens w:val="false"/>
              <w:spacing w:before="6" w:after="0"/>
              <w:jc w:val="left"/>
              <w:rPr>
                <w:sz w:val="20"/>
                <w:lang w:val="ru-RU"/>
              </w:rPr>
            </w:pPr>
            <w:r>
              <w:rPr>
                <w:kern w:val="0"/>
                <w:sz w:val="20"/>
                <w:lang w:val="ru-RU" w:bidi="ar-SA"/>
              </w:rPr>
            </w:r>
          </w:p>
          <w:p>
            <w:pPr>
              <w:pStyle w:val="Normal"/>
              <w:tabs>
                <w:tab w:val="clear" w:pos="720"/>
                <w:tab w:val="left" w:pos="618" w:leader="none"/>
              </w:tabs>
              <w:suppressAutoHyphens w:val="false"/>
              <w:spacing w:before="0" w:after="0"/>
              <w:ind w:left="136"/>
              <w:jc w:val="left"/>
              <w:rPr>
                <w:kern w:val="0"/>
                <w:lang w:val="en-US" w:bidi="ar-SA"/>
              </w:rPr>
            </w:pPr>
            <w:r>
              <w:rPr>
                <w:kern w:val="0"/>
                <w:lang w:val="en-US" w:bidi="ar-SA"/>
              </w:rPr>
              <w:t>№</w:t>
            </w:r>
          </w:p>
        </w:tc>
        <w:tc>
          <w:tcPr>
            <w:tcW w:w="2359"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4" w:after="0"/>
              <w:jc w:val="left"/>
              <w:rPr>
                <w:kern w:val="0"/>
                <w:lang w:val="en-US" w:bidi="ar-SA"/>
              </w:rPr>
            </w:pPr>
            <w:r>
              <w:rPr>
                <w:kern w:val="0"/>
                <w:lang w:val="en-US" w:bidi="ar-SA"/>
              </w:rPr>
            </w:r>
          </w:p>
          <w:p>
            <w:pPr>
              <w:pStyle w:val="Normal"/>
              <w:tabs>
                <w:tab w:val="clear" w:pos="720"/>
                <w:tab w:val="left" w:pos="618" w:leader="none"/>
              </w:tabs>
              <w:suppressAutoHyphens w:val="false"/>
              <w:spacing w:before="0" w:after="0"/>
              <w:ind w:firstLine="2" w:left="232" w:right="224"/>
              <w:jc w:val="center"/>
              <w:rPr>
                <w:kern w:val="0"/>
                <w:lang w:val="en-US" w:bidi="ar-SA"/>
              </w:rPr>
            </w:pPr>
            <w:r>
              <w:rPr>
                <w:spacing w:val="-2"/>
                <w:kern w:val="0"/>
                <w:lang w:val="en-US" w:bidi="ar-SA"/>
              </w:rPr>
              <w:t xml:space="preserve">Наименование </w:t>
            </w:r>
            <w:r>
              <w:rPr>
                <w:kern w:val="0"/>
                <w:lang w:val="en-US" w:bidi="ar-SA"/>
              </w:rPr>
              <w:t>источника</w:t>
            </w:r>
            <w:r>
              <w:rPr>
                <w:spacing w:val="-14"/>
                <w:kern w:val="0"/>
                <w:lang w:val="en-US" w:bidi="ar-SA"/>
              </w:rPr>
              <w:t xml:space="preserve"> </w:t>
            </w:r>
            <w:r>
              <w:rPr>
                <w:kern w:val="0"/>
                <w:lang w:val="en-US" w:bidi="ar-SA"/>
              </w:rPr>
              <w:t xml:space="preserve">тепловой </w:t>
            </w:r>
            <w:r>
              <w:rPr>
                <w:spacing w:val="-2"/>
                <w:kern w:val="0"/>
                <w:lang w:val="en-US" w:bidi="ar-SA"/>
              </w:rPr>
              <w:t>энергии</w:t>
            </w:r>
          </w:p>
        </w:tc>
        <w:tc>
          <w:tcPr>
            <w:tcW w:w="799"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kern w:val="0"/>
                <w:lang w:val="en-US" w:bidi="ar-SA"/>
              </w:rPr>
            </w:pPr>
            <w:r>
              <w:rPr>
                <w:kern w:val="0"/>
                <w:lang w:val="en-US" w:bidi="ar-SA"/>
              </w:rPr>
            </w:r>
          </w:p>
          <w:p>
            <w:pPr>
              <w:pStyle w:val="Normal"/>
              <w:tabs>
                <w:tab w:val="clear" w:pos="720"/>
                <w:tab w:val="left" w:pos="618" w:leader="none"/>
              </w:tabs>
              <w:suppressAutoHyphens w:val="false"/>
              <w:spacing w:before="6" w:after="0"/>
              <w:jc w:val="left"/>
              <w:rPr>
                <w:sz w:val="23"/>
              </w:rPr>
            </w:pPr>
            <w:r>
              <w:rPr>
                <w:kern w:val="0"/>
                <w:sz w:val="23"/>
                <w:lang w:val="en-US" w:bidi="ar-SA"/>
              </w:rPr>
            </w:r>
          </w:p>
          <w:p>
            <w:pPr>
              <w:pStyle w:val="Normal"/>
              <w:tabs>
                <w:tab w:val="clear" w:pos="720"/>
                <w:tab w:val="left" w:pos="618" w:leader="none"/>
              </w:tabs>
              <w:suppressAutoHyphens w:val="false"/>
              <w:spacing w:before="0" w:after="0"/>
              <w:ind w:left="105"/>
              <w:jc w:val="left"/>
              <w:rPr>
                <w:sz w:val="20"/>
              </w:rPr>
            </w:pPr>
            <w:r>
              <w:rPr>
                <w:kern w:val="0"/>
                <w:sz w:val="20"/>
                <w:lang w:val="en-US" w:bidi="ar-SA"/>
              </w:rPr>
              <w:t xml:space="preserve">2025 </w:t>
            </w:r>
            <w:r>
              <w:rPr>
                <w:spacing w:val="-5"/>
                <w:kern w:val="0"/>
                <w:sz w:val="20"/>
                <w:lang w:val="en-US" w:bidi="ar-SA"/>
              </w:rPr>
              <w:t>г.</w:t>
            </w:r>
          </w:p>
        </w:tc>
        <w:tc>
          <w:tcPr>
            <w:tcW w:w="4396" w:type="dxa"/>
            <w:gridSpan w:val="11"/>
            <w:tcBorders>
              <w:top w:val="single" w:sz="4" w:space="0" w:color="000000"/>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132" w:after="0"/>
              <w:ind w:left="1924" w:right="1917"/>
              <w:jc w:val="center"/>
              <w:rPr>
                <w:sz w:val="20"/>
              </w:rPr>
            </w:pPr>
            <w:r>
              <w:rPr>
                <w:kern w:val="0"/>
                <w:sz w:val="20"/>
                <w:lang w:val="en-US" w:bidi="ar-SA"/>
              </w:rPr>
              <w:t xml:space="preserve">1 </w:t>
            </w:r>
            <w:r>
              <w:rPr>
                <w:spacing w:val="-4"/>
                <w:kern w:val="0"/>
                <w:sz w:val="20"/>
                <w:lang w:val="en-US" w:bidi="ar-SA"/>
              </w:rPr>
              <w:t>этап</w:t>
            </w:r>
          </w:p>
        </w:tc>
        <w:tc>
          <w:tcPr>
            <w:tcW w:w="850"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132" w:after="0"/>
              <w:ind w:left="163"/>
              <w:jc w:val="left"/>
              <w:rPr>
                <w:sz w:val="20"/>
              </w:rPr>
            </w:pPr>
            <w:r>
              <w:rPr>
                <w:kern w:val="0"/>
                <w:sz w:val="20"/>
                <w:lang w:val="en-US" w:bidi="ar-SA"/>
              </w:rPr>
              <w:t xml:space="preserve">2 </w:t>
            </w:r>
            <w:r>
              <w:rPr>
                <w:spacing w:val="-4"/>
                <w:kern w:val="0"/>
                <w:sz w:val="20"/>
                <w:lang w:val="en-US" w:bidi="ar-SA"/>
              </w:rPr>
              <w:t>этап</w:t>
            </w:r>
          </w:p>
        </w:tc>
        <w:tc>
          <w:tcPr>
            <w:tcW w:w="994" w:type="dxa"/>
            <w:tcBorders>
              <w:top w:val="single" w:sz="4" w:space="0" w:color="000000"/>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17" w:after="0"/>
              <w:ind w:firstLine="76" w:left="105" w:right="89"/>
              <w:jc w:val="left"/>
              <w:rPr>
                <w:sz w:val="20"/>
              </w:rPr>
            </w:pPr>
            <w:r>
              <w:rPr>
                <w:spacing w:val="-2"/>
                <w:kern w:val="0"/>
                <w:sz w:val="20"/>
                <w:lang w:val="en-US" w:bidi="ar-SA"/>
              </w:rPr>
              <w:t xml:space="preserve">Расчет- </w:t>
            </w:r>
            <w:r>
              <w:rPr>
                <w:kern w:val="0"/>
                <w:sz w:val="20"/>
                <w:lang w:val="en-US" w:bidi="ar-SA"/>
              </w:rPr>
              <w:t>ный</w:t>
            </w:r>
            <w:r>
              <w:rPr>
                <w:spacing w:val="-13"/>
                <w:kern w:val="0"/>
                <w:sz w:val="20"/>
                <w:lang w:val="en-US" w:bidi="ar-SA"/>
              </w:rPr>
              <w:t xml:space="preserve"> </w:t>
            </w:r>
            <w:r>
              <w:rPr>
                <w:kern w:val="0"/>
                <w:sz w:val="20"/>
                <w:lang w:val="en-US" w:bidi="ar-SA"/>
              </w:rPr>
              <w:t>срок</w:t>
            </w:r>
          </w:p>
        </w:tc>
      </w:tr>
      <w:tr>
        <w:trPr>
          <w:trHeight w:val="299" w:hRule="atLeast"/>
        </w:trPr>
        <w:tc>
          <w:tcPr>
            <w:tcW w:w="480" w:type="dxa"/>
            <w:vMerge w:val="continue"/>
            <w:tcBorders>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2359" w:type="dxa"/>
            <w:vMerge w:val="continue"/>
            <w:tcBorders>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799" w:type="dxa"/>
            <w:vMerge w:val="continue"/>
            <w:tcBorders>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866"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2026 г.</w:t>
            </w:r>
          </w:p>
        </w:tc>
        <w:tc>
          <w:tcPr>
            <w:tcW w:w="694"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Normal"/>
              <w:tabs>
                <w:tab w:val="clear" w:pos="720"/>
                <w:tab w:val="left" w:pos="618" w:leader="none"/>
              </w:tabs>
              <w:suppressAutoHyphens w:val="false"/>
              <w:spacing w:before="0" w:after="0"/>
              <w:jc w:val="center"/>
              <w:rPr>
                <w:sz w:val="20"/>
                <w:szCs w:val="20"/>
              </w:rPr>
            </w:pPr>
            <w:r>
              <w:rPr>
                <w:kern w:val="0"/>
                <w:sz w:val="20"/>
                <w:szCs w:val="20"/>
                <w:lang w:val="en-US" w:bidi="ar-SA"/>
              </w:rPr>
              <w:t>2027 г.</w:t>
            </w:r>
          </w:p>
        </w:tc>
        <w:tc>
          <w:tcPr>
            <w:tcW w:w="709"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Normal"/>
              <w:tabs>
                <w:tab w:val="clear" w:pos="720"/>
                <w:tab w:val="left" w:pos="618" w:leader="none"/>
              </w:tabs>
              <w:suppressAutoHyphens w:val="false"/>
              <w:spacing w:before="0" w:after="0"/>
              <w:ind w:left="60"/>
              <w:jc w:val="center"/>
              <w:rPr>
                <w:sz w:val="20"/>
              </w:rPr>
            </w:pPr>
            <w:r>
              <w:rPr>
                <w:kern w:val="0"/>
                <w:sz w:val="20"/>
                <w:lang w:val="en-US" w:bidi="ar-SA"/>
              </w:rPr>
              <w:t xml:space="preserve">2028 </w:t>
            </w:r>
            <w:r>
              <w:rPr>
                <w:spacing w:val="-5"/>
                <w:kern w:val="0"/>
                <w:sz w:val="20"/>
                <w:lang w:val="en-US" w:bidi="ar-SA"/>
              </w:rPr>
              <w:t>г.</w:t>
            </w:r>
          </w:p>
        </w:tc>
        <w:tc>
          <w:tcPr>
            <w:tcW w:w="708"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Normal"/>
              <w:tabs>
                <w:tab w:val="clear" w:pos="720"/>
                <w:tab w:val="left" w:pos="618" w:leader="none"/>
              </w:tabs>
              <w:suppressAutoHyphens w:val="false"/>
              <w:spacing w:before="0" w:after="0"/>
              <w:ind w:left="60"/>
              <w:jc w:val="center"/>
              <w:rPr>
                <w:sz w:val="20"/>
              </w:rPr>
            </w:pPr>
            <w:r>
              <w:rPr>
                <w:kern w:val="0"/>
                <w:sz w:val="20"/>
                <w:lang w:val="en-US" w:bidi="ar-SA"/>
              </w:rPr>
              <w:t xml:space="preserve">2029 </w:t>
            </w:r>
            <w:r>
              <w:rPr>
                <w:spacing w:val="-5"/>
                <w:kern w:val="0"/>
                <w:sz w:val="20"/>
                <w:lang w:val="en-US" w:bidi="ar-SA"/>
              </w:rPr>
              <w:t>г.</w:t>
            </w:r>
          </w:p>
        </w:tc>
        <w:tc>
          <w:tcPr>
            <w:tcW w:w="709"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Normal"/>
              <w:tabs>
                <w:tab w:val="clear" w:pos="720"/>
                <w:tab w:val="left" w:pos="618" w:leader="none"/>
              </w:tabs>
              <w:suppressAutoHyphens w:val="false"/>
              <w:spacing w:before="0" w:after="0"/>
              <w:ind w:left="62"/>
              <w:jc w:val="center"/>
              <w:rPr>
                <w:sz w:val="20"/>
              </w:rPr>
            </w:pPr>
            <w:r>
              <w:rPr>
                <w:kern w:val="0"/>
                <w:sz w:val="20"/>
                <w:lang w:val="en-US" w:bidi="ar-SA"/>
              </w:rPr>
              <w:t xml:space="preserve">2030 </w:t>
            </w:r>
            <w:r>
              <w:rPr>
                <w:spacing w:val="-5"/>
                <w:kern w:val="0"/>
                <w:sz w:val="20"/>
                <w:lang w:val="en-US" w:bidi="ar-SA"/>
              </w:rPr>
              <w:t>г.</w:t>
            </w:r>
          </w:p>
        </w:tc>
        <w:tc>
          <w:tcPr>
            <w:tcW w:w="710"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Normal"/>
              <w:tabs>
                <w:tab w:val="clear" w:pos="720"/>
                <w:tab w:val="left" w:pos="618" w:leader="none"/>
              </w:tabs>
              <w:suppressAutoHyphens w:val="false"/>
              <w:spacing w:before="0" w:after="0"/>
              <w:ind w:left="62"/>
              <w:jc w:val="center"/>
              <w:rPr>
                <w:sz w:val="20"/>
              </w:rPr>
            </w:pPr>
            <w:r>
              <w:rPr>
                <w:kern w:val="0"/>
                <w:sz w:val="20"/>
                <w:lang w:val="en-US" w:bidi="ar-SA"/>
              </w:rPr>
              <w:t xml:space="preserve">2031 </w:t>
            </w:r>
            <w:r>
              <w:rPr>
                <w:spacing w:val="-5"/>
                <w:kern w:val="0"/>
                <w:sz w:val="20"/>
                <w:lang w:val="en-US" w:bidi="ar-SA"/>
              </w:rPr>
              <w:t>г.</w:t>
            </w:r>
          </w:p>
        </w:tc>
        <w:tc>
          <w:tcPr>
            <w:tcW w:w="850"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Normal"/>
              <w:tabs>
                <w:tab w:val="clear" w:pos="720"/>
                <w:tab w:val="left" w:pos="618" w:leader="none"/>
              </w:tabs>
              <w:suppressAutoHyphens w:val="false"/>
              <w:spacing w:before="149" w:after="0"/>
              <w:ind w:left="189"/>
              <w:jc w:val="left"/>
              <w:rPr>
                <w:sz w:val="20"/>
              </w:rPr>
            </w:pPr>
            <w:r>
              <w:rPr>
                <w:spacing w:val="-2"/>
                <w:kern w:val="0"/>
                <w:sz w:val="20"/>
                <w:lang w:val="en-US" w:bidi="ar-SA"/>
              </w:rPr>
              <w:t>2032-</w:t>
            </w:r>
          </w:p>
          <w:p>
            <w:pPr>
              <w:pStyle w:val="Normal"/>
              <w:tabs>
                <w:tab w:val="clear" w:pos="720"/>
                <w:tab w:val="left" w:pos="618" w:leader="none"/>
              </w:tabs>
              <w:suppressAutoHyphens w:val="false"/>
              <w:spacing w:before="1" w:after="0"/>
              <w:ind w:left="91"/>
              <w:jc w:val="left"/>
              <w:rPr>
                <w:sz w:val="20"/>
              </w:rPr>
            </w:pPr>
            <w:r>
              <w:rPr>
                <w:kern w:val="0"/>
                <w:sz w:val="20"/>
                <w:lang w:val="en-US" w:bidi="ar-SA"/>
              </w:rPr>
              <w:t xml:space="preserve">2036 </w:t>
            </w:r>
            <w:r>
              <w:rPr>
                <w:spacing w:val="-5"/>
                <w:kern w:val="0"/>
                <w:sz w:val="20"/>
                <w:lang w:val="en-US" w:bidi="ar-SA"/>
              </w:rPr>
              <w:t>гг.</w:t>
            </w:r>
          </w:p>
        </w:tc>
        <w:tc>
          <w:tcPr>
            <w:tcW w:w="994"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Normal"/>
              <w:tabs>
                <w:tab w:val="clear" w:pos="720"/>
                <w:tab w:val="left" w:pos="618" w:leader="none"/>
              </w:tabs>
              <w:suppressAutoHyphens w:val="false"/>
              <w:spacing w:before="149" w:after="0"/>
              <w:ind w:left="59" w:right="53"/>
              <w:jc w:val="center"/>
              <w:rPr>
                <w:sz w:val="20"/>
              </w:rPr>
            </w:pPr>
            <w:r>
              <w:rPr>
                <w:w w:val="95"/>
                <w:kern w:val="0"/>
                <w:sz w:val="20"/>
                <w:lang w:val="en-US" w:bidi="ar-SA"/>
              </w:rPr>
              <w:t>2037-</w:t>
            </w:r>
            <w:r>
              <w:rPr>
                <w:spacing w:val="-4"/>
                <w:kern w:val="0"/>
                <w:sz w:val="20"/>
                <w:lang w:val="en-US" w:bidi="ar-SA"/>
              </w:rPr>
              <w:t>2045</w:t>
            </w:r>
          </w:p>
          <w:p>
            <w:pPr>
              <w:pStyle w:val="Normal"/>
              <w:tabs>
                <w:tab w:val="clear" w:pos="720"/>
                <w:tab w:val="left" w:pos="618" w:leader="none"/>
              </w:tabs>
              <w:suppressAutoHyphens w:val="false"/>
              <w:spacing w:before="1" w:after="0"/>
              <w:ind w:left="59" w:right="50"/>
              <w:jc w:val="center"/>
              <w:rPr>
                <w:sz w:val="20"/>
              </w:rPr>
            </w:pPr>
            <w:r>
              <w:rPr>
                <w:spacing w:val="-5"/>
                <w:kern w:val="0"/>
                <w:sz w:val="20"/>
                <w:lang w:val="en-US" w:bidi="ar-SA"/>
              </w:rPr>
              <w:t>гг.</w:t>
            </w:r>
          </w:p>
        </w:tc>
      </w:tr>
      <w:tr>
        <w:trPr>
          <w:trHeight w:val="71" w:hRule="atLeast"/>
        </w:trPr>
        <w:tc>
          <w:tcPr>
            <w:tcW w:w="480" w:type="dxa"/>
            <w:tcBorders>
              <w:top w:val="single" w:sz="4" w:space="0" w:color="000000"/>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rPr>
            </w:pPr>
            <w:r>
              <w:rPr>
                <w:kern w:val="0"/>
                <w:sz w:val="2"/>
                <w:lang w:val="en-US" w:bidi="ar-SA"/>
              </w:rPr>
            </w:r>
          </w:p>
        </w:tc>
        <w:tc>
          <w:tcPr>
            <w:tcW w:w="2359" w:type="dxa"/>
            <w:tcBorders>
              <w:top w:val="single" w:sz="4" w:space="0" w:color="000000"/>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rPr>
            </w:pPr>
            <w:r>
              <w:rPr>
                <w:kern w:val="0"/>
                <w:sz w:val="2"/>
                <w:lang w:val="en-US" w:bidi="ar-SA"/>
              </w:rPr>
            </w:r>
          </w:p>
        </w:tc>
        <w:tc>
          <w:tcPr>
            <w:tcW w:w="799" w:type="dxa"/>
            <w:tcBorders>
              <w:top w:val="single" w:sz="4" w:space="0" w:color="000000"/>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rPr>
            </w:pPr>
            <w:r>
              <w:rPr>
                <w:kern w:val="0"/>
                <w:sz w:val="2"/>
                <w:lang w:val="en-US" w:bidi="ar-SA"/>
              </w:rPr>
            </w:r>
          </w:p>
        </w:tc>
        <w:tc>
          <w:tcPr>
            <w:tcW w:w="851" w:type="dxa"/>
            <w:tcBorders>
              <w:top w:val="single" w:sz="4" w:space="0" w:color="000000"/>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rPr>
            </w:pPr>
            <w:r>
              <w:rPr>
                <w:kern w:val="0"/>
                <w:sz w:val="2"/>
                <w:lang w:val="en-US" w:bidi="ar-SA"/>
              </w:rPr>
            </w:r>
          </w:p>
        </w:tc>
        <w:tc>
          <w:tcPr>
            <w:tcW w:w="709"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rPr>
            </w:pPr>
            <w:r>
              <w:rPr>
                <w:kern w:val="0"/>
                <w:sz w:val="2"/>
                <w:lang w:val="en-US" w:bidi="ar-SA"/>
              </w:rPr>
            </w:r>
          </w:p>
        </w:tc>
        <w:tc>
          <w:tcPr>
            <w:tcW w:w="709"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rPr>
            </w:pPr>
            <w:r>
              <w:rPr>
                <w:kern w:val="0"/>
                <w:sz w:val="2"/>
                <w:lang w:val="en-US" w:bidi="ar-SA"/>
              </w:rPr>
            </w:r>
          </w:p>
        </w:tc>
        <w:tc>
          <w:tcPr>
            <w:tcW w:w="708"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rPr>
            </w:pPr>
            <w:r>
              <w:rPr>
                <w:kern w:val="0"/>
                <w:sz w:val="2"/>
                <w:lang w:val="en-US" w:bidi="ar-SA"/>
              </w:rPr>
            </w:r>
          </w:p>
        </w:tc>
        <w:tc>
          <w:tcPr>
            <w:tcW w:w="709"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rPr>
            </w:pPr>
            <w:r>
              <w:rPr>
                <w:kern w:val="0"/>
                <w:sz w:val="2"/>
                <w:lang w:val="en-US" w:bidi="ar-SA"/>
              </w:rPr>
            </w:r>
          </w:p>
        </w:tc>
        <w:tc>
          <w:tcPr>
            <w:tcW w:w="710"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rPr>
            </w:pPr>
            <w:r>
              <w:rPr>
                <w:kern w:val="0"/>
                <w:sz w:val="2"/>
                <w:lang w:val="en-US" w:bidi="ar-SA"/>
              </w:rPr>
            </w:r>
          </w:p>
        </w:tc>
        <w:tc>
          <w:tcPr>
            <w:tcW w:w="850"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rPr>
            </w:pPr>
            <w:r>
              <w:rPr>
                <w:kern w:val="0"/>
                <w:sz w:val="2"/>
                <w:lang w:val="en-US" w:bidi="ar-SA"/>
              </w:rPr>
            </w:r>
          </w:p>
        </w:tc>
        <w:tc>
          <w:tcPr>
            <w:tcW w:w="994" w:type="dxa"/>
            <w:tcBorders>
              <w:top w:val="single" w:sz="4" w:space="0" w:color="000000"/>
              <w:left w:val="single" w:sz="4" w:space="0" w:color="000000"/>
              <w:bottom w:val="single" w:sz="4" w:space="0" w:color="000000"/>
              <w:right w:val="single" w:sz="4" w:space="0" w:color="000000"/>
            </w:tcBorders>
            <w:shd w:color="auto" w:fill="F1F1F1" w:val="clear"/>
          </w:tcPr>
          <w:p>
            <w:pPr>
              <w:pStyle w:val="Normal"/>
              <w:tabs>
                <w:tab w:val="clear" w:pos="720"/>
                <w:tab w:val="left" w:pos="618" w:leader="none"/>
              </w:tabs>
              <w:suppressAutoHyphens w:val="false"/>
              <w:spacing w:before="0" w:after="0"/>
              <w:jc w:val="left"/>
              <w:rPr>
                <w:sz w:val="2"/>
              </w:rPr>
            </w:pPr>
            <w:r>
              <w:rPr>
                <w:kern w:val="0"/>
                <w:sz w:val="2"/>
                <w:lang w:val="en-US" w:bidi="ar-SA"/>
              </w:rPr>
            </w:r>
          </w:p>
        </w:tc>
      </w:tr>
      <w:tr>
        <w:trPr>
          <w:trHeight w:val="506"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61" w:after="0"/>
              <w:jc w:val="center"/>
              <w:rPr>
                <w:kern w:val="0"/>
                <w:lang w:val="en-US" w:bidi="ar-SA"/>
              </w:rPr>
            </w:pPr>
            <w:r>
              <w:rPr>
                <w:kern w:val="0"/>
                <w:lang w:val="en-US" w:bidi="ar-SA"/>
              </w:rPr>
              <w:t>1</w:t>
            </w:r>
          </w:p>
        </w:tc>
        <w:tc>
          <w:tcPr>
            <w:tcW w:w="235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6" w:after="0"/>
              <w:ind w:left="57" w:right="50"/>
              <w:jc w:val="left"/>
              <w:rPr>
                <w:kern w:val="0"/>
                <w:lang w:val="en-US" w:bidi="ar-SA"/>
              </w:rPr>
            </w:pPr>
            <w:r>
              <w:rPr>
                <w:kern w:val="0"/>
                <w:lang w:val="en-US" w:bidi="ar-SA"/>
              </w:rPr>
              <w:t>Котельная «Гармония»</w:t>
            </w:r>
          </w:p>
        </w:tc>
        <w:tc>
          <w:tcPr>
            <w:tcW w:w="799" w:type="dxa"/>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851" w:type="dxa"/>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709" w:type="dxa"/>
            <w:gridSpan w:val="2"/>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709" w:type="dxa"/>
            <w:gridSpan w:val="2"/>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708" w:type="dxa"/>
            <w:gridSpan w:val="2"/>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709" w:type="dxa"/>
            <w:gridSpan w:val="2"/>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710" w:type="dxa"/>
            <w:gridSpan w:val="2"/>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850" w:type="dxa"/>
            <w:gridSpan w:val="2"/>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c>
          <w:tcPr>
            <w:tcW w:w="994" w:type="dxa"/>
            <w:tcBorders>
              <w:top w:val="single" w:sz="8"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szCs w:val="20"/>
              </w:rPr>
            </w:pPr>
            <w:r>
              <w:rPr>
                <w:kern w:val="0"/>
                <w:sz w:val="20"/>
                <w:lang w:val="en-US" w:bidi="ar-SA"/>
              </w:rPr>
              <w:t>0,137</w:t>
            </w:r>
          </w:p>
        </w:tc>
      </w:tr>
      <w:tr>
        <w:trPr>
          <w:trHeight w:val="506"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21" w:after="0"/>
              <w:ind w:left="9"/>
              <w:jc w:val="center"/>
              <w:rPr>
                <w:kern w:val="0"/>
                <w:lang w:val="en-US" w:bidi="ar-SA"/>
              </w:rPr>
            </w:pPr>
            <w:r>
              <w:rPr>
                <w:kern w:val="0"/>
                <w:lang w:val="en-US" w:bidi="ar-SA"/>
              </w:rPr>
              <w:t>2</w:t>
            </w:r>
          </w:p>
        </w:tc>
        <w:tc>
          <w:tcPr>
            <w:tcW w:w="235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46" w:before="0" w:after="0"/>
              <w:ind w:left="57"/>
              <w:jc w:val="left"/>
              <w:rPr>
                <w:kern w:val="0"/>
                <w:lang w:val="en-US" w:bidi="ar-SA"/>
              </w:rPr>
            </w:pPr>
            <w:r>
              <w:rPr>
                <w:kern w:val="0"/>
                <w:lang w:val="en-US" w:bidi="ar-SA"/>
              </w:rPr>
              <w:t>Котельная</w:t>
            </w:r>
            <w:r>
              <w:rPr>
                <w:spacing w:val="-2"/>
                <w:kern w:val="0"/>
                <w:lang w:val="en-US" w:bidi="ar-SA"/>
              </w:rPr>
              <w:t xml:space="preserve"> </w:t>
            </w:r>
            <w:r>
              <w:rPr>
                <w:spacing w:val="-4"/>
                <w:kern w:val="0"/>
                <w:lang w:val="en-US" w:bidi="ar-SA"/>
              </w:rPr>
              <w:t>ДЮСШ</w:t>
            </w:r>
          </w:p>
          <w:p>
            <w:pPr>
              <w:pStyle w:val="Normal"/>
              <w:tabs>
                <w:tab w:val="clear" w:pos="720"/>
                <w:tab w:val="left" w:pos="618" w:leader="none"/>
              </w:tabs>
              <w:suppressAutoHyphens w:val="false"/>
              <w:spacing w:lineRule="exact" w:line="240" w:before="0" w:after="0"/>
              <w:ind w:left="57"/>
              <w:jc w:val="left"/>
              <w:rPr>
                <w:kern w:val="0"/>
                <w:lang w:val="en-US" w:bidi="ar-SA"/>
              </w:rPr>
            </w:pPr>
            <w:r>
              <w:rPr>
                <w:spacing w:val="-2"/>
                <w:kern w:val="0"/>
                <w:lang w:val="en-US" w:bidi="ar-SA"/>
              </w:rPr>
              <w:t>«ОЛИМП»</w:t>
            </w:r>
          </w:p>
        </w:tc>
        <w:tc>
          <w:tcPr>
            <w:tcW w:w="79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708"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85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994"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r>
      <w:tr>
        <w:trPr>
          <w:trHeight w:val="506"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21" w:after="0"/>
              <w:ind w:left="9"/>
              <w:jc w:val="center"/>
              <w:rPr>
                <w:kern w:val="0"/>
                <w:lang w:val="en-US" w:bidi="ar-SA"/>
              </w:rPr>
            </w:pPr>
            <w:r>
              <w:rPr>
                <w:kern w:val="0"/>
                <w:lang w:val="en-US" w:bidi="ar-SA"/>
              </w:rPr>
              <w:t>3</w:t>
            </w:r>
          </w:p>
        </w:tc>
        <w:tc>
          <w:tcPr>
            <w:tcW w:w="235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46" w:before="0" w:after="0"/>
              <w:ind w:left="57"/>
              <w:jc w:val="left"/>
              <w:rPr>
                <w:kern w:val="0"/>
                <w:lang w:val="en-US" w:bidi="ar-SA"/>
              </w:rPr>
            </w:pPr>
            <w:r>
              <w:rPr>
                <w:spacing w:val="-2"/>
                <w:kern w:val="0"/>
                <w:lang w:val="en-US" w:bidi="ar-SA"/>
              </w:rPr>
              <w:t>Котельная</w:t>
            </w:r>
          </w:p>
          <w:p>
            <w:pPr>
              <w:pStyle w:val="Normal"/>
              <w:tabs>
                <w:tab w:val="clear" w:pos="720"/>
                <w:tab w:val="left" w:pos="618" w:leader="none"/>
              </w:tabs>
              <w:suppressAutoHyphens w:val="false"/>
              <w:spacing w:lineRule="exact" w:line="240" w:before="0" w:after="0"/>
              <w:ind w:left="57"/>
              <w:jc w:val="left"/>
              <w:rPr>
                <w:kern w:val="0"/>
                <w:lang w:val="en-US" w:bidi="ar-SA"/>
              </w:rPr>
            </w:pPr>
            <w:r>
              <w:rPr>
                <w:kern w:val="0"/>
                <w:lang w:val="en-US" w:bidi="ar-SA"/>
              </w:rPr>
              <w:t>Уруссинской</w:t>
            </w:r>
            <w:r>
              <w:rPr>
                <w:spacing w:val="-6"/>
                <w:kern w:val="0"/>
                <w:lang w:val="en-US" w:bidi="ar-SA"/>
              </w:rPr>
              <w:t xml:space="preserve"> </w:t>
            </w:r>
            <w:r>
              <w:rPr>
                <w:spacing w:val="-5"/>
                <w:kern w:val="0"/>
                <w:lang w:val="en-US" w:bidi="ar-SA"/>
              </w:rPr>
              <w:t>ЦРБ</w:t>
            </w:r>
          </w:p>
        </w:tc>
        <w:tc>
          <w:tcPr>
            <w:tcW w:w="79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2,721</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2,721</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2,721</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2,721</w:t>
            </w:r>
          </w:p>
        </w:tc>
        <w:tc>
          <w:tcPr>
            <w:tcW w:w="708"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2,721</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2,721</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2,721</w:t>
            </w:r>
          </w:p>
        </w:tc>
        <w:tc>
          <w:tcPr>
            <w:tcW w:w="85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2,721</w:t>
            </w:r>
          </w:p>
        </w:tc>
        <w:tc>
          <w:tcPr>
            <w:tcW w:w="994"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2,721</w:t>
            </w:r>
          </w:p>
        </w:tc>
      </w:tr>
      <w:tr>
        <w:trPr>
          <w:trHeight w:val="505"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21" w:after="0"/>
              <w:ind w:left="9"/>
              <w:jc w:val="center"/>
              <w:rPr>
                <w:kern w:val="0"/>
                <w:lang w:val="en-US" w:bidi="ar-SA"/>
              </w:rPr>
            </w:pPr>
            <w:r>
              <w:rPr>
                <w:kern w:val="0"/>
                <w:lang w:val="en-US" w:bidi="ar-SA"/>
              </w:rPr>
              <w:t>4</w:t>
            </w:r>
          </w:p>
        </w:tc>
        <w:tc>
          <w:tcPr>
            <w:tcW w:w="235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46" w:before="0" w:after="0"/>
              <w:ind w:left="57"/>
              <w:jc w:val="left"/>
              <w:rPr>
                <w:kern w:val="0"/>
                <w:lang w:val="en-US" w:bidi="ar-SA"/>
              </w:rPr>
            </w:pPr>
            <w:r>
              <w:rPr>
                <w:kern w:val="0"/>
                <w:lang w:val="en-US" w:bidi="ar-SA"/>
              </w:rPr>
              <w:t>Котельная НОШ №1</w:t>
            </w:r>
          </w:p>
        </w:tc>
        <w:tc>
          <w:tcPr>
            <w:tcW w:w="79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8"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5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994"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r>
      <w:tr>
        <w:trPr>
          <w:trHeight w:val="299"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7" w:after="0"/>
              <w:ind w:left="9"/>
              <w:jc w:val="center"/>
              <w:rPr>
                <w:kern w:val="0"/>
                <w:lang w:val="en-US" w:bidi="ar-SA"/>
              </w:rPr>
            </w:pPr>
            <w:r>
              <w:rPr>
                <w:kern w:val="0"/>
                <w:lang w:val="en-US" w:bidi="ar-SA"/>
              </w:rPr>
              <w:t>5</w:t>
            </w:r>
          </w:p>
        </w:tc>
        <w:tc>
          <w:tcPr>
            <w:tcW w:w="235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7" w:after="0"/>
              <w:ind w:left="57"/>
              <w:jc w:val="left"/>
              <w:rPr>
                <w:kern w:val="0"/>
                <w:lang w:val="en-US" w:bidi="ar-SA"/>
              </w:rPr>
            </w:pPr>
            <w:r>
              <w:rPr>
                <w:kern w:val="0"/>
                <w:lang w:val="en-US" w:bidi="ar-SA"/>
              </w:rPr>
              <w:t>Котельная</w:t>
            </w:r>
            <w:r>
              <w:rPr>
                <w:spacing w:val="-4"/>
                <w:kern w:val="0"/>
                <w:lang w:val="en-US" w:bidi="ar-SA"/>
              </w:rPr>
              <w:t xml:space="preserve"> </w:t>
            </w:r>
            <w:r>
              <w:rPr>
                <w:kern w:val="0"/>
                <w:lang w:val="en-US" w:bidi="ar-SA"/>
              </w:rPr>
              <w:t>ООШ</w:t>
            </w:r>
            <w:r>
              <w:rPr>
                <w:spacing w:val="-4"/>
                <w:kern w:val="0"/>
                <w:lang w:val="en-US" w:bidi="ar-SA"/>
              </w:rPr>
              <w:t xml:space="preserve"> </w:t>
            </w:r>
            <w:r>
              <w:rPr>
                <w:spacing w:val="-5"/>
                <w:kern w:val="0"/>
                <w:lang w:val="en-US" w:bidi="ar-SA"/>
              </w:rPr>
              <w:t>№2</w:t>
            </w:r>
          </w:p>
        </w:tc>
        <w:tc>
          <w:tcPr>
            <w:tcW w:w="79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0,258</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0,258</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0,258</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0,258</w:t>
            </w:r>
          </w:p>
        </w:tc>
        <w:tc>
          <w:tcPr>
            <w:tcW w:w="708"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0,258</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0,258</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0,258</w:t>
            </w:r>
          </w:p>
        </w:tc>
        <w:tc>
          <w:tcPr>
            <w:tcW w:w="85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0,258</w:t>
            </w:r>
          </w:p>
        </w:tc>
        <w:tc>
          <w:tcPr>
            <w:tcW w:w="994"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0,258</w:t>
            </w:r>
          </w:p>
        </w:tc>
      </w:tr>
      <w:tr>
        <w:trPr>
          <w:trHeight w:val="299"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7" w:after="0"/>
              <w:ind w:left="9"/>
              <w:jc w:val="center"/>
              <w:rPr>
                <w:kern w:val="0"/>
                <w:lang w:val="en-US" w:bidi="ar-SA"/>
              </w:rPr>
            </w:pPr>
            <w:r>
              <w:rPr>
                <w:kern w:val="0"/>
                <w:lang w:val="en-US" w:bidi="ar-SA"/>
              </w:rPr>
              <w:t>6</w:t>
            </w:r>
          </w:p>
        </w:tc>
        <w:tc>
          <w:tcPr>
            <w:tcW w:w="235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7" w:after="0"/>
              <w:ind w:left="57"/>
              <w:jc w:val="left"/>
              <w:rPr>
                <w:kern w:val="0"/>
                <w:lang w:val="en-US" w:bidi="ar-SA"/>
              </w:rPr>
            </w:pPr>
            <w:r>
              <w:rPr>
                <w:kern w:val="0"/>
                <w:lang w:val="en-US" w:bidi="ar-SA"/>
              </w:rPr>
              <w:t>Котельная</w:t>
            </w:r>
            <w:r>
              <w:rPr>
                <w:spacing w:val="-4"/>
                <w:kern w:val="0"/>
                <w:lang w:val="en-US" w:bidi="ar-SA"/>
              </w:rPr>
              <w:t xml:space="preserve"> </w:t>
            </w:r>
            <w:r>
              <w:rPr>
                <w:kern w:val="0"/>
                <w:lang w:val="en-US" w:bidi="ar-SA"/>
              </w:rPr>
              <w:t>СОШ</w:t>
            </w:r>
            <w:r>
              <w:rPr>
                <w:spacing w:val="-3"/>
                <w:kern w:val="0"/>
                <w:lang w:val="en-US" w:bidi="ar-SA"/>
              </w:rPr>
              <w:t xml:space="preserve"> </w:t>
            </w:r>
            <w:r>
              <w:rPr>
                <w:spacing w:val="-5"/>
                <w:kern w:val="0"/>
                <w:lang w:val="en-US" w:bidi="ar-SA"/>
              </w:rPr>
              <w:t>№3</w:t>
            </w:r>
          </w:p>
        </w:tc>
        <w:tc>
          <w:tcPr>
            <w:tcW w:w="79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8"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5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994"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r>
      <w:tr>
        <w:trPr>
          <w:trHeight w:val="299"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7" w:after="0"/>
              <w:ind w:left="9"/>
              <w:jc w:val="center"/>
              <w:rPr>
                <w:kern w:val="0"/>
                <w:lang w:val="en-US" w:bidi="ar-SA"/>
              </w:rPr>
            </w:pPr>
            <w:r>
              <w:rPr>
                <w:kern w:val="0"/>
                <w:lang w:val="en-US" w:bidi="ar-SA"/>
              </w:rPr>
              <w:t>7</w:t>
            </w:r>
          </w:p>
        </w:tc>
        <w:tc>
          <w:tcPr>
            <w:tcW w:w="235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7" w:after="0"/>
              <w:ind w:left="57"/>
              <w:jc w:val="left"/>
              <w:rPr>
                <w:kern w:val="0"/>
                <w:lang w:val="en-US" w:bidi="ar-SA"/>
              </w:rPr>
            </w:pPr>
            <w:r>
              <w:rPr>
                <w:kern w:val="0"/>
                <w:lang w:val="en-US" w:bidi="ar-SA"/>
              </w:rPr>
              <w:t>Котельная</w:t>
            </w:r>
            <w:r>
              <w:rPr>
                <w:spacing w:val="50"/>
                <w:kern w:val="0"/>
                <w:lang w:val="en-US" w:bidi="ar-SA"/>
              </w:rPr>
              <w:t xml:space="preserve"> </w:t>
            </w:r>
            <w:r>
              <w:rPr>
                <w:kern w:val="0"/>
                <w:lang w:val="en-US" w:bidi="ar-SA"/>
              </w:rPr>
              <w:t>ЦДТ</w:t>
            </w:r>
          </w:p>
        </w:tc>
        <w:tc>
          <w:tcPr>
            <w:tcW w:w="799" w:type="dxa"/>
            <w:tcBorders>
              <w:left w:val="single" w:sz="8" w:space="0" w:color="000000"/>
              <w:bottom w:val="single" w:sz="4"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w:t>
            </w:r>
          </w:p>
        </w:tc>
        <w:tc>
          <w:tcPr>
            <w:tcW w:w="851" w:type="dxa"/>
            <w:tcBorders>
              <w:left w:val="single" w:sz="8" w:space="0" w:color="000000"/>
              <w:bottom w:val="single" w:sz="4"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w:t>
            </w:r>
          </w:p>
        </w:tc>
        <w:tc>
          <w:tcPr>
            <w:tcW w:w="709" w:type="dxa"/>
            <w:gridSpan w:val="2"/>
            <w:tcBorders>
              <w:left w:val="single" w:sz="8" w:space="0" w:color="000000"/>
              <w:bottom w:val="single" w:sz="4"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w:t>
            </w:r>
          </w:p>
        </w:tc>
        <w:tc>
          <w:tcPr>
            <w:tcW w:w="709" w:type="dxa"/>
            <w:gridSpan w:val="2"/>
            <w:tcBorders>
              <w:left w:val="single" w:sz="8" w:space="0" w:color="000000"/>
              <w:bottom w:val="single" w:sz="4"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w:t>
            </w:r>
          </w:p>
        </w:tc>
        <w:tc>
          <w:tcPr>
            <w:tcW w:w="708" w:type="dxa"/>
            <w:gridSpan w:val="2"/>
            <w:tcBorders>
              <w:left w:val="single" w:sz="8" w:space="0" w:color="000000"/>
              <w:bottom w:val="single" w:sz="4"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w:t>
            </w:r>
          </w:p>
        </w:tc>
        <w:tc>
          <w:tcPr>
            <w:tcW w:w="709" w:type="dxa"/>
            <w:gridSpan w:val="2"/>
            <w:tcBorders>
              <w:left w:val="single" w:sz="8" w:space="0" w:color="000000"/>
              <w:bottom w:val="single" w:sz="4"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w:t>
            </w:r>
          </w:p>
        </w:tc>
        <w:tc>
          <w:tcPr>
            <w:tcW w:w="710" w:type="dxa"/>
            <w:gridSpan w:val="2"/>
            <w:tcBorders>
              <w:left w:val="single" w:sz="8" w:space="0" w:color="000000"/>
              <w:bottom w:val="single" w:sz="4"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w:t>
            </w:r>
          </w:p>
        </w:tc>
        <w:tc>
          <w:tcPr>
            <w:tcW w:w="850" w:type="dxa"/>
            <w:gridSpan w:val="2"/>
            <w:tcBorders>
              <w:left w:val="single" w:sz="8" w:space="0" w:color="000000"/>
              <w:bottom w:val="single" w:sz="4"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w:t>
            </w:r>
          </w:p>
        </w:tc>
        <w:tc>
          <w:tcPr>
            <w:tcW w:w="994" w:type="dxa"/>
            <w:tcBorders>
              <w:left w:val="single" w:sz="8" w:space="0" w:color="000000"/>
              <w:bottom w:val="single" w:sz="4"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w:t>
            </w:r>
          </w:p>
        </w:tc>
      </w:tr>
      <w:tr>
        <w:trPr>
          <w:trHeight w:val="600"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69" w:after="0"/>
              <w:ind w:left="9"/>
              <w:jc w:val="center"/>
              <w:rPr>
                <w:kern w:val="0"/>
                <w:lang w:val="en-US" w:bidi="ar-SA"/>
              </w:rPr>
            </w:pPr>
            <w:r>
              <w:rPr>
                <w:kern w:val="0"/>
                <w:lang w:val="en-US" w:bidi="ar-SA"/>
              </w:rPr>
              <w:t>8</w:t>
            </w:r>
          </w:p>
        </w:tc>
        <w:tc>
          <w:tcPr>
            <w:tcW w:w="235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53" w:before="0" w:after="0"/>
              <w:ind w:left="57"/>
              <w:jc w:val="left"/>
              <w:rPr>
                <w:lang w:val="ru-RU"/>
              </w:rPr>
            </w:pPr>
            <w:r>
              <w:rPr>
                <w:kern w:val="0"/>
                <w:lang w:val="ru-RU" w:bidi="ar-SA"/>
              </w:rPr>
              <w:t>Котельная</w:t>
            </w:r>
            <w:r>
              <w:rPr>
                <w:spacing w:val="-4"/>
                <w:kern w:val="0"/>
                <w:lang w:val="ru-RU" w:bidi="ar-SA"/>
              </w:rPr>
              <w:t xml:space="preserve"> МБДОУ</w:t>
            </w:r>
          </w:p>
          <w:p>
            <w:pPr>
              <w:pStyle w:val="Normal"/>
              <w:tabs>
                <w:tab w:val="clear" w:pos="720"/>
                <w:tab w:val="left" w:pos="618" w:leader="none"/>
              </w:tabs>
              <w:suppressAutoHyphens w:val="false"/>
              <w:spacing w:lineRule="exact" w:line="253" w:before="0" w:after="0"/>
              <w:ind w:left="57"/>
              <w:jc w:val="left"/>
              <w:rPr>
                <w:spacing w:val="-5"/>
                <w:lang w:val="ru-RU"/>
              </w:rPr>
            </w:pPr>
            <w:r>
              <w:rPr>
                <w:kern w:val="0"/>
                <w:lang w:val="ru-RU" w:bidi="ar-SA"/>
              </w:rPr>
              <w:t>«Детский</w:t>
            </w:r>
            <w:r>
              <w:rPr>
                <w:spacing w:val="-3"/>
                <w:kern w:val="0"/>
                <w:lang w:val="ru-RU" w:bidi="ar-SA"/>
              </w:rPr>
              <w:t xml:space="preserve"> </w:t>
            </w:r>
            <w:r>
              <w:rPr>
                <w:kern w:val="0"/>
                <w:lang w:val="ru-RU" w:bidi="ar-SA"/>
              </w:rPr>
              <w:t>сад</w:t>
            </w:r>
            <w:r>
              <w:rPr>
                <w:spacing w:val="-3"/>
                <w:kern w:val="0"/>
                <w:lang w:val="ru-RU" w:bidi="ar-SA"/>
              </w:rPr>
              <w:t xml:space="preserve"> </w:t>
            </w:r>
            <w:r>
              <w:rPr>
                <w:spacing w:val="-5"/>
                <w:kern w:val="0"/>
                <w:lang w:val="ru-RU" w:bidi="ar-SA"/>
              </w:rPr>
              <w:t>№1»</w:t>
            </w:r>
            <w:r>
              <w:rPr>
                <w:kern w:val="0"/>
                <w:lang w:val="ru-RU" w:bidi="ar-SA"/>
              </w:rPr>
              <w:t xml:space="preserve"> -</w:t>
            </w:r>
            <w:r>
              <w:rPr>
                <w:spacing w:val="-5"/>
                <w:kern w:val="0"/>
                <w:lang w:val="ru-RU" w:bidi="ar-SA"/>
              </w:rPr>
              <w:t>МБДОУ</w:t>
            </w:r>
          </w:p>
          <w:p>
            <w:pPr>
              <w:pStyle w:val="Normal"/>
              <w:tabs>
                <w:tab w:val="clear" w:pos="720"/>
                <w:tab w:val="left" w:pos="618" w:leader="none"/>
              </w:tabs>
              <w:suppressAutoHyphens w:val="false"/>
              <w:spacing w:lineRule="exact" w:line="253" w:before="0" w:after="0"/>
              <w:ind w:left="57"/>
              <w:jc w:val="left"/>
              <w:rPr>
                <w:lang w:val="ru-RU"/>
              </w:rPr>
            </w:pPr>
            <w:r>
              <w:rPr>
                <w:spacing w:val="-5"/>
                <w:kern w:val="0"/>
                <w:lang w:val="ru-RU" w:bidi="ar-SA"/>
              </w:rPr>
              <w:t>«Детский сад №3»</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r>
      <w:tr>
        <w:trPr>
          <w:trHeight w:val="601"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69" w:after="0"/>
              <w:ind w:left="9"/>
              <w:jc w:val="center"/>
              <w:rPr>
                <w:kern w:val="0"/>
                <w:lang w:val="en-US" w:bidi="ar-SA"/>
              </w:rPr>
            </w:pPr>
            <w:r>
              <w:rPr>
                <w:kern w:val="0"/>
                <w:lang w:val="en-US" w:bidi="ar-SA"/>
              </w:rPr>
              <w:t>9</w:t>
            </w:r>
          </w:p>
        </w:tc>
        <w:tc>
          <w:tcPr>
            <w:tcW w:w="235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Normal"/>
              <w:tabs>
                <w:tab w:val="clear" w:pos="720"/>
                <w:tab w:val="left" w:pos="618" w:leader="none"/>
              </w:tabs>
              <w:suppressAutoHyphens w:val="false"/>
              <w:spacing w:before="2"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№2»</w:t>
            </w:r>
          </w:p>
        </w:tc>
        <w:tc>
          <w:tcPr>
            <w:tcW w:w="799" w:type="dxa"/>
            <w:tcBorders>
              <w:top w:val="single" w:sz="4"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0,086</w:t>
            </w:r>
          </w:p>
        </w:tc>
        <w:tc>
          <w:tcPr>
            <w:tcW w:w="851" w:type="dxa"/>
            <w:tcBorders>
              <w:top w:val="single" w:sz="4"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0,086</w:t>
            </w:r>
          </w:p>
        </w:tc>
        <w:tc>
          <w:tcPr>
            <w:tcW w:w="709" w:type="dxa"/>
            <w:gridSpan w:val="2"/>
            <w:tcBorders>
              <w:top w:val="single" w:sz="4"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0,086</w:t>
            </w:r>
          </w:p>
        </w:tc>
        <w:tc>
          <w:tcPr>
            <w:tcW w:w="709" w:type="dxa"/>
            <w:gridSpan w:val="2"/>
            <w:tcBorders>
              <w:top w:val="single" w:sz="4"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0,086</w:t>
            </w:r>
          </w:p>
        </w:tc>
        <w:tc>
          <w:tcPr>
            <w:tcW w:w="708" w:type="dxa"/>
            <w:gridSpan w:val="2"/>
            <w:tcBorders>
              <w:top w:val="single" w:sz="4"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0,086</w:t>
            </w:r>
          </w:p>
        </w:tc>
        <w:tc>
          <w:tcPr>
            <w:tcW w:w="709" w:type="dxa"/>
            <w:gridSpan w:val="2"/>
            <w:tcBorders>
              <w:top w:val="single" w:sz="4"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0,086</w:t>
            </w:r>
          </w:p>
        </w:tc>
        <w:tc>
          <w:tcPr>
            <w:tcW w:w="710" w:type="dxa"/>
            <w:gridSpan w:val="2"/>
            <w:tcBorders>
              <w:top w:val="single" w:sz="4"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0,086</w:t>
            </w:r>
          </w:p>
        </w:tc>
        <w:tc>
          <w:tcPr>
            <w:tcW w:w="850" w:type="dxa"/>
            <w:gridSpan w:val="2"/>
            <w:tcBorders>
              <w:top w:val="single" w:sz="4"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0,086</w:t>
            </w:r>
          </w:p>
        </w:tc>
        <w:tc>
          <w:tcPr>
            <w:tcW w:w="994" w:type="dxa"/>
            <w:tcBorders>
              <w:top w:val="single" w:sz="4" w:space="0" w:color="000000"/>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0,086</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66" w:after="0"/>
              <w:ind w:left="114" w:right="105"/>
              <w:jc w:val="center"/>
              <w:rPr>
                <w:kern w:val="0"/>
                <w:lang w:val="en-US" w:bidi="ar-SA"/>
              </w:rPr>
            </w:pPr>
            <w:r>
              <w:rPr>
                <w:spacing w:val="-5"/>
                <w:kern w:val="0"/>
                <w:lang w:val="en-US" w:bidi="ar-SA"/>
              </w:rPr>
              <w:t>10</w:t>
            </w:r>
          </w:p>
        </w:tc>
        <w:tc>
          <w:tcPr>
            <w:tcW w:w="235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 w:after="0"/>
              <w:ind w:left="57"/>
              <w:jc w:val="left"/>
              <w:rPr>
                <w:kern w:val="0"/>
                <w:lang w:val="en-US" w:bidi="ar-SA"/>
              </w:rPr>
            </w:pPr>
            <w:r>
              <w:rPr>
                <w:kern w:val="0"/>
                <w:lang w:val="en-US" w:bidi="ar-SA"/>
              </w:rPr>
              <w:t>Котельная рынок Уруссу</w:t>
            </w:r>
          </w:p>
        </w:tc>
        <w:tc>
          <w:tcPr>
            <w:tcW w:w="79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0,03</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0,03</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0,03</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0,03</w:t>
            </w:r>
          </w:p>
        </w:tc>
        <w:tc>
          <w:tcPr>
            <w:tcW w:w="708"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0,03</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0,03</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0,03</w:t>
            </w:r>
          </w:p>
        </w:tc>
        <w:tc>
          <w:tcPr>
            <w:tcW w:w="85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0,03</w:t>
            </w:r>
          </w:p>
        </w:tc>
        <w:tc>
          <w:tcPr>
            <w:tcW w:w="994"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0,03</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66" w:after="0"/>
              <w:ind w:left="114" w:right="105"/>
              <w:jc w:val="center"/>
              <w:rPr>
                <w:kern w:val="0"/>
                <w:lang w:val="en-US" w:bidi="ar-SA"/>
              </w:rPr>
            </w:pPr>
            <w:r>
              <w:rPr>
                <w:spacing w:val="-5"/>
                <w:kern w:val="0"/>
                <w:lang w:val="en-US" w:bidi="ar-SA"/>
              </w:rPr>
              <w:t>11</w:t>
            </w:r>
          </w:p>
        </w:tc>
        <w:tc>
          <w:tcPr>
            <w:tcW w:w="235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52"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Normal"/>
              <w:tabs>
                <w:tab w:val="clear" w:pos="720"/>
                <w:tab w:val="left" w:pos="618" w:leader="none"/>
              </w:tabs>
              <w:suppressAutoHyphens w:val="false"/>
              <w:spacing w:lineRule="exact" w:line="252" w:before="0"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№4»</w:t>
            </w:r>
          </w:p>
        </w:tc>
        <w:tc>
          <w:tcPr>
            <w:tcW w:w="79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0,14</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0,14</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0,14</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0,14</w:t>
            </w:r>
          </w:p>
        </w:tc>
        <w:tc>
          <w:tcPr>
            <w:tcW w:w="708"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0,14</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0,14</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0,14</w:t>
            </w:r>
          </w:p>
        </w:tc>
        <w:tc>
          <w:tcPr>
            <w:tcW w:w="85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0,14</w:t>
            </w:r>
          </w:p>
        </w:tc>
        <w:tc>
          <w:tcPr>
            <w:tcW w:w="994"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0,14</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66" w:after="0"/>
              <w:ind w:left="114" w:right="105"/>
              <w:jc w:val="center"/>
              <w:rPr>
                <w:kern w:val="0"/>
                <w:lang w:val="en-US" w:bidi="ar-SA"/>
              </w:rPr>
            </w:pPr>
            <w:r>
              <w:rPr>
                <w:spacing w:val="-5"/>
                <w:kern w:val="0"/>
                <w:lang w:val="en-US" w:bidi="ar-SA"/>
              </w:rPr>
              <w:t>12</w:t>
            </w:r>
          </w:p>
        </w:tc>
        <w:tc>
          <w:tcPr>
            <w:tcW w:w="235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52"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Normal"/>
              <w:tabs>
                <w:tab w:val="clear" w:pos="720"/>
                <w:tab w:val="left" w:pos="618" w:leader="none"/>
              </w:tabs>
              <w:suppressAutoHyphens w:val="false"/>
              <w:spacing w:lineRule="exact" w:line="252" w:before="0"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№5»</w:t>
            </w:r>
          </w:p>
        </w:tc>
        <w:tc>
          <w:tcPr>
            <w:tcW w:w="79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0,07</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0,07</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0,07</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0,07</w:t>
            </w:r>
          </w:p>
        </w:tc>
        <w:tc>
          <w:tcPr>
            <w:tcW w:w="708"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0,07</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0,07</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0,07</w:t>
            </w:r>
          </w:p>
        </w:tc>
        <w:tc>
          <w:tcPr>
            <w:tcW w:w="85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0,07</w:t>
            </w:r>
          </w:p>
        </w:tc>
        <w:tc>
          <w:tcPr>
            <w:tcW w:w="994"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0,07</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69" w:after="0"/>
              <w:ind w:left="114" w:right="105"/>
              <w:jc w:val="center"/>
              <w:rPr>
                <w:kern w:val="0"/>
                <w:lang w:val="en-US" w:bidi="ar-SA"/>
              </w:rPr>
            </w:pPr>
            <w:r>
              <w:rPr>
                <w:spacing w:val="-5"/>
                <w:kern w:val="0"/>
                <w:lang w:val="en-US" w:bidi="ar-SA"/>
              </w:rPr>
              <w:t>13</w:t>
            </w:r>
          </w:p>
        </w:tc>
        <w:tc>
          <w:tcPr>
            <w:tcW w:w="235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52"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Normal"/>
              <w:tabs>
                <w:tab w:val="clear" w:pos="720"/>
                <w:tab w:val="left" w:pos="618" w:leader="none"/>
              </w:tabs>
              <w:suppressAutoHyphens w:val="false"/>
              <w:spacing w:lineRule="exact" w:line="252" w:before="0"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№6»</w:t>
            </w:r>
          </w:p>
        </w:tc>
        <w:tc>
          <w:tcPr>
            <w:tcW w:w="79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708"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85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c>
          <w:tcPr>
            <w:tcW w:w="994"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1,032</w:t>
            </w:r>
          </w:p>
        </w:tc>
      </w:tr>
      <w:tr>
        <w:trPr>
          <w:trHeight w:val="600"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69" w:after="0"/>
              <w:ind w:left="114" w:right="105"/>
              <w:jc w:val="center"/>
              <w:rPr>
                <w:kern w:val="0"/>
                <w:lang w:val="en-US" w:bidi="ar-SA"/>
              </w:rPr>
            </w:pPr>
            <w:r>
              <w:rPr>
                <w:spacing w:val="-5"/>
                <w:kern w:val="0"/>
                <w:lang w:val="en-US" w:bidi="ar-SA"/>
              </w:rPr>
              <w:t>14</w:t>
            </w:r>
          </w:p>
        </w:tc>
        <w:tc>
          <w:tcPr>
            <w:tcW w:w="235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53" w:before="41" w:after="0"/>
              <w:ind w:left="57"/>
              <w:jc w:val="left"/>
              <w:rPr>
                <w:kern w:val="0"/>
                <w:lang w:val="en-US" w:bidi="ar-SA"/>
              </w:rPr>
            </w:pPr>
            <w:r>
              <w:rPr>
                <w:kern w:val="0"/>
                <w:lang w:val="en-US" w:bidi="ar-SA"/>
              </w:rPr>
              <w:t>Котельная</w:t>
            </w:r>
            <w:r>
              <w:rPr>
                <w:spacing w:val="-4"/>
                <w:kern w:val="0"/>
                <w:lang w:val="en-US" w:bidi="ar-SA"/>
              </w:rPr>
              <w:t xml:space="preserve"> МБДОУ</w:t>
            </w:r>
          </w:p>
          <w:p>
            <w:pPr>
              <w:pStyle w:val="Normal"/>
              <w:tabs>
                <w:tab w:val="clear" w:pos="720"/>
                <w:tab w:val="left" w:pos="618" w:leader="none"/>
              </w:tabs>
              <w:suppressAutoHyphens w:val="false"/>
              <w:spacing w:before="0" w:after="0"/>
              <w:ind w:left="57"/>
              <w:jc w:val="left"/>
              <w:rPr>
                <w:kern w:val="0"/>
                <w:lang w:val="en-US" w:bidi="ar-SA"/>
              </w:rPr>
            </w:pPr>
            <w:r>
              <w:rPr>
                <w:kern w:val="0"/>
                <w:lang w:val="en-US" w:bidi="ar-SA"/>
              </w:rPr>
              <w:t>«Детский</w:t>
            </w:r>
            <w:r>
              <w:rPr>
                <w:spacing w:val="-3"/>
                <w:kern w:val="0"/>
                <w:lang w:val="en-US" w:bidi="ar-SA"/>
              </w:rPr>
              <w:t xml:space="preserve"> </w:t>
            </w:r>
            <w:r>
              <w:rPr>
                <w:kern w:val="0"/>
                <w:lang w:val="en-US" w:bidi="ar-SA"/>
              </w:rPr>
              <w:t>сад</w:t>
            </w:r>
            <w:r>
              <w:rPr>
                <w:spacing w:val="-3"/>
                <w:kern w:val="0"/>
                <w:lang w:val="en-US" w:bidi="ar-SA"/>
              </w:rPr>
              <w:t xml:space="preserve"> </w:t>
            </w:r>
            <w:r>
              <w:rPr>
                <w:spacing w:val="-5"/>
                <w:kern w:val="0"/>
                <w:lang w:val="en-US" w:bidi="ar-SA"/>
              </w:rPr>
              <w:t>№7»</w:t>
            </w:r>
          </w:p>
        </w:tc>
        <w:tc>
          <w:tcPr>
            <w:tcW w:w="79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708"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85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c>
          <w:tcPr>
            <w:tcW w:w="994"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0,26</w:t>
            </w:r>
          </w:p>
        </w:tc>
      </w:tr>
      <w:tr>
        <w:trPr>
          <w:trHeight w:val="760"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6" w:after="0"/>
              <w:jc w:val="left"/>
              <w:rPr>
                <w:sz w:val="21"/>
              </w:rPr>
            </w:pPr>
            <w:r>
              <w:rPr>
                <w:kern w:val="0"/>
                <w:sz w:val="21"/>
                <w:lang w:val="en-US" w:bidi="ar-SA"/>
              </w:rPr>
            </w:r>
          </w:p>
          <w:p>
            <w:pPr>
              <w:pStyle w:val="Normal"/>
              <w:tabs>
                <w:tab w:val="clear" w:pos="720"/>
                <w:tab w:val="left" w:pos="618" w:leader="none"/>
              </w:tabs>
              <w:suppressAutoHyphens w:val="false"/>
              <w:spacing w:before="0" w:after="0"/>
              <w:ind w:left="114" w:right="105"/>
              <w:jc w:val="center"/>
              <w:rPr>
                <w:kern w:val="0"/>
                <w:lang w:val="en-US" w:bidi="ar-SA"/>
              </w:rPr>
            </w:pPr>
            <w:r>
              <w:rPr>
                <w:spacing w:val="-5"/>
                <w:kern w:val="0"/>
                <w:lang w:val="en-US" w:bidi="ar-SA"/>
              </w:rPr>
              <w:t>15</w:t>
            </w:r>
          </w:p>
        </w:tc>
        <w:tc>
          <w:tcPr>
            <w:tcW w:w="235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52" w:before="0" w:after="0"/>
              <w:ind w:left="57" w:right="537"/>
              <w:jc w:val="left"/>
              <w:rPr>
                <w:lang w:val="ru-RU"/>
              </w:rPr>
            </w:pPr>
            <w:r>
              <w:rPr>
                <w:kern w:val="0"/>
                <w:lang w:val="ru-RU" w:bidi="ar-SA"/>
              </w:rPr>
              <w:t>Котельная</w:t>
            </w:r>
            <w:r>
              <w:rPr>
                <w:spacing w:val="-14"/>
                <w:kern w:val="0"/>
                <w:lang w:val="ru-RU" w:bidi="ar-SA"/>
              </w:rPr>
              <w:t xml:space="preserve"> </w:t>
            </w:r>
            <w:r>
              <w:rPr>
                <w:kern w:val="0"/>
                <w:lang w:val="ru-RU" w:bidi="ar-SA"/>
              </w:rPr>
              <w:t xml:space="preserve">школы- </w:t>
            </w:r>
            <w:r>
              <w:rPr>
                <w:spacing w:val="-2"/>
                <w:kern w:val="0"/>
                <w:lang w:val="ru-RU" w:bidi="ar-SA"/>
              </w:rPr>
              <w:t xml:space="preserve">интерната </w:t>
            </w:r>
            <w:r>
              <w:rPr>
                <w:kern w:val="0"/>
                <w:lang w:val="ru-RU" w:bidi="ar-SA"/>
              </w:rPr>
              <w:t>(ул.Пушкина, 56)</w:t>
            </w:r>
          </w:p>
        </w:tc>
        <w:tc>
          <w:tcPr>
            <w:tcW w:w="79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0,138</w:t>
            </w:r>
          </w:p>
        </w:tc>
        <w:tc>
          <w:tcPr>
            <w:tcW w:w="851"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0,138</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0,138</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0,138</w:t>
            </w:r>
          </w:p>
        </w:tc>
        <w:tc>
          <w:tcPr>
            <w:tcW w:w="708"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0,138</w:t>
            </w:r>
          </w:p>
        </w:tc>
        <w:tc>
          <w:tcPr>
            <w:tcW w:w="709"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0,138</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0,138</w:t>
            </w:r>
          </w:p>
        </w:tc>
        <w:tc>
          <w:tcPr>
            <w:tcW w:w="85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0,138</w:t>
            </w:r>
          </w:p>
        </w:tc>
        <w:tc>
          <w:tcPr>
            <w:tcW w:w="994"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0,138</w:t>
            </w:r>
          </w:p>
        </w:tc>
      </w:tr>
      <w:tr>
        <w:trPr>
          <w:trHeight w:val="535"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4" w:after="0"/>
              <w:jc w:val="left"/>
              <w:rPr>
                <w:sz w:val="21"/>
              </w:rPr>
            </w:pPr>
            <w:r>
              <w:rPr>
                <w:kern w:val="0"/>
                <w:sz w:val="21"/>
                <w:lang w:val="en-US" w:bidi="ar-SA"/>
              </w:rPr>
            </w:r>
          </w:p>
          <w:p>
            <w:pPr>
              <w:pStyle w:val="Normal"/>
              <w:tabs>
                <w:tab w:val="clear" w:pos="720"/>
                <w:tab w:val="left" w:pos="618" w:leader="none"/>
              </w:tabs>
              <w:suppressAutoHyphens w:val="false"/>
              <w:spacing w:before="121" w:after="0"/>
              <w:ind w:left="114" w:right="105"/>
              <w:jc w:val="center"/>
              <w:rPr>
                <w:spacing w:val="-5"/>
              </w:rPr>
            </w:pPr>
            <w:r>
              <w:rPr>
                <w:spacing w:val="-5"/>
                <w:kern w:val="0"/>
                <w:lang w:val="en-US" w:bidi="ar-SA"/>
              </w:rPr>
              <w:t>16</w:t>
            </w:r>
          </w:p>
        </w:tc>
        <w:tc>
          <w:tcPr>
            <w:tcW w:w="235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ind w:left="57" w:right="537"/>
              <w:jc w:val="left"/>
              <w:rPr>
                <w:lang w:val="ru-RU"/>
              </w:rPr>
            </w:pPr>
            <w:r>
              <w:rPr>
                <w:kern w:val="0"/>
                <w:lang w:val="ru-RU" w:bidi="ar-SA"/>
              </w:rPr>
              <w:t>Котельная</w:t>
            </w:r>
            <w:r>
              <w:rPr>
                <w:spacing w:val="-14"/>
                <w:kern w:val="0"/>
                <w:lang w:val="ru-RU" w:bidi="ar-SA"/>
              </w:rPr>
              <w:t xml:space="preserve"> </w:t>
            </w:r>
            <w:r>
              <w:rPr>
                <w:kern w:val="0"/>
                <w:lang w:val="ru-RU" w:bidi="ar-SA"/>
              </w:rPr>
              <w:t xml:space="preserve">школы- </w:t>
            </w:r>
            <w:r>
              <w:rPr>
                <w:spacing w:val="-2"/>
                <w:kern w:val="0"/>
                <w:lang w:val="ru-RU" w:bidi="ar-SA"/>
              </w:rPr>
              <w:t>интерната</w:t>
            </w:r>
          </w:p>
          <w:p>
            <w:pPr>
              <w:pStyle w:val="Normal"/>
              <w:tabs>
                <w:tab w:val="clear" w:pos="720"/>
                <w:tab w:val="left" w:pos="618" w:leader="none"/>
              </w:tabs>
              <w:suppressAutoHyphens w:val="false"/>
              <w:spacing w:lineRule="exact" w:line="248" w:before="0" w:after="0"/>
              <w:ind w:left="57"/>
              <w:jc w:val="left"/>
              <w:rPr>
                <w:lang w:val="ru-RU"/>
              </w:rPr>
            </w:pPr>
            <w:r>
              <w:rPr>
                <w:kern w:val="0"/>
                <w:lang w:val="ru-RU" w:bidi="ar-SA"/>
              </w:rPr>
              <w:t>(ул.Уруссинская,</w:t>
            </w:r>
            <w:r>
              <w:rPr>
                <w:spacing w:val="-9"/>
                <w:kern w:val="0"/>
                <w:lang w:val="ru-RU" w:bidi="ar-SA"/>
              </w:rPr>
              <w:t xml:space="preserve"> </w:t>
            </w:r>
            <w:r>
              <w:rPr>
                <w:spacing w:val="-5"/>
                <w:kern w:val="0"/>
                <w:lang w:val="ru-RU" w:bidi="ar-SA"/>
              </w:rPr>
              <w:t>74)</w:t>
            </w:r>
          </w:p>
        </w:tc>
        <w:tc>
          <w:tcPr>
            <w:tcW w:w="79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66"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8"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8"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8"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36"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994"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r>
      <w:tr>
        <w:trPr>
          <w:trHeight w:val="535"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21" w:after="0"/>
              <w:ind w:left="114" w:right="105"/>
              <w:jc w:val="center"/>
              <w:rPr>
                <w:spacing w:val="-5"/>
              </w:rPr>
            </w:pPr>
            <w:r>
              <w:rPr>
                <w:spacing w:val="-5"/>
                <w:kern w:val="0"/>
                <w:lang w:val="en-US" w:bidi="ar-SA"/>
              </w:rPr>
              <w:t>17</w:t>
            </w:r>
          </w:p>
        </w:tc>
        <w:tc>
          <w:tcPr>
            <w:tcW w:w="235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48" w:before="0" w:after="0"/>
              <w:ind w:left="57"/>
              <w:jc w:val="left"/>
              <w:rPr>
                <w:kern w:val="0"/>
                <w:lang w:val="en-US" w:bidi="ar-SA"/>
              </w:rPr>
            </w:pPr>
            <w:r>
              <w:rPr>
                <w:kern w:val="0"/>
                <w:lang w:val="en-US" w:bidi="ar-SA"/>
              </w:rPr>
              <w:t>Котельная</w:t>
            </w:r>
            <w:r>
              <w:rPr>
                <w:spacing w:val="-2"/>
                <w:kern w:val="0"/>
                <w:lang w:val="en-US" w:bidi="ar-SA"/>
              </w:rPr>
              <w:t xml:space="preserve"> </w:t>
            </w:r>
            <w:r>
              <w:rPr>
                <w:spacing w:val="-5"/>
                <w:kern w:val="0"/>
                <w:lang w:val="en-US" w:bidi="ar-SA"/>
              </w:rPr>
              <w:t>РДК</w:t>
            </w:r>
          </w:p>
        </w:tc>
        <w:tc>
          <w:tcPr>
            <w:tcW w:w="799"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66"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8"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8"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08"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710" w:type="dxa"/>
            <w:gridSpan w:val="2"/>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836"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c>
          <w:tcPr>
            <w:tcW w:w="994" w:type="dxa"/>
            <w:tcBorders>
              <w:left w:val="single" w:sz="8" w:space="0" w:color="000000"/>
              <w:bottom w:val="single" w:sz="8" w:space="0" w:color="000000"/>
              <w:right w:val="single" w:sz="8"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0,344</w:t>
            </w:r>
          </w:p>
        </w:tc>
      </w:tr>
      <w:tr>
        <w:trPr>
          <w:trHeight w:val="535"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21" w:after="0"/>
              <w:ind w:left="114" w:right="105"/>
              <w:jc w:val="center"/>
              <w:rPr>
                <w:kern w:val="0"/>
                <w:lang w:val="en-US" w:bidi="ar-SA"/>
              </w:rPr>
            </w:pPr>
            <w:r>
              <w:rPr>
                <w:spacing w:val="-5"/>
                <w:kern w:val="0"/>
                <w:lang w:val="en-US" w:bidi="ar-SA"/>
              </w:rPr>
              <w:t>18</w:t>
            </w:r>
          </w:p>
        </w:tc>
        <w:tc>
          <w:tcPr>
            <w:tcW w:w="235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48" w:before="0" w:after="0"/>
              <w:ind w:left="57"/>
              <w:jc w:val="left"/>
              <w:rPr>
                <w:kern w:val="0"/>
                <w:lang w:val="en-US" w:bidi="ar-SA"/>
              </w:rPr>
            </w:pPr>
            <w:r>
              <w:rPr>
                <w:kern w:val="0"/>
                <w:lang w:val="en-US" w:bidi="ar-SA"/>
              </w:rPr>
              <w:t>Котельная</w:t>
            </w:r>
            <w:r>
              <w:rPr>
                <w:spacing w:val="-2"/>
                <w:kern w:val="0"/>
                <w:lang w:val="en-US" w:bidi="ar-SA"/>
              </w:rPr>
              <w:t xml:space="preserve"> Исполкома</w:t>
            </w:r>
          </w:p>
          <w:p>
            <w:pPr>
              <w:pStyle w:val="Normal"/>
              <w:tabs>
                <w:tab w:val="clear" w:pos="720"/>
                <w:tab w:val="left" w:pos="618" w:leader="none"/>
              </w:tabs>
              <w:suppressAutoHyphens w:val="false"/>
              <w:spacing w:lineRule="exact" w:line="240" w:before="0" w:after="0"/>
              <w:ind w:left="57"/>
              <w:jc w:val="left"/>
              <w:rPr>
                <w:kern w:val="0"/>
                <w:lang w:val="en-US" w:bidi="ar-SA"/>
              </w:rPr>
            </w:pPr>
            <w:r>
              <w:rPr>
                <w:spacing w:val="-2"/>
                <w:kern w:val="0"/>
                <w:lang w:val="en-US" w:bidi="ar-SA"/>
              </w:rPr>
              <w:t>Ютазинского</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0,43</w:t>
            </w:r>
          </w:p>
        </w:tc>
        <w:tc>
          <w:tcPr>
            <w:tcW w:w="866"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0,43</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0,43</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0,43</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0,43</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0,43</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0,43</w:t>
            </w:r>
          </w:p>
        </w:tc>
        <w:tc>
          <w:tcPr>
            <w:tcW w:w="836"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0,43</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0,43</w:t>
            </w:r>
          </w:p>
        </w:tc>
      </w:tr>
      <w:tr>
        <w:trPr>
          <w:trHeight w:val="601"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63" w:after="0"/>
              <w:ind w:right="117"/>
              <w:jc w:val="right"/>
              <w:rPr>
                <w:kern w:val="0"/>
                <w:lang w:val="en-US" w:bidi="ar-SA"/>
              </w:rPr>
            </w:pPr>
            <w:r>
              <w:rPr>
                <w:spacing w:val="-5"/>
                <w:kern w:val="0"/>
                <w:lang w:val="en-US" w:bidi="ar-SA"/>
              </w:rPr>
              <w:t>19</w:t>
            </w:r>
          </w:p>
        </w:tc>
        <w:tc>
          <w:tcPr>
            <w:tcW w:w="235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36" w:after="0"/>
              <w:ind w:left="57"/>
              <w:jc w:val="left"/>
              <w:rPr>
                <w:lang w:val="ru-RU"/>
              </w:rPr>
            </w:pPr>
            <w:r>
              <w:rPr>
                <w:kern w:val="0"/>
                <w:lang w:val="ru-RU" w:bidi="ar-SA"/>
              </w:rPr>
              <w:t>Котельная</w:t>
            </w:r>
            <w:r>
              <w:rPr>
                <w:spacing w:val="-14"/>
                <w:kern w:val="0"/>
                <w:lang w:val="ru-RU" w:bidi="ar-SA"/>
              </w:rPr>
              <w:t xml:space="preserve"> </w:t>
            </w:r>
            <w:r>
              <w:rPr>
                <w:kern w:val="0"/>
                <w:lang w:val="ru-RU" w:bidi="ar-SA"/>
              </w:rPr>
              <w:t>ФГКУ</w:t>
            </w:r>
            <w:r>
              <w:rPr>
                <w:spacing w:val="-14"/>
                <w:kern w:val="0"/>
                <w:lang w:val="ru-RU" w:bidi="ar-SA"/>
              </w:rPr>
              <w:t xml:space="preserve"> </w:t>
            </w:r>
            <w:r>
              <w:rPr>
                <w:kern w:val="0"/>
                <w:lang w:val="ru-RU" w:bidi="ar-SA"/>
              </w:rPr>
              <w:t>«11 отряд» ФПС по РТ</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0,172</w:t>
            </w:r>
          </w:p>
        </w:tc>
        <w:tc>
          <w:tcPr>
            <w:tcW w:w="866"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0,172</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0,172</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0,172</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0,172</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0,172</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0,172</w:t>
            </w:r>
          </w:p>
        </w:tc>
        <w:tc>
          <w:tcPr>
            <w:tcW w:w="836"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0,172</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0,172</w:t>
            </w:r>
          </w:p>
        </w:tc>
      </w:tr>
      <w:tr>
        <w:trPr>
          <w:trHeight w:val="505"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21" w:after="0"/>
              <w:ind w:left="114" w:right="105"/>
              <w:jc w:val="center"/>
              <w:rPr>
                <w:spacing w:val="-5"/>
              </w:rPr>
            </w:pPr>
            <w:r>
              <w:rPr>
                <w:spacing w:val="-5"/>
                <w:kern w:val="0"/>
                <w:lang w:val="en-US" w:bidi="ar-SA"/>
              </w:rPr>
              <w:t>20</w:t>
            </w:r>
          </w:p>
        </w:tc>
        <w:tc>
          <w:tcPr>
            <w:tcW w:w="235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46" w:before="0" w:after="0"/>
              <w:ind w:left="57"/>
              <w:jc w:val="left"/>
              <w:rPr>
                <w:kern w:val="0"/>
                <w:lang w:val="en-US" w:bidi="ar-SA"/>
              </w:rPr>
            </w:pPr>
            <w:r>
              <w:rPr>
                <w:kern w:val="0"/>
                <w:lang w:val="en-US" w:bidi="ar-SA"/>
              </w:rPr>
              <w:t>Котельная</w:t>
            </w:r>
            <w:r>
              <w:rPr>
                <w:spacing w:val="-2"/>
                <w:kern w:val="0"/>
                <w:lang w:val="en-US" w:bidi="ar-SA"/>
              </w:rPr>
              <w:t xml:space="preserve"> гимназии</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0,86</w:t>
            </w:r>
          </w:p>
        </w:tc>
        <w:tc>
          <w:tcPr>
            <w:tcW w:w="866"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0,86</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0,86</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0,86</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0,86</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0,86</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0,86</w:t>
            </w:r>
          </w:p>
        </w:tc>
        <w:tc>
          <w:tcPr>
            <w:tcW w:w="836"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0,86</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0,86</w:t>
            </w:r>
          </w:p>
        </w:tc>
      </w:tr>
      <w:tr>
        <w:trPr>
          <w:trHeight w:val="506"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21" w:after="0"/>
              <w:ind w:left="114" w:right="105"/>
              <w:jc w:val="center"/>
              <w:rPr>
                <w:spacing w:val="-5"/>
              </w:rPr>
            </w:pPr>
            <w:r>
              <w:rPr>
                <w:spacing w:val="-5"/>
                <w:kern w:val="0"/>
                <w:lang w:val="en-US" w:bidi="ar-SA"/>
              </w:rPr>
              <w:t>21</w:t>
            </w:r>
          </w:p>
        </w:tc>
        <w:tc>
          <w:tcPr>
            <w:tcW w:w="235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46" w:before="0" w:after="0"/>
              <w:ind w:left="57"/>
              <w:jc w:val="left"/>
              <w:rPr>
                <w:kern w:val="0"/>
                <w:lang w:val="en-US" w:bidi="ar-SA"/>
              </w:rPr>
            </w:pPr>
            <w:r>
              <w:rPr>
                <w:kern w:val="0"/>
                <w:lang w:val="en-US" w:bidi="ar-SA"/>
              </w:rPr>
              <w:t>Котельная Теплосервис</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0,03</w:t>
            </w:r>
          </w:p>
        </w:tc>
        <w:tc>
          <w:tcPr>
            <w:tcW w:w="866"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0,03</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0,013</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0,03</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0,03</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0,03</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0,03</w:t>
            </w:r>
          </w:p>
        </w:tc>
        <w:tc>
          <w:tcPr>
            <w:tcW w:w="836"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0,03</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0,03</w:t>
            </w:r>
          </w:p>
        </w:tc>
      </w:tr>
      <w:tr>
        <w:trPr>
          <w:trHeight w:val="506"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121" w:after="0"/>
              <w:ind w:left="114" w:right="105"/>
              <w:jc w:val="center"/>
              <w:rPr>
                <w:spacing w:val="-5"/>
              </w:rPr>
            </w:pPr>
            <w:r>
              <w:rPr>
                <w:kern w:val="0"/>
                <w:sz w:val="20"/>
                <w:lang w:val="en-US" w:bidi="ar-SA"/>
              </w:rPr>
              <w:t>22</w:t>
            </w:r>
          </w:p>
        </w:tc>
        <w:tc>
          <w:tcPr>
            <w:tcW w:w="235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46" w:before="0" w:after="0"/>
              <w:ind w:left="57"/>
              <w:jc w:val="left"/>
              <w:rPr>
                <w:kern w:val="0"/>
                <w:lang w:val="en-US" w:bidi="ar-SA"/>
              </w:rPr>
            </w:pPr>
            <w:r>
              <w:rPr>
                <w:spacing w:val="-2"/>
                <w:kern w:val="0"/>
                <w:lang w:val="en-US" w:bidi="ar-SA"/>
              </w:rPr>
              <w:t>Котельная Теннисный корт</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0,213</w:t>
            </w:r>
          </w:p>
        </w:tc>
        <w:tc>
          <w:tcPr>
            <w:tcW w:w="866"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0,213</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0,213</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0,213</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0,213</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0,213</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0,213</w:t>
            </w:r>
          </w:p>
        </w:tc>
        <w:tc>
          <w:tcPr>
            <w:tcW w:w="836"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0,213</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sz w:val="20"/>
              </w:rPr>
            </w:pPr>
            <w:r>
              <w:rPr>
                <w:kern w:val="0"/>
                <w:sz w:val="20"/>
                <w:lang w:val="en-US" w:bidi="ar-SA"/>
              </w:rPr>
              <w:t>0,213</w:t>
            </w:r>
          </w:p>
        </w:tc>
      </w:tr>
      <w:tr>
        <w:trPr>
          <w:trHeight w:val="285"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0"/>
              </w:rPr>
            </w:pPr>
            <w:r>
              <w:rPr>
                <w:kern w:val="0"/>
                <w:sz w:val="20"/>
                <w:lang w:val="en-US" w:bidi="ar-SA"/>
              </w:rPr>
            </w:r>
          </w:p>
        </w:tc>
        <w:tc>
          <w:tcPr>
            <w:tcW w:w="235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7" w:after="0"/>
              <w:ind w:left="57"/>
              <w:jc w:val="left"/>
              <w:rPr>
                <w:b/>
              </w:rPr>
            </w:pPr>
            <w:r>
              <w:rPr>
                <w:b/>
                <w:spacing w:val="-2"/>
                <w:kern w:val="0"/>
                <w:lang w:val="en-US" w:bidi="ar-SA"/>
              </w:rPr>
              <w:t>ИТОГО:</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rPr>
            </w:pPr>
            <w:r>
              <w:rPr>
                <w:b/>
                <w:kern w:val="0"/>
                <w:sz w:val="20"/>
                <w:lang w:val="en-US" w:bidi="ar-SA"/>
              </w:rPr>
              <w:t>8,859</w:t>
            </w:r>
          </w:p>
        </w:tc>
        <w:tc>
          <w:tcPr>
            <w:tcW w:w="866"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rPr>
            </w:pPr>
            <w:r>
              <w:rPr>
                <w:b/>
                <w:kern w:val="0"/>
                <w:sz w:val="20"/>
                <w:lang w:val="en-US" w:bidi="ar-SA"/>
              </w:rPr>
              <w:t>8,859</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rPr>
            </w:pPr>
            <w:r>
              <w:rPr>
                <w:b/>
                <w:kern w:val="0"/>
                <w:sz w:val="20"/>
                <w:lang w:val="en-US" w:bidi="ar-SA"/>
              </w:rPr>
              <w:t>8,859</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rPr>
            </w:pPr>
            <w:r>
              <w:rPr>
                <w:b/>
                <w:kern w:val="0"/>
                <w:sz w:val="20"/>
                <w:lang w:val="en-US" w:bidi="ar-SA"/>
              </w:rPr>
              <w:t>8,859</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rPr>
            </w:pPr>
            <w:r>
              <w:rPr>
                <w:b/>
                <w:kern w:val="0"/>
                <w:sz w:val="20"/>
                <w:lang w:val="en-US" w:bidi="ar-SA"/>
              </w:rPr>
              <w:t>8,859</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rPr>
            </w:pPr>
            <w:r>
              <w:rPr>
                <w:b/>
                <w:kern w:val="0"/>
                <w:sz w:val="20"/>
                <w:lang w:val="en-US" w:bidi="ar-SA"/>
              </w:rPr>
              <w:t>8,859</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rPr>
            </w:pPr>
            <w:r>
              <w:rPr>
                <w:b/>
                <w:kern w:val="0"/>
                <w:sz w:val="20"/>
                <w:lang w:val="en-US" w:bidi="ar-SA"/>
              </w:rPr>
              <w:t>8,859</w:t>
            </w:r>
          </w:p>
        </w:tc>
        <w:tc>
          <w:tcPr>
            <w:tcW w:w="836"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rPr>
            </w:pPr>
            <w:r>
              <w:rPr>
                <w:b/>
                <w:kern w:val="0"/>
                <w:sz w:val="20"/>
                <w:lang w:val="en-US" w:bidi="ar-SA"/>
              </w:rPr>
              <w:t>8,859</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618" w:leader="none"/>
              </w:tabs>
              <w:suppressAutoHyphens w:val="false"/>
              <w:spacing w:before="0" w:after="0"/>
              <w:jc w:val="center"/>
              <w:rPr>
                <w:b/>
                <w:sz w:val="20"/>
              </w:rPr>
            </w:pPr>
            <w:r>
              <w:rPr>
                <w:b/>
                <w:kern w:val="0"/>
                <w:sz w:val="20"/>
                <w:lang w:val="en-US" w:bidi="ar-SA"/>
              </w:rPr>
              <w:t>8,859</w:t>
            </w:r>
          </w:p>
        </w:tc>
      </w:tr>
    </w:tbl>
    <w:p>
      <w:pPr>
        <w:pStyle w:val="Normal"/>
        <w:tabs>
          <w:tab w:val="clear" w:pos="720"/>
          <w:tab w:val="left" w:pos="618" w:leader="none"/>
        </w:tabs>
        <w:rPr>
          <w:sz w:val="20"/>
          <w:szCs w:val="26"/>
        </w:rPr>
      </w:pPr>
      <w:r>
        <w:rPr>
          <w:sz w:val="20"/>
          <w:szCs w:val="26"/>
        </w:rPr>
      </w:r>
    </w:p>
    <w:p>
      <w:pPr>
        <w:sectPr>
          <w:headerReference w:type="default" r:id="rId239"/>
          <w:headerReference w:type="first" r:id="rId240"/>
          <w:footerReference w:type="default" r:id="rId241"/>
          <w:footerReference w:type="first" r:id="rId242"/>
          <w:type w:val="nextPage"/>
          <w:pgSz w:w="11906" w:h="16838"/>
          <w:pgMar w:left="1020" w:right="711" w:gutter="0" w:header="751" w:top="1420" w:footer="1164" w:bottom="1360"/>
          <w:pgNumType w:fmt="decimal"/>
          <w:formProt w:val="false"/>
          <w:textDirection w:val="lrTb"/>
          <w:docGrid w:type="default" w:linePitch="100" w:charSpace="0"/>
        </w:sectPr>
        <w:pStyle w:val="BodyText"/>
        <w:tabs>
          <w:tab w:val="clear" w:pos="720"/>
          <w:tab w:val="left" w:pos="618" w:leader="none"/>
        </w:tabs>
        <w:spacing w:before="194" w:after="140"/>
        <w:ind w:firstLine="566" w:left="113" w:right="112"/>
        <w:rPr/>
      </w:pPr>
      <w:r>
        <w:rPr/>
        <w:t>Зоны действия источников теплоснабжения пгт.Уруссу (см. рис. 10).</w:t>
      </w:r>
    </w:p>
    <w:p>
      <w:pPr>
        <w:pStyle w:val="BodyText"/>
        <w:tabs>
          <w:tab w:val="clear" w:pos="720"/>
          <w:tab w:val="left" w:pos="618" w:leader="none"/>
        </w:tabs>
        <w:spacing w:before="194" w:after="140"/>
        <w:ind w:firstLine="566" w:left="113" w:right="112"/>
        <w:rPr/>
      </w:pPr>
      <w:r>
        <w:rPr/>
      </w:r>
    </w:p>
    <w:p>
      <w:pPr>
        <w:pStyle w:val="Normal"/>
        <w:tabs>
          <w:tab w:val="clear" w:pos="720"/>
          <w:tab w:val="left" w:pos="618" w:leader="none"/>
        </w:tabs>
        <w:spacing w:before="65" w:after="0"/>
        <w:ind w:left="4686"/>
        <w:rPr/>
      </w:pPr>
      <w:r>
        <w:rPr/>
        <w:t>рис.</w:t>
      </w:r>
      <w:r>
        <w:rPr>
          <w:spacing w:val="53"/>
        </w:rPr>
        <w:t xml:space="preserve"> </w:t>
      </w:r>
      <w:r>
        <w:rPr/>
        <w:t>10</w:t>
      </w:r>
      <w:r>
        <w:rPr>
          <w:spacing w:val="-2"/>
        </w:rPr>
        <w:t xml:space="preserve"> </w:t>
      </w:r>
      <w:r>
        <w:rPr/>
        <w:t>–Зоны</w:t>
      </w:r>
      <w:r>
        <w:rPr>
          <w:spacing w:val="-2"/>
        </w:rPr>
        <w:t xml:space="preserve"> </w:t>
      </w:r>
      <w:r>
        <w:rPr/>
        <w:t>действия</w:t>
      </w:r>
      <w:r>
        <w:rPr>
          <w:spacing w:val="-2"/>
        </w:rPr>
        <w:t xml:space="preserve"> </w:t>
      </w:r>
      <w:r>
        <w:rPr/>
        <w:t>источников</w:t>
      </w:r>
      <w:r>
        <w:rPr>
          <w:spacing w:val="-2"/>
        </w:rPr>
        <w:t xml:space="preserve"> </w:t>
      </w:r>
      <w:r>
        <w:rPr/>
        <w:t>теплоснабжения</w:t>
      </w:r>
      <w:r>
        <w:rPr>
          <w:spacing w:val="-5"/>
        </w:rPr>
        <w:t xml:space="preserve"> </w:t>
      </w:r>
      <w:r>
        <w:rPr>
          <w:spacing w:val="-2"/>
        </w:rPr>
        <w:t>пгт.Уруссу</w:t>
      </w:r>
    </w:p>
    <w:p>
      <w:pPr>
        <w:sectPr>
          <w:headerReference w:type="default" r:id="rId244"/>
          <w:headerReference w:type="first" r:id="rId245"/>
          <w:footerReference w:type="default" r:id="rId246"/>
          <w:footerReference w:type="first" r:id="rId247"/>
          <w:type w:val="nextPage"/>
          <w:pgSz w:orient="landscape" w:w="23811" w:h="16838"/>
          <w:pgMar w:left="3460" w:right="567" w:gutter="0" w:header="0" w:top="940" w:footer="1041" w:bottom="1240"/>
          <w:pgNumType w:fmt="decimal"/>
          <w:formProt w:val="false"/>
          <w:textDirection w:val="lrTb"/>
          <w:docGrid w:type="default" w:linePitch="100" w:charSpace="0"/>
        </w:sectPr>
        <w:pStyle w:val="Normal"/>
        <w:tabs>
          <w:tab w:val="clear" w:pos="720"/>
          <w:tab w:val="left" w:pos="618" w:leader="none"/>
        </w:tabs>
        <w:rPr/>
      </w:pPr>
      <w:r>
        <w:rPr/>
        <w:drawing>
          <wp:inline distT="0" distB="0" distL="0" distR="0">
            <wp:extent cx="10353675" cy="8239125"/>
            <wp:effectExtent l="0" t="0" r="0" b="0"/>
            <wp:docPr id="59" name="Рисунок 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71" descr=""/>
                    <pic:cNvPicPr>
                      <a:picLocks noChangeAspect="1" noChangeArrowheads="1"/>
                    </pic:cNvPicPr>
                  </pic:nvPicPr>
                  <pic:blipFill>
                    <a:blip r:embed="rId243"/>
                    <a:stretch>
                      <a:fillRect/>
                    </a:stretch>
                  </pic:blipFill>
                  <pic:spPr bwMode="auto">
                    <a:xfrm>
                      <a:off x="0" y="0"/>
                      <a:ext cx="10353675" cy="8239125"/>
                    </a:xfrm>
                    <a:prstGeom prst="rect">
                      <a:avLst/>
                    </a:prstGeom>
                    <a:noFill/>
                  </pic:spPr>
                </pic:pic>
              </a:graphicData>
            </a:graphic>
          </wp:inline>
        </w:drawing>
      </w:r>
    </w:p>
    <w:p>
      <w:pPr>
        <w:pStyle w:val="11"/>
        <w:numPr>
          <w:ilvl w:val="1"/>
          <w:numId w:val="2"/>
        </w:numPr>
        <w:rPr/>
      </w:pPr>
      <w:bookmarkStart w:id="1351" w:name="_Toc220658664"/>
      <w:bookmarkStart w:id="1352" w:name="_Toc211237227"/>
      <w:bookmarkStart w:id="1353" w:name="_Toc210911897"/>
      <w:bookmarkStart w:id="1354" w:name="_Toc210908317"/>
      <w:bookmarkStart w:id="1355" w:name="_bookmark218"/>
      <w:bookmarkEnd w:id="1355"/>
      <w:r>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bookmarkEnd w:id="1351"/>
      <w:bookmarkEnd w:id="1352"/>
      <w:bookmarkEnd w:id="1353"/>
      <w:bookmarkEnd w:id="1354"/>
    </w:p>
    <w:p>
      <w:pPr>
        <w:pStyle w:val="Normal"/>
        <w:tabs>
          <w:tab w:val="clear" w:pos="720"/>
          <w:tab w:val="left" w:pos="618" w:leader="none"/>
        </w:tabs>
        <w:ind w:firstLine="709" w:right="108"/>
        <w:rPr/>
      </w:pPr>
      <w:r>
        <w:rPr/>
      </w:r>
    </w:p>
    <w:p>
      <w:pPr>
        <w:pStyle w:val="Normal"/>
        <w:tabs>
          <w:tab w:val="clear" w:pos="720"/>
          <w:tab w:val="left" w:pos="618" w:leader="none"/>
        </w:tabs>
        <w:spacing w:lineRule="auto" w:line="276"/>
        <w:ind w:firstLine="709" w:right="108"/>
        <w:jc w:val="both"/>
        <w:rPr>
          <w:sz w:val="26"/>
          <w:szCs w:val="26"/>
        </w:rPr>
      </w:pPr>
      <w:r>
        <w:rPr>
          <w:sz w:val="26"/>
          <w:szCs w:val="26"/>
        </w:rPr>
        <w:t>В соответствии с результатами расчетов гидравлических режимов существующих и перспективных тепловых нагрузок можно сделать вывод о возможности обеспечения тепловой энергией существующих и перспективных потребителей тепловой энергией на период до 2045 года без внесения принципиальных изменений в структуру тепловых сетей пгт.Уруссу.</w:t>
      </w:r>
      <w:bookmarkStart w:id="1356" w:name="_bookmark219"/>
      <w:bookmarkEnd w:id="1356"/>
    </w:p>
    <w:p>
      <w:pPr>
        <w:pStyle w:val="Normal"/>
        <w:tabs>
          <w:tab w:val="clear" w:pos="720"/>
          <w:tab w:val="left" w:pos="618" w:leader="none"/>
        </w:tabs>
        <w:ind w:firstLine="709" w:right="108"/>
        <w:rPr/>
      </w:pPr>
      <w:r>
        <w:rPr/>
      </w:r>
    </w:p>
    <w:p>
      <w:pPr>
        <w:pStyle w:val="11"/>
        <w:numPr>
          <w:ilvl w:val="1"/>
          <w:numId w:val="2"/>
        </w:numPr>
        <w:rPr/>
      </w:pPr>
      <w:bookmarkStart w:id="1357" w:name="_Toc220658665"/>
      <w:bookmarkStart w:id="1358" w:name="_Toc211237228"/>
      <w:bookmarkStart w:id="1359" w:name="_Toc210911898"/>
      <w:bookmarkStart w:id="1360" w:name="_Toc210908318"/>
      <w:bookmarkStart w:id="1361" w:name="_bookmark226"/>
      <w:bookmarkEnd w:id="1361"/>
      <w:r>
        <w:rPr/>
        <w:t xml:space="preserve">Выводы о резервах (дефицитах) существующей системы теплоснабжения при обеспечении перспективной тепловой нагрузки </w:t>
      </w:r>
      <w:r>
        <w:rPr>
          <w:spacing w:val="-2"/>
        </w:rPr>
        <w:t>потребителей</w:t>
      </w:r>
      <w:bookmarkEnd w:id="1357"/>
      <w:bookmarkEnd w:id="1358"/>
      <w:bookmarkEnd w:id="1359"/>
      <w:bookmarkEnd w:id="1360"/>
    </w:p>
    <w:p>
      <w:pPr>
        <w:pStyle w:val="BodyText"/>
        <w:tabs>
          <w:tab w:val="clear" w:pos="720"/>
          <w:tab w:val="left" w:pos="618" w:leader="none"/>
        </w:tabs>
        <w:ind w:right="108"/>
        <w:rPr>
          <w:b/>
          <w:sz w:val="28"/>
        </w:rPr>
      </w:pPr>
      <w:r>
        <w:rPr>
          <w:b/>
          <w:sz w:val="28"/>
        </w:rPr>
      </w:r>
    </w:p>
    <w:p>
      <w:pPr>
        <w:pStyle w:val="BodyText"/>
        <w:ind w:right="108"/>
        <w:rPr/>
      </w:pPr>
      <w:r>
        <w:rPr/>
        <w:t>Значительный рост присоединенных тепловых нагрузок в течение срока реализации актуализированной схемы теплоснабжения пгт.Уруссу не планируется.</w:t>
      </w:r>
    </w:p>
    <w:p>
      <w:pPr>
        <w:pStyle w:val="BodyText"/>
        <w:tabs>
          <w:tab w:val="clear" w:pos="720"/>
          <w:tab w:val="left" w:pos="618" w:leader="none"/>
        </w:tabs>
        <w:rPr>
          <w:sz w:val="28"/>
        </w:rPr>
      </w:pPr>
      <w:r>
        <w:rPr>
          <w:sz w:val="28"/>
        </w:rPr>
      </w:r>
    </w:p>
    <w:p>
      <w:pPr>
        <w:sectPr>
          <w:headerReference w:type="default" r:id="rId248"/>
          <w:headerReference w:type="first" r:id="rId249"/>
          <w:footerReference w:type="default" r:id="rId250"/>
          <w:footerReference w:type="first" r:id="rId251"/>
          <w:type w:val="nextPage"/>
          <w:pgSz w:w="11906" w:h="16838"/>
          <w:pgMar w:left="1020" w:right="570" w:gutter="0" w:header="751" w:top="1420" w:footer="1164" w:bottom="1360"/>
          <w:pgNumType w:fmt="decimal"/>
          <w:formProt w:val="false"/>
          <w:textDirection w:val="lrTb"/>
          <w:docGrid w:type="default" w:linePitch="100" w:charSpace="0"/>
        </w:sectPr>
        <w:pStyle w:val="BodyText"/>
        <w:tabs>
          <w:tab w:val="clear" w:pos="720"/>
          <w:tab w:val="left" w:pos="618" w:leader="none"/>
        </w:tabs>
        <w:spacing w:before="7" w:after="140"/>
        <w:rPr>
          <w:sz w:val="33"/>
        </w:rPr>
      </w:pPr>
      <w:r>
        <w:rPr>
          <w:sz w:val="33"/>
        </w:rPr>
      </w:r>
    </w:p>
    <w:p>
      <w:pPr>
        <w:pStyle w:val="11"/>
        <w:rPr/>
      </w:pPr>
      <w:bookmarkStart w:id="1362" w:name="_Toc210911899"/>
      <w:bookmarkStart w:id="1363" w:name="_Toc210908319"/>
      <w:bookmarkStart w:id="1364" w:name="_Toc220658666"/>
      <w:bookmarkStart w:id="1365" w:name="_Toc211237229"/>
      <w:bookmarkStart w:id="1366" w:name="_bookmark227"/>
      <w:bookmarkEnd w:id="1366"/>
      <w:r>
        <w:rPr/>
        <w:t>Глава 5. Мастер план развития систем теплоснабжения</w:t>
      </w:r>
      <w:bookmarkEnd w:id="1364"/>
      <w:bookmarkEnd w:id="1365"/>
      <w:r>
        <w:rPr/>
        <w:t xml:space="preserve"> </w:t>
      </w:r>
    </w:p>
    <w:p>
      <w:pPr>
        <w:pStyle w:val="11"/>
        <w:rPr/>
      </w:pPr>
      <w:r>
        <w:rPr/>
      </w:r>
    </w:p>
    <w:p>
      <w:pPr>
        <w:pStyle w:val="BodyText"/>
        <w:rPr/>
      </w:pPr>
      <w:r>
        <w:rPr/>
        <w:t xml:space="preserve">Мастер-план в схеме теплоснабжения выполняется в соответствии с Требованиями к схемам теплоснабжения (ПП РФ № 154 от 22.02.2012) для формирования нескольких вариантов развития системы теплоснабжения пгт.Уруссу, из которых будет отобран рекомендуемый вариант развития системы теплоснабжения. </w:t>
      </w:r>
    </w:p>
    <w:p>
      <w:pPr>
        <w:pStyle w:val="BodyText"/>
        <w:rPr/>
      </w:pPr>
      <w:r>
        <w:rPr/>
        <w:t>Мастер-план схемы теплоснабжения предназначен для описания, обоснования отбора и представления заказчику нескольких вариантов ее реализации, из которых будет выбран рекомендуемый вариант. Выбор рекомендуемого варианта выполняется на основе технико-экономического сравнения вариантов перспективного развития системы теплоснабжения.</w:t>
      </w:r>
    </w:p>
    <w:p>
      <w:pPr>
        <w:pStyle w:val="BodyText"/>
        <w:rPr/>
      </w:pPr>
      <w:r>
        <w:rPr/>
        <w:t>Каждый вариант развития системы теплоснабжения должен обеспечивать покрытие перспективного спроса на тепловую мощность.</w:t>
      </w:r>
    </w:p>
    <w:p>
      <w:pPr>
        <w:pStyle w:val="BodyText"/>
        <w:tabs>
          <w:tab w:val="clear" w:pos="720"/>
          <w:tab w:val="left" w:pos="618" w:leader="none"/>
        </w:tabs>
        <w:ind w:firstLine="631" w:left="118" w:right="405"/>
        <w:rPr/>
      </w:pPr>
      <w:r>
        <w:rPr/>
      </w:r>
    </w:p>
    <w:p>
      <w:pPr>
        <w:pStyle w:val="11"/>
        <w:rPr/>
      </w:pPr>
      <w:bookmarkStart w:id="1367" w:name="_Toc220658667"/>
      <w:bookmarkStart w:id="1368" w:name="_Toc211237230"/>
      <w:r>
        <w:rPr/>
        <w:t>5.1.</w:t>
        <w:tab/>
        <w:t>Описание вариантов перспективного развития систем теплоснабжения</w:t>
      </w:r>
      <w:bookmarkEnd w:id="1367"/>
      <w:bookmarkEnd w:id="1368"/>
    </w:p>
    <w:p>
      <w:pPr>
        <w:pStyle w:val="11"/>
        <w:rPr/>
      </w:pPr>
      <w:r>
        <w:rPr/>
      </w:r>
    </w:p>
    <w:p>
      <w:pPr>
        <w:pStyle w:val="BodyText"/>
        <w:rPr/>
      </w:pPr>
      <w:r>
        <w:rPr/>
        <w:t>Все рассматриваемые варианты развития системы теплоснабжения пгт.Уруссу предполагают модернизацию котельных.</w:t>
      </w:r>
    </w:p>
    <w:p>
      <w:pPr>
        <w:pStyle w:val="BodyText"/>
        <w:rPr/>
      </w:pPr>
      <w:r>
        <w:rPr/>
        <w:t xml:space="preserve">При развитии системы теплоснабжения необходимо придерживаться следующих принципов: </w:t>
      </w:r>
    </w:p>
    <w:p>
      <w:pPr>
        <w:pStyle w:val="BodyText"/>
        <w:rPr/>
      </w:pPr>
      <w:r>
        <w:rPr/>
        <w:t xml:space="preserve">1) приоритетное использование природного газа в качестве основного топлива для существующих, реконструируемых и перспективных источников тепловой энергии; </w:t>
      </w:r>
    </w:p>
    <w:p>
      <w:pPr>
        <w:pStyle w:val="BodyText"/>
        <w:rPr/>
      </w:pPr>
      <w:r>
        <w:rPr/>
        <w:t xml:space="preserve">2) использование индивидуального (автономного) теплоснабжения для многоквартирных и индивидуальных жилых домов, жилых домов блокированной застройки; </w:t>
      </w:r>
    </w:p>
    <w:p>
      <w:pPr>
        <w:pStyle w:val="BodyText"/>
        <w:rPr/>
      </w:pPr>
      <w:r>
        <w:rPr/>
        <w:t xml:space="preserve">3) размещение источников тепловой энергии как можно ближе к потребителю; </w:t>
      </w:r>
    </w:p>
    <w:p>
      <w:pPr>
        <w:pStyle w:val="BodyText"/>
        <w:rPr/>
      </w:pPr>
      <w:r>
        <w:rPr/>
        <w:t xml:space="preserve">4) унификация оборудования, что позволяет снизить складской резерв запасных частей; </w:t>
      </w:r>
    </w:p>
    <w:p>
      <w:pPr>
        <w:pStyle w:val="BodyText"/>
        <w:rPr/>
      </w:pPr>
      <w:r>
        <w:rPr/>
        <w:t xml:space="preserve">5) разумное повышение коэффициента использования установленной мощности основного теплотехнического оборудования; </w:t>
      </w:r>
    </w:p>
    <w:p>
      <w:pPr>
        <w:pStyle w:val="BodyText"/>
        <w:rPr/>
      </w:pPr>
      <w:r>
        <w:rPr/>
        <w:t xml:space="preserve">6) автоматизация, роботизация и диспетчеризация котельных (создание единого диспетчерского центра для дистанционного мониторинга работы объектов коммунальной инфраструктуры); </w:t>
      </w:r>
    </w:p>
    <w:p>
      <w:pPr>
        <w:pStyle w:val="BodyText"/>
        <w:rPr/>
      </w:pPr>
      <w:r>
        <w:rPr/>
        <w:t xml:space="preserve">7) использование наилучших доступных технологий; </w:t>
      </w:r>
    </w:p>
    <w:p>
      <w:pPr>
        <w:pStyle w:val="BodyText"/>
        <w:rPr/>
      </w:pPr>
      <w:r>
        <w:rPr/>
        <w:t xml:space="preserve">8) внедрение оборудования с высоким классом энергоэффективности; </w:t>
      </w:r>
    </w:p>
    <w:p>
      <w:pPr>
        <w:pStyle w:val="BodyText"/>
        <w:rPr/>
      </w:pPr>
      <w:r>
        <w:rPr/>
        <w:t xml:space="preserve">9) приоритетное внедрение мероприятий с малым сроком окупаемости. </w:t>
      </w:r>
    </w:p>
    <w:p>
      <w:pPr>
        <w:pStyle w:val="BodyText"/>
        <w:rPr/>
      </w:pPr>
      <w:r>
        <w:rPr/>
        <w:t xml:space="preserve">В соответствии с методическими рекомендациями к разработке (актуализации) схем теплоснабжения п.83 мастер-план схемы теплоснабжения рекомендуется разрабатывать на основании: </w:t>
      </w:r>
    </w:p>
    <w:p>
      <w:pPr>
        <w:pStyle w:val="BodyText"/>
        <w:rPr/>
      </w:pPr>
      <w:r>
        <w:rPr/>
        <w:t xml:space="preserve">1) решений по строительству генерирующих объектов с комбинированной выработкой тепловой и электрической энергии, указанных в утвержденных в региональных схемах и программах перспективного развития электроэнергетики, разработанных в соответствии с Постановлением Правительства РФ от 17.10.2009 № 823 «О схемах и программах перспективного развития электроэнергетики" (Собрание законодательства Российской Федерации, 2009, №43, ст.5073; 2013, №33, ст.4392; 2014, №9, ст.907; 2015, №5, ст.827; №8, ст.1175; 2018, №34, ст.5483); </w:t>
      </w:r>
    </w:p>
    <w:p>
      <w:pPr>
        <w:pStyle w:val="BodyText"/>
        <w:rPr/>
      </w:pPr>
      <w:r>
        <w:rPr/>
        <w:t xml:space="preserve">2) решений о теплофикационных турбоагрегатах, не прошедших конкурентный отбор мощности на оптовом рынке электрической энергии и мощности в соответствии с законодательством Российской Федерации об электроэнергетике; </w:t>
      </w:r>
    </w:p>
    <w:p>
      <w:pPr>
        <w:pStyle w:val="BodyText"/>
        <w:rPr/>
      </w:pPr>
      <w:r>
        <w:rPr/>
        <w:t xml:space="preserve">3) решений по строительству, реконструкции и (или) модернизации генерирующих объектов с комбинированной выработкой тепловой и электрической энергии, указанных в договорах поставки мощности; </w:t>
      </w:r>
    </w:p>
    <w:p>
      <w:pPr>
        <w:pStyle w:val="BodyText"/>
        <w:rPr/>
      </w:pPr>
      <w:r>
        <w:rPr/>
        <w:t xml:space="preserve">4) принятых региональных программ газификации жилищно-коммунального хозяйства, промышленных и иных организаций; </w:t>
      </w:r>
    </w:p>
    <w:p>
      <w:pPr>
        <w:pStyle w:val="BodyText"/>
        <w:rPr/>
      </w:pPr>
      <w:r>
        <w:rPr/>
        <w:t xml:space="preserve">5) предложений по передаче тепловой нагрузки от котельных на источники комбинированной выработки, при наличии резерва тепловых мощностей установленных турбоагрегатов; </w:t>
      </w:r>
    </w:p>
    <w:p>
      <w:pPr>
        <w:pStyle w:val="BodyText"/>
        <w:rPr/>
      </w:pPr>
      <w:r>
        <w:rPr/>
        <w:t xml:space="preserve">6) предложений по строительству, реконструкции и (или) модернизации магистральных теплопроводов для обеспечения возможности регулирования загрузки существующих и перспективных источников комбинированной выработки. </w:t>
      </w:r>
    </w:p>
    <w:p>
      <w:pPr>
        <w:pStyle w:val="BodyText"/>
        <w:rPr/>
      </w:pPr>
      <w:r>
        <w:rPr/>
        <w:t xml:space="preserve">Для территории пгт.Уруссу данные решения отсутствуют. </w:t>
      </w:r>
    </w:p>
    <w:p>
      <w:pPr>
        <w:pStyle w:val="BodyText"/>
        <w:rPr/>
      </w:pPr>
      <w:r>
        <w:rPr/>
        <w:t xml:space="preserve">Планом развития города предусматривается новое жилищное строительство, размещаемое на территориях существующей застройки путем реконструкции и создания новой современной застройки, обеспечивающей комфортные условия проживания. В настоящее время строительство жилья на территории пгт.Уруссу представлено индивидуальной жилой застройкой. </w:t>
      </w:r>
    </w:p>
    <w:p>
      <w:pPr>
        <w:pStyle w:val="BodyText"/>
        <w:rPr/>
      </w:pPr>
      <w:r>
        <w:rPr/>
        <w:t>Для отопления и горячего водоснабжения, вновь строящихся многоквартирных и индивидуальных домов рекомендуется использовать индивидуальные двухконтурные котлы. Для теплоснабжения строящихся с небольшим теплопотреблением и использовать автономные источники тепла, отдельностоящие и пристроенные блочно-модульные котельные малой мощности.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влечет за собой большие потери в тепловых сетях и значительные капитальные вложения по их прокладке.</w:t>
      </w:r>
    </w:p>
    <w:p>
      <w:pPr>
        <w:pStyle w:val="11"/>
        <w:rPr/>
      </w:pPr>
      <w:r>
        <w:rPr/>
      </w:r>
    </w:p>
    <w:p>
      <w:pPr>
        <w:pStyle w:val="11"/>
        <w:rPr/>
      </w:pPr>
      <w:bookmarkStart w:id="1369" w:name="_Toc220658668"/>
      <w:bookmarkStart w:id="1370" w:name="_Toc211237231"/>
      <w:r>
        <w:rPr/>
        <w:t>5.2.</w:t>
        <w:tab/>
        <w:t>Обоснование выбора приоритетного сценария развития систем теплоснабжения</w:t>
      </w:r>
      <w:bookmarkEnd w:id="1369"/>
      <w:bookmarkEnd w:id="1370"/>
    </w:p>
    <w:p>
      <w:pPr>
        <w:pStyle w:val="Normal"/>
        <w:tabs>
          <w:tab w:val="clear" w:pos="720"/>
          <w:tab w:val="left" w:pos="618" w:leader="none"/>
        </w:tabs>
        <w:spacing w:lineRule="auto" w:line="276"/>
        <w:rPr>
          <w:sz w:val="16"/>
        </w:rPr>
      </w:pPr>
      <w:r>
        <w:rPr>
          <w:sz w:val="16"/>
        </w:rPr>
      </w:r>
    </w:p>
    <w:p>
      <w:pPr>
        <w:pStyle w:val="BodyText"/>
        <w:tabs>
          <w:tab w:val="clear" w:pos="720"/>
          <w:tab w:val="left" w:pos="618" w:leader="none"/>
        </w:tabs>
        <w:ind w:firstLine="631" w:left="118" w:right="405"/>
        <w:rPr/>
      </w:pPr>
      <w:r>
        <w:rPr/>
        <w:t>Основным вариантом развития системы теплоснабжения принято сохранение существующей системы теплоснабжения. Все рассматриваемые варианты развития системы теплоснабжения пгт.Уруссу предполагают модернизацию котельных.</w:t>
      </w:r>
    </w:p>
    <w:p>
      <w:pPr>
        <w:pStyle w:val="11"/>
        <w:rPr/>
      </w:pPr>
      <w:bookmarkStart w:id="1371" w:name="_Toc220658669"/>
      <w:bookmarkStart w:id="1372" w:name="_Toc211237232"/>
      <w:r>
        <w:rPr/>
        <w:t>Глава 6. Существующие и перспективные балансы производительности водоподготовительных установок</w:t>
      </w:r>
      <w:r>
        <w:rPr>
          <w:spacing w:val="-6"/>
        </w:rPr>
        <w:t xml:space="preserve"> </w:t>
      </w:r>
      <w:r>
        <w:rPr/>
        <w:t>и</w:t>
      </w:r>
      <w:r>
        <w:rPr>
          <w:spacing w:val="-8"/>
        </w:rPr>
        <w:t xml:space="preserve"> </w:t>
      </w:r>
      <w:r>
        <w:rPr/>
        <w:t>максимального</w:t>
      </w:r>
      <w:r>
        <w:rPr>
          <w:spacing w:val="-8"/>
        </w:rPr>
        <w:t xml:space="preserve"> </w:t>
      </w:r>
      <w:r>
        <w:rPr/>
        <w:t>потребления</w:t>
      </w:r>
      <w:r>
        <w:rPr>
          <w:spacing w:val="-9"/>
        </w:rPr>
        <w:t xml:space="preserve"> </w:t>
      </w:r>
      <w:r>
        <w:rPr/>
        <w:t>теплоносителя</w:t>
      </w:r>
      <w:r>
        <w:rPr>
          <w:spacing w:val="-9"/>
        </w:rPr>
        <w:t xml:space="preserve"> </w:t>
      </w:r>
      <w:r>
        <w:rPr/>
        <w:t>теплопотребляющими установками потребителей, в том числе в аварийных режимах</w:t>
      </w:r>
      <w:bookmarkEnd w:id="1362"/>
      <w:bookmarkEnd w:id="1363"/>
      <w:bookmarkEnd w:id="1371"/>
      <w:bookmarkEnd w:id="1372"/>
    </w:p>
    <w:p>
      <w:pPr>
        <w:pStyle w:val="BodyText"/>
        <w:tabs>
          <w:tab w:val="clear" w:pos="720"/>
          <w:tab w:val="left" w:pos="618" w:leader="none"/>
        </w:tabs>
        <w:rPr/>
      </w:pPr>
      <w:r>
        <w:rPr/>
      </w:r>
    </w:p>
    <w:p>
      <w:pPr>
        <w:pStyle w:val="11"/>
        <w:rPr>
          <w:rFonts w:eastAsia="" w:cs="" w:cstheme="majorBidi" w:eastAsiaTheme="majorEastAsia"/>
        </w:rPr>
      </w:pPr>
      <w:bookmarkStart w:id="1373" w:name="_Toc220658670"/>
      <w:bookmarkStart w:id="1374" w:name="_Toc211237233"/>
      <w:bookmarkStart w:id="1375" w:name="_bookmark228"/>
      <w:bookmarkEnd w:id="1375"/>
      <w:r>
        <w:rPr>
          <w:rFonts w:eastAsia="" w:cs="" w:cstheme="majorBidi" w:eastAsiaTheme="majorEastAsia"/>
          <w:sz w:val="28"/>
          <w:szCs w:val="22"/>
        </w:rPr>
        <w:t xml:space="preserve">6.1. </w:t>
      </w:r>
      <w:r>
        <w:rPr>
          <w:rFonts w:eastAsia="" w:cs="" w:cstheme="majorBidi" w:eastAsiaTheme="majorEastAsia"/>
        </w:rPr>
        <w:t>Расчётная величина нормативных потерь теплоносителя в тепловых сетях в зонах действия источников тепловой энергии</w:t>
      </w:r>
      <w:bookmarkEnd w:id="1373"/>
      <w:bookmarkEnd w:id="1374"/>
    </w:p>
    <w:p>
      <w:pPr>
        <w:pStyle w:val="BodyText"/>
        <w:rPr>
          <w:rFonts w:eastAsia="" w:eastAsiaTheme="majorEastAsia"/>
        </w:rPr>
      </w:pPr>
      <w:r>
        <w:rPr>
          <w:rFonts w:eastAsia="" w:eastAsiaTheme="majorEastAsia"/>
        </w:rPr>
      </w:r>
    </w:p>
    <w:p>
      <w:pPr>
        <w:pStyle w:val="BodyText"/>
        <w:rPr/>
      </w:pPr>
      <w:r>
        <w:rPr/>
        <w:t>Нормируемые часовые среднегодовые тепловые потери через изоляцию трубопроводов тепловых сетей определяются по всем участкам тепловой сети системы централизованного теплоснабжения в зоне эксплуатационной ответственности теплоснабжающей организации.</w:t>
      </w:r>
    </w:p>
    <w:p>
      <w:pPr>
        <w:pStyle w:val="BodyText"/>
        <w:rPr/>
      </w:pPr>
      <w:r>
        <w:rPr/>
        <w:t>Нормируемые месячные часовые потери определяются исходя из ожидаемых условий работы тепловой сети путем пересчета нормативных среднегодовых тепловых потерь на их ожидаемые среднемесячные значения отдельно для участков подземной и надземной прокладки. Нормируемые годовые потери тепловой мощности и теплоносителя планируются суммированием тепловых потерь по всем участкам, определенных с учетом нормируемых месячных часовых потерь тепловых сетей и времени работы сетей.</w:t>
      </w:r>
    </w:p>
    <w:p>
      <w:pPr>
        <w:pStyle w:val="BodyText"/>
        <w:rPr/>
      </w:pPr>
      <w:r>
        <w:rPr/>
        <w:t>Технологических потери в тепловых сетях при передаче тепловой энергии по тепловым сетям отсутствуют.</w:t>
      </w:r>
    </w:p>
    <w:p>
      <w:pPr>
        <w:pStyle w:val="Normal"/>
        <w:tabs>
          <w:tab w:val="clear" w:pos="720"/>
          <w:tab w:val="left" w:pos="618" w:leader="none"/>
        </w:tabs>
        <w:rPr>
          <w:rFonts w:eastAsia="" w:eastAsiaTheme="majorEastAsia"/>
          <w:color w:themeColor="text1" w:val="000000"/>
          <w:sz w:val="28"/>
          <w:szCs w:val="28"/>
        </w:rPr>
      </w:pPr>
      <w:r>
        <w:rPr>
          <w:rFonts w:eastAsia="" w:eastAsiaTheme="majorEastAsia"/>
          <w:color w:themeColor="text1" w:val="000000"/>
          <w:sz w:val="28"/>
          <w:szCs w:val="28"/>
        </w:rPr>
      </w:r>
    </w:p>
    <w:p>
      <w:pPr>
        <w:pStyle w:val="11"/>
        <w:rPr>
          <w:rFonts w:eastAsia="" w:eastAsiaTheme="majorEastAsia"/>
        </w:rPr>
      </w:pPr>
      <w:bookmarkStart w:id="1376" w:name="_Toc220658671"/>
      <w:bookmarkStart w:id="1377" w:name="_Toc211237234"/>
      <w:r>
        <w:rPr>
          <w:rFonts w:eastAsia="" w:eastAsiaTheme="majorEastAsia"/>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учётом прогнозных сроков перевода потребителей, подключённых к открытой системе теплоснабжения (горячего водоснабжения), на закрытую систему горячего водоснабжения</w:t>
      </w:r>
      <w:bookmarkEnd w:id="1376"/>
      <w:bookmarkEnd w:id="1377"/>
    </w:p>
    <w:p>
      <w:pPr>
        <w:pStyle w:val="Normal"/>
        <w:tabs>
          <w:tab w:val="clear" w:pos="720"/>
          <w:tab w:val="left" w:pos="618" w:leader="none"/>
        </w:tabs>
        <w:rPr/>
      </w:pPr>
      <w:r>
        <w:rPr/>
      </w:r>
    </w:p>
    <w:p>
      <w:pPr>
        <w:pStyle w:val="BodyText"/>
        <w:tabs>
          <w:tab w:val="clear" w:pos="720"/>
          <w:tab w:val="left" w:pos="618" w:leader="none"/>
        </w:tabs>
        <w:rPr/>
      </w:pPr>
      <w:r>
        <w:rPr/>
        <w:t>В п.г.т.Уруссу отсутствуют потребители, подключённые по открытой схеме ГВС.</w:t>
      </w:r>
    </w:p>
    <w:p>
      <w:pPr>
        <w:pStyle w:val="BodyText"/>
        <w:tabs>
          <w:tab w:val="clear" w:pos="720"/>
          <w:tab w:val="left" w:pos="618" w:leader="none"/>
        </w:tabs>
        <w:rPr/>
      </w:pPr>
      <w:r>
        <w:rPr/>
      </w:r>
    </w:p>
    <w:p>
      <w:pPr>
        <w:pStyle w:val="Normal"/>
        <w:keepNext w:val="true"/>
        <w:keepLines/>
        <w:numPr>
          <w:ilvl w:val="0"/>
          <w:numId w:val="0"/>
        </w:numPr>
        <w:tabs>
          <w:tab w:val="clear" w:pos="720"/>
          <w:tab w:val="left" w:pos="618" w:leader="none"/>
        </w:tabs>
        <w:spacing w:before="200" w:after="0"/>
        <w:ind w:firstLine="709"/>
        <w:jc w:val="both"/>
        <w:outlineLvl w:val="2"/>
        <w:rPr>
          <w:rFonts w:eastAsia="" w:cs="" w:cstheme="majorBidi" w:eastAsiaTheme="majorEastAsia"/>
          <w:b/>
          <w:bCs/>
          <w:sz w:val="28"/>
        </w:rPr>
      </w:pPr>
      <w:bookmarkStart w:id="1378" w:name="_Toc211237235"/>
      <w:bookmarkStart w:id="1379" w:name="_Toc208393134"/>
      <w:r>
        <w:rPr>
          <w:rFonts w:eastAsia="" w:cs="" w:cstheme="majorBidi" w:eastAsiaTheme="majorEastAsia"/>
          <w:b/>
          <w:bCs/>
          <w:sz w:val="28"/>
        </w:rPr>
        <w:t xml:space="preserve">6.3. </w:t>
      </w:r>
      <w:r>
        <w:rPr>
          <w:rStyle w:val="1"/>
          <w:rFonts w:eastAsia="" w:eastAsiaTheme="majorEastAsia"/>
        </w:rPr>
        <w:t>Сведения о наличии баков-аккумуляторов</w:t>
      </w:r>
      <w:bookmarkEnd w:id="1378"/>
      <w:bookmarkEnd w:id="1379"/>
    </w:p>
    <w:p>
      <w:pPr>
        <w:pStyle w:val="Normal"/>
        <w:tabs>
          <w:tab w:val="clear" w:pos="720"/>
          <w:tab w:val="left" w:pos="618" w:leader="none"/>
        </w:tabs>
        <w:jc w:val="both"/>
        <w:rPr/>
      </w:pPr>
      <w:r>
        <w:rPr/>
      </w:r>
    </w:p>
    <w:p>
      <w:pPr>
        <w:pStyle w:val="BodyText"/>
        <w:tabs>
          <w:tab w:val="clear" w:pos="720"/>
          <w:tab w:val="left" w:pos="618" w:leader="none"/>
        </w:tabs>
        <w:rPr/>
      </w:pPr>
      <w:r>
        <w:rPr/>
        <w:t xml:space="preserve">Для выравнивания графика нагрузок и снижения затрат на источниках тепла в водоподготовительных установках в централизованных системах применяют баки-аккумуляторы горячей воды, в которых она накапливается в часы небольшого разбора и расходуется в период значительного водопотребления. </w:t>
      </w:r>
    </w:p>
    <w:p>
      <w:pPr>
        <w:pStyle w:val="BodyText"/>
        <w:tabs>
          <w:tab w:val="clear" w:pos="720"/>
          <w:tab w:val="left" w:pos="618" w:leader="none"/>
        </w:tabs>
        <w:rPr/>
      </w:pPr>
      <w:r>
        <w:rPr/>
        <w:t xml:space="preserve">В связи с отсутствием центрального теплоснабжения и горячего теплоснабжения на территории пт.Урусс  баки-аккумуляторные отсутствуют и не требуются.  </w:t>
      </w:r>
    </w:p>
    <w:p>
      <w:pPr>
        <w:pStyle w:val="Normal"/>
        <w:tabs>
          <w:tab w:val="clear" w:pos="720"/>
          <w:tab w:val="left" w:pos="618" w:leader="none"/>
        </w:tabs>
        <w:rPr>
          <w:sz w:val="28"/>
          <w:szCs w:val="28"/>
        </w:rPr>
      </w:pPr>
      <w:r>
        <w:rPr>
          <w:sz w:val="28"/>
          <w:szCs w:val="28"/>
        </w:rPr>
      </w:r>
    </w:p>
    <w:p>
      <w:pPr>
        <w:pStyle w:val="Normal"/>
        <w:keepNext w:val="true"/>
        <w:keepLines/>
        <w:numPr>
          <w:ilvl w:val="0"/>
          <w:numId w:val="0"/>
        </w:numPr>
        <w:tabs>
          <w:tab w:val="clear" w:pos="720"/>
          <w:tab w:val="left" w:pos="618" w:leader="none"/>
        </w:tabs>
        <w:spacing w:before="200" w:after="0"/>
        <w:ind w:firstLine="709"/>
        <w:jc w:val="both"/>
        <w:outlineLvl w:val="2"/>
        <w:rPr>
          <w:rFonts w:eastAsia="" w:cs="" w:cstheme="majorBidi" w:eastAsiaTheme="majorEastAsia"/>
          <w:b/>
          <w:bCs/>
          <w:sz w:val="28"/>
        </w:rPr>
      </w:pPr>
      <w:bookmarkStart w:id="1380" w:name="_Toc211237236"/>
      <w:bookmarkStart w:id="1381" w:name="_Toc208393135"/>
      <w:r>
        <w:rPr>
          <w:rFonts w:eastAsia="" w:cs="" w:cstheme="majorBidi" w:eastAsiaTheme="majorEastAsia"/>
          <w:b/>
          <w:bCs/>
          <w:sz w:val="28"/>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1380"/>
      <w:bookmarkEnd w:id="1381"/>
    </w:p>
    <w:p>
      <w:pPr>
        <w:pStyle w:val="BodyText"/>
        <w:rPr>
          <w:rFonts w:eastAsia="" w:eastAsiaTheme="majorEastAsia"/>
        </w:rPr>
      </w:pPr>
      <w:r>
        <w:rPr>
          <w:rFonts w:eastAsia="" w:eastAsiaTheme="majorEastAsia"/>
        </w:rPr>
      </w:r>
    </w:p>
    <w:p>
      <w:pPr>
        <w:pStyle w:val="BodyText"/>
        <w:rPr/>
      </w:pPr>
      <w:r>
        <w:rPr/>
        <w:t>Расчётный почасовой расход воды для определения мощности системы водоподготовки и соответствующего оборудования для подпитки системы теплоснабжения следует принимать:</w:t>
      </w:r>
    </w:p>
    <w:p>
      <w:pPr>
        <w:pStyle w:val="BodyText"/>
        <w:rPr/>
      </w:pPr>
      <w:r>
        <w:rPr/>
        <w:t xml:space="preserve"> </w:t>
      </w:r>
      <w:r>
        <w:rPr/>
        <w:t xml:space="preserve">- в закрытых системах теплоснабжения - 0,25% фактической ёмкости воды в трубопроводах тепловых сетей и присоединённых к ним системах отопления и вентиляции зданий. При этом для участков тепловой сети длиной более 5 км от источника тепловой энергии без распределения теплоносителя, расчётный расход воды следует принимать 0,5% ёмкости воды в этих трубопроводах; </w:t>
      </w:r>
    </w:p>
    <w:p>
      <w:pPr>
        <w:pStyle w:val="BodyText"/>
        <w:rPr/>
      </w:pPr>
      <w:r>
        <w:rPr/>
        <w:t xml:space="preserve">- в открытых системах теплоснабжения - равный расчётному среднему расходу воды на горячее водоснабжение с коэффициентом 1,2 и увеличенным на 0,75% фактической ёмкости воды в трубопроводах сети и присоединённых к ним системах отопления, вентиляции и горячего водоснабжения зданий. При этом для участков тепловой сети длиной более 5 км от источника тепловой энергии без распределения теплоносителя, расчётный расход воды следует принимать 0,5% ёмкости воды в этих трубопроводах; </w:t>
      </w:r>
    </w:p>
    <w:p>
      <w:pPr>
        <w:pStyle w:val="BodyText"/>
        <w:rPr/>
      </w:pPr>
      <w:r>
        <w:rPr/>
        <w:t xml:space="preserve">- для обособленной тепловой сети горячего водоснабжения при наличии баков-аккумуляторов - равным расчётному среднему расходу воды на горячее водоснабжение с коэффициентом 1,2; при отсутствии баков - по максимальному расходу воды на горячее водоснабжение, увеличенному в (обоих случаях) на 0,25% фактической ёмкости воды в трубопроводах сети и присоединённых к ней системах горячего водоснабжения зданий. </w:t>
      </w:r>
    </w:p>
    <w:p>
      <w:pPr>
        <w:pStyle w:val="BodyText"/>
        <w:rPr/>
      </w:pPr>
      <w:r>
        <w:rPr/>
        <w:t>Для открытых и закрытых систем теплоснабжения следует предусматривать дополнительную аварийную подпитку химически неподготовленной и недеаэрированной водой, расход которой равен 2% ёмкости воды в трубопроводах тепловой сети и присоединённых к ним системах отопления, вентиляции и системах горячего водоснабжения для открытых систем теплоснабжения.</w:t>
      </w:r>
    </w:p>
    <w:p>
      <w:pPr>
        <w:pStyle w:val="BodyText"/>
        <w:tabs>
          <w:tab w:val="clear" w:pos="720"/>
          <w:tab w:val="left" w:pos="618" w:leader="none"/>
        </w:tabs>
        <w:rPr/>
      </w:pPr>
      <w:r>
        <w:rPr/>
        <w:t xml:space="preserve"> </w:t>
      </w:r>
    </w:p>
    <w:p>
      <w:pPr>
        <w:pStyle w:val="11"/>
        <w:rPr/>
      </w:pPr>
      <w:bookmarkStart w:id="1382" w:name="_Toc220658672"/>
      <w:bookmarkStart w:id="1383" w:name="_Toc211237237"/>
      <w:r>
        <w:rPr>
          <w:bCs w:val="false"/>
          <w:sz w:val="28"/>
          <w:szCs w:val="28"/>
        </w:rPr>
        <w:t>6.5.</w:t>
      </w:r>
      <w:r>
        <w:rPr>
          <w:b w:val="false"/>
          <w:bCs w:val="false"/>
          <w:sz w:val="28"/>
          <w:szCs w:val="28"/>
        </w:rPr>
        <w:t xml:space="preserve"> </w:t>
      </w:r>
      <w:r>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1382"/>
      <w:bookmarkEnd w:id="1383"/>
    </w:p>
    <w:p>
      <w:pPr>
        <w:pStyle w:val="BodyText"/>
        <w:tabs>
          <w:tab w:val="clear" w:pos="720"/>
          <w:tab w:val="left" w:pos="618" w:leader="none"/>
        </w:tabs>
        <w:spacing w:before="8" w:after="140"/>
        <w:rPr>
          <w:b/>
          <w:sz w:val="28"/>
        </w:rPr>
      </w:pPr>
      <w:r>
        <w:rPr>
          <w:b/>
          <w:sz w:val="28"/>
        </w:rPr>
      </w:r>
    </w:p>
    <w:p>
      <w:pPr>
        <w:pStyle w:val="BodyText"/>
        <w:rPr/>
      </w:pPr>
      <w:r>
        <w:rPr/>
        <w:t>Согласно СНиП 41-02-2003 «Тепловые сети» п. 6.16 расчетный часовой расход воды для определения производительности водоподготовки и соответствующего оборудования для подпитки системы теплоснабжения следует принимать:</w:t>
      </w:r>
    </w:p>
    <w:p>
      <w:pPr>
        <w:pStyle w:val="BodyText"/>
        <w:rPr/>
      </w:pPr>
      <w:r>
        <w:rPr/>
        <w:t>в закрытых системах теплоснабжения - 0,75 % фактического объема воды в трубопроводах тепловых сетей и присоединенных к ним системах отопления зданий;</w:t>
      </w:r>
    </w:p>
    <w:p>
      <w:pPr>
        <w:pStyle w:val="BodyText"/>
        <w:rPr/>
      </w:pPr>
      <w:r>
        <w:rPr/>
        <w:t>в открытых системах теплоснабжения – равным расчетному среднему расходу воды на горячее водоснабжение с коэффициентом 1,2 плюс 0,75% фактического объема воды в трубопроводах тепловых сетей и присоединенных к ним системах отопления и ГВС зданий.</w:t>
      </w:r>
    </w:p>
    <w:p>
      <w:pPr>
        <w:pStyle w:val="BodyText"/>
        <w:rPr/>
      </w:pPr>
      <w:r>
        <w:rPr/>
        <w:t>В соответствии с Правилами технической эксплуатации электрических станций</w:t>
      </w:r>
      <w:r>
        <w:rPr>
          <w:spacing w:val="40"/>
        </w:rPr>
        <w:t xml:space="preserve"> </w:t>
      </w:r>
      <w:r>
        <w:rPr/>
        <w:t>и сетей Российской Федерации среднегодовая утечка теплоносителя из водяных тепловых сетей не должна превышать нормируемых показателей, составляющих 0,25% объема воды в присоединенных системах теплопотребления в час.</w:t>
      </w:r>
    </w:p>
    <w:p>
      <w:pPr>
        <w:pStyle w:val="BodyText"/>
        <w:rPr/>
      </w:pPr>
      <w:r>
        <w:rPr/>
        <w:t xml:space="preserve">Подпитка в системах поквартирного и индивидуального теплоснабжения пгт.Уруссу на базе двухконтурных газовых котлов внутреннего размещения осуществляется сетевой водой без химводоподготовки. </w:t>
      </w:r>
    </w:p>
    <w:p>
      <w:pPr>
        <w:pStyle w:val="Normal"/>
        <w:rPr>
          <w:sz w:val="26"/>
          <w:szCs w:val="26"/>
        </w:rPr>
      </w:pPr>
      <w:r>
        <w:rPr>
          <w:sz w:val="26"/>
          <w:szCs w:val="26"/>
        </w:rPr>
      </w:r>
    </w:p>
    <w:p>
      <w:pPr>
        <w:pStyle w:val="11"/>
        <w:rPr/>
      </w:pPr>
      <w:bookmarkStart w:id="1384" w:name="_Toc220658673"/>
      <w:bookmarkStart w:id="1385" w:name="_Toc211237238"/>
      <w:bookmarkStart w:id="1386" w:name="_Toc210911901"/>
      <w:bookmarkStart w:id="1387" w:name="_Toc210908321"/>
      <w:bookmarkStart w:id="1388" w:name="_bookmark231"/>
      <w:bookmarkStart w:id="1389" w:name="_bookmark229"/>
      <w:bookmarkEnd w:id="1388"/>
      <w:bookmarkEnd w:id="1389"/>
      <w:r>
        <w:rPr/>
        <w:t>Глава 7. Предложения по строительству, реконструкции и техническому перевооружению источников тепловой энергии</w:t>
      </w:r>
      <w:bookmarkEnd w:id="1384"/>
      <w:bookmarkEnd w:id="1385"/>
      <w:bookmarkEnd w:id="1386"/>
      <w:bookmarkEnd w:id="1387"/>
    </w:p>
    <w:p>
      <w:pPr>
        <w:pStyle w:val="BodyText"/>
        <w:tabs>
          <w:tab w:val="clear" w:pos="720"/>
          <w:tab w:val="left" w:pos="618" w:leader="none"/>
        </w:tabs>
        <w:rPr/>
      </w:pPr>
      <w:r>
        <w:rPr/>
      </w:r>
    </w:p>
    <w:p>
      <w:pPr>
        <w:pStyle w:val="11"/>
        <w:numPr>
          <w:ilvl w:val="1"/>
          <w:numId w:val="28"/>
        </w:numPr>
        <w:rPr/>
      </w:pPr>
      <w:bookmarkStart w:id="1390" w:name="_Toc220658674"/>
      <w:bookmarkStart w:id="1391" w:name="_Toc211237239"/>
      <w:bookmarkStart w:id="1392" w:name="_bookmark232"/>
      <w:bookmarkEnd w:id="1392"/>
      <w:r>
        <w:rPr/>
        <w:t>Описание условий организации централизованного теплоснабжения, индивидуального теплоснабжения, а также поквартирного отопления</w:t>
      </w:r>
      <w:bookmarkEnd w:id="1390"/>
      <w:bookmarkEnd w:id="1391"/>
    </w:p>
    <w:p>
      <w:pPr>
        <w:pStyle w:val="ListParagraph"/>
        <w:tabs>
          <w:tab w:val="clear" w:pos="720"/>
          <w:tab w:val="left" w:pos="618" w:leader="none"/>
          <w:tab w:val="left" w:pos="1151" w:leader="none"/>
        </w:tabs>
        <w:spacing w:before="118" w:after="0"/>
        <w:ind w:hanging="0" w:left="684" w:right="116"/>
        <w:contextualSpacing/>
        <w:jc w:val="left"/>
        <w:rPr>
          <w:b/>
          <w:sz w:val="26"/>
        </w:rPr>
      </w:pPr>
      <w:r>
        <w:rPr>
          <w:b/>
          <w:sz w:val="26"/>
        </w:rPr>
      </w:r>
    </w:p>
    <w:p>
      <w:pPr>
        <w:pStyle w:val="BodyText"/>
        <w:rPr>
          <w:rFonts w:eastAsia="Calibri"/>
        </w:rPr>
      </w:pPr>
      <w:r>
        <w:rPr>
          <w:rFonts w:eastAsia="Calibri"/>
        </w:rPr>
        <w:t>Организация теплоснабжения в зонах перспективного строительства и реконструкции осуществляется на основе принципов, определяемых статьей 3 Федерального закона от 27.07.2010г. № 190-ФЗ «О теплоснабжении»:</w:t>
      </w:r>
    </w:p>
    <w:p>
      <w:pPr>
        <w:pStyle w:val="BodyText"/>
        <w:rPr>
          <w:rFonts w:eastAsia="Calibri"/>
        </w:rPr>
      </w:pPr>
      <w:r>
        <w:rPr>
          <w:rFonts w:eastAsia="Calibri"/>
        </w:rPr>
        <w:t>1. обеспечение надежности теплоснабжения в соответствии с требованиями технических регламентов;</w:t>
      </w:r>
    </w:p>
    <w:p>
      <w:pPr>
        <w:pStyle w:val="BodyText"/>
        <w:rPr>
          <w:rFonts w:eastAsia="Calibri"/>
        </w:rPr>
      </w:pPr>
      <w:r>
        <w:rPr>
          <w:rFonts w:eastAsia="Calibri"/>
        </w:rPr>
        <w:t>2. обеспечение энергетической эффективности теплоснабжения и потребления тепловой энергии с учетом требований, установленных федеральными законами;</w:t>
      </w:r>
    </w:p>
    <w:p>
      <w:pPr>
        <w:pStyle w:val="BodyText"/>
        <w:rPr>
          <w:rFonts w:eastAsia="Calibri"/>
        </w:rPr>
      </w:pPr>
      <w:r>
        <w:rPr>
          <w:rFonts w:eastAsia="Calibri"/>
        </w:rPr>
        <w:t>3. обеспечение приоритетного использования комбинированной выработки электрической и тепловой энергии для организации теплоснабжения;</w:t>
      </w:r>
    </w:p>
    <w:p>
      <w:pPr>
        <w:pStyle w:val="BodyText"/>
        <w:rPr>
          <w:rFonts w:eastAsia="Calibri"/>
        </w:rPr>
      </w:pPr>
      <w:r>
        <w:rPr>
          <w:rFonts w:eastAsia="Calibri"/>
        </w:rPr>
        <w:t>4. развитие систем централизованного теплоснабжения;</w:t>
      </w:r>
    </w:p>
    <w:p>
      <w:pPr>
        <w:pStyle w:val="BodyText"/>
        <w:rPr>
          <w:rFonts w:eastAsia="Calibri"/>
        </w:rPr>
      </w:pPr>
      <w:r>
        <w:rPr>
          <w:rFonts w:eastAsia="Calibri"/>
        </w:rPr>
        <w:t>5. соблюдение баланса экономических интересов теплоснабжающих организаций и интересов потребителей;</w:t>
      </w:r>
    </w:p>
    <w:p>
      <w:pPr>
        <w:pStyle w:val="BodyText"/>
        <w:rPr>
          <w:rFonts w:eastAsia="Calibri"/>
        </w:rPr>
      </w:pPr>
      <w:r>
        <w:rPr>
          <w:rFonts w:eastAsia="Calibri"/>
        </w:rPr>
        <w:t>6. обеспечение экономически обоснованной доходности текущей деятельности теплоснабжающих организаций и используемого при осуществлении регулируемых видов деятельности в сфере теплоснабжения инвестированного капитала;</w:t>
      </w:r>
    </w:p>
    <w:p>
      <w:pPr>
        <w:pStyle w:val="BodyText"/>
        <w:rPr>
          <w:rFonts w:eastAsia="Calibri"/>
        </w:rPr>
      </w:pPr>
      <w:r>
        <w:rPr>
          <w:rFonts w:eastAsia="Calibri"/>
        </w:rPr>
        <w:t>7. обеспечение недискриминационных и стабильных условий осуществления предпринимательской деятельности в сфере теплоснабжения;</w:t>
      </w:r>
    </w:p>
    <w:p>
      <w:pPr>
        <w:pStyle w:val="BodyText"/>
        <w:rPr>
          <w:rFonts w:eastAsia="Calibri"/>
        </w:rPr>
      </w:pPr>
      <w:r>
        <w:rPr>
          <w:rFonts w:eastAsia="Calibri"/>
        </w:rPr>
        <w:t>8. обеспечение экологической безопасности теплоснабжения.</w:t>
      </w:r>
    </w:p>
    <w:p>
      <w:pPr>
        <w:pStyle w:val="BodyText"/>
        <w:rPr/>
      </w:pPr>
      <w:r>
        <w:rPr/>
        <w:t>В пгт.Уруссу на сегодняшний день имеются 22 действующих коммунальных теплоисточников, охватывающих в зоне своего действия потребителей тепловой энергии населенного пункта:</w:t>
      </w:r>
    </w:p>
    <w:p>
      <w:pPr>
        <w:pStyle w:val="Normal"/>
        <w:numPr>
          <w:ilvl w:val="0"/>
          <w:numId w:val="27"/>
        </w:numPr>
        <w:tabs>
          <w:tab w:val="clear" w:pos="720"/>
          <w:tab w:val="left" w:pos="618" w:leader="none"/>
        </w:tabs>
        <w:suppressAutoHyphens w:val="false"/>
        <w:spacing w:lineRule="auto" w:line="276" w:before="1" w:after="0"/>
        <w:ind w:hanging="360" w:left="1404" w:right="411"/>
        <w:jc w:val="both"/>
        <w:rPr>
          <w:sz w:val="26"/>
          <w:szCs w:val="26"/>
        </w:rPr>
      </w:pPr>
      <w:r>
        <w:rPr>
          <w:sz w:val="26"/>
          <w:szCs w:val="26"/>
        </w:rPr>
        <w:t>Котельная «Гармония»</w:t>
      </w:r>
    </w:p>
    <w:p>
      <w:pPr>
        <w:pStyle w:val="Normal"/>
        <w:numPr>
          <w:ilvl w:val="0"/>
          <w:numId w:val="27"/>
        </w:numPr>
        <w:tabs>
          <w:tab w:val="clear" w:pos="720"/>
          <w:tab w:val="left" w:pos="618" w:leader="none"/>
        </w:tabs>
        <w:suppressAutoHyphens w:val="false"/>
        <w:spacing w:lineRule="auto" w:line="276" w:before="1" w:after="0"/>
        <w:ind w:hanging="360" w:left="1404" w:right="411"/>
        <w:jc w:val="both"/>
        <w:rPr>
          <w:sz w:val="26"/>
          <w:szCs w:val="26"/>
        </w:rPr>
      </w:pPr>
      <w:r>
        <w:rPr>
          <w:sz w:val="26"/>
          <w:szCs w:val="26"/>
        </w:rPr>
        <w:t>Котельная ДЮСШ «ОЛИМП»</w:t>
      </w:r>
    </w:p>
    <w:p>
      <w:pPr>
        <w:pStyle w:val="Normal"/>
        <w:numPr>
          <w:ilvl w:val="0"/>
          <w:numId w:val="27"/>
        </w:numPr>
        <w:tabs>
          <w:tab w:val="clear" w:pos="720"/>
          <w:tab w:val="left" w:pos="618" w:leader="none"/>
        </w:tabs>
        <w:suppressAutoHyphens w:val="false"/>
        <w:spacing w:lineRule="auto" w:line="276" w:before="1" w:after="0"/>
        <w:ind w:hanging="360" w:left="1404" w:right="411"/>
        <w:jc w:val="both"/>
        <w:rPr>
          <w:sz w:val="26"/>
          <w:szCs w:val="26"/>
        </w:rPr>
      </w:pPr>
      <w:r>
        <w:rPr>
          <w:sz w:val="26"/>
          <w:szCs w:val="26"/>
        </w:rPr>
        <w:t>Котельная Уруссинской ЦРБ</w:t>
      </w:r>
    </w:p>
    <w:p>
      <w:pPr>
        <w:pStyle w:val="Normal"/>
        <w:numPr>
          <w:ilvl w:val="0"/>
          <w:numId w:val="27"/>
        </w:numPr>
        <w:tabs>
          <w:tab w:val="clear" w:pos="720"/>
          <w:tab w:val="left" w:pos="618" w:leader="none"/>
        </w:tabs>
        <w:suppressAutoHyphens w:val="false"/>
        <w:spacing w:lineRule="auto" w:line="276" w:before="1" w:after="0"/>
        <w:ind w:hanging="360" w:left="1404" w:right="411"/>
        <w:jc w:val="both"/>
        <w:rPr>
          <w:sz w:val="26"/>
          <w:szCs w:val="26"/>
        </w:rPr>
      </w:pPr>
      <w:r>
        <w:rPr>
          <w:sz w:val="26"/>
          <w:szCs w:val="26"/>
        </w:rPr>
        <w:t>Котельная НОШ №1</w:t>
      </w:r>
    </w:p>
    <w:p>
      <w:pPr>
        <w:pStyle w:val="Normal"/>
        <w:numPr>
          <w:ilvl w:val="0"/>
          <w:numId w:val="27"/>
        </w:numPr>
        <w:tabs>
          <w:tab w:val="clear" w:pos="720"/>
          <w:tab w:val="left" w:pos="618" w:leader="none"/>
        </w:tabs>
        <w:suppressAutoHyphens w:val="false"/>
        <w:spacing w:lineRule="auto" w:line="276" w:before="1" w:after="0"/>
        <w:ind w:hanging="360" w:left="1404" w:right="411"/>
        <w:jc w:val="both"/>
        <w:rPr>
          <w:sz w:val="26"/>
          <w:szCs w:val="26"/>
        </w:rPr>
      </w:pPr>
      <w:r>
        <w:rPr>
          <w:sz w:val="26"/>
          <w:szCs w:val="26"/>
        </w:rPr>
        <w:t>Котельная ООШ №2</w:t>
      </w:r>
    </w:p>
    <w:p>
      <w:pPr>
        <w:pStyle w:val="Normal"/>
        <w:numPr>
          <w:ilvl w:val="0"/>
          <w:numId w:val="27"/>
        </w:numPr>
        <w:tabs>
          <w:tab w:val="clear" w:pos="720"/>
          <w:tab w:val="left" w:pos="618" w:leader="none"/>
        </w:tabs>
        <w:suppressAutoHyphens w:val="false"/>
        <w:spacing w:lineRule="auto" w:line="276" w:before="1" w:after="0"/>
        <w:ind w:hanging="360" w:left="1404" w:right="411"/>
        <w:jc w:val="both"/>
        <w:rPr>
          <w:sz w:val="26"/>
          <w:szCs w:val="26"/>
        </w:rPr>
      </w:pPr>
      <w:r>
        <w:rPr>
          <w:sz w:val="26"/>
          <w:szCs w:val="26"/>
        </w:rPr>
        <w:t>Котельная СОШ №3</w:t>
      </w:r>
    </w:p>
    <w:p>
      <w:pPr>
        <w:pStyle w:val="Normal"/>
        <w:numPr>
          <w:ilvl w:val="0"/>
          <w:numId w:val="27"/>
        </w:numPr>
        <w:tabs>
          <w:tab w:val="clear" w:pos="720"/>
          <w:tab w:val="left" w:pos="618" w:leader="none"/>
        </w:tabs>
        <w:suppressAutoHyphens w:val="false"/>
        <w:spacing w:lineRule="auto" w:line="276" w:before="1" w:after="0"/>
        <w:ind w:hanging="360" w:left="1404" w:right="411"/>
        <w:jc w:val="both"/>
        <w:rPr>
          <w:sz w:val="26"/>
          <w:szCs w:val="26"/>
        </w:rPr>
      </w:pPr>
      <w:r>
        <w:rPr>
          <w:sz w:val="26"/>
          <w:szCs w:val="26"/>
        </w:rPr>
        <w:t>Котельная ЦДТ</w:t>
      </w:r>
    </w:p>
    <w:p>
      <w:pPr>
        <w:pStyle w:val="Normal"/>
        <w:numPr>
          <w:ilvl w:val="0"/>
          <w:numId w:val="27"/>
        </w:numPr>
        <w:tabs>
          <w:tab w:val="clear" w:pos="720"/>
          <w:tab w:val="left" w:pos="618" w:leader="none"/>
        </w:tabs>
        <w:suppressAutoHyphens w:val="false"/>
        <w:spacing w:lineRule="auto" w:line="276" w:before="1" w:after="0"/>
        <w:ind w:hanging="360" w:left="1404" w:right="411"/>
        <w:jc w:val="both"/>
        <w:rPr>
          <w:sz w:val="26"/>
          <w:szCs w:val="26"/>
        </w:rPr>
      </w:pPr>
      <w:r>
        <w:rPr>
          <w:sz w:val="26"/>
          <w:szCs w:val="26"/>
        </w:rPr>
        <w:t>Котельная МБДОУ «Детский сад №1» -МБДОУ «Детский сад №3»</w:t>
      </w:r>
    </w:p>
    <w:p>
      <w:pPr>
        <w:pStyle w:val="Normal"/>
        <w:numPr>
          <w:ilvl w:val="0"/>
          <w:numId w:val="27"/>
        </w:numPr>
        <w:tabs>
          <w:tab w:val="clear" w:pos="720"/>
          <w:tab w:val="left" w:pos="618" w:leader="none"/>
        </w:tabs>
        <w:suppressAutoHyphens w:val="false"/>
        <w:spacing w:lineRule="auto" w:line="276" w:before="1" w:after="0"/>
        <w:ind w:hanging="360" w:left="1404" w:right="411"/>
        <w:jc w:val="both"/>
        <w:rPr>
          <w:sz w:val="26"/>
          <w:szCs w:val="26"/>
        </w:rPr>
      </w:pPr>
      <w:r>
        <w:rPr>
          <w:sz w:val="26"/>
          <w:szCs w:val="26"/>
        </w:rPr>
        <w:t>Котельная МБДОУ «Детский сад №2»</w:t>
      </w:r>
    </w:p>
    <w:p>
      <w:pPr>
        <w:pStyle w:val="Normal"/>
        <w:numPr>
          <w:ilvl w:val="0"/>
          <w:numId w:val="27"/>
        </w:numPr>
        <w:tabs>
          <w:tab w:val="clear" w:pos="720"/>
          <w:tab w:val="left" w:pos="618" w:leader="none"/>
        </w:tabs>
        <w:suppressAutoHyphens w:val="false"/>
        <w:spacing w:lineRule="auto" w:line="276" w:before="1" w:after="0"/>
        <w:ind w:hanging="360" w:left="1404" w:right="411"/>
        <w:jc w:val="both"/>
        <w:rPr>
          <w:sz w:val="26"/>
          <w:szCs w:val="26"/>
        </w:rPr>
      </w:pPr>
      <w:r>
        <w:rPr>
          <w:sz w:val="26"/>
          <w:szCs w:val="26"/>
        </w:rPr>
        <w:t>Котельная рынок Уруссу</w:t>
      </w:r>
    </w:p>
    <w:p>
      <w:pPr>
        <w:pStyle w:val="Normal"/>
        <w:numPr>
          <w:ilvl w:val="0"/>
          <w:numId w:val="27"/>
        </w:numPr>
        <w:tabs>
          <w:tab w:val="clear" w:pos="720"/>
          <w:tab w:val="left" w:pos="618" w:leader="none"/>
        </w:tabs>
        <w:suppressAutoHyphens w:val="false"/>
        <w:spacing w:lineRule="auto" w:line="276" w:before="1" w:after="0"/>
        <w:ind w:hanging="360" w:left="1404" w:right="411"/>
        <w:jc w:val="both"/>
        <w:rPr>
          <w:sz w:val="26"/>
          <w:szCs w:val="26"/>
        </w:rPr>
      </w:pPr>
      <w:r>
        <w:rPr>
          <w:sz w:val="26"/>
          <w:szCs w:val="26"/>
        </w:rPr>
        <w:t>Котельная МБДОУ «Детский сад №4»</w:t>
      </w:r>
    </w:p>
    <w:p>
      <w:pPr>
        <w:pStyle w:val="Normal"/>
        <w:numPr>
          <w:ilvl w:val="0"/>
          <w:numId w:val="27"/>
        </w:numPr>
        <w:tabs>
          <w:tab w:val="clear" w:pos="720"/>
          <w:tab w:val="left" w:pos="618" w:leader="none"/>
        </w:tabs>
        <w:suppressAutoHyphens w:val="false"/>
        <w:spacing w:lineRule="auto" w:line="276" w:before="1" w:after="0"/>
        <w:ind w:hanging="360" w:left="1404" w:right="411"/>
        <w:jc w:val="both"/>
        <w:rPr>
          <w:sz w:val="26"/>
          <w:szCs w:val="26"/>
        </w:rPr>
      </w:pPr>
      <w:r>
        <w:rPr>
          <w:sz w:val="26"/>
          <w:szCs w:val="26"/>
        </w:rPr>
        <w:t>Котельная МБДОУ «Детский сад №5»</w:t>
      </w:r>
    </w:p>
    <w:p>
      <w:pPr>
        <w:pStyle w:val="Normal"/>
        <w:numPr>
          <w:ilvl w:val="0"/>
          <w:numId w:val="27"/>
        </w:numPr>
        <w:tabs>
          <w:tab w:val="clear" w:pos="720"/>
          <w:tab w:val="left" w:pos="618" w:leader="none"/>
        </w:tabs>
        <w:suppressAutoHyphens w:val="false"/>
        <w:spacing w:lineRule="auto" w:line="276" w:before="1" w:after="0"/>
        <w:ind w:hanging="360" w:left="1404" w:right="411"/>
        <w:jc w:val="both"/>
        <w:rPr>
          <w:sz w:val="26"/>
          <w:szCs w:val="26"/>
        </w:rPr>
      </w:pPr>
      <w:r>
        <w:rPr>
          <w:sz w:val="26"/>
          <w:szCs w:val="26"/>
        </w:rPr>
        <w:t>Котельная МБДОУ «Детский сад №6»</w:t>
      </w:r>
    </w:p>
    <w:p>
      <w:pPr>
        <w:pStyle w:val="Normal"/>
        <w:numPr>
          <w:ilvl w:val="0"/>
          <w:numId w:val="27"/>
        </w:numPr>
        <w:tabs>
          <w:tab w:val="clear" w:pos="720"/>
          <w:tab w:val="left" w:pos="618" w:leader="none"/>
        </w:tabs>
        <w:suppressAutoHyphens w:val="false"/>
        <w:spacing w:lineRule="auto" w:line="276" w:before="1" w:after="0"/>
        <w:ind w:hanging="360" w:left="1404" w:right="411"/>
        <w:jc w:val="both"/>
        <w:rPr>
          <w:sz w:val="26"/>
          <w:szCs w:val="26"/>
        </w:rPr>
      </w:pPr>
      <w:r>
        <w:rPr>
          <w:sz w:val="26"/>
          <w:szCs w:val="26"/>
        </w:rPr>
        <w:t>Котельная МБДОУ «Детский сад №7»</w:t>
      </w:r>
    </w:p>
    <w:p>
      <w:pPr>
        <w:pStyle w:val="Normal"/>
        <w:numPr>
          <w:ilvl w:val="0"/>
          <w:numId w:val="27"/>
        </w:numPr>
        <w:tabs>
          <w:tab w:val="clear" w:pos="720"/>
          <w:tab w:val="left" w:pos="618" w:leader="none"/>
        </w:tabs>
        <w:suppressAutoHyphens w:val="false"/>
        <w:spacing w:lineRule="auto" w:line="276" w:before="1" w:after="0"/>
        <w:ind w:hanging="360" w:left="1404" w:right="411"/>
        <w:jc w:val="both"/>
        <w:rPr>
          <w:sz w:val="26"/>
          <w:szCs w:val="26"/>
        </w:rPr>
      </w:pPr>
      <w:r>
        <w:rPr>
          <w:sz w:val="26"/>
          <w:szCs w:val="26"/>
        </w:rPr>
        <w:t>Котельная школы- интерната (ул.Пушкина, 56)</w:t>
      </w:r>
    </w:p>
    <w:p>
      <w:pPr>
        <w:pStyle w:val="Normal"/>
        <w:numPr>
          <w:ilvl w:val="0"/>
          <w:numId w:val="27"/>
        </w:numPr>
        <w:tabs>
          <w:tab w:val="clear" w:pos="720"/>
          <w:tab w:val="left" w:pos="618" w:leader="none"/>
        </w:tabs>
        <w:suppressAutoHyphens w:val="false"/>
        <w:spacing w:lineRule="auto" w:line="276" w:before="1" w:after="0"/>
        <w:ind w:hanging="360" w:left="1404" w:right="411"/>
        <w:jc w:val="both"/>
        <w:rPr>
          <w:sz w:val="26"/>
          <w:szCs w:val="26"/>
        </w:rPr>
      </w:pPr>
      <w:r>
        <w:rPr>
          <w:sz w:val="26"/>
          <w:szCs w:val="26"/>
        </w:rPr>
        <w:t>Котельная школы- интерната (ул.Уруссинская, 74)</w:t>
      </w:r>
    </w:p>
    <w:p>
      <w:pPr>
        <w:pStyle w:val="Normal"/>
        <w:numPr>
          <w:ilvl w:val="0"/>
          <w:numId w:val="27"/>
        </w:numPr>
        <w:tabs>
          <w:tab w:val="clear" w:pos="720"/>
          <w:tab w:val="left" w:pos="618" w:leader="none"/>
        </w:tabs>
        <w:suppressAutoHyphens w:val="false"/>
        <w:spacing w:lineRule="auto" w:line="276" w:before="1" w:after="0"/>
        <w:ind w:hanging="360" w:left="1404" w:right="411"/>
        <w:jc w:val="both"/>
        <w:rPr>
          <w:sz w:val="26"/>
          <w:szCs w:val="26"/>
        </w:rPr>
      </w:pPr>
      <w:r>
        <w:rPr>
          <w:sz w:val="26"/>
          <w:szCs w:val="26"/>
        </w:rPr>
        <w:t>Котельная РДК</w:t>
      </w:r>
    </w:p>
    <w:p>
      <w:pPr>
        <w:pStyle w:val="Normal"/>
        <w:numPr>
          <w:ilvl w:val="0"/>
          <w:numId w:val="27"/>
        </w:numPr>
        <w:tabs>
          <w:tab w:val="clear" w:pos="720"/>
          <w:tab w:val="left" w:pos="618" w:leader="none"/>
        </w:tabs>
        <w:suppressAutoHyphens w:val="false"/>
        <w:spacing w:lineRule="auto" w:line="276" w:before="1" w:after="0"/>
        <w:ind w:firstLine="1044" w:left="0" w:right="411"/>
        <w:jc w:val="both"/>
        <w:rPr>
          <w:sz w:val="26"/>
          <w:szCs w:val="26"/>
        </w:rPr>
      </w:pPr>
      <w:r>
        <w:rPr>
          <w:sz w:val="26"/>
          <w:szCs w:val="26"/>
        </w:rPr>
        <w:t>Котельная Исполкома</w:t>
      </w:r>
    </w:p>
    <w:p>
      <w:pPr>
        <w:pStyle w:val="Normal"/>
        <w:numPr>
          <w:ilvl w:val="0"/>
          <w:numId w:val="27"/>
        </w:numPr>
        <w:tabs>
          <w:tab w:val="clear" w:pos="720"/>
          <w:tab w:val="left" w:pos="618" w:leader="none"/>
        </w:tabs>
        <w:suppressAutoHyphens w:val="false"/>
        <w:spacing w:lineRule="auto" w:line="276" w:before="1" w:after="0"/>
        <w:ind w:firstLine="1044" w:left="0" w:right="411"/>
        <w:jc w:val="both"/>
        <w:rPr>
          <w:sz w:val="26"/>
          <w:szCs w:val="26"/>
        </w:rPr>
      </w:pPr>
      <w:r>
        <w:rPr>
          <w:sz w:val="26"/>
          <w:szCs w:val="26"/>
        </w:rPr>
        <w:t>Ютазинского Котельная ФГКУ «11 отряд» ФПС по РТ</w:t>
      </w:r>
    </w:p>
    <w:p>
      <w:pPr>
        <w:pStyle w:val="Normal"/>
        <w:numPr>
          <w:ilvl w:val="0"/>
          <w:numId w:val="27"/>
        </w:numPr>
        <w:tabs>
          <w:tab w:val="clear" w:pos="720"/>
          <w:tab w:val="left" w:pos="618" w:leader="none"/>
        </w:tabs>
        <w:suppressAutoHyphens w:val="false"/>
        <w:spacing w:lineRule="auto" w:line="276" w:before="1" w:after="0"/>
        <w:ind w:firstLine="1044" w:left="0" w:right="411"/>
        <w:jc w:val="both"/>
        <w:rPr>
          <w:sz w:val="26"/>
          <w:szCs w:val="26"/>
        </w:rPr>
      </w:pPr>
      <w:r>
        <w:rPr>
          <w:sz w:val="26"/>
          <w:szCs w:val="26"/>
        </w:rPr>
        <w:t>Котельная гимназии</w:t>
      </w:r>
    </w:p>
    <w:p>
      <w:pPr>
        <w:pStyle w:val="Normal"/>
        <w:numPr>
          <w:ilvl w:val="0"/>
          <w:numId w:val="27"/>
        </w:numPr>
        <w:tabs>
          <w:tab w:val="clear" w:pos="720"/>
          <w:tab w:val="left" w:pos="618" w:leader="none"/>
        </w:tabs>
        <w:suppressAutoHyphens w:val="false"/>
        <w:spacing w:lineRule="auto" w:line="276" w:before="1" w:after="0"/>
        <w:ind w:firstLine="1044" w:left="0" w:right="411"/>
        <w:jc w:val="both"/>
        <w:rPr>
          <w:sz w:val="26"/>
          <w:szCs w:val="26"/>
        </w:rPr>
      </w:pPr>
      <w:r>
        <w:rPr>
          <w:sz w:val="26"/>
          <w:szCs w:val="26"/>
        </w:rPr>
        <w:t>Котельная Теплосервис</w:t>
      </w:r>
    </w:p>
    <w:p>
      <w:pPr>
        <w:pStyle w:val="Normal"/>
        <w:numPr>
          <w:ilvl w:val="0"/>
          <w:numId w:val="27"/>
        </w:numPr>
        <w:tabs>
          <w:tab w:val="clear" w:pos="720"/>
          <w:tab w:val="left" w:pos="618" w:leader="none"/>
        </w:tabs>
        <w:suppressAutoHyphens w:val="false"/>
        <w:spacing w:lineRule="auto" w:line="276" w:before="1" w:after="0"/>
        <w:ind w:hanging="360" w:left="1404" w:right="411"/>
        <w:jc w:val="both"/>
        <w:rPr>
          <w:sz w:val="26"/>
          <w:szCs w:val="26"/>
        </w:rPr>
      </w:pPr>
      <w:r>
        <w:rPr>
          <w:sz w:val="26"/>
          <w:szCs w:val="26"/>
        </w:rPr>
        <w:t>Котельная Теннисный корт</w:t>
      </w:r>
    </w:p>
    <w:p>
      <w:pPr>
        <w:pStyle w:val="Normal"/>
        <w:tabs>
          <w:tab w:val="clear" w:pos="720"/>
          <w:tab w:val="left" w:pos="618" w:leader="none"/>
        </w:tabs>
        <w:spacing w:lineRule="auto" w:line="276" w:before="1" w:after="0"/>
        <w:ind w:left="1404" w:right="411"/>
        <w:jc w:val="both"/>
        <w:rPr>
          <w:sz w:val="26"/>
          <w:szCs w:val="26"/>
        </w:rPr>
      </w:pPr>
      <w:r>
        <w:rPr>
          <w:sz w:val="26"/>
          <w:szCs w:val="26"/>
        </w:rPr>
      </w:r>
    </w:p>
    <w:p>
      <w:pPr>
        <w:pStyle w:val="Normal"/>
        <w:tabs>
          <w:tab w:val="clear" w:pos="720"/>
          <w:tab w:val="left" w:pos="618" w:leader="none"/>
        </w:tabs>
        <w:ind w:left="118"/>
        <w:jc w:val="both"/>
        <w:rPr>
          <w:sz w:val="26"/>
          <w:szCs w:val="26"/>
        </w:rPr>
      </w:pPr>
      <w:r>
        <w:rPr/>
        <w:drawing>
          <wp:inline distT="0" distB="0" distL="0" distR="0">
            <wp:extent cx="6124575" cy="3314700"/>
            <wp:effectExtent l="0" t="0" r="0" b="0"/>
            <wp:docPr id="60" name="Рисунок 74" descr="C:\Users\Инфраструктура\Downloads\н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74" descr="C:\Users\Инфраструктура\Downloads\нов.png"/>
                    <pic:cNvPicPr>
                      <a:picLocks noChangeAspect="1" noChangeArrowheads="1"/>
                    </pic:cNvPicPr>
                  </pic:nvPicPr>
                  <pic:blipFill>
                    <a:blip r:embed="rId252"/>
                    <a:stretch>
                      <a:fillRect/>
                    </a:stretch>
                  </pic:blipFill>
                  <pic:spPr bwMode="auto">
                    <a:xfrm>
                      <a:off x="0" y="0"/>
                      <a:ext cx="6124575" cy="3314700"/>
                    </a:xfrm>
                    <a:prstGeom prst="rect">
                      <a:avLst/>
                    </a:prstGeom>
                    <a:noFill/>
                  </pic:spPr>
                </pic:pic>
              </a:graphicData>
            </a:graphic>
          </wp:inline>
        </w:drawing>
      </w:r>
    </w:p>
    <w:p>
      <w:pPr>
        <w:pStyle w:val="Normal"/>
        <w:tabs>
          <w:tab w:val="clear" w:pos="720"/>
          <w:tab w:val="left" w:pos="618" w:leader="none"/>
        </w:tabs>
        <w:ind w:left="118"/>
        <w:jc w:val="both"/>
        <w:rPr>
          <w:sz w:val="26"/>
          <w:szCs w:val="26"/>
        </w:rPr>
      </w:pPr>
      <w:r>
        <w:rPr>
          <w:sz w:val="26"/>
          <w:szCs w:val="26"/>
        </w:rPr>
      </w:r>
    </w:p>
    <w:p>
      <w:pPr>
        <w:pStyle w:val="BodyText"/>
        <w:rPr/>
      </w:pPr>
      <w:r>
        <w:rPr/>
        <w:t>Население 142 многоквартирных домов пгт.Уруссу осуществляется на поквартирном теплоснабжение, домохозяйства в частном секторе, бюджетные организации, промышленные и приравненные к ним потребители – на индивидуальные источники теплоснабжения.</w:t>
      </w:r>
    </w:p>
    <w:p>
      <w:pPr>
        <w:pStyle w:val="BodyText"/>
        <w:rPr/>
      </w:pPr>
      <w:r>
        <w:rPr/>
      </w:r>
    </w:p>
    <w:p>
      <w:pPr>
        <w:pStyle w:val="BodyText"/>
        <w:rPr/>
      </w:pPr>
      <w:r>
        <w:rPr/>
        <w:t>Для расчетов при актуализации схемы теплоснабжения пгт.Уруссу приняты автоматизированные котельные блочно-модульного исполнения полной заводской комплектации, поскольку данное оборудование монтируется с наименьшими трудозатратами на выполнение проектных и строительных работ.</w:t>
      </w:r>
    </w:p>
    <w:p>
      <w:pPr>
        <w:pStyle w:val="BodyText"/>
        <w:rPr/>
      </w:pPr>
      <w:r>
        <w:rPr/>
      </w:r>
    </w:p>
    <w:p>
      <w:pPr>
        <w:pStyle w:val="BodyText"/>
        <w:rPr/>
      </w:pPr>
      <w:r>
        <w:rPr/>
        <w:t xml:space="preserve">Реконструкция источников тепловой энергии с целью обеспечения перспективной тепловой нагрузки в существующих и расширяемых зонах действия источников тепловой энергии на данном этапе не планируется. </w:t>
      </w:r>
    </w:p>
    <w:p>
      <w:pPr>
        <w:pStyle w:val="BodyText"/>
        <w:rPr/>
      </w:pPr>
      <w:r>
        <w:rPr/>
      </w:r>
    </w:p>
    <w:p>
      <w:pPr>
        <w:pStyle w:val="11"/>
        <w:numPr>
          <w:ilvl w:val="1"/>
          <w:numId w:val="28"/>
        </w:numPr>
        <w:rPr/>
      </w:pPr>
      <w:bookmarkStart w:id="1393" w:name="_Toc220658675"/>
      <w:bookmarkStart w:id="1394" w:name="_Toc211237240"/>
      <w:bookmarkStart w:id="1395" w:name="_Toc208393139"/>
      <w:r>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1393"/>
      <w:bookmarkEnd w:id="1394"/>
      <w:bookmarkEnd w:id="1395"/>
    </w:p>
    <w:p>
      <w:pPr>
        <w:pStyle w:val="Normal"/>
        <w:tabs>
          <w:tab w:val="clear" w:pos="720"/>
          <w:tab w:val="left" w:pos="618" w:leader="none"/>
        </w:tabs>
        <w:rPr/>
      </w:pPr>
      <w:r>
        <w:rPr/>
      </w:r>
    </w:p>
    <w:p>
      <w:pPr>
        <w:pStyle w:val="BodyText"/>
        <w:rPr>
          <w:sz w:val="28"/>
          <w:szCs w:val="28"/>
        </w:rPr>
      </w:pPr>
      <w:r>
        <w:rPr>
          <w:rStyle w:val="Style12"/>
        </w:rPr>
        <w:t>Решения об отнесении генерирующих объектов к генерирующим объектам, мощность которых поставляется в вынужденном режиме в целях обеспечения надёжного теплоснабжения потребителей пгт.Уруссу, не принимались</w:t>
      </w:r>
      <w:r>
        <w:rPr>
          <w:sz w:val="28"/>
          <w:szCs w:val="28"/>
        </w:rPr>
        <w:t xml:space="preserve">. </w:t>
      </w:r>
    </w:p>
    <w:p>
      <w:pPr>
        <w:pStyle w:val="11"/>
        <w:numPr>
          <w:ilvl w:val="1"/>
          <w:numId w:val="28"/>
        </w:numPr>
        <w:rPr/>
      </w:pPr>
      <w:bookmarkStart w:id="1396" w:name="_Toc220658676"/>
      <w:bookmarkStart w:id="1397" w:name="_Toc211237241"/>
      <w:bookmarkStart w:id="1398" w:name="_Toc208393140"/>
      <w:r>
        <w:rPr/>
        <w:t>Анализ надёжности и качества теплоснабжения для случаев отнесения генерирующего объекта к объектам, вывод которых из эксплуатации может привести к нарушению надёжности теплоснабжения</w:t>
      </w:r>
      <w:bookmarkEnd w:id="1396"/>
      <w:bookmarkEnd w:id="1397"/>
      <w:bookmarkEnd w:id="1398"/>
    </w:p>
    <w:p>
      <w:pPr>
        <w:pStyle w:val="Normal"/>
        <w:tabs>
          <w:tab w:val="clear" w:pos="720"/>
          <w:tab w:val="left" w:pos="618" w:leader="none"/>
        </w:tabs>
        <w:rPr/>
      </w:pPr>
      <w:r>
        <w:rPr/>
      </w:r>
    </w:p>
    <w:p>
      <w:pPr>
        <w:pStyle w:val="BodyText"/>
        <w:rPr/>
      </w:pPr>
      <w:r>
        <w:rPr/>
        <w:t>Решения об отнесении генерирующих объектов к генерирующим объектам, мощность которых поставляется в вынужденном режиме в целях обеспечения надёжного теплоснабжения потребителей пгт.Уруссу, не принимались.</w:t>
      </w:r>
    </w:p>
    <w:p>
      <w:pPr>
        <w:pStyle w:val="Normal"/>
        <w:tabs>
          <w:tab w:val="clear" w:pos="720"/>
          <w:tab w:val="left" w:pos="618" w:leader="none"/>
          <w:tab w:val="left" w:pos="1151" w:leader="none"/>
        </w:tabs>
        <w:spacing w:before="118" w:after="0"/>
        <w:ind w:right="116"/>
        <w:rPr>
          <w:b/>
          <w:sz w:val="26"/>
        </w:rPr>
      </w:pPr>
      <w:r>
        <w:rPr>
          <w:b/>
          <w:sz w:val="26"/>
        </w:rPr>
      </w:r>
    </w:p>
    <w:p>
      <w:pPr>
        <w:pStyle w:val="11"/>
        <w:numPr>
          <w:ilvl w:val="1"/>
          <w:numId w:val="29"/>
        </w:numPr>
        <w:rPr/>
      </w:pPr>
      <w:bookmarkStart w:id="1399" w:name="_Toc220658677"/>
      <w:bookmarkStart w:id="1400" w:name="_Toc211237242"/>
      <w:bookmarkStart w:id="1401" w:name="_Toc210911902"/>
      <w:bookmarkStart w:id="1402" w:name="_Toc210908322"/>
      <w:bookmarkStart w:id="1403" w:name="_bookmark233"/>
      <w:bookmarkEnd w:id="1403"/>
      <w:r>
        <w:rPr/>
        <w:t>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bookmarkEnd w:id="1399"/>
      <w:bookmarkEnd w:id="1400"/>
      <w:bookmarkEnd w:id="1401"/>
      <w:bookmarkEnd w:id="1402"/>
    </w:p>
    <w:p>
      <w:pPr>
        <w:pStyle w:val="Normal"/>
        <w:tabs>
          <w:tab w:val="clear" w:pos="720"/>
          <w:tab w:val="left" w:pos="618" w:leader="none"/>
        </w:tabs>
        <w:rPr/>
      </w:pPr>
      <w:r>
        <w:rPr/>
      </w:r>
    </w:p>
    <w:p>
      <w:pPr>
        <w:pStyle w:val="BodyText"/>
        <w:rPr/>
      </w:pPr>
      <w:r>
        <w:rPr/>
        <w:t>Предложения по строительству источников комбинированной выработки тепловой и электрической энергии для обеспечения перспективных тепловых нагрузок пгт.Уруссу отсутствуют.</w:t>
      </w:r>
    </w:p>
    <w:p>
      <w:pPr>
        <w:pStyle w:val="11"/>
        <w:numPr>
          <w:ilvl w:val="1"/>
          <w:numId w:val="29"/>
        </w:numPr>
        <w:rPr/>
      </w:pPr>
      <w:bookmarkStart w:id="1404" w:name="_Toc220658678"/>
      <w:bookmarkStart w:id="1405" w:name="_Toc211237243"/>
      <w:bookmarkStart w:id="1406" w:name="_Toc210911903"/>
      <w:bookmarkStart w:id="1407" w:name="_Toc210908323"/>
      <w:bookmarkStart w:id="1408" w:name="_bookmark234"/>
      <w:bookmarkEnd w:id="1408"/>
      <w:r>
        <w:rPr/>
        <w:t>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bookmarkEnd w:id="1404"/>
      <w:bookmarkEnd w:id="1405"/>
      <w:bookmarkEnd w:id="1406"/>
      <w:bookmarkEnd w:id="1407"/>
    </w:p>
    <w:p>
      <w:pPr>
        <w:pStyle w:val="BodyText"/>
        <w:rPr/>
      </w:pPr>
      <w:r>
        <w:rPr/>
      </w:r>
    </w:p>
    <w:p>
      <w:pPr>
        <w:pStyle w:val="BodyText"/>
        <w:rPr/>
      </w:pPr>
      <w:bookmarkStart w:id="1409" w:name="_Hlk211182061"/>
      <w:bookmarkEnd w:id="1409"/>
      <w:r>
        <w:rPr/>
        <w:t>Источники комбинированной выработки тепловой и электрической энергии в пгт.Уруссу отсутствуют.</w:t>
      </w:r>
    </w:p>
    <w:p>
      <w:pPr>
        <w:pStyle w:val="BodyText"/>
        <w:tabs>
          <w:tab w:val="clear" w:pos="720"/>
          <w:tab w:val="left" w:pos="618" w:leader="none"/>
        </w:tabs>
        <w:spacing w:before="193" w:after="140"/>
        <w:ind w:firstLine="566" w:left="118" w:right="114"/>
        <w:rPr/>
      </w:pPr>
      <w:r>
        <w:rPr/>
      </w:r>
    </w:p>
    <w:p>
      <w:pPr>
        <w:pStyle w:val="11"/>
        <w:numPr>
          <w:ilvl w:val="1"/>
          <w:numId w:val="29"/>
        </w:numPr>
        <w:rPr/>
      </w:pPr>
      <w:bookmarkStart w:id="1410" w:name="_Hlk211182061"/>
      <w:bookmarkStart w:id="1411" w:name="_Toc220658679"/>
      <w:bookmarkStart w:id="1412" w:name="_Toc211237244"/>
      <w:bookmarkStart w:id="1413" w:name="_Toc210911904"/>
      <w:bookmarkStart w:id="1414" w:name="_Toc210908324"/>
      <w:bookmarkStart w:id="1415" w:name="_bookmark235"/>
      <w:bookmarkEnd w:id="1410"/>
      <w:bookmarkEnd w:id="1415"/>
      <w:r>
        <w:rPr/>
        <w:t>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bookmarkEnd w:id="1411"/>
      <w:bookmarkEnd w:id="1412"/>
      <w:bookmarkEnd w:id="1413"/>
      <w:bookmarkEnd w:id="1414"/>
    </w:p>
    <w:p>
      <w:pPr>
        <w:pStyle w:val="BodyText"/>
        <w:tabs>
          <w:tab w:val="clear" w:pos="720"/>
          <w:tab w:val="left" w:pos="618" w:leader="none"/>
        </w:tabs>
        <w:rPr/>
      </w:pPr>
      <w:r>
        <w:rPr/>
      </w:r>
    </w:p>
    <w:p>
      <w:pPr>
        <w:pStyle w:val="BodyText"/>
        <w:tabs>
          <w:tab w:val="clear" w:pos="720"/>
          <w:tab w:val="left" w:pos="618" w:leader="none"/>
        </w:tabs>
        <w:ind w:firstLine="566" w:left="118" w:right="116"/>
        <w:rPr/>
      </w:pPr>
      <w:r>
        <w:rPr/>
        <w:t>В пгт.Уруссу отсутствуют котельные, которые возможно перевести в</w:t>
      </w:r>
      <w:r>
        <w:rPr>
          <w:spacing w:val="40"/>
        </w:rPr>
        <w:t xml:space="preserve"> </w:t>
      </w:r>
      <w:r>
        <w:rPr/>
        <w:t>режим комбинированной выработки тепловой и электрической энергии.</w:t>
      </w:r>
    </w:p>
    <w:p>
      <w:pPr>
        <w:pStyle w:val="BodyText"/>
        <w:tabs>
          <w:tab w:val="clear" w:pos="720"/>
          <w:tab w:val="left" w:pos="618" w:leader="none"/>
        </w:tabs>
        <w:ind w:firstLine="566" w:left="118" w:right="116"/>
        <w:rPr/>
      </w:pPr>
      <w:r>
        <w:rPr/>
      </w:r>
    </w:p>
    <w:p>
      <w:pPr>
        <w:pStyle w:val="11"/>
        <w:numPr>
          <w:ilvl w:val="1"/>
          <w:numId w:val="29"/>
        </w:numPr>
        <w:rPr/>
      </w:pPr>
      <w:bookmarkStart w:id="1416" w:name="_Toc220658680"/>
      <w:bookmarkStart w:id="1417" w:name="_Toc211237245"/>
      <w:bookmarkStart w:id="1418" w:name="_Toc210911905"/>
      <w:bookmarkStart w:id="1419" w:name="_Toc210908325"/>
      <w:bookmarkStart w:id="1420" w:name="_bookmark236"/>
      <w:bookmarkEnd w:id="1420"/>
      <w:r>
        <w:rPr/>
        <w:t>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bookmarkEnd w:id="1416"/>
      <w:bookmarkEnd w:id="1417"/>
      <w:bookmarkEnd w:id="1418"/>
      <w:bookmarkEnd w:id="1419"/>
    </w:p>
    <w:p>
      <w:pPr>
        <w:pStyle w:val="BodyText"/>
        <w:tabs>
          <w:tab w:val="clear" w:pos="720"/>
          <w:tab w:val="left" w:pos="618" w:leader="none"/>
        </w:tabs>
        <w:rPr/>
      </w:pPr>
      <w:r>
        <w:rPr/>
      </w:r>
    </w:p>
    <w:p>
      <w:pPr>
        <w:pStyle w:val="BodyText"/>
        <w:tabs>
          <w:tab w:val="clear" w:pos="720"/>
          <w:tab w:val="left" w:pos="618" w:leader="none"/>
        </w:tabs>
        <w:spacing w:before="193" w:after="140"/>
        <w:ind w:firstLine="566" w:left="118" w:right="108"/>
        <w:rPr/>
      </w:pPr>
      <w:r>
        <w:rPr/>
        <w:t>Базовым сценарием развития схемы теплоснабжения пгт.Уруссу не предусматривается реконструкция действующих котельных с увеличением зон их действия. Основным источником теплоснабжения в населенном пункте является источник комбинированной выработки тепловой и электрической энергии Уруссинская ГРЭС, которая</w:t>
      </w:r>
      <w:r>
        <w:rPr>
          <w:spacing w:val="-2"/>
        </w:rPr>
        <w:t xml:space="preserve"> </w:t>
      </w:r>
      <w:r>
        <w:rPr/>
        <w:t>подлежит</w:t>
      </w:r>
      <w:r>
        <w:rPr>
          <w:spacing w:val="-3"/>
        </w:rPr>
        <w:t xml:space="preserve"> </w:t>
      </w:r>
      <w:r>
        <w:rPr/>
        <w:t>закрытию</w:t>
      </w:r>
      <w:r>
        <w:rPr>
          <w:spacing w:val="-2"/>
        </w:rPr>
        <w:t xml:space="preserve"> </w:t>
      </w:r>
      <w:r>
        <w:rPr/>
        <w:t>в</w:t>
      </w:r>
      <w:r>
        <w:rPr>
          <w:spacing w:val="-3"/>
        </w:rPr>
        <w:t xml:space="preserve"> </w:t>
      </w:r>
      <w:r>
        <w:rPr/>
        <w:t>2017</w:t>
      </w:r>
      <w:r>
        <w:rPr>
          <w:spacing w:val="-3"/>
        </w:rPr>
        <w:t xml:space="preserve"> </w:t>
      </w:r>
      <w:r>
        <w:rPr/>
        <w:t>г.</w:t>
      </w:r>
      <w:r>
        <w:rPr>
          <w:spacing w:val="-3"/>
        </w:rPr>
        <w:t xml:space="preserve"> </w:t>
      </w:r>
      <w:r>
        <w:rPr/>
        <w:t>с</w:t>
      </w:r>
      <w:r>
        <w:rPr>
          <w:spacing w:val="-2"/>
        </w:rPr>
        <w:t xml:space="preserve"> </w:t>
      </w:r>
      <w:r>
        <w:rPr/>
        <w:t>переводом</w:t>
      </w:r>
      <w:r>
        <w:rPr>
          <w:spacing w:val="-3"/>
        </w:rPr>
        <w:t xml:space="preserve"> </w:t>
      </w:r>
      <w:r>
        <w:rPr/>
        <w:t>подключенных к ней потребителей на индивидуальное теплоснабжение.</w:t>
      </w:r>
    </w:p>
    <w:p>
      <w:pPr>
        <w:pStyle w:val="11"/>
        <w:numPr>
          <w:ilvl w:val="1"/>
          <w:numId w:val="29"/>
        </w:numPr>
        <w:rPr/>
      </w:pPr>
      <w:bookmarkStart w:id="1421" w:name="_Toc220658681"/>
      <w:bookmarkStart w:id="1422" w:name="_Toc211237246"/>
      <w:bookmarkStart w:id="1423" w:name="_Toc210911906"/>
      <w:bookmarkStart w:id="1424" w:name="_Toc210908326"/>
      <w:bookmarkStart w:id="1425" w:name="_bookmark237"/>
      <w:bookmarkEnd w:id="1425"/>
      <w:r>
        <w:rPr/>
        <w:t>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bookmarkEnd w:id="1421"/>
      <w:bookmarkEnd w:id="1422"/>
      <w:bookmarkEnd w:id="1423"/>
      <w:bookmarkEnd w:id="1424"/>
    </w:p>
    <w:p>
      <w:pPr>
        <w:pStyle w:val="BodyText"/>
        <w:tabs>
          <w:tab w:val="clear" w:pos="720"/>
          <w:tab w:val="left" w:pos="618" w:leader="none"/>
        </w:tabs>
        <w:rPr/>
      </w:pPr>
      <w:r>
        <w:rPr/>
      </w:r>
    </w:p>
    <w:p>
      <w:pPr>
        <w:pStyle w:val="BodyText"/>
        <w:tabs>
          <w:tab w:val="clear" w:pos="720"/>
          <w:tab w:val="left" w:pos="618" w:leader="none"/>
        </w:tabs>
        <w:spacing w:before="195" w:after="140"/>
        <w:ind w:firstLine="566" w:left="118" w:right="115"/>
        <w:rPr/>
      </w:pPr>
      <w:r>
        <w:rPr/>
        <w:t xml:space="preserve">В пгт.Уруссу отсутствуют котельные для перевода в пиковый режим работы совместно с источниками комбинированной выработки тепловой и электрической </w:t>
      </w:r>
      <w:r>
        <w:rPr>
          <w:spacing w:val="-2"/>
        </w:rPr>
        <w:t>энергии.</w:t>
      </w:r>
    </w:p>
    <w:p>
      <w:pPr>
        <w:pStyle w:val="BodyText"/>
        <w:tabs>
          <w:tab w:val="clear" w:pos="720"/>
          <w:tab w:val="left" w:pos="618" w:leader="none"/>
        </w:tabs>
        <w:spacing w:before="11" w:after="140"/>
        <w:rPr>
          <w:sz w:val="36"/>
          <w:highlight w:val="yellow"/>
        </w:rPr>
      </w:pPr>
      <w:r>
        <w:rPr>
          <w:sz w:val="36"/>
          <w:highlight w:val="yellow"/>
        </w:rPr>
      </w:r>
    </w:p>
    <w:p>
      <w:pPr>
        <w:pStyle w:val="11"/>
        <w:numPr>
          <w:ilvl w:val="1"/>
          <w:numId w:val="29"/>
        </w:numPr>
        <w:rPr/>
      </w:pPr>
      <w:bookmarkStart w:id="1426" w:name="_Toc220658682"/>
      <w:bookmarkStart w:id="1427" w:name="_Toc211237247"/>
      <w:bookmarkStart w:id="1428" w:name="_Toc210911907"/>
      <w:bookmarkStart w:id="1429" w:name="_Toc210908327"/>
      <w:bookmarkStart w:id="1430" w:name="_bookmark238"/>
      <w:bookmarkEnd w:id="1430"/>
      <w:r>
        <w:rPr/>
        <w:t>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bookmarkEnd w:id="1426"/>
      <w:bookmarkEnd w:id="1427"/>
      <w:bookmarkEnd w:id="1428"/>
      <w:bookmarkEnd w:id="1429"/>
    </w:p>
    <w:p>
      <w:pPr>
        <w:pStyle w:val="BodyText"/>
        <w:tabs>
          <w:tab w:val="clear" w:pos="720"/>
          <w:tab w:val="left" w:pos="618" w:leader="none"/>
        </w:tabs>
        <w:rPr/>
      </w:pPr>
      <w:r>
        <w:rPr/>
      </w:r>
    </w:p>
    <w:p>
      <w:pPr>
        <w:pStyle w:val="BodyText"/>
        <w:tabs>
          <w:tab w:val="clear" w:pos="720"/>
          <w:tab w:val="left" w:pos="618" w:leader="none"/>
        </w:tabs>
        <w:spacing w:before="193" w:after="140"/>
        <w:ind w:firstLine="566" w:left="118" w:right="114"/>
        <w:rPr/>
      </w:pPr>
      <w:r>
        <w:rPr/>
        <w:t>Источники комбинированной выработки тепловой и электрической энергии в пгт.Уруссу отсутствуют.</w:t>
      </w:r>
    </w:p>
    <w:p>
      <w:pPr>
        <w:pStyle w:val="BodyText"/>
        <w:tabs>
          <w:tab w:val="clear" w:pos="720"/>
          <w:tab w:val="left" w:pos="618" w:leader="none"/>
        </w:tabs>
        <w:rPr>
          <w:sz w:val="36"/>
          <w:szCs w:val="28"/>
        </w:rPr>
      </w:pPr>
      <w:r>
        <w:rPr>
          <w:sz w:val="36"/>
          <w:szCs w:val="28"/>
        </w:rPr>
      </w:r>
    </w:p>
    <w:p>
      <w:pPr>
        <w:pStyle w:val="11"/>
        <w:numPr>
          <w:ilvl w:val="1"/>
          <w:numId w:val="29"/>
        </w:numPr>
        <w:rPr/>
      </w:pPr>
      <w:bookmarkStart w:id="1431" w:name="_Toc220658683"/>
      <w:bookmarkStart w:id="1432" w:name="_Toc211237248"/>
      <w:bookmarkStart w:id="1433" w:name="_Toc210911908"/>
      <w:bookmarkStart w:id="1434" w:name="_Toc210908328"/>
      <w:bookmarkStart w:id="1435" w:name="_bookmark239"/>
      <w:bookmarkEnd w:id="1435"/>
      <w:r>
        <w:rPr/>
        <w:t>Обоснование предлагаемых для вывода в резерв и вывода из эксплуатации котельных при передаче тепловых нагрузок на другие источники тепловой энергии</w:t>
      </w:r>
      <w:bookmarkEnd w:id="1431"/>
      <w:bookmarkEnd w:id="1432"/>
      <w:bookmarkEnd w:id="1433"/>
      <w:bookmarkEnd w:id="1434"/>
    </w:p>
    <w:p>
      <w:pPr>
        <w:pStyle w:val="BodyText"/>
        <w:tabs>
          <w:tab w:val="clear" w:pos="720"/>
          <w:tab w:val="left" w:pos="618" w:leader="none"/>
        </w:tabs>
        <w:rPr/>
      </w:pPr>
      <w:r>
        <w:rPr/>
      </w:r>
    </w:p>
    <w:p>
      <w:pPr>
        <w:pStyle w:val="BodyText"/>
        <w:tabs>
          <w:tab w:val="clear" w:pos="720"/>
          <w:tab w:val="left" w:pos="618" w:leader="none"/>
        </w:tabs>
        <w:ind w:firstLine="566" w:left="118" w:right="121"/>
        <w:rPr/>
      </w:pPr>
      <w:r>
        <w:rPr/>
        <w:t>Вывод котельных пгт.Уруссу из эксплуатации или в резерв в связи с передачей тепловых нагрузок на другие источники не предусматривается.</w:t>
      </w:r>
    </w:p>
    <w:p>
      <w:pPr>
        <w:pStyle w:val="BodyText"/>
        <w:tabs>
          <w:tab w:val="clear" w:pos="720"/>
          <w:tab w:val="left" w:pos="618" w:leader="none"/>
        </w:tabs>
        <w:rPr/>
      </w:pPr>
      <w:r>
        <w:rPr/>
      </w:r>
    </w:p>
    <w:p>
      <w:pPr>
        <w:pStyle w:val="11"/>
        <w:numPr>
          <w:ilvl w:val="1"/>
          <w:numId w:val="29"/>
        </w:numPr>
        <w:rPr/>
      </w:pPr>
      <w:bookmarkStart w:id="1436" w:name="_Toc220658684"/>
      <w:bookmarkStart w:id="1437" w:name="_Toc211237249"/>
      <w:bookmarkStart w:id="1438" w:name="_Toc210911909"/>
      <w:bookmarkStart w:id="1439" w:name="_Toc210908329"/>
      <w:bookmarkStart w:id="1440" w:name="_bookmark240"/>
      <w:bookmarkEnd w:id="1440"/>
      <w:r>
        <w:rPr/>
        <w:t>Обоснование организации индивидуального теплоснабжения в зонах застройки поселения малоэтажными жилыми зданиями</w:t>
      </w:r>
      <w:bookmarkEnd w:id="1436"/>
      <w:bookmarkEnd w:id="1437"/>
      <w:bookmarkEnd w:id="1438"/>
      <w:bookmarkEnd w:id="1439"/>
    </w:p>
    <w:p>
      <w:pPr>
        <w:pStyle w:val="BodyText"/>
        <w:tabs>
          <w:tab w:val="clear" w:pos="720"/>
          <w:tab w:val="left" w:pos="618" w:leader="none"/>
        </w:tabs>
        <w:spacing w:lineRule="auto" w:line="276" w:before="192" w:after="140"/>
        <w:ind w:firstLine="566" w:left="118" w:right="113"/>
        <w:rPr/>
      </w:pPr>
      <w:r>
        <w:rPr/>
        <w:t>Генеральным планом развития поселения предусматривается строительство малоэтажных жилых зданий на большей части территории пгт.Уруссу.</w:t>
      </w:r>
    </w:p>
    <w:p>
      <w:pPr>
        <w:pStyle w:val="BodyText"/>
        <w:tabs>
          <w:tab w:val="clear" w:pos="720"/>
          <w:tab w:val="left" w:pos="618" w:leader="none"/>
        </w:tabs>
        <w:ind w:firstLine="566" w:left="118" w:right="108"/>
        <w:rPr/>
      </w:pPr>
      <w:r>
        <w:rPr/>
        <w:t>Ввиду низкой плотности тепловых нагрузок территории пгт.Уруссу с усадебной застройкой</w:t>
      </w:r>
      <w:r>
        <w:rPr>
          <w:spacing w:val="40"/>
        </w:rPr>
        <w:t xml:space="preserve"> </w:t>
      </w:r>
      <w:r>
        <w:rPr/>
        <w:t>подлежат подключению к индивидуальным системам теплоснабжения (в основном на базе индивидуальных газовых котлов), включая существующие и вновь вводимые жилые дома.</w:t>
      </w:r>
    </w:p>
    <w:p>
      <w:pPr>
        <w:pStyle w:val="BodyText"/>
        <w:tabs>
          <w:tab w:val="clear" w:pos="720"/>
          <w:tab w:val="left" w:pos="618" w:leader="none"/>
        </w:tabs>
        <w:ind w:firstLine="566" w:left="118" w:right="108"/>
        <w:rPr/>
      </w:pPr>
      <w:r>
        <w:rPr/>
      </w:r>
    </w:p>
    <w:p>
      <w:pPr>
        <w:pStyle w:val="11"/>
        <w:numPr>
          <w:ilvl w:val="1"/>
          <w:numId w:val="29"/>
        </w:numPr>
        <w:rPr/>
      </w:pPr>
      <w:bookmarkStart w:id="1441" w:name="_Toc208393149"/>
      <w:bookmarkStart w:id="1442" w:name="_Toc220658685"/>
      <w:bookmarkStart w:id="1443" w:name="_Toc211237250"/>
      <w:r>
        <w:rPr/>
        <w:t>Обоснование перспективных балансов производства и потребления тепловой мощности источников тепловой энергии и теплоносителя и присоединённой тепловой нагрузки в каждой из систем теплоснабжения</w:t>
      </w:r>
      <w:bookmarkEnd w:id="1442"/>
      <w:bookmarkEnd w:id="1443"/>
      <w:r>
        <w:rPr/>
        <w:t xml:space="preserve"> </w:t>
      </w:r>
      <w:bookmarkEnd w:id="1441"/>
    </w:p>
    <w:p>
      <w:pPr>
        <w:pStyle w:val="Normal"/>
        <w:tabs>
          <w:tab w:val="clear" w:pos="720"/>
          <w:tab w:val="left" w:pos="618" w:leader="none"/>
        </w:tabs>
        <w:rPr/>
      </w:pPr>
      <w:r>
        <w:rPr/>
      </w:r>
    </w:p>
    <w:p>
      <w:pPr>
        <w:pStyle w:val="BodyText"/>
        <w:tabs>
          <w:tab w:val="clear" w:pos="720"/>
          <w:tab w:val="left" w:pos="618" w:leader="none"/>
        </w:tabs>
        <w:rPr/>
      </w:pPr>
      <w:r>
        <w:rPr/>
        <w:t>Перспективные балансы тепловой мощности источников тепловой энергии и теплоносителя и присоединённой тепловой нагрузки в каждой из систем теплоснабжения пгт.Уруссу рассчитывались на основании предоставленной информации о приростах площадей строительных фондов в зонах действия источников тепловой энергии, с учётом величины подключаемых тепловых нагрузок отдельных объектов по выданным техническим условиям на подключение к системам теплоснабжения.</w:t>
      </w:r>
    </w:p>
    <w:p>
      <w:pPr>
        <w:pStyle w:val="BodyText"/>
        <w:tabs>
          <w:tab w:val="clear" w:pos="720"/>
          <w:tab w:val="left" w:pos="618" w:leader="none"/>
        </w:tabs>
        <w:rPr/>
      </w:pPr>
      <w:r>
        <w:rPr/>
        <w:t>В качестве источников теплоснабжения в поквартирных системах рассматриваются бытовые автоматизированные 2-контурные газовые котлы настенного исполнения с закрытой (герметичной) камерой сгорания, оборудованных системой подачи воздуха и дымоотвода, автоматикой безопасности и регулирования, сигнализаторами загазованности, стабилизаторами напряжения.</w:t>
      </w:r>
    </w:p>
    <w:p>
      <w:pPr>
        <w:pStyle w:val="BodyText"/>
        <w:tabs>
          <w:tab w:val="clear" w:pos="720"/>
          <w:tab w:val="left" w:pos="618" w:leader="none"/>
        </w:tabs>
        <w:rPr/>
      </w:pPr>
      <w:r>
        <w:rPr/>
        <w:t>В качестве индивидуальных источников теплоснабжения, устанавливаемых в частном секторе, а также на бюджетных объектах принимаются в зависимости от присоединенной расчетной тепловой нагрузки потребителей либо бытовые автоматизированные 2-контурные газовые котлы, устанавливаемые в специально оборудованных помещениях – теплогенераторных, либо автоматизированные газовые котлы наружного размещения, либо отдельностоящие автономные блочно-модульные котельные.</w:t>
      </w:r>
    </w:p>
    <w:p>
      <w:pPr>
        <w:pStyle w:val="BodyText"/>
        <w:tabs>
          <w:tab w:val="clear" w:pos="720"/>
          <w:tab w:val="left" w:pos="618" w:leader="none"/>
        </w:tabs>
        <w:rPr/>
      </w:pPr>
      <w:bookmarkStart w:id="1444" w:name="_bookmark244"/>
      <w:bookmarkEnd w:id="1444"/>
      <w:r>
        <w:rPr/>
        <w:t>В дальнейшем на весь срок действия схемы теплоснабжения пгт.Уруссу вновь вводимые индивидуальные и многоквартирные жилые дома, объекты социального назначения поселка также должны оснащаться индивидуальными либо поквартирными системами теплоснабжения.</w:t>
      </w:r>
    </w:p>
    <w:p>
      <w:pPr>
        <w:pStyle w:val="Normal"/>
        <w:tabs>
          <w:tab w:val="clear" w:pos="720"/>
          <w:tab w:val="left" w:pos="618" w:leader="none"/>
        </w:tabs>
        <w:spacing w:lineRule="auto" w:line="276"/>
        <w:ind w:firstLine="567"/>
        <w:jc w:val="both"/>
        <w:rPr>
          <w:sz w:val="28"/>
          <w:szCs w:val="28"/>
        </w:rPr>
      </w:pPr>
      <w:r>
        <w:rPr>
          <w:sz w:val="28"/>
          <w:szCs w:val="28"/>
        </w:rPr>
      </w:r>
    </w:p>
    <w:p>
      <w:pPr>
        <w:pStyle w:val="11"/>
        <w:numPr>
          <w:ilvl w:val="1"/>
          <w:numId w:val="29"/>
        </w:numPr>
        <w:rPr/>
      </w:pPr>
      <w:bookmarkStart w:id="1445" w:name="_Toc220658686"/>
      <w:bookmarkStart w:id="1446" w:name="_Toc211237251"/>
      <w:bookmarkStart w:id="1447" w:name="_Toc208393150"/>
      <w:r>
        <w:rPr/>
        <w:t>Анализ целесообразности ввода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1445"/>
      <w:bookmarkEnd w:id="1446"/>
      <w:bookmarkEnd w:id="1447"/>
    </w:p>
    <w:p>
      <w:pPr>
        <w:pStyle w:val="BodyText"/>
        <w:tabs>
          <w:tab w:val="clear" w:pos="720"/>
          <w:tab w:val="left" w:pos="618" w:leader="none"/>
        </w:tabs>
        <w:rPr/>
      </w:pPr>
      <w:r>
        <w:rPr/>
      </w:r>
    </w:p>
    <w:p>
      <w:pPr>
        <w:pStyle w:val="BodyText"/>
        <w:tabs>
          <w:tab w:val="clear" w:pos="720"/>
          <w:tab w:val="left" w:pos="618" w:leader="none"/>
        </w:tabs>
        <w:rPr/>
      </w:pPr>
      <w:r>
        <w:rPr/>
        <w:t>Ввод новых источников тепловой энергии с использованием возобновляемых источников энергии в гпгт.Уруссу на момент актуализации схемы теплоснабжения не предполагается.</w:t>
      </w:r>
    </w:p>
    <w:p>
      <w:pPr>
        <w:pStyle w:val="11"/>
        <w:numPr>
          <w:ilvl w:val="1"/>
          <w:numId w:val="29"/>
        </w:numPr>
        <w:rPr/>
      </w:pPr>
      <w:bookmarkStart w:id="1448" w:name="_Toc220658687"/>
      <w:bookmarkStart w:id="1449" w:name="_Toc211237252"/>
      <w:bookmarkStart w:id="1450" w:name="_Toc210911910"/>
      <w:bookmarkStart w:id="1451" w:name="_Toc210908330"/>
      <w:bookmarkStart w:id="1452" w:name="_bookmark241"/>
      <w:bookmarkEnd w:id="1452"/>
      <w:r>
        <w:rPr/>
        <w:t>Обоснование организации теплоснабжения в производственных зонах на территории пгт.Уруссу</w:t>
      </w:r>
      <w:bookmarkEnd w:id="1448"/>
      <w:bookmarkEnd w:id="1449"/>
      <w:bookmarkEnd w:id="1450"/>
      <w:bookmarkEnd w:id="1451"/>
    </w:p>
    <w:p>
      <w:pPr>
        <w:pStyle w:val="BodyText"/>
        <w:tabs>
          <w:tab w:val="clear" w:pos="720"/>
          <w:tab w:val="left" w:pos="618" w:leader="none"/>
        </w:tabs>
        <w:rPr>
          <w:highlight w:val="yellow"/>
        </w:rPr>
      </w:pPr>
      <w:r>
        <w:rPr>
          <w:highlight w:val="yellow"/>
        </w:rPr>
      </w:r>
    </w:p>
    <w:p>
      <w:pPr>
        <w:pStyle w:val="BodyText"/>
        <w:tabs>
          <w:tab w:val="clear" w:pos="720"/>
          <w:tab w:val="left" w:pos="618" w:leader="none"/>
        </w:tabs>
        <w:ind w:right="135"/>
        <w:rPr/>
      </w:pPr>
      <w:r>
        <w:rPr/>
        <w:t>Промышленные объекты расположены в промышленной зоне. Теплоснабжение промышленных предприятий осуществляется от существующих котельных и от автономных встроенных или пристроенных источников, входящих в комплекс конкретного объекта. Горячее водоснабжение - от индивидуальных водонагревателей при наличии централизованного холодного водоснабжения. Увеличение расхода тепла на технологические нужды в перспективе не прогнозируется.</w:t>
      </w:r>
    </w:p>
    <w:p>
      <w:pPr>
        <w:pStyle w:val="BodyText"/>
        <w:tabs>
          <w:tab w:val="clear" w:pos="720"/>
          <w:tab w:val="left" w:pos="618" w:leader="none"/>
        </w:tabs>
        <w:ind w:right="135"/>
        <w:rPr/>
      </w:pPr>
      <w:r>
        <w:rPr/>
        <w:t>Основные предприятия промышленности, энергетики и коммунального хозяйства пгт.Уруссу сосредоточены в следующих производственных зонах поселка:</w:t>
      </w:r>
    </w:p>
    <w:p>
      <w:pPr>
        <w:pStyle w:val="ListParagraph"/>
        <w:numPr>
          <w:ilvl w:val="0"/>
          <w:numId w:val="18"/>
        </w:numPr>
        <w:tabs>
          <w:tab w:val="clear" w:pos="720"/>
          <w:tab w:val="left" w:pos="618" w:leader="none"/>
          <w:tab w:val="left" w:pos="1082" w:leader="none"/>
        </w:tabs>
        <w:suppressAutoHyphens w:val="false"/>
        <w:spacing w:lineRule="auto" w:line="276" w:before="1" w:after="0"/>
        <w:ind w:firstLine="709" w:left="0" w:right="133"/>
        <w:contextualSpacing w:val="false"/>
        <w:rPr>
          <w:sz w:val="26"/>
        </w:rPr>
      </w:pPr>
      <w:r>
        <w:rPr>
          <w:sz w:val="26"/>
        </w:rPr>
        <w:t>восточная производственно-коммунальная зона (АО «Электросоединитель», ООО «Уруссу-Водоканал», ООО «Бетон+»);</w:t>
      </w:r>
    </w:p>
    <w:p>
      <w:pPr>
        <w:pStyle w:val="ListParagraph"/>
        <w:numPr>
          <w:ilvl w:val="0"/>
          <w:numId w:val="18"/>
        </w:numPr>
        <w:tabs>
          <w:tab w:val="clear" w:pos="720"/>
          <w:tab w:val="left" w:pos="618" w:leader="none"/>
          <w:tab w:val="left" w:pos="856" w:leader="none"/>
        </w:tabs>
        <w:suppressAutoHyphens w:val="false"/>
        <w:spacing w:lineRule="exact" w:line="295" w:before="0" w:after="0"/>
        <w:ind w:firstLine="709" w:left="0"/>
        <w:contextualSpacing w:val="false"/>
        <w:rPr>
          <w:sz w:val="26"/>
        </w:rPr>
      </w:pPr>
      <w:r>
        <w:rPr>
          <w:sz w:val="26"/>
        </w:rPr>
        <w:t>промплощадка</w:t>
      </w:r>
      <w:r>
        <w:rPr>
          <w:spacing w:val="9"/>
          <w:sz w:val="26"/>
        </w:rPr>
        <w:t xml:space="preserve"> </w:t>
      </w:r>
      <w:r>
        <w:rPr>
          <w:sz w:val="26"/>
        </w:rPr>
        <w:t>«Уруссу»</w:t>
      </w:r>
      <w:r>
        <w:rPr>
          <w:spacing w:val="7"/>
          <w:sz w:val="26"/>
        </w:rPr>
        <w:t xml:space="preserve"> </w:t>
      </w:r>
      <w:r>
        <w:rPr>
          <w:sz w:val="26"/>
        </w:rPr>
        <w:t>(«Октябрьская</w:t>
      </w:r>
      <w:r>
        <w:rPr>
          <w:spacing w:val="9"/>
          <w:sz w:val="26"/>
        </w:rPr>
        <w:t xml:space="preserve"> </w:t>
      </w:r>
      <w:r>
        <w:rPr>
          <w:sz w:val="26"/>
        </w:rPr>
        <w:t>база»)</w:t>
      </w:r>
      <w:r>
        <w:rPr>
          <w:spacing w:val="10"/>
          <w:sz w:val="26"/>
        </w:rPr>
        <w:t xml:space="preserve"> </w:t>
      </w:r>
      <w:r>
        <w:rPr>
          <w:sz w:val="26"/>
        </w:rPr>
        <w:t>–</w:t>
      </w:r>
      <w:r>
        <w:rPr>
          <w:spacing w:val="12"/>
          <w:sz w:val="26"/>
        </w:rPr>
        <w:t xml:space="preserve"> </w:t>
      </w:r>
      <w:r>
        <w:rPr>
          <w:sz w:val="26"/>
        </w:rPr>
        <w:t>управляющая</w:t>
      </w:r>
      <w:r>
        <w:rPr>
          <w:spacing w:val="8"/>
          <w:sz w:val="26"/>
        </w:rPr>
        <w:t xml:space="preserve"> </w:t>
      </w:r>
      <w:r>
        <w:rPr>
          <w:sz w:val="26"/>
        </w:rPr>
        <w:t>компания</w:t>
      </w:r>
      <w:r>
        <w:rPr>
          <w:spacing w:val="7"/>
          <w:sz w:val="26"/>
        </w:rPr>
        <w:t xml:space="preserve"> </w:t>
      </w:r>
      <w:r>
        <w:rPr>
          <w:spacing w:val="-5"/>
          <w:sz w:val="26"/>
        </w:rPr>
        <w:t>ООО</w:t>
      </w:r>
    </w:p>
    <w:p>
      <w:pPr>
        <w:pStyle w:val="BodyText"/>
        <w:tabs>
          <w:tab w:val="clear" w:pos="720"/>
          <w:tab w:val="left" w:pos="618" w:leader="none"/>
        </w:tabs>
        <w:spacing w:before="43" w:after="140"/>
        <w:rPr/>
      </w:pPr>
      <w:r>
        <w:rPr>
          <w:spacing w:val="-2"/>
        </w:rPr>
        <w:t>«Горизонт».</w:t>
      </w:r>
    </w:p>
    <w:p>
      <w:pPr>
        <w:pStyle w:val="BodyText"/>
        <w:tabs>
          <w:tab w:val="clear" w:pos="720"/>
          <w:tab w:val="left" w:pos="618" w:leader="none"/>
        </w:tabs>
        <w:spacing w:before="46" w:after="140"/>
        <w:ind w:right="136"/>
        <w:rPr/>
      </w:pPr>
      <w:r>
        <w:rPr/>
        <w:t>Обзорные сведения о базовом спросе на тепловую мощность индивидуального теплоснабжения в производственных зонах пгт.Уруссу представлены в таб. 60.</w:t>
      </w:r>
    </w:p>
    <w:p>
      <w:pPr>
        <w:pStyle w:val="BodyText"/>
        <w:tabs>
          <w:tab w:val="clear" w:pos="720"/>
          <w:tab w:val="left" w:pos="618" w:leader="none"/>
        </w:tabs>
        <w:spacing w:lineRule="auto" w:line="276" w:before="67" w:after="140"/>
        <w:ind w:right="229"/>
        <w:rPr/>
      </w:pPr>
      <w:r>
        <w:rPr/>
        <w:t>Наиболее крупные промышленные потребители тепловой энергии в производственных</w:t>
      </w:r>
      <w:r>
        <w:rPr>
          <w:spacing w:val="54"/>
        </w:rPr>
        <w:t xml:space="preserve"> </w:t>
      </w:r>
      <w:r>
        <w:rPr/>
        <w:t>зонах пгт.Уруссу</w:t>
      </w:r>
      <w:r>
        <w:rPr>
          <w:spacing w:val="54"/>
        </w:rPr>
        <w:t xml:space="preserve">  </w:t>
      </w:r>
      <w:r>
        <w:rPr/>
        <w:t>–</w:t>
      </w:r>
      <w:r>
        <w:rPr>
          <w:spacing w:val="55"/>
        </w:rPr>
        <w:t xml:space="preserve">  </w:t>
      </w:r>
      <w:r>
        <w:rPr/>
        <w:t>АО</w:t>
      </w:r>
      <w:r>
        <w:rPr>
          <w:spacing w:val="55"/>
        </w:rPr>
        <w:t xml:space="preserve">  </w:t>
      </w:r>
      <w:r>
        <w:rPr/>
        <w:t>«Электросоединитель»,</w:t>
      </w:r>
      <w:r>
        <w:rPr>
          <w:spacing w:val="40"/>
        </w:rPr>
        <w:t xml:space="preserve"> </w:t>
      </w:r>
      <w:r>
        <w:rPr/>
        <w:t>которые используют тепловую энергию для теплоснабжения, горячего водоснабжения и технологических целей. Другие абоненты производственно-коммунальных зон поселка потребляют тепловую энергию в основном на теплоснабжение и ГВС эксплуатируемых зданий и помещений.</w:t>
      </w:r>
    </w:p>
    <w:p>
      <w:pPr>
        <w:sectPr>
          <w:headerReference w:type="default" r:id="rId253"/>
          <w:headerReference w:type="first" r:id="rId254"/>
          <w:footerReference w:type="default" r:id="rId255"/>
          <w:footerReference w:type="first" r:id="rId256"/>
          <w:type w:val="nextPage"/>
          <w:pgSz w:w="11906" w:h="16838"/>
          <w:pgMar w:left="1300" w:right="567" w:gutter="0" w:header="0" w:top="1040" w:footer="1164" w:bottom="1360"/>
          <w:pgNumType w:fmt="decimal"/>
          <w:formProt w:val="false"/>
          <w:textDirection w:val="lrTb"/>
          <w:docGrid w:type="default" w:linePitch="100" w:charSpace="0"/>
        </w:sectPr>
        <w:pStyle w:val="Normal"/>
        <w:tabs>
          <w:tab w:val="clear" w:pos="720"/>
          <w:tab w:val="left" w:pos="618" w:leader="none"/>
        </w:tabs>
        <w:spacing w:lineRule="auto" w:line="276"/>
        <w:rPr/>
      </w:pPr>
      <w:r>
        <w:rPr/>
      </w:r>
    </w:p>
    <w:p>
      <w:pPr>
        <w:pStyle w:val="Normal"/>
        <w:tabs>
          <w:tab w:val="clear" w:pos="720"/>
          <w:tab w:val="left" w:pos="618" w:leader="none"/>
        </w:tabs>
        <w:spacing w:before="138" w:after="0"/>
        <w:ind w:left="5069"/>
        <w:rPr/>
      </w:pPr>
      <w:r>
        <w:rPr/>
        <w:t>таб.</w:t>
      </w:r>
      <w:r>
        <w:rPr>
          <w:spacing w:val="53"/>
        </w:rPr>
        <w:t xml:space="preserve"> </w:t>
      </w:r>
      <w:r>
        <w:rPr/>
        <w:t>60</w:t>
      </w:r>
      <w:r>
        <w:rPr>
          <w:spacing w:val="-3"/>
        </w:rPr>
        <w:t xml:space="preserve"> </w:t>
      </w:r>
      <w:r>
        <w:rPr/>
        <w:t>–</w:t>
      </w:r>
      <w:r>
        <w:rPr>
          <w:spacing w:val="-2"/>
        </w:rPr>
        <w:t xml:space="preserve"> </w:t>
      </w:r>
      <w:r>
        <w:rPr/>
        <w:t>Расчетные</w:t>
      </w:r>
      <w:r>
        <w:rPr>
          <w:spacing w:val="-5"/>
        </w:rPr>
        <w:t xml:space="preserve"> </w:t>
      </w:r>
      <w:r>
        <w:rPr/>
        <w:t>тепловые</w:t>
      </w:r>
      <w:r>
        <w:rPr>
          <w:spacing w:val="-4"/>
        </w:rPr>
        <w:t xml:space="preserve"> </w:t>
      </w:r>
      <w:r>
        <w:rPr/>
        <w:t>нагрузки</w:t>
      </w:r>
      <w:r>
        <w:rPr>
          <w:spacing w:val="-3"/>
        </w:rPr>
        <w:t xml:space="preserve"> </w:t>
      </w:r>
      <w:r>
        <w:rPr/>
        <w:t>потребителей</w:t>
      </w:r>
      <w:r>
        <w:rPr>
          <w:spacing w:val="-2"/>
        </w:rPr>
        <w:t xml:space="preserve"> </w:t>
      </w:r>
      <w:r>
        <w:rPr/>
        <w:t>в</w:t>
      </w:r>
      <w:r>
        <w:rPr>
          <w:spacing w:val="-4"/>
        </w:rPr>
        <w:t xml:space="preserve"> </w:t>
      </w:r>
      <w:r>
        <w:rPr/>
        <w:t>производственных</w:t>
      </w:r>
      <w:r>
        <w:rPr>
          <w:spacing w:val="-3"/>
        </w:rPr>
        <w:t xml:space="preserve"> </w:t>
      </w:r>
      <w:r>
        <w:rPr/>
        <w:t xml:space="preserve">зонах </w:t>
      </w:r>
      <w:r>
        <w:rPr>
          <w:spacing w:val="-2"/>
        </w:rPr>
        <w:t>пгт.Уруссу</w:t>
      </w:r>
    </w:p>
    <w:p>
      <w:pPr>
        <w:pStyle w:val="BodyText"/>
        <w:tabs>
          <w:tab w:val="clear" w:pos="720"/>
          <w:tab w:val="left" w:pos="618" w:leader="none"/>
        </w:tabs>
        <w:spacing w:before="2" w:after="140"/>
        <w:rPr>
          <w:sz w:val="11"/>
        </w:rPr>
      </w:pPr>
      <w:r>
        <w:rPr>
          <w:sz w:val="11"/>
        </w:rPr>
      </w:r>
    </w:p>
    <w:tbl>
      <w:tblPr>
        <w:tblStyle w:val="TableNormal"/>
        <w:tblW w:w="15604" w:type="dxa"/>
        <w:jc w:val="left"/>
        <w:tblInd w:w="110" w:type="dxa"/>
        <w:tblLayout w:type="fixed"/>
        <w:tblCellMar>
          <w:top w:w="0" w:type="dxa"/>
          <w:left w:w="5" w:type="dxa"/>
          <w:bottom w:w="0" w:type="dxa"/>
          <w:right w:w="5" w:type="dxa"/>
        </w:tblCellMar>
        <w:tblLook w:val="01e0" w:noHBand="0" w:noVBand="0" w:firstColumn="1" w:lastRow="1" w:lastColumn="1" w:firstRow="1"/>
      </w:tblPr>
      <w:tblGrid>
        <w:gridCol w:w="538"/>
        <w:gridCol w:w="4569"/>
        <w:gridCol w:w="1136"/>
        <w:gridCol w:w="1275"/>
        <w:gridCol w:w="995"/>
        <w:gridCol w:w="1212"/>
        <w:gridCol w:w="1417"/>
        <w:gridCol w:w="1255"/>
        <w:gridCol w:w="3205"/>
      </w:tblGrid>
      <w:tr>
        <w:trPr>
          <w:trHeight w:val="506" w:hRule="atLeast"/>
        </w:trPr>
        <w:tc>
          <w:tcPr>
            <w:tcW w:w="538"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lang w:val="ru-RU"/>
              </w:rPr>
            </w:pPr>
            <w:r>
              <w:rPr>
                <w:kern w:val="0"/>
                <w:sz w:val="24"/>
                <w:lang w:val="ru-RU" w:bidi="ar-SA"/>
              </w:rPr>
            </w:r>
          </w:p>
          <w:p>
            <w:pPr>
              <w:pStyle w:val="TableParagraph"/>
              <w:tabs>
                <w:tab w:val="clear" w:pos="720"/>
                <w:tab w:val="left" w:pos="618" w:leader="none"/>
              </w:tabs>
              <w:spacing w:before="4" w:after="0"/>
              <w:jc w:val="left"/>
              <w:rPr>
                <w:sz w:val="31"/>
                <w:lang w:val="ru-RU"/>
              </w:rPr>
            </w:pPr>
            <w:r>
              <w:rPr>
                <w:kern w:val="0"/>
                <w:sz w:val="31"/>
                <w:lang w:val="ru-RU" w:bidi="ar-SA"/>
              </w:rPr>
            </w:r>
          </w:p>
          <w:p>
            <w:pPr>
              <w:pStyle w:val="TableParagraph"/>
              <w:tabs>
                <w:tab w:val="clear" w:pos="720"/>
                <w:tab w:val="left" w:pos="618" w:leader="none"/>
              </w:tabs>
              <w:spacing w:before="0" w:after="0"/>
              <w:ind w:left="170"/>
              <w:jc w:val="left"/>
              <w:rPr>
                <w:kern w:val="0"/>
                <w:lang w:val="en-US" w:bidi="ar-SA"/>
              </w:rPr>
            </w:pPr>
            <w:r>
              <w:rPr>
                <w:kern w:val="0"/>
                <w:lang w:val="en-US" w:bidi="ar-SA"/>
              </w:rPr>
              <w:t>№</w:t>
            </w:r>
          </w:p>
        </w:tc>
        <w:tc>
          <w:tcPr>
            <w:tcW w:w="4569"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4" w:after="0"/>
              <w:jc w:val="left"/>
              <w:rPr>
                <w:sz w:val="31"/>
              </w:rPr>
            </w:pPr>
            <w:r>
              <w:rPr>
                <w:kern w:val="0"/>
                <w:sz w:val="31"/>
                <w:lang w:val="en-US" w:bidi="ar-SA"/>
              </w:rPr>
            </w:r>
          </w:p>
          <w:p>
            <w:pPr>
              <w:pStyle w:val="TableParagraph"/>
              <w:tabs>
                <w:tab w:val="clear" w:pos="720"/>
                <w:tab w:val="left" w:pos="618" w:leader="none"/>
              </w:tabs>
              <w:spacing w:before="0" w:after="0"/>
              <w:ind w:left="1082"/>
              <w:jc w:val="left"/>
              <w:rPr>
                <w:kern w:val="0"/>
                <w:lang w:val="en-US" w:bidi="ar-SA"/>
              </w:rPr>
            </w:pPr>
            <w:r>
              <w:rPr>
                <w:spacing w:val="-10"/>
                <w:kern w:val="0"/>
                <w:lang w:val="en-US" w:bidi="ar-SA"/>
              </w:rPr>
              <w:t>Наименование</w:t>
            </w:r>
            <w:r>
              <w:rPr>
                <w:spacing w:val="7"/>
                <w:kern w:val="0"/>
                <w:lang w:val="en-US" w:bidi="ar-SA"/>
              </w:rPr>
              <w:t xml:space="preserve"> </w:t>
            </w:r>
            <w:r>
              <w:rPr>
                <w:spacing w:val="-2"/>
                <w:kern w:val="0"/>
                <w:lang w:val="en-US" w:bidi="ar-SA"/>
              </w:rPr>
              <w:t>потребителя</w:t>
            </w:r>
          </w:p>
        </w:tc>
        <w:tc>
          <w:tcPr>
            <w:tcW w:w="4618" w:type="dxa"/>
            <w:gridSpan w:val="4"/>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52" w:before="0" w:after="0"/>
              <w:ind w:hanging="281" w:left="1419" w:right="127"/>
              <w:jc w:val="left"/>
              <w:rPr>
                <w:lang w:val="ru-RU"/>
              </w:rPr>
            </w:pPr>
            <w:r>
              <w:rPr>
                <w:spacing w:val="-8"/>
                <w:kern w:val="0"/>
                <w:lang w:val="ru-RU" w:bidi="ar-SA"/>
              </w:rPr>
              <w:t>Тепловые</w:t>
            </w:r>
            <w:r>
              <w:rPr>
                <w:spacing w:val="-16"/>
                <w:kern w:val="0"/>
                <w:lang w:val="ru-RU" w:bidi="ar-SA"/>
              </w:rPr>
              <w:t xml:space="preserve"> </w:t>
            </w:r>
            <w:r>
              <w:rPr>
                <w:spacing w:val="-8"/>
                <w:kern w:val="0"/>
                <w:lang w:val="ru-RU" w:bidi="ar-SA"/>
              </w:rPr>
              <w:t>нагрузки,</w:t>
            </w:r>
            <w:r>
              <w:rPr>
                <w:spacing w:val="-17"/>
                <w:kern w:val="0"/>
                <w:lang w:val="ru-RU" w:bidi="ar-SA"/>
              </w:rPr>
              <w:t xml:space="preserve"> </w:t>
            </w:r>
            <w:r>
              <w:rPr>
                <w:spacing w:val="-8"/>
                <w:kern w:val="0"/>
                <w:lang w:val="ru-RU" w:bidi="ar-SA"/>
              </w:rPr>
              <w:t xml:space="preserve">Гкал/ч </w:t>
            </w:r>
            <w:r>
              <w:rPr>
                <w:kern w:val="0"/>
                <w:lang w:val="ru-RU" w:bidi="ar-SA"/>
              </w:rPr>
              <w:t>(расчетные</w:t>
            </w:r>
            <w:r>
              <w:rPr>
                <w:spacing w:val="-17"/>
                <w:kern w:val="0"/>
                <w:lang w:val="ru-RU" w:bidi="ar-SA"/>
              </w:rPr>
              <w:t xml:space="preserve"> </w:t>
            </w:r>
            <w:r>
              <w:rPr>
                <w:kern w:val="0"/>
                <w:lang w:val="ru-RU" w:bidi="ar-SA"/>
              </w:rPr>
              <w:t>условия)</w:t>
            </w:r>
          </w:p>
        </w:tc>
        <w:tc>
          <w:tcPr>
            <w:tcW w:w="1417"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33"/>
                <w:lang w:val="ru-RU"/>
              </w:rPr>
            </w:pPr>
            <w:r>
              <w:rPr>
                <w:kern w:val="0"/>
                <w:sz w:val="33"/>
                <w:lang w:val="ru-RU" w:bidi="ar-SA"/>
              </w:rPr>
            </w:r>
          </w:p>
          <w:p>
            <w:pPr>
              <w:pStyle w:val="TableParagraph"/>
              <w:tabs>
                <w:tab w:val="clear" w:pos="720"/>
                <w:tab w:val="left" w:pos="618" w:leader="none"/>
              </w:tabs>
              <w:spacing w:before="0" w:after="0"/>
              <w:ind w:hanging="6" w:left="108" w:right="93"/>
              <w:jc w:val="center"/>
              <w:rPr>
                <w:lang w:val="ru-RU"/>
              </w:rPr>
            </w:pPr>
            <w:r>
              <w:rPr>
                <w:spacing w:val="-2"/>
                <w:kern w:val="0"/>
                <w:lang w:val="ru-RU" w:bidi="ar-SA"/>
              </w:rPr>
              <w:t xml:space="preserve">Расчетный </w:t>
            </w:r>
            <w:r>
              <w:rPr>
                <w:spacing w:val="-8"/>
                <w:kern w:val="0"/>
                <w:lang w:val="ru-RU" w:bidi="ar-SA"/>
              </w:rPr>
              <w:t>расход</w:t>
            </w:r>
            <w:r>
              <w:rPr>
                <w:spacing w:val="-17"/>
                <w:kern w:val="0"/>
                <w:lang w:val="ru-RU" w:bidi="ar-SA"/>
              </w:rPr>
              <w:t xml:space="preserve"> </w:t>
            </w:r>
            <w:r>
              <w:rPr>
                <w:spacing w:val="-8"/>
                <w:kern w:val="0"/>
                <w:lang w:val="ru-RU" w:bidi="ar-SA"/>
              </w:rPr>
              <w:t xml:space="preserve">тепло- </w:t>
            </w:r>
            <w:r>
              <w:rPr>
                <w:spacing w:val="-2"/>
                <w:kern w:val="0"/>
                <w:lang w:val="ru-RU" w:bidi="ar-SA"/>
              </w:rPr>
              <w:t>носителя,</w:t>
            </w:r>
            <w:r>
              <w:rPr>
                <w:spacing w:val="-15"/>
                <w:kern w:val="0"/>
                <w:lang w:val="ru-RU" w:bidi="ar-SA"/>
              </w:rPr>
              <w:t xml:space="preserve"> </w:t>
            </w:r>
            <w:r>
              <w:rPr>
                <w:spacing w:val="-2"/>
                <w:kern w:val="0"/>
                <w:lang w:val="ru-RU" w:bidi="ar-SA"/>
              </w:rPr>
              <w:t>т/ч</w:t>
            </w:r>
          </w:p>
        </w:tc>
        <w:tc>
          <w:tcPr>
            <w:tcW w:w="1255" w:type="dxa"/>
            <w:tcBorders>
              <w:top w:val="single" w:sz="4" w:space="0" w:color="000000"/>
              <w:left w:val="single" w:sz="4" w:space="0" w:color="000000"/>
              <w:right w:val="single" w:sz="4" w:space="0" w:color="000000"/>
            </w:tcBorders>
          </w:tcPr>
          <w:p>
            <w:pPr>
              <w:pStyle w:val="TableParagraph"/>
              <w:tabs>
                <w:tab w:val="clear" w:pos="720"/>
                <w:tab w:val="left" w:pos="618" w:leader="none"/>
              </w:tabs>
              <w:spacing w:before="4" w:after="0"/>
              <w:jc w:val="left"/>
              <w:rPr>
                <w:lang w:val="ru-RU"/>
              </w:rPr>
            </w:pPr>
            <w:r>
              <w:rPr>
                <w:kern w:val="0"/>
                <w:lang w:val="ru-RU" w:bidi="ar-SA"/>
              </w:rPr>
            </w:r>
          </w:p>
          <w:p>
            <w:pPr>
              <w:pStyle w:val="TableParagraph"/>
              <w:tabs>
                <w:tab w:val="clear" w:pos="720"/>
                <w:tab w:val="left" w:pos="618" w:leader="none"/>
              </w:tabs>
              <w:spacing w:lineRule="exact" w:line="228" w:before="0" w:after="0"/>
              <w:ind w:right="43"/>
              <w:jc w:val="right"/>
              <w:rPr>
                <w:kern w:val="0"/>
                <w:lang w:val="en-US" w:bidi="ar-SA"/>
              </w:rPr>
            </w:pPr>
            <w:r>
              <w:rPr>
                <w:spacing w:val="-5"/>
                <w:kern w:val="0"/>
                <w:lang w:val="en-US" w:bidi="ar-SA"/>
              </w:rPr>
              <w:t>Потребление</w:t>
            </w:r>
          </w:p>
        </w:tc>
        <w:tc>
          <w:tcPr>
            <w:tcW w:w="3205"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4"/>
              </w:rPr>
            </w:pPr>
            <w:r>
              <w:rPr>
                <w:kern w:val="0"/>
                <w:sz w:val="24"/>
                <w:lang w:val="en-US" w:bidi="ar-SA"/>
              </w:rPr>
            </w:r>
          </w:p>
          <w:p>
            <w:pPr>
              <w:pStyle w:val="TableParagraph"/>
              <w:tabs>
                <w:tab w:val="clear" w:pos="720"/>
                <w:tab w:val="left" w:pos="618" w:leader="none"/>
              </w:tabs>
              <w:spacing w:before="4" w:after="0"/>
              <w:jc w:val="left"/>
              <w:rPr>
                <w:sz w:val="31"/>
              </w:rPr>
            </w:pPr>
            <w:r>
              <w:rPr>
                <w:kern w:val="0"/>
                <w:sz w:val="31"/>
                <w:lang w:val="en-US" w:bidi="ar-SA"/>
              </w:rPr>
            </w:r>
          </w:p>
          <w:p>
            <w:pPr>
              <w:pStyle w:val="TableParagraph"/>
              <w:tabs>
                <w:tab w:val="clear" w:pos="720"/>
                <w:tab w:val="left" w:pos="618" w:leader="none"/>
              </w:tabs>
              <w:spacing w:before="0" w:after="0"/>
              <w:ind w:left="1052"/>
              <w:jc w:val="left"/>
              <w:rPr>
                <w:kern w:val="0"/>
                <w:lang w:val="en-US" w:bidi="ar-SA"/>
              </w:rPr>
            </w:pPr>
            <w:r>
              <w:rPr>
                <w:spacing w:val="-2"/>
                <w:kern w:val="0"/>
                <w:lang w:val="en-US" w:bidi="ar-SA"/>
              </w:rPr>
              <w:t>Примечания</w:t>
            </w:r>
          </w:p>
        </w:tc>
      </w:tr>
      <w:tr>
        <w:trPr>
          <w:trHeight w:val="253" w:hRule="atLeast"/>
        </w:trPr>
        <w:tc>
          <w:tcPr>
            <w:tcW w:w="538"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4569"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136"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33"/>
              </w:rPr>
            </w:pPr>
            <w:r>
              <w:rPr>
                <w:kern w:val="0"/>
                <w:sz w:val="33"/>
                <w:lang w:val="en-US" w:bidi="ar-SA"/>
              </w:rPr>
            </w:r>
          </w:p>
          <w:p>
            <w:pPr>
              <w:pStyle w:val="TableParagraph"/>
              <w:tabs>
                <w:tab w:val="clear" w:pos="720"/>
                <w:tab w:val="left" w:pos="618" w:leader="none"/>
              </w:tabs>
              <w:spacing w:before="0" w:after="0"/>
              <w:ind w:left="315"/>
              <w:jc w:val="left"/>
              <w:rPr>
                <w:kern w:val="0"/>
                <w:lang w:val="en-US" w:bidi="ar-SA"/>
              </w:rPr>
            </w:pPr>
            <w:r>
              <w:rPr>
                <w:spacing w:val="-2"/>
                <w:kern w:val="0"/>
                <w:lang w:val="en-US" w:bidi="ar-SA"/>
              </w:rPr>
              <w:t>Всего</w:t>
            </w:r>
          </w:p>
        </w:tc>
        <w:tc>
          <w:tcPr>
            <w:tcW w:w="348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4" w:before="0" w:after="0"/>
              <w:ind w:left="1216" w:right="1203"/>
              <w:jc w:val="center"/>
              <w:rPr>
                <w:kern w:val="0"/>
                <w:lang w:val="en-US" w:bidi="ar-SA"/>
              </w:rPr>
            </w:pPr>
            <w:r>
              <w:rPr>
                <w:spacing w:val="-6"/>
                <w:kern w:val="0"/>
                <w:lang w:val="en-US" w:bidi="ar-SA"/>
              </w:rPr>
              <w:t>в</w:t>
            </w:r>
            <w:r>
              <w:rPr>
                <w:spacing w:val="-14"/>
                <w:kern w:val="0"/>
                <w:lang w:val="en-US" w:bidi="ar-SA"/>
              </w:rPr>
              <w:t xml:space="preserve"> </w:t>
            </w:r>
            <w:r>
              <w:rPr>
                <w:spacing w:val="-6"/>
                <w:kern w:val="0"/>
                <w:lang w:val="en-US" w:bidi="ar-SA"/>
              </w:rPr>
              <w:t>том</w:t>
            </w:r>
            <w:r>
              <w:rPr>
                <w:spacing w:val="-11"/>
                <w:kern w:val="0"/>
                <w:lang w:val="en-US" w:bidi="ar-SA"/>
              </w:rPr>
              <w:t xml:space="preserve"> </w:t>
            </w:r>
            <w:r>
              <w:rPr>
                <w:spacing w:val="-6"/>
                <w:kern w:val="0"/>
                <w:lang w:val="en-US" w:bidi="ar-SA"/>
              </w:rPr>
              <w:t>числе</w:t>
            </w:r>
          </w:p>
        </w:tc>
        <w:tc>
          <w:tcPr>
            <w:tcW w:w="1417"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55" w:type="dxa"/>
            <w:vMerge w:val="restart"/>
            <w:tcBorders>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hanging="32" w:left="251" w:right="213"/>
              <w:jc w:val="both"/>
              <w:rPr>
                <w:kern w:val="0"/>
                <w:lang w:val="en-US" w:bidi="ar-SA"/>
              </w:rPr>
            </w:pPr>
            <w:r>
              <w:rPr>
                <w:spacing w:val="-8"/>
                <w:kern w:val="0"/>
                <w:lang w:val="en-US" w:bidi="ar-SA"/>
              </w:rPr>
              <w:t xml:space="preserve">тепловой </w:t>
            </w:r>
            <w:r>
              <w:rPr>
                <w:spacing w:val="-4"/>
                <w:kern w:val="0"/>
                <w:lang w:val="en-US" w:bidi="ar-SA"/>
              </w:rPr>
              <w:t xml:space="preserve">энергии, </w:t>
            </w:r>
            <w:r>
              <w:rPr>
                <w:spacing w:val="-2"/>
                <w:kern w:val="0"/>
                <w:lang w:val="en-US" w:bidi="ar-SA"/>
              </w:rPr>
              <w:t>Гкал/г</w:t>
            </w:r>
          </w:p>
        </w:tc>
        <w:tc>
          <w:tcPr>
            <w:tcW w:w="3205"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757" w:hRule="atLeast"/>
        </w:trPr>
        <w:tc>
          <w:tcPr>
            <w:tcW w:w="538"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4569"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136"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21" w:after="0"/>
              <w:ind w:hanging="29" w:left="134"/>
              <w:jc w:val="left"/>
              <w:rPr>
                <w:kern w:val="0"/>
                <w:lang w:val="en-US" w:bidi="ar-SA"/>
              </w:rPr>
            </w:pPr>
            <w:r>
              <w:rPr>
                <w:spacing w:val="-8"/>
                <w:kern w:val="0"/>
                <w:lang w:val="en-US" w:bidi="ar-SA"/>
              </w:rPr>
              <w:t>отопление</w:t>
            </w:r>
            <w:r>
              <w:rPr>
                <w:spacing w:val="-17"/>
                <w:kern w:val="0"/>
                <w:lang w:val="en-US" w:bidi="ar-SA"/>
              </w:rPr>
              <w:t xml:space="preserve"> </w:t>
            </w:r>
            <w:r>
              <w:rPr>
                <w:spacing w:val="-8"/>
                <w:kern w:val="0"/>
                <w:lang w:val="en-US" w:bidi="ar-SA"/>
              </w:rPr>
              <w:t xml:space="preserve">и </w:t>
            </w:r>
            <w:r>
              <w:rPr>
                <w:spacing w:val="-6"/>
                <w:kern w:val="0"/>
                <w:lang w:val="en-US" w:bidi="ar-SA"/>
              </w:rPr>
              <w:t>вентиляция</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6" w:after="0"/>
              <w:jc w:val="left"/>
              <w:rPr>
                <w:sz w:val="21"/>
              </w:rPr>
            </w:pPr>
            <w:r>
              <w:rPr>
                <w:kern w:val="0"/>
                <w:sz w:val="21"/>
                <w:lang w:val="en-US" w:bidi="ar-SA"/>
              </w:rPr>
            </w:r>
          </w:p>
          <w:p>
            <w:pPr>
              <w:pStyle w:val="TableParagraph"/>
              <w:tabs>
                <w:tab w:val="clear" w:pos="720"/>
                <w:tab w:val="left" w:pos="618" w:leader="none"/>
              </w:tabs>
              <w:spacing w:before="0" w:after="0"/>
              <w:ind w:left="297"/>
              <w:jc w:val="left"/>
              <w:rPr>
                <w:kern w:val="0"/>
                <w:lang w:val="en-US" w:bidi="ar-SA"/>
              </w:rPr>
            </w:pPr>
            <w:r>
              <w:rPr>
                <w:spacing w:val="-5"/>
                <w:kern w:val="0"/>
                <w:lang w:val="en-US" w:bidi="ar-SA"/>
              </w:rPr>
              <w:t>ГВС</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7" w:before="0" w:after="0"/>
              <w:ind w:left="81" w:right="69"/>
              <w:jc w:val="center"/>
              <w:rPr>
                <w:kern w:val="0"/>
                <w:lang w:val="en-US" w:bidi="ar-SA"/>
              </w:rPr>
            </w:pPr>
            <w:r>
              <w:rPr>
                <w:spacing w:val="-2"/>
                <w:kern w:val="0"/>
                <w:lang w:val="en-US" w:bidi="ar-SA"/>
              </w:rPr>
              <w:t>технологи-</w:t>
            </w:r>
          </w:p>
          <w:p>
            <w:pPr>
              <w:pStyle w:val="TableParagraph"/>
              <w:tabs>
                <w:tab w:val="clear" w:pos="720"/>
                <w:tab w:val="left" w:pos="618" w:leader="none"/>
              </w:tabs>
              <w:spacing w:lineRule="exact" w:line="252" w:before="0" w:after="0"/>
              <w:ind w:hanging="1" w:left="301" w:right="290"/>
              <w:jc w:val="center"/>
              <w:rPr>
                <w:kern w:val="0"/>
                <w:lang w:val="en-US" w:bidi="ar-SA"/>
              </w:rPr>
            </w:pPr>
            <w:r>
              <w:rPr>
                <w:spacing w:val="-6"/>
                <w:kern w:val="0"/>
                <w:lang w:val="en-US" w:bidi="ar-SA"/>
              </w:rPr>
              <w:t xml:space="preserve">ческие </w:t>
            </w:r>
            <w:r>
              <w:rPr>
                <w:spacing w:val="-9"/>
                <w:kern w:val="0"/>
                <w:lang w:val="en-US" w:bidi="ar-SA"/>
              </w:rPr>
              <w:t>нужды</w:t>
            </w:r>
          </w:p>
        </w:tc>
        <w:tc>
          <w:tcPr>
            <w:tcW w:w="1417"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255"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3205"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left="18"/>
              <w:jc w:val="center"/>
              <w:rPr>
                <w:kern w:val="0"/>
                <w:lang w:val="en-US" w:bidi="ar-SA"/>
              </w:rPr>
            </w:pPr>
            <w:r>
              <w:rPr>
                <w:kern w:val="0"/>
                <w:lang w:val="en-US" w:bidi="ar-SA"/>
              </w:rPr>
              <w:t>1</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left="57"/>
              <w:jc w:val="left"/>
              <w:rPr>
                <w:kern w:val="0"/>
                <w:lang w:val="en-US" w:bidi="ar-SA"/>
              </w:rPr>
            </w:pPr>
            <w:r>
              <w:rPr>
                <w:spacing w:val="-6"/>
                <w:kern w:val="0"/>
                <w:lang w:val="en-US" w:bidi="ar-SA"/>
              </w:rPr>
              <w:t>АО</w:t>
            </w:r>
            <w:r>
              <w:rPr>
                <w:spacing w:val="-16"/>
                <w:kern w:val="0"/>
                <w:lang w:val="en-US" w:bidi="ar-SA"/>
              </w:rPr>
              <w:t xml:space="preserve"> </w:t>
            </w:r>
            <w:r>
              <w:rPr>
                <w:spacing w:val="-2"/>
                <w:kern w:val="0"/>
                <w:lang w:val="en-US" w:bidi="ar-SA"/>
              </w:rPr>
              <w:t>«Электросоединитель»</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1,171</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1,171</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0,0</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center"/>
              <w:rPr>
                <w:spacing w:val="-5"/>
              </w:rPr>
            </w:pPr>
            <w:r>
              <w:rPr>
                <w:spacing w:val="-5"/>
                <w:kern w:val="0"/>
                <w:lang w:val="en-US" w:bidi="ar-SA"/>
              </w:rPr>
              <w:t>0</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46" w:after="0"/>
              <w:ind w:left="230" w:right="225"/>
              <w:jc w:val="center"/>
              <w:rPr>
                <w:sz w:val="20"/>
              </w:rPr>
            </w:pPr>
            <w:r>
              <w:rPr>
                <w:spacing w:val="-5"/>
                <w:kern w:val="0"/>
                <w:sz w:val="20"/>
                <w:lang w:val="en-US" w:bidi="ar-SA"/>
              </w:rPr>
              <w:t>индивидуальное 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8"/>
              <w:jc w:val="center"/>
              <w:rPr>
                <w:kern w:val="0"/>
                <w:lang w:val="en-US" w:bidi="ar-SA"/>
              </w:rPr>
            </w:pPr>
            <w:r>
              <w:rPr>
                <w:kern w:val="0"/>
                <w:lang w:val="en-US" w:bidi="ar-SA"/>
              </w:rPr>
              <w:t>2</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7"/>
              <w:jc w:val="left"/>
              <w:rPr>
                <w:kern w:val="0"/>
                <w:lang w:val="en-US" w:bidi="ar-SA"/>
              </w:rPr>
            </w:pPr>
            <w:r>
              <w:rPr>
                <w:spacing w:val="-6"/>
                <w:kern w:val="0"/>
                <w:lang w:val="en-US" w:bidi="ar-SA"/>
              </w:rPr>
              <w:t>ООО</w:t>
            </w:r>
            <w:r>
              <w:rPr>
                <w:spacing w:val="-16"/>
                <w:kern w:val="0"/>
                <w:lang w:val="en-US" w:bidi="ar-SA"/>
              </w:rPr>
              <w:t xml:space="preserve"> </w:t>
            </w:r>
            <w:r>
              <w:rPr>
                <w:spacing w:val="-2"/>
                <w:kern w:val="0"/>
                <w:lang w:val="en-US" w:bidi="ar-SA"/>
              </w:rPr>
              <w:t>«Бетон+»</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0,576</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0,576</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433"/>
              <w:jc w:val="left"/>
              <w:rPr>
                <w:spacing w:val="-5"/>
              </w:rPr>
            </w:pPr>
            <w:r>
              <w:rPr>
                <w:spacing w:val="-5"/>
                <w:kern w:val="0"/>
                <w:lang w:val="en-US" w:bidi="ar-SA"/>
              </w:rPr>
              <w:t>0,0</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center"/>
              <w:rPr>
                <w:spacing w:val="-5"/>
              </w:rPr>
            </w:pPr>
            <w:r>
              <w:rPr>
                <w:spacing w:val="-5"/>
                <w:kern w:val="0"/>
                <w:lang w:val="en-US" w:bidi="ar-SA"/>
              </w:rPr>
              <w:t>0</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433"/>
              <w:jc w:val="left"/>
              <w:rPr>
                <w:spacing w:val="-5"/>
              </w:rPr>
            </w:pPr>
            <w:r>
              <w:rPr>
                <w:spacing w:val="-5"/>
                <w:kern w:val="0"/>
                <w:lang w:val="en-US" w:bidi="ar-SA"/>
              </w:rPr>
            </w:r>
          </w:p>
        </w:tc>
        <w:tc>
          <w:tcPr>
            <w:tcW w:w="320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kern w:val="0"/>
                <w:lang w:val="en-US" w:bidi="ar-SA"/>
              </w:rPr>
            </w:pPr>
            <w:r>
              <w:rPr>
                <w:spacing w:val="-5"/>
                <w:w w:val="95"/>
                <w:kern w:val="0"/>
                <w:sz w:val="20"/>
                <w:lang w:val="en-US" w:bidi="ar-SA"/>
              </w:rPr>
              <w:t>индивидуальное</w:t>
            </w:r>
            <w:r>
              <w:rPr>
                <w:spacing w:val="5"/>
                <w:kern w:val="0"/>
                <w:sz w:val="20"/>
                <w:lang w:val="en-US" w:bidi="ar-SA"/>
              </w:rPr>
              <w:t xml:space="preserve"> </w:t>
            </w:r>
            <w:r>
              <w:rPr>
                <w:spacing w:val="-2"/>
                <w:kern w:val="0"/>
                <w:sz w:val="20"/>
                <w:lang w:val="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8"/>
              <w:jc w:val="center"/>
              <w:rPr>
                <w:kern w:val="0"/>
                <w:lang w:val="en-US" w:bidi="ar-SA"/>
              </w:rPr>
            </w:pPr>
            <w:r>
              <w:rPr>
                <w:kern w:val="0"/>
                <w:lang w:val="en-US" w:bidi="ar-SA"/>
              </w:rPr>
              <w:t>3</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7"/>
              <w:jc w:val="left"/>
              <w:rPr>
                <w:kern w:val="0"/>
                <w:lang w:val="en-US" w:bidi="ar-SA"/>
              </w:rPr>
            </w:pPr>
            <w:r>
              <w:rPr>
                <w:spacing w:val="-10"/>
                <w:kern w:val="0"/>
                <w:lang w:val="en-US" w:bidi="ar-SA"/>
              </w:rPr>
              <w:t>ООО</w:t>
            </w:r>
            <w:r>
              <w:rPr>
                <w:spacing w:val="2"/>
                <w:kern w:val="0"/>
                <w:lang w:val="en-US" w:bidi="ar-SA"/>
              </w:rPr>
              <w:t xml:space="preserve"> </w:t>
            </w:r>
            <w:r>
              <w:rPr>
                <w:spacing w:val="-10"/>
                <w:kern w:val="0"/>
                <w:lang w:val="en-US" w:bidi="ar-SA"/>
              </w:rPr>
              <w:t>«Уруссу-Водоканал»</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0,106</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0,106</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433"/>
              <w:jc w:val="left"/>
              <w:rPr>
                <w:spacing w:val="-5"/>
              </w:rPr>
            </w:pPr>
            <w:r>
              <w:rPr>
                <w:spacing w:val="-5"/>
                <w:kern w:val="0"/>
                <w:lang w:val="en-US" w:bidi="ar-SA"/>
              </w:rPr>
              <w:t>0,0</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center"/>
              <w:rPr>
                <w:spacing w:val="-5"/>
              </w:rPr>
            </w:pPr>
            <w:r>
              <w:rPr>
                <w:spacing w:val="-5"/>
                <w:kern w:val="0"/>
                <w:lang w:val="en-US" w:bidi="ar-SA"/>
              </w:rPr>
              <w:t>0</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left="433"/>
              <w:jc w:val="left"/>
              <w:rPr>
                <w:spacing w:val="-5"/>
              </w:rPr>
            </w:pPr>
            <w:r>
              <w:rPr>
                <w:spacing w:val="-5"/>
                <w:kern w:val="0"/>
                <w:lang w:val="en-US" w:bidi="ar-SA"/>
              </w:rPr>
            </w:r>
          </w:p>
        </w:tc>
        <w:tc>
          <w:tcPr>
            <w:tcW w:w="320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kern w:val="0"/>
                <w:lang w:val="en-US" w:bidi="ar-SA"/>
              </w:rPr>
            </w:pPr>
            <w:r>
              <w:rPr>
                <w:spacing w:val="-5"/>
                <w:w w:val="95"/>
                <w:kern w:val="0"/>
                <w:sz w:val="20"/>
                <w:lang w:val="en-US" w:bidi="ar-SA"/>
              </w:rPr>
              <w:t>индивидуальное</w:t>
            </w:r>
            <w:r>
              <w:rPr>
                <w:spacing w:val="5"/>
                <w:kern w:val="0"/>
                <w:sz w:val="20"/>
                <w:lang w:val="en-US" w:bidi="ar-SA"/>
              </w:rPr>
              <w:t xml:space="preserve"> </w:t>
            </w:r>
            <w:r>
              <w:rPr>
                <w:spacing w:val="-2"/>
                <w:kern w:val="0"/>
                <w:sz w:val="20"/>
                <w:lang w:val="en-US" w:bidi="ar-SA"/>
              </w:rPr>
              <w:t>теплоснабжение</w:t>
            </w:r>
          </w:p>
        </w:tc>
      </w:tr>
      <w:tr>
        <w:trPr>
          <w:trHeight w:val="585"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9" w:after="0"/>
              <w:ind w:left="18"/>
              <w:jc w:val="center"/>
              <w:rPr>
                <w:kern w:val="0"/>
                <w:lang w:val="en-US" w:bidi="ar-SA"/>
              </w:rPr>
            </w:pPr>
            <w:r>
              <w:rPr>
                <w:kern w:val="0"/>
                <w:lang w:val="en-US" w:bidi="ar-SA"/>
              </w:rPr>
              <w:t>4</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left="57" w:right="7"/>
              <w:jc w:val="left"/>
              <w:rPr>
                <w:lang w:val="ru-RU"/>
              </w:rPr>
            </w:pPr>
            <w:r>
              <w:rPr>
                <w:spacing w:val="-6"/>
                <w:kern w:val="0"/>
                <w:lang w:val="ru-RU" w:bidi="ar-SA"/>
              </w:rPr>
              <w:t>Филиал</w:t>
            </w:r>
            <w:r>
              <w:rPr>
                <w:spacing w:val="-17"/>
                <w:kern w:val="0"/>
                <w:lang w:val="ru-RU" w:bidi="ar-SA"/>
              </w:rPr>
              <w:t xml:space="preserve"> </w:t>
            </w:r>
            <w:r>
              <w:rPr>
                <w:spacing w:val="-6"/>
                <w:kern w:val="0"/>
                <w:lang w:val="ru-RU" w:bidi="ar-SA"/>
              </w:rPr>
              <w:t>ОАО</w:t>
            </w:r>
            <w:r>
              <w:rPr>
                <w:kern w:val="0"/>
                <w:lang w:val="ru-RU" w:bidi="ar-SA"/>
              </w:rPr>
              <w:t xml:space="preserve"> </w:t>
            </w:r>
            <w:r>
              <w:rPr>
                <w:spacing w:val="-6"/>
                <w:kern w:val="0"/>
                <w:lang w:val="ru-RU" w:bidi="ar-SA"/>
              </w:rPr>
              <w:t>«Сетевая</w:t>
            </w:r>
            <w:r>
              <w:rPr>
                <w:spacing w:val="-18"/>
                <w:kern w:val="0"/>
                <w:lang w:val="ru-RU" w:bidi="ar-SA"/>
              </w:rPr>
              <w:t xml:space="preserve"> </w:t>
            </w:r>
            <w:r>
              <w:rPr>
                <w:spacing w:val="-6"/>
                <w:kern w:val="0"/>
                <w:lang w:val="ru-RU" w:bidi="ar-SA"/>
              </w:rPr>
              <w:t>компания»</w:t>
            </w:r>
            <w:r>
              <w:rPr>
                <w:spacing w:val="-17"/>
                <w:kern w:val="0"/>
                <w:lang w:val="ru-RU" w:bidi="ar-SA"/>
              </w:rPr>
              <w:t xml:space="preserve"> </w:t>
            </w:r>
            <w:r>
              <w:rPr>
                <w:spacing w:val="-6"/>
                <w:kern w:val="0"/>
                <w:lang w:val="ru-RU" w:bidi="ar-SA"/>
              </w:rPr>
              <w:t>- Бугульминские электрические сети</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0,148</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0,148</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t>0,0</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center"/>
              <w:rPr>
                <w:spacing w:val="-5"/>
              </w:rPr>
            </w:pPr>
            <w:r>
              <w:rPr>
                <w:spacing w:val="-5"/>
                <w:kern w:val="0"/>
                <w:lang w:val="en-US" w:bidi="ar-SA"/>
              </w:rPr>
              <w:t>0</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spacing w:val="-5"/>
              </w:rPr>
            </w:pPr>
            <w:r>
              <w:rPr>
                <w:spacing w:val="-5"/>
                <w:kern w:val="0"/>
                <w:lang w:val="en-US" w:bidi="ar-SA"/>
              </w:rPr>
            </w:r>
          </w:p>
        </w:tc>
        <w:tc>
          <w:tcPr>
            <w:tcW w:w="320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kern w:val="0"/>
                <w:lang w:val="en-US" w:bidi="ar-SA"/>
              </w:rPr>
            </w:pPr>
            <w:r>
              <w:rPr>
                <w:spacing w:val="-5"/>
                <w:w w:val="95"/>
                <w:kern w:val="0"/>
                <w:sz w:val="20"/>
                <w:lang w:val="en-US" w:bidi="ar-SA"/>
              </w:rPr>
              <w:t>индивидуальное</w:t>
            </w:r>
            <w:r>
              <w:rPr>
                <w:spacing w:val="5"/>
                <w:kern w:val="0"/>
                <w:sz w:val="20"/>
                <w:lang w:val="en-US" w:bidi="ar-SA"/>
              </w:rPr>
              <w:t xml:space="preserve"> </w:t>
            </w:r>
            <w:r>
              <w:rPr>
                <w:spacing w:val="-2"/>
                <w:kern w:val="0"/>
                <w:sz w:val="20"/>
                <w:lang w:val="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8"/>
              <w:jc w:val="center"/>
              <w:rPr>
                <w:kern w:val="0"/>
                <w:lang w:val="en-US" w:bidi="ar-SA"/>
              </w:rPr>
            </w:pPr>
            <w:r>
              <w:rPr>
                <w:kern w:val="0"/>
                <w:lang w:val="en-US" w:bidi="ar-SA"/>
              </w:rPr>
              <w:t>5</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7"/>
              <w:jc w:val="left"/>
              <w:rPr>
                <w:lang w:val="ru-RU"/>
              </w:rPr>
            </w:pPr>
            <w:r>
              <w:rPr>
                <w:spacing w:val="-8"/>
                <w:kern w:val="0"/>
                <w:lang w:val="ru-RU" w:bidi="ar-SA"/>
              </w:rPr>
              <w:t>ОАО</w:t>
            </w:r>
            <w:r>
              <w:rPr>
                <w:spacing w:val="-14"/>
                <w:kern w:val="0"/>
                <w:lang w:val="ru-RU" w:bidi="ar-SA"/>
              </w:rPr>
              <w:t xml:space="preserve"> </w:t>
            </w:r>
            <w:r>
              <w:rPr>
                <w:spacing w:val="-8"/>
                <w:kern w:val="0"/>
                <w:lang w:val="ru-RU" w:bidi="ar-SA"/>
              </w:rPr>
              <w:t>«РЖД»</w:t>
            </w:r>
            <w:r>
              <w:rPr>
                <w:spacing w:val="-15"/>
                <w:kern w:val="0"/>
                <w:lang w:val="ru-RU" w:bidi="ar-SA"/>
              </w:rPr>
              <w:t xml:space="preserve"> </w:t>
            </w:r>
            <w:r>
              <w:rPr>
                <w:spacing w:val="-8"/>
                <w:kern w:val="0"/>
                <w:lang w:val="ru-RU" w:bidi="ar-SA"/>
              </w:rPr>
              <w:t>вагонное</w:t>
            </w:r>
            <w:r>
              <w:rPr>
                <w:spacing w:val="-12"/>
                <w:kern w:val="0"/>
                <w:lang w:val="ru-RU" w:bidi="ar-SA"/>
              </w:rPr>
              <w:t xml:space="preserve"> </w:t>
            </w:r>
            <w:r>
              <w:rPr>
                <w:spacing w:val="-8"/>
                <w:kern w:val="0"/>
                <w:lang w:val="ru-RU" w:bidi="ar-SA"/>
              </w:rPr>
              <w:t>депо</w:t>
            </w:r>
            <w:r>
              <w:rPr>
                <w:spacing w:val="-12"/>
                <w:kern w:val="0"/>
                <w:lang w:val="ru-RU" w:bidi="ar-SA"/>
              </w:rPr>
              <w:t xml:space="preserve"> </w:t>
            </w:r>
            <w:r>
              <w:rPr>
                <w:spacing w:val="-8"/>
                <w:kern w:val="0"/>
                <w:lang w:val="ru-RU" w:bidi="ar-SA"/>
              </w:rPr>
              <w:t>ст.Уруссу</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33"/>
              <w:jc w:val="left"/>
              <w:rPr>
                <w:kern w:val="0"/>
                <w:lang w:val="en-US" w:bidi="ar-SA"/>
              </w:rPr>
            </w:pPr>
            <w:r>
              <w:rPr>
                <w:spacing w:val="-5"/>
                <w:kern w:val="0"/>
                <w:lang w:val="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501"/>
              <w:jc w:val="left"/>
              <w:rPr>
                <w:kern w:val="0"/>
                <w:lang w:val="en-US" w:bidi="ar-SA"/>
              </w:rPr>
            </w:pPr>
            <w:r>
              <w:rPr>
                <w:spacing w:val="-5"/>
                <w:kern w:val="0"/>
                <w:lang w:val="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362"/>
              <w:jc w:val="left"/>
              <w:rPr>
                <w:kern w:val="0"/>
                <w:lang w:val="en-US" w:bidi="ar-SA"/>
              </w:rPr>
            </w:pPr>
            <w:r>
              <w:rPr>
                <w:spacing w:val="-5"/>
                <w:kern w:val="0"/>
                <w:lang w:val="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79" w:right="69"/>
              <w:jc w:val="center"/>
              <w:rPr>
                <w:kern w:val="0"/>
                <w:lang w:val="en-US" w:bidi="ar-SA"/>
              </w:rPr>
            </w:pPr>
            <w:r>
              <w:rPr>
                <w:spacing w:val="-5"/>
                <w:kern w:val="0"/>
                <w:lang w:val="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571"/>
              <w:jc w:val="left"/>
              <w:rPr>
                <w:kern w:val="0"/>
                <w:lang w:val="en-US" w:bidi="ar-SA"/>
              </w:rPr>
            </w:pPr>
            <w:r>
              <w:rPr>
                <w:spacing w:val="-5"/>
                <w:kern w:val="0"/>
                <w:lang w:val="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465" w:right="462"/>
              <w:jc w:val="center"/>
              <w:rPr>
                <w:kern w:val="0"/>
                <w:lang w:val="en-US" w:bidi="ar-SA"/>
              </w:rPr>
            </w:pPr>
            <w:r>
              <w:rPr>
                <w:spacing w:val="-5"/>
                <w:kern w:val="0"/>
                <w:lang w:val="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center"/>
              <w:rPr>
                <w:kern w:val="0"/>
                <w:lang w:val="en-US" w:bidi="ar-SA"/>
              </w:rPr>
            </w:pPr>
            <w:r>
              <w:rPr>
                <w:spacing w:val="-5"/>
                <w:w w:val="95"/>
                <w:kern w:val="0"/>
                <w:sz w:val="20"/>
                <w:lang w:val="en-US" w:bidi="ar-SA"/>
              </w:rPr>
              <w:t>индивидуальное</w:t>
            </w:r>
            <w:r>
              <w:rPr>
                <w:spacing w:val="5"/>
                <w:kern w:val="0"/>
                <w:sz w:val="20"/>
                <w:lang w:val="en-US" w:bidi="ar-SA"/>
              </w:rPr>
              <w:t xml:space="preserve"> </w:t>
            </w:r>
            <w:r>
              <w:rPr>
                <w:spacing w:val="-2"/>
                <w:kern w:val="0"/>
                <w:sz w:val="20"/>
                <w:lang w:val="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4" w:right="10"/>
              <w:jc w:val="center"/>
              <w:rPr>
                <w:kern w:val="0"/>
                <w:lang w:val="en-US" w:bidi="ar-SA"/>
              </w:rPr>
            </w:pPr>
            <w:r>
              <w:rPr>
                <w:kern w:val="0"/>
                <w:lang w:val="en-US" w:bidi="ar-SA"/>
              </w:rPr>
              <w:t>6</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7"/>
              <w:jc w:val="left"/>
              <w:rPr>
                <w:kern w:val="0"/>
                <w:lang w:val="en-US" w:bidi="ar-SA"/>
              </w:rPr>
            </w:pPr>
            <w:r>
              <w:rPr>
                <w:spacing w:val="-8"/>
                <w:kern w:val="0"/>
                <w:lang w:val="en-US" w:bidi="ar-SA"/>
              </w:rPr>
              <w:t>ООО</w:t>
            </w:r>
            <w:r>
              <w:rPr>
                <w:spacing w:val="-14"/>
                <w:kern w:val="0"/>
                <w:lang w:val="en-US" w:bidi="ar-SA"/>
              </w:rPr>
              <w:t xml:space="preserve"> </w:t>
            </w:r>
            <w:r>
              <w:rPr>
                <w:spacing w:val="-8"/>
                <w:kern w:val="0"/>
                <w:lang w:val="en-US" w:bidi="ar-SA"/>
              </w:rPr>
              <w:t>«Уруссинское</w:t>
            </w:r>
            <w:r>
              <w:rPr>
                <w:spacing w:val="-15"/>
                <w:kern w:val="0"/>
                <w:lang w:val="en-US" w:bidi="ar-SA"/>
              </w:rPr>
              <w:t xml:space="preserve"> </w:t>
            </w:r>
            <w:r>
              <w:rPr>
                <w:spacing w:val="-8"/>
                <w:kern w:val="0"/>
                <w:lang w:val="en-US" w:bidi="ar-SA"/>
              </w:rPr>
              <w:t>ПНМ»</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433"/>
              <w:jc w:val="left"/>
              <w:rPr>
                <w:kern w:val="0"/>
                <w:lang w:val="en-US" w:bidi="ar-SA"/>
              </w:rPr>
            </w:pPr>
            <w:r>
              <w:rPr>
                <w:spacing w:val="-5"/>
                <w:kern w:val="0"/>
                <w:lang w:val="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501"/>
              <w:jc w:val="left"/>
              <w:rPr>
                <w:kern w:val="0"/>
                <w:lang w:val="en-US" w:bidi="ar-SA"/>
              </w:rPr>
            </w:pPr>
            <w:r>
              <w:rPr>
                <w:spacing w:val="-5"/>
                <w:kern w:val="0"/>
                <w:lang w:val="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362"/>
              <w:jc w:val="left"/>
              <w:rPr>
                <w:kern w:val="0"/>
                <w:lang w:val="en-US" w:bidi="ar-SA"/>
              </w:rPr>
            </w:pPr>
            <w:r>
              <w:rPr>
                <w:spacing w:val="-5"/>
                <w:kern w:val="0"/>
                <w:lang w:val="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79" w:right="69"/>
              <w:jc w:val="center"/>
              <w:rPr>
                <w:kern w:val="0"/>
                <w:lang w:val="en-US" w:bidi="ar-SA"/>
              </w:rPr>
            </w:pPr>
            <w:r>
              <w:rPr>
                <w:spacing w:val="-5"/>
                <w:kern w:val="0"/>
                <w:lang w:val="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571"/>
              <w:jc w:val="left"/>
              <w:rPr>
                <w:kern w:val="0"/>
                <w:lang w:val="en-US" w:bidi="ar-SA"/>
              </w:rPr>
            </w:pPr>
            <w:r>
              <w:rPr>
                <w:spacing w:val="-5"/>
                <w:kern w:val="0"/>
                <w:lang w:val="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465" w:right="462"/>
              <w:jc w:val="center"/>
              <w:rPr>
                <w:kern w:val="0"/>
                <w:lang w:val="en-US" w:bidi="ar-SA"/>
              </w:rPr>
            </w:pPr>
            <w:r>
              <w:rPr>
                <w:spacing w:val="-5"/>
                <w:kern w:val="0"/>
                <w:lang w:val="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left="231" w:right="225"/>
              <w:jc w:val="center"/>
              <w:rPr>
                <w:sz w:val="20"/>
              </w:rPr>
            </w:pPr>
            <w:r>
              <w:rPr>
                <w:spacing w:val="-5"/>
                <w:w w:val="95"/>
                <w:kern w:val="0"/>
                <w:sz w:val="20"/>
                <w:lang w:val="en-US" w:bidi="ar-SA"/>
              </w:rPr>
              <w:t>индивидуальное</w:t>
            </w:r>
            <w:r>
              <w:rPr>
                <w:spacing w:val="5"/>
                <w:kern w:val="0"/>
                <w:sz w:val="20"/>
                <w:lang w:val="en-US" w:bidi="ar-SA"/>
              </w:rPr>
              <w:t xml:space="preserve"> </w:t>
            </w:r>
            <w:r>
              <w:rPr>
                <w:spacing w:val="-2"/>
                <w:kern w:val="0"/>
                <w:sz w:val="20"/>
                <w:lang w:val="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4" w:right="10"/>
              <w:jc w:val="center"/>
              <w:rPr>
                <w:kern w:val="0"/>
                <w:lang w:val="en-US" w:bidi="ar-SA"/>
              </w:rPr>
            </w:pPr>
            <w:r>
              <w:rPr>
                <w:kern w:val="0"/>
                <w:lang w:val="en-US" w:bidi="ar-SA"/>
              </w:rPr>
              <w:t>7</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7"/>
              <w:jc w:val="left"/>
              <w:rPr>
                <w:kern w:val="0"/>
                <w:lang w:val="en-US" w:bidi="ar-SA"/>
              </w:rPr>
            </w:pPr>
            <w:r>
              <w:rPr>
                <w:spacing w:val="-6"/>
                <w:kern w:val="0"/>
                <w:lang w:val="en-US" w:bidi="ar-SA"/>
              </w:rPr>
              <w:t>ООО</w:t>
            </w:r>
            <w:r>
              <w:rPr>
                <w:spacing w:val="-16"/>
                <w:kern w:val="0"/>
                <w:lang w:val="en-US" w:bidi="ar-SA"/>
              </w:rPr>
              <w:t xml:space="preserve"> </w:t>
            </w:r>
            <w:r>
              <w:rPr>
                <w:spacing w:val="-2"/>
                <w:kern w:val="0"/>
                <w:lang w:val="en-US" w:bidi="ar-SA"/>
              </w:rPr>
              <w:t>«Горизонт»</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433"/>
              <w:jc w:val="left"/>
              <w:rPr>
                <w:kern w:val="0"/>
                <w:lang w:val="en-US" w:bidi="ar-SA"/>
              </w:rPr>
            </w:pPr>
            <w:r>
              <w:rPr>
                <w:spacing w:val="-5"/>
                <w:kern w:val="0"/>
                <w:lang w:val="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501"/>
              <w:jc w:val="left"/>
              <w:rPr>
                <w:kern w:val="0"/>
                <w:lang w:val="en-US" w:bidi="ar-SA"/>
              </w:rPr>
            </w:pPr>
            <w:r>
              <w:rPr>
                <w:spacing w:val="-5"/>
                <w:kern w:val="0"/>
                <w:lang w:val="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362"/>
              <w:jc w:val="left"/>
              <w:rPr>
                <w:kern w:val="0"/>
                <w:lang w:val="en-US" w:bidi="ar-SA"/>
              </w:rPr>
            </w:pPr>
            <w:r>
              <w:rPr>
                <w:spacing w:val="-5"/>
                <w:kern w:val="0"/>
                <w:lang w:val="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79" w:right="69"/>
              <w:jc w:val="center"/>
              <w:rPr>
                <w:kern w:val="0"/>
                <w:lang w:val="en-US" w:bidi="ar-SA"/>
              </w:rPr>
            </w:pPr>
            <w:r>
              <w:rPr>
                <w:spacing w:val="-5"/>
                <w:kern w:val="0"/>
                <w:lang w:val="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571"/>
              <w:jc w:val="left"/>
              <w:rPr>
                <w:kern w:val="0"/>
                <w:lang w:val="en-US" w:bidi="ar-SA"/>
              </w:rPr>
            </w:pPr>
            <w:r>
              <w:rPr>
                <w:spacing w:val="-5"/>
                <w:kern w:val="0"/>
                <w:lang w:val="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465" w:right="462"/>
              <w:jc w:val="center"/>
              <w:rPr>
                <w:kern w:val="0"/>
                <w:lang w:val="en-US" w:bidi="ar-SA"/>
              </w:rPr>
            </w:pPr>
            <w:r>
              <w:rPr>
                <w:spacing w:val="-5"/>
                <w:kern w:val="0"/>
                <w:lang w:val="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left="231" w:right="225"/>
              <w:jc w:val="center"/>
              <w:rPr>
                <w:sz w:val="20"/>
              </w:rPr>
            </w:pPr>
            <w:r>
              <w:rPr>
                <w:spacing w:val="-5"/>
                <w:w w:val="95"/>
                <w:kern w:val="0"/>
                <w:sz w:val="20"/>
                <w:lang w:val="en-US" w:bidi="ar-SA"/>
              </w:rPr>
              <w:t>индивидуальное</w:t>
            </w:r>
            <w:r>
              <w:rPr>
                <w:spacing w:val="5"/>
                <w:kern w:val="0"/>
                <w:sz w:val="20"/>
                <w:lang w:val="en-US" w:bidi="ar-SA"/>
              </w:rPr>
              <w:t xml:space="preserve"> </w:t>
            </w:r>
            <w:r>
              <w:rPr>
                <w:spacing w:val="-2"/>
                <w:kern w:val="0"/>
                <w:sz w:val="20"/>
                <w:lang w:val="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4" w:right="10"/>
              <w:jc w:val="center"/>
              <w:rPr>
                <w:kern w:val="0"/>
                <w:lang w:val="en-US" w:bidi="ar-SA"/>
              </w:rPr>
            </w:pPr>
            <w:r>
              <w:rPr>
                <w:kern w:val="0"/>
                <w:lang w:val="en-US" w:bidi="ar-SA"/>
              </w:rPr>
              <w:t>8</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7"/>
              <w:jc w:val="left"/>
              <w:rPr>
                <w:kern w:val="0"/>
                <w:lang w:val="en-US" w:bidi="ar-SA"/>
              </w:rPr>
            </w:pPr>
            <w:r>
              <w:rPr>
                <w:spacing w:val="-8"/>
                <w:kern w:val="0"/>
                <w:lang w:val="en-US" w:bidi="ar-SA"/>
              </w:rPr>
              <w:t>ООО</w:t>
            </w:r>
            <w:r>
              <w:rPr>
                <w:spacing w:val="-13"/>
                <w:kern w:val="0"/>
                <w:lang w:val="en-US" w:bidi="ar-SA"/>
              </w:rPr>
              <w:t xml:space="preserve"> </w:t>
            </w:r>
            <w:r>
              <w:rPr>
                <w:spacing w:val="-8"/>
                <w:kern w:val="0"/>
                <w:lang w:val="en-US" w:bidi="ar-SA"/>
              </w:rPr>
              <w:t>«Татнефть</w:t>
            </w:r>
            <w:r>
              <w:rPr>
                <w:spacing w:val="-11"/>
                <w:kern w:val="0"/>
                <w:lang w:val="en-US" w:bidi="ar-SA"/>
              </w:rPr>
              <w:t xml:space="preserve"> </w:t>
            </w:r>
            <w:r>
              <w:rPr>
                <w:spacing w:val="-8"/>
                <w:kern w:val="0"/>
                <w:lang w:val="en-US" w:bidi="ar-SA"/>
              </w:rPr>
              <w:t>–</w:t>
            </w:r>
            <w:r>
              <w:rPr>
                <w:spacing w:val="-12"/>
                <w:kern w:val="0"/>
                <w:lang w:val="en-US" w:bidi="ar-SA"/>
              </w:rPr>
              <w:t xml:space="preserve"> </w:t>
            </w:r>
            <w:r>
              <w:rPr>
                <w:spacing w:val="-8"/>
                <w:kern w:val="0"/>
                <w:lang w:val="en-US" w:bidi="ar-SA"/>
              </w:rPr>
              <w:t>АЗС</w:t>
            </w:r>
            <w:r>
              <w:rPr>
                <w:spacing w:val="-12"/>
                <w:kern w:val="0"/>
                <w:lang w:val="en-US" w:bidi="ar-SA"/>
              </w:rPr>
              <w:t xml:space="preserve"> </w:t>
            </w:r>
            <w:r>
              <w:rPr>
                <w:spacing w:val="-8"/>
                <w:kern w:val="0"/>
                <w:lang w:val="en-US" w:bidi="ar-SA"/>
              </w:rPr>
              <w:t>центр»</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433"/>
              <w:jc w:val="left"/>
              <w:rPr>
                <w:kern w:val="0"/>
                <w:lang w:val="en-US" w:bidi="ar-SA"/>
              </w:rPr>
            </w:pPr>
            <w:r>
              <w:rPr>
                <w:spacing w:val="-5"/>
                <w:kern w:val="0"/>
                <w:lang w:val="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501"/>
              <w:jc w:val="left"/>
              <w:rPr>
                <w:kern w:val="0"/>
                <w:lang w:val="en-US" w:bidi="ar-SA"/>
              </w:rPr>
            </w:pPr>
            <w:r>
              <w:rPr>
                <w:spacing w:val="-5"/>
                <w:kern w:val="0"/>
                <w:lang w:val="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362"/>
              <w:jc w:val="left"/>
              <w:rPr>
                <w:kern w:val="0"/>
                <w:lang w:val="en-US" w:bidi="ar-SA"/>
              </w:rPr>
            </w:pPr>
            <w:r>
              <w:rPr>
                <w:spacing w:val="-5"/>
                <w:kern w:val="0"/>
                <w:lang w:val="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79" w:right="69"/>
              <w:jc w:val="center"/>
              <w:rPr>
                <w:kern w:val="0"/>
                <w:lang w:val="en-US" w:bidi="ar-SA"/>
              </w:rPr>
            </w:pPr>
            <w:r>
              <w:rPr>
                <w:spacing w:val="-5"/>
                <w:kern w:val="0"/>
                <w:lang w:val="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571"/>
              <w:jc w:val="left"/>
              <w:rPr>
                <w:kern w:val="0"/>
                <w:lang w:val="en-US" w:bidi="ar-SA"/>
              </w:rPr>
            </w:pPr>
            <w:r>
              <w:rPr>
                <w:spacing w:val="-5"/>
                <w:kern w:val="0"/>
                <w:lang w:val="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 w:after="0"/>
              <w:ind w:left="465" w:right="462"/>
              <w:jc w:val="center"/>
              <w:rPr>
                <w:kern w:val="0"/>
                <w:lang w:val="en-US" w:bidi="ar-SA"/>
              </w:rPr>
            </w:pPr>
            <w:r>
              <w:rPr>
                <w:spacing w:val="-5"/>
                <w:kern w:val="0"/>
                <w:lang w:val="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left="231" w:right="225"/>
              <w:jc w:val="center"/>
              <w:rPr>
                <w:sz w:val="20"/>
              </w:rPr>
            </w:pPr>
            <w:r>
              <w:rPr>
                <w:spacing w:val="-5"/>
                <w:w w:val="95"/>
                <w:kern w:val="0"/>
                <w:sz w:val="20"/>
                <w:lang w:val="en-US" w:bidi="ar-SA"/>
              </w:rPr>
              <w:t>индивидуальное</w:t>
            </w:r>
            <w:r>
              <w:rPr>
                <w:spacing w:val="5"/>
                <w:kern w:val="0"/>
                <w:sz w:val="20"/>
                <w:lang w:val="en-US" w:bidi="ar-SA"/>
              </w:rPr>
              <w:t xml:space="preserve"> </w:t>
            </w:r>
            <w:r>
              <w:rPr>
                <w:spacing w:val="-2"/>
                <w:kern w:val="0"/>
                <w:sz w:val="20"/>
                <w:lang w:val="en-US" w:bidi="ar-SA"/>
              </w:rPr>
              <w:t>теплоснабжение</w:t>
            </w:r>
          </w:p>
        </w:tc>
      </w:tr>
      <w:tr>
        <w:trPr>
          <w:trHeight w:val="330"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4" w:right="10"/>
              <w:jc w:val="center"/>
              <w:rPr>
                <w:kern w:val="0"/>
                <w:lang w:val="en-US" w:bidi="ar-SA"/>
              </w:rPr>
            </w:pPr>
            <w:r>
              <w:rPr>
                <w:spacing w:val="-5"/>
                <w:kern w:val="0"/>
                <w:lang w:val="en-US" w:bidi="ar-SA"/>
              </w:rPr>
              <w:t>9</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57"/>
              <w:jc w:val="left"/>
              <w:rPr>
                <w:kern w:val="0"/>
                <w:lang w:val="en-US" w:bidi="ar-SA"/>
              </w:rPr>
            </w:pPr>
            <w:r>
              <w:rPr>
                <w:spacing w:val="-6"/>
                <w:kern w:val="0"/>
                <w:lang w:val="en-US" w:bidi="ar-SA"/>
              </w:rPr>
              <w:t>ООО</w:t>
            </w:r>
            <w:r>
              <w:rPr>
                <w:spacing w:val="-16"/>
                <w:kern w:val="0"/>
                <w:lang w:val="en-US" w:bidi="ar-SA"/>
              </w:rPr>
              <w:t xml:space="preserve"> </w:t>
            </w:r>
            <w:r>
              <w:rPr>
                <w:spacing w:val="-2"/>
                <w:kern w:val="0"/>
                <w:lang w:val="en-US" w:bidi="ar-SA"/>
              </w:rPr>
              <w:t>«Стройбетон»</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433"/>
              <w:jc w:val="left"/>
              <w:rPr>
                <w:kern w:val="0"/>
                <w:lang w:val="en-US" w:bidi="ar-SA"/>
              </w:rPr>
            </w:pPr>
            <w:r>
              <w:rPr>
                <w:spacing w:val="-5"/>
                <w:kern w:val="0"/>
                <w:lang w:val="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501"/>
              <w:jc w:val="left"/>
              <w:rPr>
                <w:kern w:val="0"/>
                <w:lang w:val="en-US" w:bidi="ar-SA"/>
              </w:rPr>
            </w:pPr>
            <w:r>
              <w:rPr>
                <w:spacing w:val="-5"/>
                <w:kern w:val="0"/>
                <w:lang w:val="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362"/>
              <w:jc w:val="left"/>
              <w:rPr>
                <w:kern w:val="0"/>
                <w:lang w:val="en-US" w:bidi="ar-SA"/>
              </w:rPr>
            </w:pPr>
            <w:r>
              <w:rPr>
                <w:spacing w:val="-5"/>
                <w:kern w:val="0"/>
                <w:lang w:val="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79" w:right="69"/>
              <w:jc w:val="center"/>
              <w:rPr>
                <w:kern w:val="0"/>
                <w:lang w:val="en-US" w:bidi="ar-SA"/>
              </w:rPr>
            </w:pPr>
            <w:r>
              <w:rPr>
                <w:spacing w:val="-5"/>
                <w:kern w:val="0"/>
                <w:lang w:val="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571"/>
              <w:jc w:val="left"/>
              <w:rPr>
                <w:kern w:val="0"/>
                <w:lang w:val="en-US" w:bidi="ar-SA"/>
              </w:rPr>
            </w:pPr>
            <w:r>
              <w:rPr>
                <w:spacing w:val="-5"/>
                <w:kern w:val="0"/>
                <w:lang w:val="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465" w:right="462"/>
              <w:jc w:val="center"/>
              <w:rPr>
                <w:kern w:val="0"/>
                <w:lang w:val="en-US" w:bidi="ar-SA"/>
              </w:rPr>
            </w:pPr>
            <w:r>
              <w:rPr>
                <w:spacing w:val="-5"/>
                <w:kern w:val="0"/>
                <w:lang w:val="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4" w:after="0"/>
              <w:ind w:left="231" w:right="225"/>
              <w:jc w:val="center"/>
              <w:rPr>
                <w:sz w:val="20"/>
              </w:rPr>
            </w:pPr>
            <w:r>
              <w:rPr>
                <w:spacing w:val="-5"/>
                <w:w w:val="95"/>
                <w:kern w:val="0"/>
                <w:sz w:val="20"/>
                <w:lang w:val="en-US" w:bidi="ar-SA"/>
              </w:rPr>
              <w:t>индивидуальное</w:t>
            </w:r>
            <w:r>
              <w:rPr>
                <w:spacing w:val="5"/>
                <w:kern w:val="0"/>
                <w:sz w:val="20"/>
                <w:lang w:val="en-US" w:bidi="ar-SA"/>
              </w:rPr>
              <w:t xml:space="preserve"> </w:t>
            </w:r>
            <w:r>
              <w:rPr>
                <w:spacing w:val="-2"/>
                <w:kern w:val="0"/>
                <w:sz w:val="20"/>
                <w:lang w:val="en-US" w:bidi="ar-SA"/>
              </w:rPr>
              <w:t>теплоснабжение</w:t>
            </w:r>
          </w:p>
        </w:tc>
      </w:tr>
      <w:tr>
        <w:trPr>
          <w:trHeight w:val="587"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59" w:after="0"/>
              <w:ind w:left="24" w:right="10"/>
              <w:jc w:val="center"/>
              <w:rPr>
                <w:kern w:val="0"/>
                <w:lang w:val="en-US" w:bidi="ar-SA"/>
              </w:rPr>
            </w:pPr>
            <w:r>
              <w:rPr>
                <w:spacing w:val="-5"/>
                <w:kern w:val="0"/>
                <w:lang w:val="en-US" w:bidi="ar-SA"/>
              </w:rPr>
              <w:t>10</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left="57"/>
              <w:jc w:val="left"/>
              <w:rPr>
                <w:lang w:val="ru-RU"/>
              </w:rPr>
            </w:pPr>
            <w:r>
              <w:rPr>
                <w:spacing w:val="-8"/>
                <w:kern w:val="0"/>
                <w:lang w:val="ru-RU" w:bidi="ar-SA"/>
              </w:rPr>
              <w:t>ЭПУ</w:t>
            </w:r>
            <w:r>
              <w:rPr>
                <w:spacing w:val="-16"/>
                <w:kern w:val="0"/>
                <w:lang w:val="ru-RU" w:bidi="ar-SA"/>
              </w:rPr>
              <w:t xml:space="preserve"> </w:t>
            </w:r>
            <w:r>
              <w:rPr>
                <w:spacing w:val="-8"/>
                <w:kern w:val="0"/>
                <w:lang w:val="ru-RU" w:bidi="ar-SA"/>
              </w:rPr>
              <w:t>«Бугульмагаз»</w:t>
            </w:r>
            <w:r>
              <w:rPr>
                <w:spacing w:val="-17"/>
                <w:kern w:val="0"/>
                <w:lang w:val="ru-RU" w:bidi="ar-SA"/>
              </w:rPr>
              <w:t xml:space="preserve"> </w:t>
            </w:r>
            <w:r>
              <w:rPr>
                <w:spacing w:val="-8"/>
                <w:kern w:val="0"/>
                <w:lang w:val="ru-RU" w:bidi="ar-SA"/>
              </w:rPr>
              <w:t>ООО</w:t>
            </w:r>
            <w:r>
              <w:rPr>
                <w:spacing w:val="-14"/>
                <w:kern w:val="0"/>
                <w:lang w:val="ru-RU" w:bidi="ar-SA"/>
              </w:rPr>
              <w:t xml:space="preserve"> </w:t>
            </w:r>
            <w:r>
              <w:rPr>
                <w:spacing w:val="-8"/>
                <w:kern w:val="0"/>
                <w:lang w:val="ru-RU" w:bidi="ar-SA"/>
              </w:rPr>
              <w:t>«Газпром</w:t>
            </w:r>
            <w:r>
              <w:rPr>
                <w:spacing w:val="-13"/>
                <w:kern w:val="0"/>
                <w:lang w:val="ru-RU" w:bidi="ar-SA"/>
              </w:rPr>
              <w:t xml:space="preserve"> </w:t>
            </w:r>
            <w:r>
              <w:rPr>
                <w:spacing w:val="-8"/>
                <w:kern w:val="0"/>
                <w:lang w:val="ru-RU" w:bidi="ar-SA"/>
              </w:rPr>
              <w:t xml:space="preserve">трансгаз </w:t>
            </w:r>
            <w:r>
              <w:rPr>
                <w:spacing w:val="-2"/>
                <w:kern w:val="0"/>
                <w:lang w:val="ru-RU" w:bidi="ar-SA"/>
              </w:rPr>
              <w:t>Казань»</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42" w:after="0"/>
              <w:ind w:left="433"/>
              <w:jc w:val="left"/>
              <w:rPr>
                <w:kern w:val="0"/>
                <w:lang w:val="en-US" w:bidi="ar-SA"/>
              </w:rPr>
            </w:pPr>
            <w:r>
              <w:rPr>
                <w:spacing w:val="-5"/>
                <w:kern w:val="0"/>
                <w:lang w:val="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42" w:after="0"/>
              <w:ind w:left="501"/>
              <w:jc w:val="left"/>
              <w:rPr>
                <w:kern w:val="0"/>
                <w:lang w:val="en-US" w:bidi="ar-SA"/>
              </w:rPr>
            </w:pPr>
            <w:r>
              <w:rPr>
                <w:spacing w:val="-5"/>
                <w:kern w:val="0"/>
                <w:lang w:val="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42" w:after="0"/>
              <w:ind w:left="362"/>
              <w:jc w:val="left"/>
              <w:rPr>
                <w:kern w:val="0"/>
                <w:lang w:val="en-US" w:bidi="ar-SA"/>
              </w:rPr>
            </w:pPr>
            <w:r>
              <w:rPr>
                <w:spacing w:val="-5"/>
                <w:kern w:val="0"/>
                <w:lang w:val="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42" w:after="0"/>
              <w:ind w:left="79" w:right="69"/>
              <w:jc w:val="center"/>
              <w:rPr>
                <w:kern w:val="0"/>
                <w:lang w:val="en-US" w:bidi="ar-SA"/>
              </w:rPr>
            </w:pPr>
            <w:r>
              <w:rPr>
                <w:spacing w:val="-5"/>
                <w:kern w:val="0"/>
                <w:lang w:val="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42" w:after="0"/>
              <w:ind w:left="571"/>
              <w:jc w:val="left"/>
              <w:rPr>
                <w:kern w:val="0"/>
                <w:lang w:val="en-US" w:bidi="ar-SA"/>
              </w:rPr>
            </w:pPr>
            <w:r>
              <w:rPr>
                <w:spacing w:val="-5"/>
                <w:kern w:val="0"/>
                <w:lang w:val="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42" w:after="0"/>
              <w:ind w:left="465" w:right="462"/>
              <w:jc w:val="center"/>
              <w:rPr>
                <w:kern w:val="0"/>
                <w:lang w:val="en-US" w:bidi="ar-SA"/>
              </w:rPr>
            </w:pPr>
            <w:r>
              <w:rPr>
                <w:spacing w:val="-5"/>
                <w:kern w:val="0"/>
                <w:lang w:val="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3" w:after="0"/>
              <w:ind w:left="231" w:right="225"/>
              <w:jc w:val="center"/>
              <w:rPr>
                <w:sz w:val="20"/>
              </w:rPr>
            </w:pPr>
            <w:r>
              <w:rPr>
                <w:spacing w:val="-5"/>
                <w:w w:val="95"/>
                <w:kern w:val="0"/>
                <w:sz w:val="20"/>
                <w:lang w:val="en-US" w:bidi="ar-SA"/>
              </w:rPr>
              <w:t>индивидуальное</w:t>
            </w:r>
            <w:r>
              <w:rPr>
                <w:spacing w:val="5"/>
                <w:kern w:val="0"/>
                <w:sz w:val="20"/>
                <w:lang w:val="en-US" w:bidi="ar-SA"/>
              </w:rPr>
              <w:t xml:space="preserve"> </w:t>
            </w:r>
            <w:r>
              <w:rPr>
                <w:spacing w:val="-2"/>
                <w:kern w:val="0"/>
                <w:sz w:val="20"/>
                <w:lang w:val="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left="57"/>
              <w:jc w:val="left"/>
              <w:rPr>
                <w:b/>
              </w:rPr>
            </w:pPr>
            <w:r>
              <w:rPr>
                <w:b/>
                <w:spacing w:val="-8"/>
                <w:kern w:val="0"/>
                <w:lang w:val="en-US" w:bidi="ar-SA"/>
              </w:rPr>
              <w:t>ИТОГО</w:t>
            </w:r>
            <w:r>
              <w:rPr>
                <w:b/>
                <w:spacing w:val="-16"/>
                <w:kern w:val="0"/>
                <w:lang w:val="en-US" w:bidi="ar-SA"/>
              </w:rPr>
              <w:t xml:space="preserve"> </w:t>
            </w:r>
            <w:r>
              <w:rPr>
                <w:b/>
                <w:spacing w:val="-8"/>
                <w:kern w:val="0"/>
                <w:lang w:val="en-US" w:bidi="ar-SA"/>
              </w:rPr>
              <w:t>(горячая</w:t>
            </w:r>
            <w:r>
              <w:rPr>
                <w:b/>
                <w:spacing w:val="-14"/>
                <w:kern w:val="0"/>
                <w:lang w:val="en-US" w:bidi="ar-SA"/>
              </w:rPr>
              <w:t xml:space="preserve"> </w:t>
            </w:r>
            <w:r>
              <w:rPr>
                <w:b/>
                <w:spacing w:val="-8"/>
                <w:kern w:val="0"/>
                <w:lang w:val="en-US" w:bidi="ar-SA"/>
              </w:rPr>
              <w:t>вода):</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right="38"/>
              <w:jc w:val="right"/>
              <w:rPr>
                <w:b/>
              </w:rPr>
            </w:pPr>
            <w:r>
              <w:rPr>
                <w:b/>
                <w:spacing w:val="-2"/>
                <w:kern w:val="0"/>
                <w:lang w:val="en-US" w:bidi="ar-SA"/>
              </w:rPr>
              <w:t>3,405</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right="38"/>
              <w:jc w:val="right"/>
              <w:rPr>
                <w:b/>
              </w:rPr>
            </w:pPr>
            <w:r>
              <w:rPr>
                <w:b/>
                <w:spacing w:val="-2"/>
                <w:kern w:val="0"/>
                <w:lang w:val="en-US" w:bidi="ar-SA"/>
              </w:rPr>
              <w:t>3,405</w:t>
            </w:r>
          </w:p>
        </w:tc>
        <w:tc>
          <w:tcPr>
            <w:tcW w:w="3205" w:type="dxa"/>
            <w:vMerge w:val="restart"/>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9" w:after="0"/>
              <w:jc w:val="left"/>
              <w:rPr>
                <w:sz w:val="18"/>
              </w:rPr>
            </w:pPr>
            <w:r>
              <w:rPr>
                <w:kern w:val="0"/>
                <w:sz w:val="18"/>
                <w:lang w:val="en-US" w:bidi="ar-SA"/>
              </w:rPr>
            </w:r>
          </w:p>
          <w:p>
            <w:pPr>
              <w:pStyle w:val="TableParagraph"/>
              <w:tabs>
                <w:tab w:val="clear" w:pos="720"/>
                <w:tab w:val="left" w:pos="618" w:leader="none"/>
              </w:tabs>
              <w:spacing w:before="0" w:after="0"/>
              <w:ind w:left="168"/>
              <w:jc w:val="left"/>
              <w:rPr>
                <w:sz w:val="20"/>
              </w:rPr>
            </w:pPr>
            <w:r>
              <w:rPr>
                <w:kern w:val="0"/>
                <w:sz w:val="20"/>
                <w:lang w:val="en-US" w:bidi="ar-SA"/>
              </w:rPr>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left="57"/>
              <w:jc w:val="left"/>
              <w:rPr>
                <w:b/>
              </w:rPr>
            </w:pPr>
            <w:r>
              <w:rPr>
                <w:b/>
                <w:spacing w:val="-9"/>
                <w:kern w:val="0"/>
                <w:lang w:val="en-US" w:bidi="ar-SA"/>
              </w:rPr>
              <w:t>ИТОГО</w:t>
            </w:r>
            <w:r>
              <w:rPr>
                <w:b/>
                <w:spacing w:val="-7"/>
                <w:kern w:val="0"/>
                <w:lang w:val="en-US" w:bidi="ar-SA"/>
              </w:rPr>
              <w:t xml:space="preserve"> </w:t>
            </w:r>
            <w:r>
              <w:rPr>
                <w:b/>
                <w:spacing w:val="-2"/>
                <w:kern w:val="0"/>
                <w:lang w:val="en-US" w:bidi="ar-SA"/>
              </w:rPr>
              <w:t>(пар):</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right="38"/>
              <w:jc w:val="right"/>
              <w:rPr>
                <w:b/>
              </w:rPr>
            </w:pPr>
            <w:r>
              <w:rPr>
                <w:b/>
                <w:spacing w:val="-2"/>
                <w:kern w:val="0"/>
                <w:lang w:val="en-US" w:bidi="ar-SA"/>
              </w:rPr>
              <w:t>3,900</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7" w:after="0"/>
              <w:ind w:right="38"/>
              <w:jc w:val="right"/>
              <w:rPr>
                <w:b/>
              </w:rPr>
            </w:pPr>
            <w:r>
              <w:rPr>
                <w:b/>
                <w:spacing w:val="-2"/>
                <w:kern w:val="0"/>
                <w:lang w:val="en-US" w:bidi="ar-SA"/>
              </w:rPr>
              <w:t>3,900</w:t>
            </w:r>
          </w:p>
        </w:tc>
        <w:tc>
          <w:tcPr>
            <w:tcW w:w="3205" w:type="dxa"/>
            <w:vMerge w:val="continue"/>
            <w:tcBorders>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bl>
    <w:p>
      <w:pPr>
        <w:sectPr>
          <w:headerReference w:type="default" r:id="rId257"/>
          <w:headerReference w:type="first" r:id="rId258"/>
          <w:footerReference w:type="default" r:id="rId259"/>
          <w:footerReference w:type="first" r:id="rId260"/>
          <w:type w:val="nextPage"/>
          <w:pgSz w:orient="landscape" w:w="16838" w:h="11906"/>
          <w:pgMar w:left="600" w:right="567" w:gutter="0" w:header="0" w:top="1100" w:footer="1163" w:bottom="1360"/>
          <w:pgNumType w:fmt="decimal"/>
          <w:formProt w:val="false"/>
          <w:textDirection w:val="lrTb"/>
          <w:docGrid w:type="default" w:linePitch="100" w:charSpace="0"/>
        </w:sectPr>
      </w:pPr>
    </w:p>
    <w:p>
      <w:pPr>
        <w:pStyle w:val="11"/>
        <w:numPr>
          <w:ilvl w:val="1"/>
          <w:numId w:val="29"/>
        </w:numPr>
        <w:rPr/>
      </w:pPr>
      <w:bookmarkStart w:id="1453" w:name="_Toc220658688"/>
      <w:bookmarkStart w:id="1454" w:name="_Toc211237253"/>
      <w:bookmarkStart w:id="1455" w:name="_Toc208393152"/>
      <w:r>
        <w:rPr/>
        <w:t>Результаты расчётов радиуса эффективного теплоснабжения</w:t>
      </w:r>
      <w:bookmarkEnd w:id="1453"/>
      <w:bookmarkEnd w:id="1454"/>
      <w:bookmarkEnd w:id="1455"/>
    </w:p>
    <w:p>
      <w:pPr>
        <w:pStyle w:val="Normal"/>
        <w:tabs>
          <w:tab w:val="clear" w:pos="720"/>
          <w:tab w:val="left" w:pos="618" w:leader="none"/>
        </w:tabs>
        <w:spacing w:lineRule="auto" w:line="276"/>
        <w:ind w:firstLine="567"/>
        <w:jc w:val="both"/>
        <w:rPr>
          <w:sz w:val="28"/>
          <w:szCs w:val="28"/>
        </w:rPr>
      </w:pPr>
      <w:r>
        <w:rPr>
          <w:sz w:val="28"/>
          <w:szCs w:val="28"/>
        </w:rPr>
      </w:r>
    </w:p>
    <w:p>
      <w:pPr>
        <w:pStyle w:val="BodyText"/>
        <w:rPr/>
      </w:pPr>
      <w:r>
        <w:rPr/>
        <w:t xml:space="preserve">При определении эффективного радиуса теплоснабжения используется методика, приведённая в Приказе Министерства энергетики РФ от 5 марта 2019 г. N 212 «Об утверждении Методических указаний по разработке схем теплоснабжения». </w:t>
      </w:r>
    </w:p>
    <w:p>
      <w:pPr>
        <w:pStyle w:val="BodyText"/>
        <w:rPr/>
      </w:pPr>
      <w:r>
        <w:rPr/>
        <w:t xml:space="preserve">Для определения радиуса эффективного теплоснабжения должно быть рассчитано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теплоснабжения. </w:t>
      </w:r>
    </w:p>
    <w:p>
      <w:pPr>
        <w:pStyle w:val="BodyText"/>
        <w:rPr/>
      </w:pPr>
      <w:r>
        <w:rPr/>
        <w:t xml:space="preserve">В системе теплоснабжения стоимость тепловой энергии в виде горячей воды, поставляемой потребителям, должна рассчитываться как сумма следующих составляющих: </w:t>
      </w:r>
    </w:p>
    <w:p>
      <w:pPr>
        <w:pStyle w:val="BodyText"/>
        <w:rPr/>
      </w:pPr>
      <w:r>
        <w:rPr/>
        <w:t xml:space="preserve">а) стоимости единицы тепловой энергии (мощности) в горячей воде; </w:t>
      </w:r>
    </w:p>
    <w:p>
      <w:pPr>
        <w:pStyle w:val="BodyText"/>
        <w:rPr/>
      </w:pPr>
      <w:r>
        <w:rPr/>
        <w:t xml:space="preserve">б) удельной стоимости оказываемых услуг по передаче единицы тепловой энергии в горячей воде. </w:t>
      </w:r>
    </w:p>
    <w:p>
      <w:pPr>
        <w:pStyle w:val="BodyText"/>
        <w:rPr/>
      </w:pPr>
      <w:r>
        <w:rPr/>
        <w:t xml:space="preserve">Стоимость единицы тепловой энергии (мощности) в горячей воде, отпущенной от единственного источника в системе теплоснабжения, должна вычисляться по формуле, руб./Гкал: </w:t>
      </w:r>
    </w:p>
    <w:p>
      <w:pPr>
        <w:pStyle w:val="Normal"/>
        <w:tabs>
          <w:tab w:val="clear" w:pos="720"/>
          <w:tab w:val="left" w:pos="618" w:leader="none"/>
        </w:tabs>
        <w:spacing w:lineRule="auto" w:line="276"/>
        <w:ind w:firstLine="567"/>
        <w:jc w:val="center"/>
        <w:rPr>
          <w:sz w:val="28"/>
          <w:szCs w:val="28"/>
        </w:rPr>
      </w:pPr>
      <w:r>
        <w:rPr/>
        <w:drawing>
          <wp:inline distT="0" distB="0" distL="0" distR="0">
            <wp:extent cx="1781175" cy="828040"/>
            <wp:effectExtent l="0" t="0" r="0" b="0"/>
            <wp:docPr id="61" name="Рисунок 5666825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566682594" descr=""/>
                    <pic:cNvPicPr>
                      <a:picLocks noChangeAspect="1" noChangeArrowheads="1"/>
                    </pic:cNvPicPr>
                  </pic:nvPicPr>
                  <pic:blipFill>
                    <a:blip r:embed="rId261"/>
                    <a:stretch>
                      <a:fillRect/>
                    </a:stretch>
                  </pic:blipFill>
                  <pic:spPr bwMode="auto">
                    <a:xfrm>
                      <a:off x="0" y="0"/>
                      <a:ext cx="1781175" cy="828040"/>
                    </a:xfrm>
                    <a:prstGeom prst="rect">
                      <a:avLst/>
                    </a:prstGeom>
                    <a:noFill/>
                  </pic:spPr>
                </pic:pic>
              </a:graphicData>
            </a:graphic>
          </wp:inline>
        </w:drawing>
      </w:r>
    </w:p>
    <w:p>
      <w:pPr>
        <w:pStyle w:val="BodyText"/>
        <w:rPr/>
      </w:pPr>
      <w:r>
        <w:rPr/>
        <w:t>где НВВ</w:t>
      </w:r>
      <w:r>
        <w:rPr>
          <w:vertAlign w:val="subscript"/>
        </w:rPr>
        <w:t>i</w:t>
      </w:r>
      <w:r>
        <w:rPr>
          <w:vertAlign w:val="superscript"/>
        </w:rPr>
        <w:t>отэ</w:t>
      </w:r>
      <w:r>
        <w:rPr/>
        <w:t xml:space="preserve"> - 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расчетный период регулирования, тыс. руб.;</w:t>
      </w:r>
    </w:p>
    <w:p>
      <w:pPr>
        <w:pStyle w:val="BodyText"/>
        <w:rPr/>
      </w:pPr>
      <w:r>
        <w:rPr/>
        <w:t xml:space="preserve"> </w:t>
      </w:r>
      <w:r>
        <w:rPr/>
        <w:t xml:space="preserve">Qi - объем отпуска тепловой энергии в виде горячей воды с коллекторов источника тепловой энергии в i-м расчётном периоде регулирования, тыс. Гкал; </w:t>
      </w:r>
    </w:p>
    <w:p>
      <w:pPr>
        <w:pStyle w:val="BodyText"/>
        <w:rPr/>
      </w:pPr>
      <w:r>
        <w:rPr/>
        <w:t xml:space="preserve">Удельная стоимость оказываемых услуг по передаче единицы тепловой энергии в горячей воде в системе теплоснабжения должна рассчитываться по формуле, руб./Гкал: </w:t>
      </w:r>
    </w:p>
    <w:p>
      <w:pPr>
        <w:pStyle w:val="Normal"/>
        <w:tabs>
          <w:tab w:val="clear" w:pos="720"/>
          <w:tab w:val="left" w:pos="618" w:leader="none"/>
        </w:tabs>
        <w:spacing w:lineRule="auto" w:line="276"/>
        <w:ind w:firstLine="567"/>
        <w:jc w:val="center"/>
        <w:rPr>
          <w:sz w:val="28"/>
          <w:szCs w:val="28"/>
        </w:rPr>
      </w:pPr>
      <w:r>
        <w:rPr/>
        <w:drawing>
          <wp:inline distT="0" distB="0" distL="0" distR="0">
            <wp:extent cx="1139825" cy="522605"/>
            <wp:effectExtent l="0" t="0" r="0" b="0"/>
            <wp:docPr id="62" name="Рисунок 21019157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2101915700" descr=""/>
                    <pic:cNvPicPr>
                      <a:picLocks noChangeAspect="1" noChangeArrowheads="1"/>
                    </pic:cNvPicPr>
                  </pic:nvPicPr>
                  <pic:blipFill>
                    <a:blip r:embed="rId262"/>
                    <a:stretch>
                      <a:fillRect/>
                    </a:stretch>
                  </pic:blipFill>
                  <pic:spPr bwMode="auto">
                    <a:xfrm>
                      <a:off x="0" y="0"/>
                      <a:ext cx="1139825" cy="522605"/>
                    </a:xfrm>
                    <a:prstGeom prst="rect">
                      <a:avLst/>
                    </a:prstGeom>
                    <a:noFill/>
                  </pic:spPr>
                </pic:pic>
              </a:graphicData>
            </a:graphic>
          </wp:inline>
        </w:drawing>
      </w:r>
    </w:p>
    <w:p>
      <w:pPr>
        <w:pStyle w:val="BodyText"/>
        <w:rPr/>
      </w:pPr>
      <w:r>
        <w:rPr/>
        <w:t>где НВВ</w:t>
      </w:r>
      <w:r>
        <w:rPr>
          <w:vertAlign w:val="subscript"/>
        </w:rPr>
        <w:t>i</w:t>
      </w:r>
      <w:r>
        <w:rPr>
          <w:vertAlign w:val="superscript"/>
        </w:rPr>
        <w:t>пер</w:t>
      </w:r>
      <w:r>
        <w:rPr/>
        <w:t xml:space="preserve"> - необходимая валовая выручка по передаче тепловой энергии в виде горячей воды на i-й расчетный период регулирования, тыс. руб.; </w:t>
      </w:r>
    </w:p>
    <w:p>
      <w:pPr>
        <w:pStyle w:val="BodyText"/>
        <w:rPr/>
      </w:pPr>
      <w:r>
        <w:rPr/>
        <w:t>Q</w:t>
      </w:r>
      <w:r>
        <w:rPr>
          <w:vertAlign w:val="subscript"/>
        </w:rPr>
        <w:t>i</w:t>
      </w:r>
      <w:r>
        <w:rPr>
          <w:vertAlign w:val="superscript"/>
        </w:rPr>
        <w:t>с</w:t>
      </w:r>
      <w:r>
        <w:rPr/>
        <w:t xml:space="preserve"> - объем отпуска тепловой энергии в виде горячей воды из тепловых сетей системы теплоснабжения на i-й расчётный период регулирования, тыс. Гкал. </w:t>
      </w:r>
    </w:p>
    <w:p>
      <w:pPr>
        <w:pStyle w:val="BodyText"/>
        <w:rPr/>
      </w:pPr>
      <w:r>
        <w:rPr/>
        <w:t>Стоимость тепловой энергии в виде горячей воды, поставляемой потребителям в системе теплоснабжения, должна рассчитываться по формуле, руб./Гкал:</w:t>
      </w:r>
    </w:p>
    <w:p>
      <w:pPr>
        <w:pStyle w:val="Normal"/>
        <w:tabs>
          <w:tab w:val="clear" w:pos="720"/>
          <w:tab w:val="left" w:pos="618" w:leader="none"/>
        </w:tabs>
        <w:spacing w:lineRule="auto" w:line="276"/>
        <w:ind w:firstLine="567"/>
        <w:jc w:val="center"/>
        <w:rPr>
          <w:sz w:val="28"/>
          <w:szCs w:val="28"/>
        </w:rPr>
      </w:pPr>
      <w:r>
        <w:rPr/>
        <w:drawing>
          <wp:inline distT="0" distB="0" distL="0" distR="0">
            <wp:extent cx="2600960" cy="439420"/>
            <wp:effectExtent l="0" t="0" r="0" b="0"/>
            <wp:docPr id="63" name="Рисунок 11702822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1170282242" descr=""/>
                    <pic:cNvPicPr>
                      <a:picLocks noChangeAspect="1" noChangeArrowheads="1"/>
                    </pic:cNvPicPr>
                  </pic:nvPicPr>
                  <pic:blipFill>
                    <a:blip r:embed="rId263"/>
                    <a:stretch>
                      <a:fillRect/>
                    </a:stretch>
                  </pic:blipFill>
                  <pic:spPr bwMode="auto">
                    <a:xfrm>
                      <a:off x="0" y="0"/>
                      <a:ext cx="2600960" cy="439420"/>
                    </a:xfrm>
                    <a:prstGeom prst="rect">
                      <a:avLst/>
                    </a:prstGeom>
                    <a:noFill/>
                  </pic:spPr>
                </pic:pic>
              </a:graphicData>
            </a:graphic>
          </wp:inline>
        </w:drawing>
      </w:r>
    </w:p>
    <w:p>
      <w:pPr>
        <w:pStyle w:val="BodyText"/>
        <w:rPr/>
      </w:pPr>
      <w:r>
        <w:rPr/>
        <w:t xml:space="preserve">При подключении нового объекта заявителя к тепловой сети системы теплоснабжения исполнителя стоимость тепловой энергии в виде горячей воды, поставляемой потребителям в системе теплоснабжения, должна рассчитываться по формуле, руб./Гкал: </w:t>
      </w:r>
    </w:p>
    <w:p>
      <w:pPr>
        <w:pStyle w:val="Normal"/>
        <w:tabs>
          <w:tab w:val="clear" w:pos="720"/>
          <w:tab w:val="left" w:pos="618" w:leader="none"/>
        </w:tabs>
        <w:spacing w:lineRule="auto" w:line="276"/>
        <w:ind w:firstLine="567"/>
        <w:jc w:val="center"/>
        <w:rPr>
          <w:sz w:val="28"/>
          <w:szCs w:val="28"/>
        </w:rPr>
      </w:pPr>
      <w:r>
        <w:rPr/>
        <w:drawing>
          <wp:inline distT="0" distB="0" distL="0" distR="0">
            <wp:extent cx="3230245" cy="451485"/>
            <wp:effectExtent l="0" t="0" r="0" b="0"/>
            <wp:docPr id="64" name="Рисунок 5550659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555065956" descr=""/>
                    <pic:cNvPicPr>
                      <a:picLocks noChangeAspect="1" noChangeArrowheads="1"/>
                    </pic:cNvPicPr>
                  </pic:nvPicPr>
                  <pic:blipFill>
                    <a:blip r:embed="rId264"/>
                    <a:stretch>
                      <a:fillRect/>
                    </a:stretch>
                  </pic:blipFill>
                  <pic:spPr bwMode="auto">
                    <a:xfrm>
                      <a:off x="0" y="0"/>
                      <a:ext cx="3230245" cy="451485"/>
                    </a:xfrm>
                    <a:prstGeom prst="rect">
                      <a:avLst/>
                    </a:prstGeom>
                    <a:noFill/>
                  </pic:spPr>
                </pic:pic>
              </a:graphicData>
            </a:graphic>
          </wp:inline>
        </w:drawing>
      </w:r>
    </w:p>
    <w:p>
      <w:pPr>
        <w:pStyle w:val="BodyText"/>
        <w:rPr/>
      </w:pPr>
      <w:r>
        <w:rPr>
          <w:rFonts w:eastAsia="Symbol" w:cs="Symbol" w:ascii="Symbol" w:hAnsi="Symbol"/>
        </w:rPr>
        <w:sym w:font="Symbol" w:char="f044"/>
      </w:r>
      <w:r>
        <w:rPr/>
        <w:t>НВВ</w:t>
      </w:r>
      <w:r>
        <w:rPr>
          <w:vertAlign w:val="subscript"/>
        </w:rPr>
        <w:t>i</w:t>
      </w:r>
      <w:r>
        <w:rPr>
          <w:vertAlign w:val="superscript"/>
        </w:rPr>
        <w:t>отэ</w:t>
      </w:r>
      <w:r>
        <w:rPr/>
        <w:t xml:space="preserve"> - дополнительная 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расчётный период регулирования, которая должна определяться дополнительными расходами на отпуск тепловой энергии с коллекторов источника тепловой энергии для обеспечения теплоснабжения нового объекта заявителя, присоединяемого к тепловой сети системы теплоснабжения исполнителя, тыс. руб.;</w:t>
      </w:r>
    </w:p>
    <w:p>
      <w:pPr>
        <w:pStyle w:val="BodyText"/>
        <w:rPr/>
      </w:pPr>
      <w:r>
        <w:rPr/>
        <w:t xml:space="preserve"> </w:t>
      </w:r>
      <w:r>
        <w:rPr>
          <w:rFonts w:eastAsia="Symbol" w:cs="Symbol" w:ascii="Symbol" w:hAnsi="Symbol"/>
        </w:rPr>
        <w:sym w:font="Symbol" w:char="f044"/>
      </w:r>
      <w:r>
        <w:rPr/>
        <w:t>Q</w:t>
      </w:r>
      <w:r>
        <w:rPr>
          <w:vertAlign w:val="subscript"/>
        </w:rPr>
        <w:t>i</w:t>
      </w:r>
      <w:r>
        <w:rPr>
          <w:vertAlign w:val="superscript"/>
        </w:rPr>
        <w:t>НП</w:t>
      </w:r>
      <w:r>
        <w:rPr/>
        <w:t xml:space="preserve"> - объем отпуска тепловой энергии в виде горячей воды с коллекторов источника тепловой энергии для теплоснабжения нового объекта заявителя, присоединяемого к тепловой сети системы теплоснабжения исполнителя, на i-й расчётный период регулирования, тыс. Гкал; </w:t>
      </w:r>
    </w:p>
    <w:p>
      <w:pPr>
        <w:pStyle w:val="BodyText"/>
        <w:rPr/>
      </w:pPr>
      <w:r>
        <w:rPr>
          <w:rFonts w:eastAsia="Symbol" w:cs="Symbol" w:ascii="Symbol" w:hAnsi="Symbol"/>
        </w:rPr>
        <w:sym w:font="Symbol" w:char="f044"/>
      </w:r>
      <w:r>
        <w:rPr/>
        <w:t>НВВ</w:t>
      </w:r>
      <w:r>
        <w:rPr>
          <w:vertAlign w:val="subscript"/>
        </w:rPr>
        <w:t>i</w:t>
      </w:r>
      <w:r>
        <w:rPr>
          <w:vertAlign w:val="superscript"/>
        </w:rPr>
        <w:t>пер</w:t>
      </w:r>
      <w:r>
        <w:rPr/>
        <w:t xml:space="preserve"> - дополнительная необходимая валовая выручка по передаче тепловой энергии в виде горячей воды в системе теплоснабжения, которая должна определяться дополнительными расходами на передачу тепловой энергии по тепловым сетям исполнителя для обеспечения теплоснабжения нового объекта заявителя, присоединяемого к тепловой сети системы теплоснабжения исполнителя на i-й расчётный период регулирования, тыс. руб.; </w:t>
      </w:r>
    </w:p>
    <w:p>
      <w:pPr>
        <w:pStyle w:val="BodyText"/>
        <w:rPr/>
      </w:pPr>
      <w:r>
        <w:rPr>
          <w:rFonts w:eastAsia="Symbol" w:cs="Symbol" w:ascii="Symbol" w:hAnsi="Symbol"/>
        </w:rPr>
        <w:sym w:font="Symbol" w:char="f044"/>
      </w:r>
      <w:r>
        <w:rPr/>
        <w:t>Q</w:t>
      </w:r>
      <w:r>
        <w:rPr>
          <w:vertAlign w:val="subscript"/>
        </w:rPr>
        <w:t>i</w:t>
      </w:r>
      <w:r>
        <w:rPr>
          <w:vertAlign w:val="superscript"/>
        </w:rPr>
        <w:t>снп</w:t>
      </w:r>
      <w:r>
        <w:rPr/>
        <w:t xml:space="preserve"> - объем отпуска тепловой энергии в виде горячей воды из тепловых сетей системы теплоснабжения исполнителя для теплоснабжения нового объекта заявителя, присоединяемого к тепловой сети системы теплоснабжения исполнителя, на i-й расчётный период регулирования, тыс. Гкал.</w:t>
      </w:r>
    </w:p>
    <w:p>
      <w:pPr>
        <w:pStyle w:val="BodyText"/>
        <w:rPr/>
      </w:pPr>
      <w:r>
        <w:rPr/>
        <w:t xml:space="preserve"> </w:t>
      </w:r>
      <w:r>
        <w:rPr/>
        <w:t>Если по результатам расчётов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T</w:t>
      </w:r>
      <w:r>
        <w:rPr>
          <w:vertAlign w:val="subscript"/>
        </w:rPr>
        <w:t>i</w:t>
      </w:r>
      <w:r>
        <w:rPr>
          <w:vertAlign w:val="superscript"/>
        </w:rPr>
        <w:t>кп,нп</w:t>
      </w:r>
      <w:r>
        <w:rPr/>
        <w:t xml:space="preserve"> больше чем стоимость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T</w:t>
      </w:r>
      <w:r>
        <w:rPr>
          <w:vertAlign w:val="subscript"/>
        </w:rPr>
        <w:t>i</w:t>
      </w:r>
      <w:r>
        <w:rPr>
          <w:vertAlign w:val="superscript"/>
        </w:rPr>
        <w:t>кп</w:t>
      </w:r>
      <w:r>
        <w:rPr/>
        <w:t>, то присоединение объекта заявителя к тепловым сетям системы теплоснабжения исполнителя должно считаться нецелесообразным. 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T</w:t>
      </w:r>
      <w:r>
        <w:rPr>
          <w:vertAlign w:val="subscript"/>
        </w:rPr>
        <w:t>i</w:t>
      </w:r>
      <w:r>
        <w:rPr>
          <w:vertAlign w:val="superscript"/>
        </w:rPr>
        <w:t>кп,нп</w:t>
      </w:r>
      <w:r>
        <w:rPr/>
        <w:t xml:space="preserve"> меньше или равна стоимости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T</w:t>
      </w:r>
      <w:r>
        <w:rPr>
          <w:vertAlign w:val="subscript"/>
        </w:rPr>
        <w:t>i</w:t>
      </w:r>
      <w:r>
        <w:rPr>
          <w:vertAlign w:val="superscript"/>
        </w:rPr>
        <w:t>кп</w:t>
      </w:r>
      <w:r>
        <w:rPr/>
        <w:t xml:space="preserve">, то присоединение объекта заявителя к тепловым сетям системы теплоснабжения исполнителя - целесообразно. </w:t>
      </w:r>
    </w:p>
    <w:p>
      <w:pPr>
        <w:pStyle w:val="BodyText"/>
        <w:rPr/>
      </w:pPr>
      <w:r>
        <w:rPr/>
        <w:t>Если при тепловой нагрузке заявителя Q</w:t>
      </w:r>
      <w:r>
        <w:rPr>
          <w:vertAlign w:val="subscript"/>
        </w:rPr>
        <w:t>сум</w:t>
      </w:r>
      <w:r>
        <w:rPr/>
        <w:t xml:space="preserve"> &lt; 0,1 Гкал/ч, то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системы теплоснабжения исполнителя, превышает полезный срок службы тепловой сети, определённый в соответствии с Общероссийским классификатором основных фондов (ОК 013-94), то подключение объекта является нецелесообразным и объект заявителя находится за пределами радиуса эффективного теплоснабжения. </w:t>
      </w:r>
    </w:p>
    <w:p>
      <w:pPr>
        <w:pStyle w:val="BodyText"/>
        <w:rPr/>
      </w:pPr>
      <w:r>
        <w:rPr/>
        <w:t xml:space="preserve">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исполнителя, должен определяться в соответствии с формулой, лет: </w:t>
      </w:r>
    </w:p>
    <w:p>
      <w:pPr>
        <w:pStyle w:val="Normal"/>
        <w:tabs>
          <w:tab w:val="clear" w:pos="720"/>
          <w:tab w:val="left" w:pos="618" w:leader="none"/>
        </w:tabs>
        <w:spacing w:lineRule="auto" w:line="276"/>
        <w:ind w:firstLine="567"/>
        <w:jc w:val="center"/>
        <w:rPr>
          <w:sz w:val="28"/>
          <w:szCs w:val="28"/>
        </w:rPr>
      </w:pPr>
      <w:r>
        <w:rPr/>
        <w:drawing>
          <wp:inline distT="0" distB="0" distL="0" distR="0">
            <wp:extent cx="1781175" cy="831215"/>
            <wp:effectExtent l="0" t="0" r="0" b="0"/>
            <wp:docPr id="65" name="Рисунок 13475618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1347561850" descr=""/>
                    <pic:cNvPicPr>
                      <a:picLocks noChangeAspect="1" noChangeArrowheads="1"/>
                    </pic:cNvPicPr>
                  </pic:nvPicPr>
                  <pic:blipFill>
                    <a:blip r:embed="rId265"/>
                    <a:stretch>
                      <a:fillRect/>
                    </a:stretch>
                  </pic:blipFill>
                  <pic:spPr bwMode="auto">
                    <a:xfrm>
                      <a:off x="0" y="0"/>
                      <a:ext cx="1781175" cy="831215"/>
                    </a:xfrm>
                    <a:prstGeom prst="rect">
                      <a:avLst/>
                    </a:prstGeom>
                    <a:noFill/>
                  </pic:spPr>
                </pic:pic>
              </a:graphicData>
            </a:graphic>
          </wp:inline>
        </w:drawing>
      </w:r>
    </w:p>
    <w:p>
      <w:pPr>
        <w:pStyle w:val="BodyText"/>
        <w:rPr/>
      </w:pPr>
      <w:r>
        <w:rPr/>
        <w:t xml:space="preserve"> </w:t>
      </w:r>
      <w:r>
        <w:rPr/>
        <w:t>где ПДС</w:t>
      </w:r>
      <w:r>
        <w:rPr>
          <w:vertAlign w:val="subscript"/>
        </w:rPr>
        <w:t>t</w:t>
      </w:r>
      <w:r>
        <w:rPr/>
        <w:t xml:space="preserve"> - приток денежных средств от операционной деятельности исполнителя по теплоснабжению объекта заявителя, подключённого к тепловой сети системы теплоснабжения исполнителя (без НДС), тыс. руб.; </w:t>
      </w:r>
    </w:p>
    <w:p>
      <w:pPr>
        <w:pStyle w:val="BodyText"/>
        <w:rPr/>
      </w:pPr>
      <w:r>
        <w:rPr/>
        <w:t xml:space="preserve">НД - норма доходности инвестированного капитала, устанавливаемая в соответствии с пунктом 6 Правил установления долгосрочных параметров регулирования деятельности организаций в отнесённой законодательством Российской Федерации к сферам деятельности субъектов естественных монополий сфере теплоснабжения и (или) цен (тарифов) в сфере теплоснабжения, которые подлежат регулированию в соответствии с перечнем определенным статьёй 8 Федерального закона "О теплоснабжении", утверждённых постановлением Правительства Российской Федерации от 22 октября 2012 г. N 1075 (Собрание законодательства Российской Федерации, 2012, N 44, ст. 6022; 2014, N 14, ст. 1627; N 23, ст. 2996; 2017, N 18, ст. 2780); </w:t>
      </w:r>
    </w:p>
    <w:p>
      <w:pPr>
        <w:pStyle w:val="BodyText"/>
        <w:rPr/>
      </w:pPr>
      <w:r>
        <w:rPr/>
        <w:t>K</w:t>
      </w:r>
      <w:r>
        <w:rPr>
          <w:vertAlign w:val="subscript"/>
        </w:rPr>
        <w:t>тс</w:t>
      </w:r>
      <w:r>
        <w:rPr/>
        <w:t xml:space="preserve"> - величина капитальных затрат в строительство тепловой сети от точки подключения к тепловым сетям системы теплоснабжения (без НДС). </w:t>
      </w:r>
    </w:p>
    <w:p>
      <w:pPr>
        <w:pStyle w:val="BodyText"/>
        <w:rPr/>
      </w:pPr>
      <w:r>
        <w:rPr/>
        <w:t>При этом необходимо отметить, что методика определения радиуса эффективного теплоснабжения, приведённая в Приложении №40 Методических указаний в своей основе, содержит сравнение тарифных последствий для потребителей. Потребитель находиться в радиусе эффективного теплоснабжения, «если по результатам расчётов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меньше или равна стоимости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Ухудшение тарифных последствий возможно только в случае осуществления ЕТО капитальных вложений в мероприятия по подключению потребителей за счёт тарифа на тепловую энергию. Если подключение осуществляется за счёт платы потребителя за технологическое присоединение, то любой потребитель оказывается в радиусе эффективного теплоснабжения, так как происходит увеличение объёма реализации, при этом в затратной части увеличивается только расход энергоресурсов.</w:t>
      </w:r>
    </w:p>
    <w:p>
      <w:pPr>
        <w:pStyle w:val="BodyText"/>
        <w:tabs>
          <w:tab w:val="clear" w:pos="720"/>
          <w:tab w:val="left" w:pos="618" w:leader="none"/>
        </w:tabs>
        <w:rPr>
          <w:sz w:val="20"/>
        </w:rPr>
      </w:pPr>
      <w:r>
        <w:rPr>
          <w:sz w:val="20"/>
        </w:rPr>
      </w:r>
    </w:p>
    <w:p>
      <w:pPr>
        <w:pStyle w:val="Normal"/>
        <w:keepNext w:val="true"/>
        <w:keepLines/>
        <w:numPr>
          <w:ilvl w:val="0"/>
          <w:numId w:val="0"/>
        </w:numPr>
        <w:tabs>
          <w:tab w:val="clear" w:pos="720"/>
          <w:tab w:val="left" w:pos="618" w:leader="none"/>
        </w:tabs>
        <w:spacing w:before="200" w:after="0"/>
        <w:ind w:firstLine="709"/>
        <w:jc w:val="both"/>
        <w:outlineLvl w:val="2"/>
        <w:rPr>
          <w:rStyle w:val="1"/>
          <w:rFonts w:eastAsia="" w:eastAsiaTheme="majorEastAsia"/>
          <w:b w:val="false"/>
          <w:bCs w:val="false"/>
        </w:rPr>
      </w:pPr>
      <w:bookmarkStart w:id="1456" w:name="_Toc211237254"/>
      <w:bookmarkStart w:id="1457" w:name="_Toc220658689"/>
      <w:bookmarkStart w:id="1458" w:name="_bookmark243"/>
      <w:bookmarkEnd w:id="1458"/>
      <w:r>
        <w:rPr>
          <w:rStyle w:val="1"/>
          <w:rFonts w:eastAsia="" w:eastAsiaTheme="majorEastAsia"/>
        </w:rPr>
        <w:t>7.16.</w:t>
      </w:r>
      <w:bookmarkEnd w:id="1457"/>
      <w:r>
        <w:rPr>
          <w:rFonts w:eastAsia="" w:cs="" w:cstheme="majorBidi" w:eastAsiaTheme="majorEastAsia"/>
          <w:b/>
          <w:bCs/>
          <w:sz w:val="28"/>
        </w:rPr>
        <w:t xml:space="preserve"> </w:t>
      </w:r>
      <w:r>
        <w:rPr>
          <w:rStyle w:val="1"/>
          <w:rFonts w:eastAsia="" w:eastAsiaTheme="majorEastAsia"/>
        </w:rPr>
        <w:t>Описание мероприятий на источниках тепловой энергии, необходимость реализации которых рассматривается на этапе разработки проектной документации по строительству источников тепловой энергии</w:t>
      </w:r>
      <w:bookmarkEnd w:id="1456"/>
      <w:r>
        <w:rPr>
          <w:rStyle w:val="1"/>
          <w:rFonts w:eastAsia="" w:eastAsiaTheme="majorEastAsia"/>
        </w:rPr>
        <w:t xml:space="preserve"> </w:t>
      </w:r>
    </w:p>
    <w:p>
      <w:pPr>
        <w:pStyle w:val="Normal"/>
        <w:tabs>
          <w:tab w:val="clear" w:pos="720"/>
          <w:tab w:val="left" w:pos="618" w:leader="none"/>
        </w:tabs>
        <w:spacing w:lineRule="auto" w:line="276"/>
        <w:jc w:val="both"/>
        <w:rPr/>
      </w:pPr>
      <w:r>
        <w:rPr/>
      </w:r>
    </w:p>
    <w:p>
      <w:pPr>
        <w:pStyle w:val="BodyText"/>
        <w:rPr/>
      </w:pPr>
      <w:r>
        <w:rPr/>
        <w:t>В качестве источников теплоснабжения в поквартирных системах рассматриваются бытовые автоматизированные 2-контурные газовые котлы настенного исполнения с закрытой (герметичной) камерой сгорания, оборудованных системой подачи воздуха и дымоотвода, автоматикой безопасности и регулирования, сигнализаторами загазованности, стабилизаторами напряжения.</w:t>
      </w:r>
    </w:p>
    <w:p>
      <w:pPr>
        <w:pStyle w:val="BodyText"/>
        <w:rPr/>
      </w:pPr>
      <w:r>
        <w:rPr/>
        <w:t>В качестве индивидуальных источников теплоснабжения, устанавливаемых в частном секторе, а также на бюджетных объектах принимаются в зависимости от присоединенной расчетной тепловой нагрузки потребителей либо бытовые автоматизированные 2-контурные газовые котлы, устанавливаемые в специально оборудованных помещениях – теплогенераторных, либо автоматизированные газовые котлы наружного размещения, либо отдельностоящие автономные блочно-модульные котельные.</w:t>
      </w:r>
    </w:p>
    <w:p>
      <w:pPr>
        <w:sectPr>
          <w:headerReference w:type="default" r:id="rId266"/>
          <w:headerReference w:type="first" r:id="rId267"/>
          <w:footerReference w:type="default" r:id="rId268"/>
          <w:footerReference w:type="first" r:id="rId269"/>
          <w:type w:val="nextPage"/>
          <w:pgSz w:w="11906" w:h="16838"/>
          <w:pgMar w:left="1300" w:right="567" w:gutter="0" w:header="751" w:top="1500" w:footer="1127" w:bottom="1360"/>
          <w:pgNumType w:fmt="decimal"/>
          <w:formProt w:val="false"/>
          <w:textDirection w:val="lrTb"/>
          <w:docGrid w:type="default" w:linePitch="100" w:charSpace="0"/>
        </w:sectPr>
        <w:pStyle w:val="BodyText"/>
        <w:rPr/>
      </w:pPr>
      <w:r>
        <w:rPr/>
        <w:t>В дальнейшем на весь срок действия схемы теплоснабжения пгт.Уруссу вновь вводимые индивидуальные и многоквартирные жилые дома, объекты социального назначения поселка также должны оснащаться индивидуальными либо поквартирными системами теплоснабжения.</w:t>
      </w:r>
    </w:p>
    <w:p>
      <w:pPr>
        <w:pStyle w:val="11"/>
        <w:rPr/>
      </w:pPr>
      <w:bookmarkStart w:id="1459" w:name="_Toc220658690"/>
      <w:bookmarkStart w:id="1460" w:name="_Toc211237255"/>
      <w:bookmarkStart w:id="1461" w:name="_Toc210911913"/>
      <w:bookmarkStart w:id="1462" w:name="_Toc210908333"/>
      <w:bookmarkStart w:id="1463" w:name="_bookmark252"/>
      <w:bookmarkStart w:id="1464" w:name="_bookmark251"/>
      <w:bookmarkStart w:id="1465" w:name="_bookmark248"/>
      <w:bookmarkEnd w:id="1463"/>
      <w:bookmarkEnd w:id="1464"/>
      <w:bookmarkEnd w:id="1465"/>
      <w:r>
        <w:rPr/>
        <w:t>Глава</w:t>
      </w:r>
      <w:r>
        <w:rPr>
          <w:spacing w:val="-5"/>
        </w:rPr>
        <w:t xml:space="preserve"> 8</w:t>
      </w:r>
      <w:r>
        <w:rPr/>
        <w:t>.</w:t>
      </w:r>
      <w:r>
        <w:rPr>
          <w:spacing w:val="-5"/>
        </w:rPr>
        <w:t xml:space="preserve"> </w:t>
      </w:r>
      <w:r>
        <w:rPr/>
        <w:t>Предложения</w:t>
      </w:r>
      <w:r>
        <w:rPr>
          <w:spacing w:val="-5"/>
        </w:rPr>
        <w:t xml:space="preserve"> </w:t>
      </w:r>
      <w:r>
        <w:rPr/>
        <w:t>по</w:t>
      </w:r>
      <w:r>
        <w:rPr>
          <w:spacing w:val="-5"/>
        </w:rPr>
        <w:t xml:space="preserve"> </w:t>
      </w:r>
      <w:r>
        <w:rPr/>
        <w:t>строительству</w:t>
      </w:r>
      <w:r>
        <w:rPr>
          <w:spacing w:val="-4"/>
        </w:rPr>
        <w:t xml:space="preserve">, </w:t>
      </w:r>
      <w:r>
        <w:rPr/>
        <w:t>реконструкции и (или) модернизации</w:t>
      </w:r>
      <w:r>
        <w:rPr>
          <w:spacing w:val="-5"/>
        </w:rPr>
        <w:t xml:space="preserve"> </w:t>
      </w:r>
      <w:r>
        <w:rPr/>
        <w:t>тепловых</w:t>
      </w:r>
      <w:r>
        <w:rPr>
          <w:spacing w:val="-4"/>
        </w:rPr>
        <w:t xml:space="preserve"> </w:t>
      </w:r>
      <w:r>
        <w:rPr/>
        <w:t>сетей</w:t>
      </w:r>
      <w:bookmarkEnd w:id="1459"/>
      <w:bookmarkEnd w:id="1460"/>
      <w:bookmarkEnd w:id="1461"/>
      <w:bookmarkEnd w:id="1462"/>
    </w:p>
    <w:p>
      <w:pPr>
        <w:pStyle w:val="BodyText"/>
        <w:tabs>
          <w:tab w:val="clear" w:pos="720"/>
          <w:tab w:val="left" w:pos="618" w:leader="none"/>
        </w:tabs>
        <w:rPr/>
      </w:pPr>
      <w:r>
        <w:rPr/>
      </w:r>
    </w:p>
    <w:p>
      <w:pPr>
        <w:pStyle w:val="11"/>
        <w:numPr>
          <w:ilvl w:val="1"/>
          <w:numId w:val="30"/>
        </w:numPr>
        <w:rPr/>
      </w:pPr>
      <w:bookmarkStart w:id="1466" w:name="_Toc220658691"/>
      <w:bookmarkStart w:id="1467" w:name="_Toc211237256"/>
      <w:bookmarkStart w:id="1468" w:name="_bookmark253"/>
      <w:bookmarkEnd w:id="1468"/>
      <w:r>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w:t>
      </w:r>
      <w:bookmarkEnd w:id="1466"/>
      <w:bookmarkEnd w:id="1467"/>
    </w:p>
    <w:p>
      <w:pPr>
        <w:pStyle w:val="BodyText"/>
        <w:tabs>
          <w:tab w:val="clear" w:pos="720"/>
          <w:tab w:val="left" w:pos="618" w:leader="none"/>
        </w:tabs>
        <w:rPr/>
      </w:pPr>
      <w:r>
        <w:rPr/>
      </w:r>
    </w:p>
    <w:p>
      <w:pPr>
        <w:pStyle w:val="BodyText"/>
        <w:rPr/>
      </w:pPr>
      <w:r>
        <w:rPr/>
        <w:t>В соответствии с документом «Обосновывающие материалы к схеме теплоснабжения пгт.Уруссу на период до 2045 года. Глава 5. Мастер-план развития систем теплоснабжения», подобные предложения отсутствуют.</w:t>
      </w:r>
    </w:p>
    <w:p>
      <w:pPr>
        <w:pStyle w:val="BodyText"/>
        <w:tabs>
          <w:tab w:val="clear" w:pos="720"/>
          <w:tab w:val="left" w:pos="618" w:leader="none"/>
        </w:tabs>
        <w:rPr/>
      </w:pPr>
      <w:r>
        <w:rPr/>
      </w:r>
    </w:p>
    <w:p>
      <w:pPr>
        <w:pStyle w:val="11"/>
        <w:numPr>
          <w:ilvl w:val="1"/>
          <w:numId w:val="30"/>
        </w:numPr>
        <w:rPr/>
      </w:pPr>
      <w:bookmarkStart w:id="1469" w:name="_Toc220658692"/>
      <w:bookmarkStart w:id="1470" w:name="_Toc211237257"/>
      <w:bookmarkStart w:id="1471" w:name="_Toc210911914"/>
      <w:bookmarkStart w:id="1472" w:name="_Toc210908334"/>
      <w:bookmarkStart w:id="1473" w:name="_bookmark254"/>
      <w:bookmarkEnd w:id="1473"/>
      <w:r>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1469"/>
      <w:bookmarkEnd w:id="1470"/>
      <w:bookmarkEnd w:id="1471"/>
      <w:bookmarkEnd w:id="1472"/>
    </w:p>
    <w:p>
      <w:pPr>
        <w:pStyle w:val="11"/>
        <w:rPr/>
      </w:pPr>
      <w:r>
        <w:rPr/>
      </w:r>
    </w:p>
    <w:p>
      <w:pPr>
        <w:pStyle w:val="BodyText"/>
        <w:rPr>
          <w:sz w:val="28"/>
          <w:szCs w:val="28"/>
        </w:rPr>
      </w:pPr>
      <w:r>
        <w:rPr>
          <w:rStyle w:val="Style12"/>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пгт.Уруссу отсутствуют</w:t>
      </w:r>
      <w:r>
        <w:rPr>
          <w:sz w:val="28"/>
          <w:szCs w:val="28"/>
        </w:rPr>
        <w:t>.</w:t>
      </w:r>
    </w:p>
    <w:p>
      <w:pPr>
        <w:pStyle w:val="Normal"/>
        <w:tabs>
          <w:tab w:val="clear" w:pos="720"/>
          <w:tab w:val="left" w:pos="618" w:leader="none"/>
        </w:tabs>
        <w:rPr/>
      </w:pPr>
      <w:r>
        <w:rPr/>
      </w:r>
    </w:p>
    <w:p>
      <w:pPr>
        <w:pStyle w:val="11"/>
        <w:numPr>
          <w:ilvl w:val="1"/>
          <w:numId w:val="30"/>
        </w:numPr>
        <w:rPr/>
      </w:pPr>
      <w:bookmarkStart w:id="1474" w:name="_Toc220658693"/>
      <w:bookmarkStart w:id="1475" w:name="_Toc211237258"/>
      <w:bookmarkStart w:id="1476" w:name="_Toc210911915"/>
      <w:bookmarkStart w:id="1477" w:name="_Toc210908335"/>
      <w:bookmarkStart w:id="1478" w:name="_bookmark255"/>
      <w:bookmarkEnd w:id="1478"/>
      <w:r>
        <w:rPr/>
        <w:t xml:space="preserve">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w:t>
      </w:r>
      <w:r>
        <w:rPr>
          <w:spacing w:val="-2"/>
        </w:rPr>
        <w:t>теплоснабжения</w:t>
      </w:r>
      <w:bookmarkEnd w:id="1474"/>
      <w:bookmarkEnd w:id="1475"/>
      <w:bookmarkEnd w:id="1476"/>
      <w:bookmarkEnd w:id="1477"/>
    </w:p>
    <w:p>
      <w:pPr>
        <w:pStyle w:val="Normal"/>
        <w:rPr/>
      </w:pPr>
      <w:r>
        <w:rPr/>
      </w:r>
    </w:p>
    <w:p>
      <w:pPr>
        <w:pStyle w:val="BodyText"/>
        <w:tabs>
          <w:tab w:val="clear" w:pos="720"/>
          <w:tab w:val="left" w:pos="618" w:leader="none"/>
        </w:tabs>
        <w:spacing w:before="194" w:after="140"/>
        <w:ind w:firstLine="566" w:left="118" w:right="113"/>
        <w:rPr/>
      </w:pPr>
      <w:r>
        <w:rPr/>
        <w:t>Схемой теплоснабжения пгт.Уруссу не предусматривается строительство тепловых сетей, обеспечивающих возможность поставок тепловой энергии потребителям от различных источников тепловой энергии.</w:t>
      </w:r>
    </w:p>
    <w:p>
      <w:pPr>
        <w:pStyle w:val="BodyText"/>
        <w:tabs>
          <w:tab w:val="clear" w:pos="720"/>
          <w:tab w:val="left" w:pos="618" w:leader="none"/>
        </w:tabs>
        <w:spacing w:before="194" w:after="140"/>
        <w:ind w:firstLine="566" w:left="118" w:right="113"/>
        <w:rPr/>
      </w:pPr>
      <w:r>
        <w:rPr/>
      </w:r>
    </w:p>
    <w:p>
      <w:pPr>
        <w:pStyle w:val="11"/>
        <w:numPr>
          <w:ilvl w:val="1"/>
          <w:numId w:val="30"/>
        </w:numPr>
        <w:rPr/>
      </w:pPr>
      <w:bookmarkStart w:id="1479" w:name="_Toc220658694"/>
      <w:bookmarkStart w:id="1480" w:name="_Toc211237259"/>
      <w:bookmarkStart w:id="1481" w:name="_Toc210911916"/>
      <w:bookmarkStart w:id="1482" w:name="_Toc210908336"/>
      <w:bookmarkStart w:id="1483" w:name="_bookmark256"/>
      <w:bookmarkEnd w:id="1483"/>
      <w:r>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w:t>
      </w:r>
      <w:r>
        <w:rPr>
          <w:spacing w:val="40"/>
        </w:rPr>
        <w:t xml:space="preserve"> </w:t>
      </w:r>
      <w:r>
        <w:rPr/>
        <w:t>счет перевода котельных в пиковый режим работы или ликвидации котельных</w:t>
      </w:r>
      <w:bookmarkEnd w:id="1479"/>
      <w:bookmarkEnd w:id="1480"/>
      <w:bookmarkEnd w:id="1481"/>
      <w:bookmarkEnd w:id="1482"/>
    </w:p>
    <w:p>
      <w:pPr>
        <w:pStyle w:val="BodyText"/>
        <w:rPr/>
      </w:pPr>
      <w:r>
        <w:rPr/>
      </w:r>
    </w:p>
    <w:p>
      <w:pPr>
        <w:pStyle w:val="BodyText"/>
        <w:tabs>
          <w:tab w:val="clear" w:pos="720"/>
          <w:tab w:val="left" w:pos="618" w:leader="none"/>
        </w:tabs>
        <w:spacing w:before="193" w:after="140"/>
        <w:ind w:firstLine="566" w:left="118" w:right="108"/>
        <w:rPr/>
      </w:pPr>
      <w:r>
        <w:rPr/>
        <w:t>В соответствии с базовым вариантом развития схемы теплоснабжения пгт.Уруссу на территории населенного пункта не предусматривается строительство тепловых сетей, обеспечивающих совместную работу нескольких теплоисточников в различных режимах эксплуатации на единую сеть; теплоисточники для перевода в пиковый режим работы в пгт.Уруссу также отсутствуют.</w:t>
      </w:r>
    </w:p>
    <w:p>
      <w:pPr>
        <w:pStyle w:val="BodyText"/>
        <w:rPr/>
      </w:pPr>
      <w:r>
        <w:rPr/>
      </w:r>
    </w:p>
    <w:p>
      <w:pPr>
        <w:pStyle w:val="11"/>
        <w:numPr>
          <w:ilvl w:val="1"/>
          <w:numId w:val="30"/>
        </w:numPr>
        <w:rPr/>
      </w:pPr>
      <w:bookmarkStart w:id="1484" w:name="_Toc220658695"/>
      <w:bookmarkStart w:id="1485" w:name="_Toc211237260"/>
      <w:bookmarkStart w:id="1486" w:name="_Toc210911917"/>
      <w:bookmarkStart w:id="1487" w:name="_Toc210908337"/>
      <w:bookmarkStart w:id="1488" w:name="_bookmark257"/>
      <w:bookmarkEnd w:id="1488"/>
      <w:r>
        <w:rPr/>
        <w:t>Предложения по строительству тепловых сетей для обеспечения нормативной надежности теплоснабжения</w:t>
      </w:r>
      <w:bookmarkEnd w:id="1484"/>
      <w:bookmarkEnd w:id="1485"/>
      <w:bookmarkEnd w:id="1486"/>
      <w:bookmarkEnd w:id="1487"/>
    </w:p>
    <w:p>
      <w:pPr>
        <w:pStyle w:val="BodyText"/>
        <w:tabs>
          <w:tab w:val="clear" w:pos="720"/>
          <w:tab w:val="left" w:pos="618" w:leader="none"/>
        </w:tabs>
        <w:spacing w:before="192" w:after="140"/>
        <w:ind w:firstLine="566" w:left="118" w:right="104"/>
        <w:rPr/>
      </w:pPr>
      <w:r>
        <w:rPr/>
        <w:t>Строительство тепловых сетей для обеспечения нормативной надежности теплоснабжения на территории муниципального образования не предусмотрено.</w:t>
      </w:r>
    </w:p>
    <w:p>
      <w:pPr>
        <w:pStyle w:val="BodyText"/>
        <w:tabs>
          <w:tab w:val="clear" w:pos="720"/>
          <w:tab w:val="left" w:pos="618" w:leader="none"/>
        </w:tabs>
        <w:rPr>
          <w:sz w:val="41"/>
        </w:rPr>
      </w:pPr>
      <w:r>
        <w:rPr>
          <w:sz w:val="41"/>
        </w:rPr>
      </w:r>
    </w:p>
    <w:p>
      <w:pPr>
        <w:pStyle w:val="11"/>
        <w:numPr>
          <w:ilvl w:val="1"/>
          <w:numId w:val="30"/>
        </w:numPr>
        <w:rPr/>
      </w:pPr>
      <w:bookmarkStart w:id="1489" w:name="_Toc220658696"/>
      <w:bookmarkStart w:id="1490" w:name="_Toc211237261"/>
      <w:bookmarkStart w:id="1491" w:name="_Toc210911918"/>
      <w:bookmarkStart w:id="1492" w:name="_Toc210908338"/>
      <w:bookmarkStart w:id="1493" w:name="_bookmark258"/>
      <w:bookmarkEnd w:id="1493"/>
      <w:r>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1489"/>
      <w:bookmarkEnd w:id="1490"/>
      <w:bookmarkEnd w:id="1491"/>
      <w:bookmarkEnd w:id="1492"/>
    </w:p>
    <w:p>
      <w:pPr>
        <w:pStyle w:val="BodyText"/>
        <w:rPr/>
      </w:pPr>
      <w:r>
        <w:rPr/>
      </w:r>
    </w:p>
    <w:p>
      <w:pPr>
        <w:pStyle w:val="BodyText"/>
        <w:rPr/>
      </w:pPr>
      <w:r>
        <w:rPr/>
        <w:t>Реконструкция тепловых сетей в пгт.Уруссу с увеличением диаметра трубопроводов для обеспечения перспективных приростов тепловой нагрузки не предусмотрено.</w:t>
      </w:r>
    </w:p>
    <w:p>
      <w:pPr>
        <w:pStyle w:val="BodyText"/>
        <w:rPr/>
      </w:pPr>
      <w:r>
        <w:rPr/>
      </w:r>
    </w:p>
    <w:p>
      <w:pPr>
        <w:pStyle w:val="11"/>
        <w:numPr>
          <w:ilvl w:val="1"/>
          <w:numId w:val="30"/>
        </w:numPr>
        <w:rPr/>
      </w:pPr>
      <w:bookmarkStart w:id="1494" w:name="_Toc220658697"/>
      <w:bookmarkStart w:id="1495" w:name="_Toc211237262"/>
      <w:bookmarkStart w:id="1496" w:name="_Toc210911919"/>
      <w:bookmarkStart w:id="1497" w:name="_Toc210908339"/>
      <w:bookmarkStart w:id="1498" w:name="_bookmark259"/>
      <w:bookmarkEnd w:id="1498"/>
      <w:r>
        <w:rPr/>
        <w:t>Предложения по реконструкции и (или) модернизации тепловых сетей, подлежащих замене в связи с исчерпанием эксплуатационного ресурса</w:t>
      </w:r>
      <w:bookmarkEnd w:id="1494"/>
      <w:bookmarkEnd w:id="1495"/>
      <w:bookmarkEnd w:id="1496"/>
      <w:bookmarkEnd w:id="1497"/>
    </w:p>
    <w:p>
      <w:pPr>
        <w:pStyle w:val="BodyText"/>
        <w:rPr/>
      </w:pPr>
      <w:r>
        <w:rPr/>
      </w:r>
    </w:p>
    <w:p>
      <w:pPr>
        <w:pStyle w:val="BodyText"/>
        <w:rPr/>
      </w:pPr>
      <w:r>
        <w:rPr/>
        <w:t xml:space="preserve">В пгт.Уруссу не предусмотрена реконструкция тепловых сетей, подлежащих замене в связи с исчерпанием эксплуатационного ресурса. </w:t>
      </w:r>
    </w:p>
    <w:p>
      <w:pPr>
        <w:pStyle w:val="11"/>
        <w:numPr>
          <w:ilvl w:val="1"/>
          <w:numId w:val="30"/>
        </w:numPr>
        <w:rPr/>
      </w:pPr>
      <w:bookmarkStart w:id="1499" w:name="_Toc220658698"/>
      <w:bookmarkStart w:id="1500" w:name="_Toc211237263"/>
      <w:bookmarkStart w:id="1501" w:name="_Toc210911920"/>
      <w:bookmarkStart w:id="1502" w:name="_Toc210908340"/>
      <w:bookmarkStart w:id="1503" w:name="_bookmark260"/>
      <w:bookmarkEnd w:id="1503"/>
      <w:r>
        <w:rPr/>
        <w:t>Предложения по строительству, реконструкции и (или) модернизации насосных</w:t>
      </w:r>
      <w:r>
        <w:rPr>
          <w:spacing w:val="-13"/>
        </w:rPr>
        <w:t xml:space="preserve"> </w:t>
      </w:r>
      <w:r>
        <w:rPr>
          <w:spacing w:val="-2"/>
        </w:rPr>
        <w:t>станций</w:t>
      </w:r>
      <w:bookmarkEnd w:id="1499"/>
      <w:bookmarkEnd w:id="1500"/>
      <w:bookmarkEnd w:id="1501"/>
      <w:bookmarkEnd w:id="1502"/>
    </w:p>
    <w:p>
      <w:pPr>
        <w:pStyle w:val="BodyText"/>
        <w:rPr/>
      </w:pPr>
      <w:r>
        <w:rPr/>
      </w:r>
    </w:p>
    <w:p>
      <w:pPr>
        <w:pStyle w:val="BodyText"/>
        <w:rPr/>
      </w:pPr>
      <w:r>
        <w:rPr/>
        <w:t>Для обеспечения подачи и отпуска тепловой энергии от индивидуальных теплоисточников необходимость в строительстве насосных станций отсутствует.</w:t>
      </w:r>
    </w:p>
    <w:p>
      <w:pPr>
        <w:pStyle w:val="11"/>
        <w:rPr/>
      </w:pPr>
      <w:bookmarkStart w:id="1504" w:name="_Toc211237264"/>
      <w:bookmarkStart w:id="1505" w:name="_Toc210911921"/>
      <w:bookmarkStart w:id="1506" w:name="_Toc210908341"/>
      <w:bookmarkStart w:id="1507" w:name="_Toc220658699"/>
      <w:bookmarkStart w:id="1508" w:name="_bookmark261"/>
      <w:bookmarkEnd w:id="1508"/>
      <w:r>
        <w:rPr/>
        <w:t>Глава</w:t>
      </w:r>
      <w:r>
        <w:rPr>
          <w:spacing w:val="-12"/>
        </w:rPr>
        <w:t xml:space="preserve"> 9</w:t>
      </w:r>
      <w:r>
        <w:rPr/>
        <w:t>.</w:t>
      </w:r>
      <w:r>
        <w:rPr>
          <w:spacing w:val="-12"/>
        </w:rPr>
        <w:t xml:space="preserve"> </w:t>
      </w:r>
      <w:r>
        <w:rPr/>
        <w:t>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1507"/>
    </w:p>
    <w:p>
      <w:pPr>
        <w:pStyle w:val="BodyText"/>
        <w:rPr/>
      </w:pPr>
      <w:r>
        <w:rPr/>
      </w:r>
    </w:p>
    <w:p>
      <w:pPr>
        <w:pStyle w:val="11"/>
        <w:rPr/>
      </w:pPr>
      <w:bookmarkStart w:id="1509" w:name="_Toc220658700"/>
      <w:r>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1509"/>
    </w:p>
    <w:p>
      <w:pPr>
        <w:pStyle w:val="BodyText"/>
        <w:rPr/>
      </w:pPr>
      <w:r>
        <w:rPr/>
      </w:r>
    </w:p>
    <w:p>
      <w:pPr>
        <w:pStyle w:val="BodyText"/>
        <w:rPr/>
      </w:pPr>
      <w:r>
        <w:rPr/>
        <w:t>Технико-экономическое обоснование предложений по типам присоединений теплопотребляющих установок потребителей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 не производится, поскольку в схеме теплоснабжения пгт. Уруссу отсутствуют потребители с открытой схемой ГВС.</w:t>
      </w:r>
    </w:p>
    <w:p>
      <w:pPr>
        <w:pStyle w:val="BodyText"/>
        <w:rPr/>
      </w:pPr>
      <w:r>
        <w:rPr/>
      </w:r>
    </w:p>
    <w:p>
      <w:pPr>
        <w:pStyle w:val="11"/>
        <w:rPr/>
      </w:pPr>
      <w:bookmarkStart w:id="1510" w:name="_Toc220658701"/>
      <w:r>
        <w:rPr/>
        <w:t>9.2. Обоснование и пересмотр графика температур теплоносителя теплоносителя и его расхода в открытой системе теплоснабжения (горячего водоснабжения)</w:t>
      </w:r>
      <w:bookmarkEnd w:id="1510"/>
      <w:r>
        <w:rPr/>
        <w:t xml:space="preserve"> </w:t>
      </w:r>
    </w:p>
    <w:p>
      <w:pPr>
        <w:pStyle w:val="BodyText"/>
        <w:rPr/>
      </w:pPr>
      <w:r>
        <w:rPr/>
      </w:r>
    </w:p>
    <w:p>
      <w:pPr>
        <w:pStyle w:val="BodyText"/>
        <w:rPr/>
      </w:pPr>
      <w:r>
        <w:rPr/>
        <w:t>Обоснование и пересмотр графика температур теплоносителя теплоносителя и его расхода в открытой системе теплоснабжения (горячего водоснабжения) не требуется, поскольку в схеме теплоснабжения пгт. Уруссу отсутствуют потребители с открытой схемой ГВС.</w:t>
      </w:r>
    </w:p>
    <w:p>
      <w:pPr>
        <w:pStyle w:val="BodyText"/>
        <w:rPr/>
      </w:pPr>
      <w:r>
        <w:rPr/>
      </w:r>
    </w:p>
    <w:p>
      <w:pPr>
        <w:pStyle w:val="11"/>
        <w:numPr>
          <w:ilvl w:val="1"/>
          <w:numId w:val="31"/>
        </w:numPr>
        <w:rPr/>
      </w:pPr>
      <w:bookmarkStart w:id="1511" w:name="_Toc220658702"/>
      <w:r>
        <w:rPr/>
        <w:t>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bookmarkEnd w:id="1511"/>
    </w:p>
    <w:p>
      <w:pPr>
        <w:pStyle w:val="BodyText"/>
        <w:rPr/>
      </w:pPr>
      <w:r>
        <w:rPr/>
      </w:r>
    </w:p>
    <w:p>
      <w:pPr>
        <w:pStyle w:val="BodyText"/>
        <w:rPr/>
      </w:pPr>
      <w:r>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 не рассматриваются, поскольку в схеме теплоснабжения пгт.Уруссу отсутствуют потребители с открытой схемой ГВС.</w:t>
      </w:r>
    </w:p>
    <w:p>
      <w:pPr>
        <w:pStyle w:val="BodyText"/>
        <w:rPr/>
      </w:pPr>
      <w:r>
        <w:rPr/>
      </w:r>
    </w:p>
    <w:p>
      <w:pPr>
        <w:pStyle w:val="11"/>
        <w:numPr>
          <w:ilvl w:val="1"/>
          <w:numId w:val="31"/>
        </w:numPr>
        <w:rPr/>
      </w:pPr>
      <w:bookmarkStart w:id="1512" w:name="_Toc220658703"/>
      <w:r>
        <w:rPr/>
        <w:t>Расчет потребности инвестиций для перевода открытой системы теплоснабжения (горячего водоснабжения), отдельных участках таких систем на закрытые системы горячего водоснабжения</w:t>
      </w:r>
      <w:bookmarkEnd w:id="1512"/>
      <w:r>
        <w:rPr/>
        <w:t xml:space="preserve"> </w:t>
      </w:r>
    </w:p>
    <w:p>
      <w:pPr>
        <w:pStyle w:val="BodyText"/>
        <w:rPr/>
      </w:pPr>
      <w:r>
        <w:rPr/>
      </w:r>
    </w:p>
    <w:p>
      <w:pPr>
        <w:pStyle w:val="BodyText"/>
        <w:rPr/>
      </w:pPr>
      <w:r>
        <w:rPr/>
        <w:t>Расчеты потребности инвестиций для перевода открытой системы теплоснабжения (горячего водоснабжения) в закрытую систему горячего водоснабжения не производятся, поскольку в схеме теплоснабжения пгт.Уруссу отсутствуют потребители, подключенные по открытой схеме ГВС.</w:t>
      </w:r>
    </w:p>
    <w:p>
      <w:pPr>
        <w:pStyle w:val="BodyText"/>
        <w:rPr/>
      </w:pPr>
      <w:r>
        <w:rPr/>
      </w:r>
    </w:p>
    <w:p>
      <w:pPr>
        <w:pStyle w:val="11"/>
        <w:numPr>
          <w:ilvl w:val="1"/>
          <w:numId w:val="31"/>
        </w:numPr>
        <w:rPr/>
      </w:pPr>
      <w:bookmarkStart w:id="1513" w:name="_Toc220658704"/>
      <w:r>
        <w:rPr/>
        <w:t>Оценка экономической эффективности мероприятий по переводу открытых систем теплоснабжения (горячего водоснабжения) отдельных участках таких систем на закрытые системы горячего водоснабжения</w:t>
      </w:r>
      <w:bookmarkEnd w:id="1513"/>
      <w:r>
        <w:rPr/>
        <w:t xml:space="preserve"> </w:t>
      </w:r>
    </w:p>
    <w:p>
      <w:pPr>
        <w:pStyle w:val="BodyText"/>
        <w:rPr/>
      </w:pPr>
      <w:r>
        <w:rPr/>
      </w:r>
    </w:p>
    <w:p>
      <w:pPr>
        <w:pStyle w:val="BodyText"/>
        <w:rPr/>
      </w:pPr>
      <w:r>
        <w:rPr/>
        <w:t>Оценка экономической эффективности мероприятий по переводу открытых систем теплоснабжения (горячего водоснабжения) отдельных участках таких систем на закрытые системы горячего водоснабжения не производится, поскольку в схеме теплоснабжения пгт.Уруссу отсутствуют потребители, подключенные по открытой схеме ГВС.</w:t>
      </w:r>
    </w:p>
    <w:p>
      <w:pPr>
        <w:pStyle w:val="BodyText"/>
        <w:rPr/>
      </w:pPr>
      <w:r>
        <w:rPr/>
      </w:r>
    </w:p>
    <w:p>
      <w:pPr>
        <w:pStyle w:val="11"/>
        <w:numPr>
          <w:ilvl w:val="1"/>
          <w:numId w:val="31"/>
        </w:numPr>
        <w:rPr/>
      </w:pPr>
      <w:bookmarkStart w:id="1514" w:name="_Toc220658705"/>
      <w:r>
        <w:rPr/>
        <w:t>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участках таких систем на закрытые системы горячего водоснабжения</w:t>
      </w:r>
      <w:bookmarkEnd w:id="1514"/>
      <w:r>
        <w:rPr/>
        <w:t xml:space="preserve"> </w:t>
      </w:r>
    </w:p>
    <w:p>
      <w:pPr>
        <w:pStyle w:val="BodyText"/>
        <w:rPr/>
      </w:pPr>
      <w:r>
        <w:rPr/>
      </w:r>
    </w:p>
    <w:p>
      <w:pPr>
        <w:pStyle w:val="BodyText"/>
        <w:rPr/>
      </w:pPr>
      <w:r>
        <w:rPr/>
        <w:t>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участках таких систем на закрытые системы горячего водоснабжения   не требуется, поскольку в схеме теплоснабжения пгт.Уруссу отсутствуют потребители, подключенные по открытой схеме ГВС.</w:t>
      </w:r>
    </w:p>
    <w:p>
      <w:pPr>
        <w:pStyle w:val="11"/>
        <w:rPr>
          <w:spacing w:val="-2"/>
        </w:rPr>
      </w:pPr>
      <w:bookmarkStart w:id="1515" w:name="_Toc220658706"/>
      <w:r>
        <w:rPr/>
        <w:t>Глава</w:t>
      </w:r>
      <w:r>
        <w:rPr>
          <w:spacing w:val="-12"/>
        </w:rPr>
        <w:t xml:space="preserve"> 10</w:t>
      </w:r>
      <w:r>
        <w:rPr/>
        <w:t>.</w:t>
      </w:r>
      <w:r>
        <w:rPr>
          <w:spacing w:val="-12"/>
        </w:rPr>
        <w:t xml:space="preserve"> </w:t>
      </w:r>
      <w:r>
        <w:rPr/>
        <w:t>Перспективные</w:t>
      </w:r>
      <w:r>
        <w:rPr>
          <w:spacing w:val="-12"/>
        </w:rPr>
        <w:t xml:space="preserve"> </w:t>
      </w:r>
      <w:r>
        <w:rPr/>
        <w:t>топливные</w:t>
      </w:r>
      <w:r>
        <w:rPr>
          <w:spacing w:val="-11"/>
        </w:rPr>
        <w:t xml:space="preserve"> </w:t>
      </w:r>
      <w:r>
        <w:rPr>
          <w:spacing w:val="-2"/>
        </w:rPr>
        <w:t>балансы</w:t>
      </w:r>
      <w:bookmarkEnd w:id="1504"/>
      <w:bookmarkEnd w:id="1505"/>
      <w:bookmarkEnd w:id="1506"/>
      <w:bookmarkEnd w:id="1515"/>
    </w:p>
    <w:p>
      <w:pPr>
        <w:pStyle w:val="BodyText"/>
        <w:tabs>
          <w:tab w:val="clear" w:pos="720"/>
          <w:tab w:val="left" w:pos="618" w:leader="none"/>
        </w:tabs>
        <w:rPr/>
      </w:pPr>
      <w:r>
        <w:rPr/>
      </w:r>
    </w:p>
    <w:p>
      <w:pPr>
        <w:pStyle w:val="11"/>
        <w:numPr>
          <w:ilvl w:val="1"/>
          <w:numId w:val="32"/>
        </w:numPr>
        <w:rPr/>
      </w:pPr>
      <w:bookmarkStart w:id="1516" w:name="_Toc220658707"/>
      <w:bookmarkStart w:id="1517" w:name="_Toc211237265"/>
      <w:bookmarkStart w:id="1518" w:name="_bookmark262"/>
      <w:bookmarkEnd w:id="1518"/>
      <w:r>
        <w:rPr/>
        <w:t>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пгт.Уруссу</w:t>
      </w:r>
      <w:bookmarkEnd w:id="1516"/>
      <w:bookmarkEnd w:id="1517"/>
    </w:p>
    <w:p>
      <w:pPr>
        <w:pStyle w:val="BodyText"/>
        <w:rPr/>
      </w:pPr>
      <w:r>
        <w:rPr/>
      </w:r>
    </w:p>
    <w:p>
      <w:pPr>
        <w:pStyle w:val="BodyText"/>
        <w:rPr/>
      </w:pPr>
      <w:bookmarkStart w:id="1519" w:name="_bookmark263"/>
      <w:bookmarkEnd w:id="1519"/>
      <w:r>
        <w:rPr/>
        <w:t>Основным видом топлива для производства тепловой энергии в пгт.Уруссу является природный газ. Расчеты перспективного изменения потребления топлива источниками теплоснабжения жилых, общественно-деловых зданий (без учета систем теплоснабжения прочих потребителей, в том числе расположенных в производственных зонах пгт.Уруссу) выполнены на основании сводного баланса тепловой мощности и присоединенных тепловых нагрузок поселения. Укрупненный расчет выполнен для базового сценария развития системы теплоснабжения.</w:t>
      </w:r>
    </w:p>
    <w:p>
      <w:pPr>
        <w:pStyle w:val="BodyText"/>
        <w:rPr/>
      </w:pPr>
      <w:r>
        <w:rPr/>
        <w:t>Результаты расчетов сведены в таб. 61.</w:t>
      </w:r>
    </w:p>
    <w:p>
      <w:pPr>
        <w:pStyle w:val="BodyText"/>
        <w:rPr/>
      </w:pPr>
      <w:r>
        <w:rPr/>
        <w:t>Удельные расходы газа теплоисточниками приняты на основании паспортных данных на котельное оборудование с учетом расчетных режимов потребления тепловой энергии на цели отопления, вентиляции.</w:t>
      </w:r>
    </w:p>
    <w:p>
      <w:pPr>
        <w:sectPr>
          <w:headerReference w:type="default" r:id="rId270"/>
          <w:headerReference w:type="first" r:id="rId271"/>
          <w:footerReference w:type="default" r:id="rId272"/>
          <w:footerReference w:type="first" r:id="rId273"/>
          <w:type w:val="nextPage"/>
          <w:pgSz w:w="11906" w:h="16838"/>
          <w:pgMar w:left="1300" w:right="711" w:gutter="0" w:header="0" w:top="1400" w:footer="1044" w:bottom="1240"/>
          <w:pgNumType w:fmt="decimal"/>
          <w:formProt w:val="false"/>
          <w:textDirection w:val="lrTb"/>
          <w:docGrid w:type="default" w:linePitch="100" w:charSpace="0"/>
        </w:sectPr>
        <w:pStyle w:val="BodyText"/>
        <w:rPr/>
      </w:pPr>
      <w:r>
        <w:rPr/>
        <w:t>Эксплуатирующей организацией ежегодно осуществляется согласование с газоснабжающей организацией планируемых объемов потребления газа на следующий календарный год в рамках договорной работы.</w:t>
      </w:r>
    </w:p>
    <w:p>
      <w:pPr>
        <w:pStyle w:val="Normal"/>
        <w:tabs>
          <w:tab w:val="clear" w:pos="720"/>
          <w:tab w:val="left" w:pos="618" w:leader="none"/>
        </w:tabs>
        <w:spacing w:before="75" w:after="0"/>
        <w:ind w:firstLine="6237" w:right="211"/>
        <w:jc w:val="right"/>
        <w:rPr/>
      </w:pPr>
      <w:r>
        <w:rPr/>
        <w:t>таб.</w:t>
      </w:r>
      <w:r>
        <w:rPr>
          <w:spacing w:val="-5"/>
        </w:rPr>
        <w:t xml:space="preserve"> </w:t>
      </w:r>
      <w:r>
        <w:rPr/>
        <w:t>61</w:t>
      </w:r>
      <w:r>
        <w:rPr>
          <w:spacing w:val="-5"/>
        </w:rPr>
        <w:t xml:space="preserve"> </w:t>
      </w:r>
      <w:r>
        <w:rPr/>
        <w:t>-</w:t>
      </w:r>
      <w:r>
        <w:rPr>
          <w:spacing w:val="-6"/>
        </w:rPr>
        <w:t xml:space="preserve"> </w:t>
      </w:r>
      <w:r>
        <w:rPr/>
        <w:t>Прогноз</w:t>
      </w:r>
      <w:r>
        <w:rPr>
          <w:spacing w:val="-5"/>
        </w:rPr>
        <w:t xml:space="preserve"> </w:t>
      </w:r>
      <w:r>
        <w:rPr/>
        <w:t>потребления</w:t>
      </w:r>
      <w:r>
        <w:rPr>
          <w:spacing w:val="-5"/>
        </w:rPr>
        <w:t xml:space="preserve"> </w:t>
      </w:r>
      <w:r>
        <w:rPr/>
        <w:t>основного</w:t>
      </w:r>
      <w:r>
        <w:rPr>
          <w:spacing w:val="-5"/>
        </w:rPr>
        <w:t xml:space="preserve"> </w:t>
      </w:r>
      <w:r>
        <w:rPr/>
        <w:t>топлива</w:t>
      </w:r>
      <w:r>
        <w:rPr>
          <w:spacing w:val="-7"/>
        </w:rPr>
        <w:t xml:space="preserve"> </w:t>
      </w:r>
      <w:r>
        <w:rPr/>
        <w:t>теплоисточниками</w:t>
      </w:r>
      <w:r>
        <w:rPr>
          <w:spacing w:val="-7"/>
        </w:rPr>
        <w:t xml:space="preserve"> </w:t>
      </w:r>
      <w:r>
        <w:rPr/>
        <w:t>пгт.Уруссу с учетом перспективных тепловых нагрузок</w:t>
      </w:r>
    </w:p>
    <w:p>
      <w:pPr>
        <w:pStyle w:val="BodyText"/>
        <w:numPr>
          <w:ilvl w:val="0"/>
          <w:numId w:val="32"/>
        </w:numPr>
        <w:tabs>
          <w:tab w:val="clear" w:pos="720"/>
          <w:tab w:val="left" w:pos="618" w:leader="none"/>
        </w:tabs>
        <w:suppressAutoHyphens w:val="false"/>
        <w:spacing w:before="2" w:after="0"/>
        <w:jc w:val="both"/>
        <w:rPr>
          <w:sz w:val="11"/>
        </w:rPr>
      </w:pPr>
      <w:r>
        <w:rPr>
          <w:sz w:val="11"/>
        </w:rPr>
      </w:r>
    </w:p>
    <w:tbl>
      <w:tblPr>
        <w:tblStyle w:val="TableNormal"/>
        <w:tblW w:w="13536" w:type="dxa"/>
        <w:jc w:val="left"/>
        <w:tblInd w:w="116" w:type="dxa"/>
        <w:tblLayout w:type="fixed"/>
        <w:tblCellMar>
          <w:top w:w="0" w:type="dxa"/>
          <w:left w:w="5" w:type="dxa"/>
          <w:bottom w:w="0" w:type="dxa"/>
          <w:right w:w="5" w:type="dxa"/>
        </w:tblCellMar>
        <w:tblLook w:val="01e0" w:noHBand="0" w:noVBand="0" w:firstColumn="1" w:lastRow="1" w:lastColumn="1" w:firstRow="1"/>
      </w:tblPr>
      <w:tblGrid>
        <w:gridCol w:w="748"/>
        <w:gridCol w:w="4954"/>
        <w:gridCol w:w="1981"/>
        <w:gridCol w:w="1338"/>
        <w:gridCol w:w="1309"/>
        <w:gridCol w:w="1457"/>
        <w:gridCol w:w="1748"/>
      </w:tblGrid>
      <w:tr>
        <w:trPr>
          <w:trHeight w:val="623" w:hRule="atLeast"/>
        </w:trPr>
        <w:tc>
          <w:tcPr>
            <w:tcW w:w="748" w:type="dxa"/>
            <w:vMerge w:val="restart"/>
            <w:tcBorders>
              <w:top w:val="single" w:sz="4" w:space="0" w:color="000000"/>
              <w:left w:val="single" w:sz="4" w:space="0" w:color="000000"/>
              <w:bottom w:val="double" w:sz="4" w:space="0" w:color="000000"/>
              <w:right w:val="single" w:sz="4" w:space="0" w:color="000000"/>
            </w:tcBorders>
            <w:shd w:color="auto" w:fill="FFFFAE" w:val="clear"/>
          </w:tcPr>
          <w:p>
            <w:pPr>
              <w:pStyle w:val="TableParagraph"/>
              <w:tabs>
                <w:tab w:val="clear" w:pos="720"/>
                <w:tab w:val="left" w:pos="618" w:leader="none"/>
              </w:tabs>
              <w:spacing w:before="0" w:after="0"/>
              <w:jc w:val="left"/>
              <w:rPr>
                <w:sz w:val="26"/>
                <w:lang w:val="ru-RU"/>
              </w:rPr>
            </w:pPr>
            <w:r>
              <w:rPr>
                <w:kern w:val="0"/>
                <w:sz w:val="26"/>
                <w:lang w:val="ru-RU" w:bidi="ar-SA"/>
              </w:rPr>
            </w:r>
          </w:p>
          <w:p>
            <w:pPr>
              <w:pStyle w:val="TableParagraph"/>
              <w:tabs>
                <w:tab w:val="clear" w:pos="720"/>
                <w:tab w:val="left" w:pos="618" w:leader="none"/>
              </w:tabs>
              <w:spacing w:before="151" w:after="0"/>
              <w:ind w:left="12"/>
              <w:jc w:val="center"/>
              <w:rPr>
                <w:sz w:val="24"/>
              </w:rPr>
            </w:pPr>
            <w:r>
              <w:rPr>
                <w:kern w:val="0"/>
                <w:sz w:val="24"/>
                <w:lang w:val="en-US" w:bidi="ar-SA"/>
              </w:rPr>
              <w:t>№</w:t>
            </w:r>
          </w:p>
        </w:tc>
        <w:tc>
          <w:tcPr>
            <w:tcW w:w="4954" w:type="dxa"/>
            <w:vMerge w:val="restart"/>
            <w:tcBorders>
              <w:top w:val="single" w:sz="4" w:space="0" w:color="000000"/>
              <w:left w:val="single" w:sz="4" w:space="0" w:color="000000"/>
              <w:bottom w:val="double" w:sz="4" w:space="0" w:color="000000"/>
              <w:right w:val="single" w:sz="4" w:space="0" w:color="000000"/>
            </w:tcBorders>
            <w:shd w:color="auto" w:fill="FFFFAE" w:val="clear"/>
          </w:tcPr>
          <w:p>
            <w:pPr>
              <w:pStyle w:val="TableParagraph"/>
              <w:tabs>
                <w:tab w:val="clear" w:pos="720"/>
                <w:tab w:val="left" w:pos="618" w:leader="none"/>
              </w:tabs>
              <w:spacing w:before="0" w:after="0"/>
              <w:jc w:val="left"/>
              <w:rPr>
                <w:sz w:val="26"/>
              </w:rPr>
            </w:pPr>
            <w:r>
              <w:rPr>
                <w:kern w:val="0"/>
                <w:sz w:val="26"/>
                <w:lang w:val="en-US" w:bidi="ar-SA"/>
              </w:rPr>
            </w:r>
          </w:p>
          <w:p>
            <w:pPr>
              <w:pStyle w:val="TableParagraph"/>
              <w:tabs>
                <w:tab w:val="clear" w:pos="720"/>
                <w:tab w:val="left" w:pos="618" w:leader="none"/>
              </w:tabs>
              <w:spacing w:before="151" w:after="0"/>
              <w:ind w:left="227"/>
              <w:jc w:val="left"/>
              <w:rPr>
                <w:sz w:val="24"/>
              </w:rPr>
            </w:pPr>
            <w:r>
              <w:rPr>
                <w:kern w:val="0"/>
                <w:sz w:val="24"/>
                <w:lang w:val="en-US" w:bidi="ar-SA"/>
              </w:rPr>
              <w:t>Наименование</w:t>
            </w:r>
            <w:r>
              <w:rPr>
                <w:spacing w:val="-5"/>
                <w:kern w:val="0"/>
                <w:sz w:val="24"/>
                <w:lang w:val="en-US" w:bidi="ar-SA"/>
              </w:rPr>
              <w:t xml:space="preserve"> </w:t>
            </w:r>
            <w:r>
              <w:rPr>
                <w:kern w:val="0"/>
                <w:sz w:val="24"/>
                <w:lang w:val="en-US" w:bidi="ar-SA"/>
              </w:rPr>
              <w:t>источника</w:t>
            </w:r>
            <w:r>
              <w:rPr>
                <w:spacing w:val="-5"/>
                <w:kern w:val="0"/>
                <w:sz w:val="24"/>
                <w:lang w:val="en-US" w:bidi="ar-SA"/>
              </w:rPr>
              <w:t xml:space="preserve"> </w:t>
            </w:r>
            <w:r>
              <w:rPr>
                <w:kern w:val="0"/>
                <w:sz w:val="24"/>
                <w:lang w:val="en-US" w:bidi="ar-SA"/>
              </w:rPr>
              <w:t>тепловой</w:t>
            </w:r>
            <w:r>
              <w:rPr>
                <w:spacing w:val="-3"/>
                <w:kern w:val="0"/>
                <w:sz w:val="24"/>
                <w:lang w:val="en-US" w:bidi="ar-SA"/>
              </w:rPr>
              <w:t xml:space="preserve"> </w:t>
            </w:r>
            <w:r>
              <w:rPr>
                <w:spacing w:val="-2"/>
                <w:kern w:val="0"/>
                <w:sz w:val="24"/>
                <w:lang w:val="en-US" w:bidi="ar-SA"/>
              </w:rPr>
              <w:t>энергии</w:t>
            </w:r>
          </w:p>
        </w:tc>
        <w:tc>
          <w:tcPr>
            <w:tcW w:w="1981" w:type="dxa"/>
            <w:vMerge w:val="restart"/>
            <w:tcBorders>
              <w:top w:val="single" w:sz="4" w:space="0" w:color="000000"/>
              <w:left w:val="single" w:sz="4" w:space="0" w:color="000000"/>
              <w:bottom w:val="double" w:sz="4" w:space="0" w:color="000000"/>
              <w:right w:val="single" w:sz="4" w:space="0" w:color="000000"/>
            </w:tcBorders>
            <w:shd w:color="auto" w:fill="FFFFAE" w:val="clear"/>
          </w:tcPr>
          <w:p>
            <w:pPr>
              <w:pStyle w:val="TableParagraph"/>
              <w:tabs>
                <w:tab w:val="clear" w:pos="720"/>
                <w:tab w:val="left" w:pos="618" w:leader="none"/>
              </w:tabs>
              <w:spacing w:before="174" w:after="0"/>
              <w:ind w:left="198" w:right="191"/>
              <w:jc w:val="center"/>
              <w:rPr>
                <w:sz w:val="24"/>
                <w:lang w:val="ru-RU"/>
              </w:rPr>
            </w:pPr>
            <w:r>
              <w:rPr>
                <w:spacing w:val="-2"/>
                <w:kern w:val="0"/>
                <w:sz w:val="24"/>
                <w:lang w:val="ru-RU" w:bidi="ar-SA"/>
              </w:rPr>
              <w:t xml:space="preserve">Максимальный </w:t>
            </w:r>
            <w:r>
              <w:rPr>
                <w:kern w:val="0"/>
                <w:sz w:val="24"/>
                <w:lang w:val="ru-RU" w:bidi="ar-SA"/>
              </w:rPr>
              <w:t>часовой</w:t>
            </w:r>
            <w:r>
              <w:rPr>
                <w:spacing w:val="-15"/>
                <w:kern w:val="0"/>
                <w:sz w:val="24"/>
                <w:lang w:val="ru-RU" w:bidi="ar-SA"/>
              </w:rPr>
              <w:t xml:space="preserve"> </w:t>
            </w:r>
            <w:r>
              <w:rPr>
                <w:kern w:val="0"/>
                <w:sz w:val="24"/>
                <w:lang w:val="ru-RU" w:bidi="ar-SA"/>
              </w:rPr>
              <w:t>расход газа, м</w:t>
            </w:r>
            <w:r>
              <w:rPr>
                <w:kern w:val="0"/>
                <w:sz w:val="24"/>
                <w:vertAlign w:val="superscript"/>
                <w:lang w:val="ru-RU" w:bidi="ar-SA"/>
              </w:rPr>
              <w:t>3</w:t>
            </w:r>
            <w:r>
              <w:rPr>
                <w:kern w:val="0"/>
                <w:sz w:val="24"/>
                <w:lang w:val="ru-RU" w:bidi="ar-SA"/>
              </w:rPr>
              <w:t>/ч</w:t>
            </w:r>
          </w:p>
        </w:tc>
        <w:tc>
          <w:tcPr>
            <w:tcW w:w="4104" w:type="dxa"/>
            <w:gridSpan w:val="3"/>
            <w:tcBorders>
              <w:top w:val="single" w:sz="4" w:space="0" w:color="000000"/>
              <w:left w:val="single" w:sz="4" w:space="0" w:color="000000"/>
              <w:bottom w:val="single" w:sz="4" w:space="0" w:color="000000"/>
              <w:right w:val="single" w:sz="4" w:space="0" w:color="000000"/>
            </w:tcBorders>
            <w:shd w:color="auto" w:fill="FFFFAE" w:val="clear"/>
          </w:tcPr>
          <w:p>
            <w:pPr>
              <w:pStyle w:val="TableParagraph"/>
              <w:tabs>
                <w:tab w:val="clear" w:pos="720"/>
                <w:tab w:val="left" w:pos="618" w:leader="none"/>
              </w:tabs>
              <w:spacing w:before="32" w:after="0"/>
              <w:ind w:hanging="1191" w:left="1406"/>
              <w:jc w:val="left"/>
              <w:rPr>
                <w:sz w:val="24"/>
                <w:lang w:val="ru-RU"/>
              </w:rPr>
            </w:pPr>
            <w:r>
              <w:rPr>
                <w:kern w:val="0"/>
                <w:sz w:val="24"/>
                <w:lang w:val="ru-RU" w:bidi="ar-SA"/>
              </w:rPr>
              <w:t>Расчетный</w:t>
            </w:r>
            <w:r>
              <w:rPr>
                <w:spacing w:val="-9"/>
                <w:kern w:val="0"/>
                <w:sz w:val="24"/>
                <w:lang w:val="ru-RU" w:bidi="ar-SA"/>
              </w:rPr>
              <w:t xml:space="preserve"> </w:t>
            </w:r>
            <w:r>
              <w:rPr>
                <w:kern w:val="0"/>
                <w:sz w:val="24"/>
                <w:lang w:val="ru-RU" w:bidi="ar-SA"/>
              </w:rPr>
              <w:t>расход</w:t>
            </w:r>
            <w:r>
              <w:rPr>
                <w:spacing w:val="-9"/>
                <w:kern w:val="0"/>
                <w:sz w:val="24"/>
                <w:lang w:val="ru-RU" w:bidi="ar-SA"/>
              </w:rPr>
              <w:t xml:space="preserve"> </w:t>
            </w:r>
            <w:r>
              <w:rPr>
                <w:kern w:val="0"/>
                <w:sz w:val="24"/>
                <w:lang w:val="ru-RU" w:bidi="ar-SA"/>
              </w:rPr>
              <w:t>газа</w:t>
            </w:r>
            <w:r>
              <w:rPr>
                <w:spacing w:val="-10"/>
                <w:kern w:val="0"/>
                <w:sz w:val="24"/>
                <w:lang w:val="ru-RU" w:bidi="ar-SA"/>
              </w:rPr>
              <w:t xml:space="preserve"> </w:t>
            </w:r>
            <w:r>
              <w:rPr>
                <w:kern w:val="0"/>
                <w:sz w:val="24"/>
                <w:lang w:val="ru-RU" w:bidi="ar-SA"/>
              </w:rPr>
              <w:t>по</w:t>
            </w:r>
            <w:r>
              <w:rPr>
                <w:spacing w:val="-9"/>
                <w:kern w:val="0"/>
                <w:sz w:val="24"/>
                <w:lang w:val="ru-RU" w:bidi="ar-SA"/>
              </w:rPr>
              <w:t xml:space="preserve"> </w:t>
            </w:r>
            <w:r>
              <w:rPr>
                <w:kern w:val="0"/>
                <w:sz w:val="24"/>
                <w:lang w:val="ru-RU" w:bidi="ar-SA"/>
              </w:rPr>
              <w:t>периодам года, тыс. м</w:t>
            </w:r>
            <w:r>
              <w:rPr>
                <w:kern w:val="0"/>
                <w:sz w:val="24"/>
                <w:vertAlign w:val="superscript"/>
                <w:lang w:val="ru-RU" w:bidi="ar-SA"/>
              </w:rPr>
              <w:t>3</w:t>
            </w:r>
          </w:p>
        </w:tc>
        <w:tc>
          <w:tcPr>
            <w:tcW w:w="1748" w:type="dxa"/>
            <w:vMerge w:val="restart"/>
            <w:tcBorders>
              <w:top w:val="single" w:sz="4" w:space="0" w:color="000000"/>
              <w:left w:val="single" w:sz="4" w:space="0" w:color="000000"/>
              <w:bottom w:val="double" w:sz="4" w:space="0" w:color="000000"/>
              <w:right w:val="single" w:sz="4" w:space="0" w:color="000000"/>
            </w:tcBorders>
            <w:shd w:color="auto" w:fill="FFFFAE" w:val="clear"/>
          </w:tcPr>
          <w:p>
            <w:pPr>
              <w:pStyle w:val="TableParagraph"/>
              <w:tabs>
                <w:tab w:val="clear" w:pos="720"/>
                <w:tab w:val="left" w:pos="618" w:leader="none"/>
              </w:tabs>
              <w:spacing w:before="174" w:after="0"/>
              <w:ind w:hanging="4" w:left="267" w:right="248"/>
              <w:jc w:val="center"/>
              <w:rPr>
                <w:sz w:val="24"/>
                <w:lang w:val="ru-RU"/>
              </w:rPr>
            </w:pPr>
            <w:r>
              <w:rPr>
                <w:spacing w:val="-2"/>
                <w:kern w:val="0"/>
                <w:sz w:val="24"/>
                <w:lang w:val="ru-RU" w:bidi="ar-SA"/>
              </w:rPr>
              <w:t xml:space="preserve">Годовой </w:t>
            </w:r>
            <w:r>
              <w:rPr>
                <w:kern w:val="0"/>
                <w:sz w:val="24"/>
                <w:lang w:val="ru-RU" w:bidi="ar-SA"/>
              </w:rPr>
              <w:t>расход</w:t>
            </w:r>
            <w:r>
              <w:rPr>
                <w:spacing w:val="-15"/>
                <w:kern w:val="0"/>
                <w:sz w:val="24"/>
                <w:lang w:val="ru-RU" w:bidi="ar-SA"/>
              </w:rPr>
              <w:t xml:space="preserve"> </w:t>
            </w:r>
            <w:r>
              <w:rPr>
                <w:kern w:val="0"/>
                <w:sz w:val="24"/>
                <w:lang w:val="ru-RU" w:bidi="ar-SA"/>
              </w:rPr>
              <w:t>газа, тыс. м</w:t>
            </w:r>
            <w:r>
              <w:rPr>
                <w:kern w:val="0"/>
                <w:sz w:val="24"/>
                <w:vertAlign w:val="superscript"/>
                <w:lang w:val="ru-RU" w:bidi="ar-SA"/>
              </w:rPr>
              <w:t>3</w:t>
            </w:r>
            <w:r>
              <w:rPr>
                <w:kern w:val="0"/>
                <w:sz w:val="24"/>
                <w:lang w:val="ru-RU" w:bidi="ar-SA"/>
              </w:rPr>
              <w:t>/г</w:t>
            </w:r>
          </w:p>
        </w:tc>
      </w:tr>
      <w:tr>
        <w:trPr>
          <w:trHeight w:val="566" w:hRule="atLeast"/>
        </w:trPr>
        <w:tc>
          <w:tcPr>
            <w:tcW w:w="748" w:type="dxa"/>
            <w:vMerge w:val="continue"/>
            <w:tcBorders>
              <w:left w:val="single" w:sz="4" w:space="0" w:color="000000"/>
              <w:bottom w:val="double" w:sz="4" w:space="0" w:color="000000"/>
              <w:right w:val="single" w:sz="4" w:space="0" w:color="000000"/>
            </w:tcBorders>
            <w:shd w:color="auto" w:fill="FFFFAE"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4954" w:type="dxa"/>
            <w:vMerge w:val="continue"/>
            <w:tcBorders>
              <w:left w:val="single" w:sz="4" w:space="0" w:color="000000"/>
              <w:bottom w:val="double" w:sz="4" w:space="0" w:color="000000"/>
              <w:right w:val="single" w:sz="4" w:space="0" w:color="000000"/>
            </w:tcBorders>
            <w:shd w:color="auto" w:fill="FFFFAE"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1981" w:type="dxa"/>
            <w:vMerge w:val="continue"/>
            <w:tcBorders>
              <w:left w:val="single" w:sz="4" w:space="0" w:color="000000"/>
              <w:bottom w:val="double" w:sz="4" w:space="0" w:color="000000"/>
              <w:right w:val="single" w:sz="4" w:space="0" w:color="000000"/>
            </w:tcBorders>
            <w:shd w:color="auto" w:fill="FFFFAE" w:val="clear"/>
          </w:tcPr>
          <w:p>
            <w:pPr>
              <w:pStyle w:val="Normal"/>
              <w:tabs>
                <w:tab w:val="clear" w:pos="720"/>
                <w:tab w:val="left" w:pos="618" w:leader="none"/>
              </w:tabs>
              <w:suppressAutoHyphens w:val="false"/>
              <w:spacing w:before="0" w:after="0"/>
              <w:jc w:val="left"/>
              <w:rPr>
                <w:sz w:val="2"/>
                <w:szCs w:val="2"/>
                <w:lang w:val="ru-RU"/>
              </w:rPr>
            </w:pPr>
            <w:r>
              <w:rPr>
                <w:kern w:val="0"/>
                <w:sz w:val="2"/>
                <w:szCs w:val="2"/>
                <w:lang w:val="ru-RU" w:bidi="ar-SA"/>
              </w:rPr>
            </w:r>
          </w:p>
        </w:tc>
        <w:tc>
          <w:tcPr>
            <w:tcW w:w="1338" w:type="dxa"/>
            <w:tcBorders>
              <w:top w:val="single" w:sz="4" w:space="0" w:color="000000"/>
              <w:left w:val="single" w:sz="4" w:space="0" w:color="000000"/>
              <w:bottom w:val="double" w:sz="4" w:space="0" w:color="000000"/>
              <w:right w:val="single" w:sz="4" w:space="0" w:color="000000"/>
            </w:tcBorders>
            <w:shd w:color="auto" w:fill="FFFFAE" w:val="clear"/>
          </w:tcPr>
          <w:p>
            <w:pPr>
              <w:pStyle w:val="TableParagraph"/>
              <w:tabs>
                <w:tab w:val="clear" w:pos="720"/>
                <w:tab w:val="left" w:pos="618" w:leader="none"/>
              </w:tabs>
              <w:spacing w:before="118" w:after="0"/>
              <w:ind w:left="274" w:right="266"/>
              <w:jc w:val="center"/>
              <w:rPr>
                <w:sz w:val="24"/>
              </w:rPr>
            </w:pPr>
            <w:r>
              <w:rPr>
                <w:spacing w:val="-2"/>
                <w:kern w:val="0"/>
                <w:sz w:val="24"/>
                <w:lang w:val="en-US" w:bidi="ar-SA"/>
              </w:rPr>
              <w:t>зимний</w:t>
            </w:r>
          </w:p>
        </w:tc>
        <w:tc>
          <w:tcPr>
            <w:tcW w:w="1309" w:type="dxa"/>
            <w:tcBorders>
              <w:top w:val="single" w:sz="4" w:space="0" w:color="000000"/>
              <w:left w:val="single" w:sz="4" w:space="0" w:color="000000"/>
              <w:bottom w:val="double" w:sz="4" w:space="0" w:color="000000"/>
              <w:right w:val="single" w:sz="4" w:space="0" w:color="000000"/>
            </w:tcBorders>
            <w:shd w:color="auto" w:fill="FFFFAE" w:val="clear"/>
          </w:tcPr>
          <w:p>
            <w:pPr>
              <w:pStyle w:val="TableParagraph"/>
              <w:tabs>
                <w:tab w:val="clear" w:pos="720"/>
                <w:tab w:val="left" w:pos="618" w:leader="none"/>
              </w:tabs>
              <w:spacing w:before="118" w:after="0"/>
              <w:ind w:left="283" w:right="267"/>
              <w:jc w:val="center"/>
              <w:rPr>
                <w:sz w:val="24"/>
              </w:rPr>
            </w:pPr>
            <w:r>
              <w:rPr>
                <w:spacing w:val="-2"/>
                <w:kern w:val="0"/>
                <w:sz w:val="24"/>
                <w:lang w:val="en-US" w:bidi="ar-SA"/>
              </w:rPr>
              <w:t>летний</w:t>
            </w:r>
          </w:p>
        </w:tc>
        <w:tc>
          <w:tcPr>
            <w:tcW w:w="1457" w:type="dxa"/>
            <w:tcBorders>
              <w:top w:val="single" w:sz="4" w:space="0" w:color="000000"/>
              <w:left w:val="single" w:sz="4" w:space="0" w:color="000000"/>
              <w:bottom w:val="double" w:sz="4" w:space="0" w:color="000000"/>
              <w:right w:val="single" w:sz="4" w:space="0" w:color="000000"/>
            </w:tcBorders>
            <w:shd w:color="auto" w:fill="FFFFAE" w:val="clear"/>
          </w:tcPr>
          <w:p>
            <w:pPr>
              <w:pStyle w:val="TableParagraph"/>
              <w:tabs>
                <w:tab w:val="clear" w:pos="720"/>
                <w:tab w:val="left" w:pos="618" w:leader="none"/>
              </w:tabs>
              <w:spacing w:before="118" w:after="0"/>
              <w:ind w:left="100" w:right="85"/>
              <w:jc w:val="center"/>
              <w:rPr>
                <w:sz w:val="24"/>
              </w:rPr>
            </w:pPr>
            <w:r>
              <w:rPr>
                <w:spacing w:val="-2"/>
                <w:kern w:val="0"/>
                <w:sz w:val="24"/>
                <w:lang w:val="en-US" w:bidi="ar-SA"/>
              </w:rPr>
              <w:t>переходный</w:t>
            </w:r>
          </w:p>
        </w:tc>
        <w:tc>
          <w:tcPr>
            <w:tcW w:w="1748" w:type="dxa"/>
            <w:vMerge w:val="continue"/>
            <w:tcBorders>
              <w:left w:val="single" w:sz="4" w:space="0" w:color="000000"/>
              <w:bottom w:val="double" w:sz="4" w:space="0" w:color="000000"/>
              <w:right w:val="single" w:sz="4" w:space="0" w:color="000000"/>
            </w:tcBorders>
            <w:shd w:color="auto" w:fill="FFFFAE"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557" w:hRule="atLeast"/>
        </w:trPr>
        <w:tc>
          <w:tcPr>
            <w:tcW w:w="13535" w:type="dxa"/>
            <w:gridSpan w:val="7"/>
            <w:tcBorders>
              <w:top w:val="doub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48" w:after="0"/>
              <w:ind w:left="5541" w:right="5526"/>
              <w:jc w:val="center"/>
              <w:rPr>
                <w:sz w:val="24"/>
              </w:rPr>
            </w:pPr>
            <w:r>
              <w:rPr>
                <w:kern w:val="0"/>
                <w:sz w:val="24"/>
                <w:lang w:val="en-US" w:bidi="ar-SA"/>
              </w:rPr>
              <w:t>Автономные</w:t>
            </w:r>
            <w:r>
              <w:rPr>
                <w:spacing w:val="-5"/>
                <w:kern w:val="0"/>
                <w:sz w:val="24"/>
                <w:lang w:val="en-US" w:bidi="ar-SA"/>
              </w:rPr>
              <w:t xml:space="preserve"> </w:t>
            </w:r>
            <w:r>
              <w:rPr>
                <w:spacing w:val="-2"/>
                <w:kern w:val="0"/>
                <w:sz w:val="24"/>
                <w:lang w:val="en-US" w:bidi="ar-SA"/>
              </w:rPr>
              <w:t>котельные</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right"/>
              <w:rPr>
                <w:sz w:val="24"/>
              </w:rPr>
            </w:pPr>
            <w:r>
              <w:rPr>
                <w:kern w:val="0"/>
                <w:sz w:val="24"/>
                <w:lang w:val="en-US" w:bidi="ar-SA"/>
              </w:rPr>
              <w:t>1</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 «Гармония»</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702" w:right="693"/>
              <w:jc w:val="center"/>
              <w:rPr>
                <w:sz w:val="24"/>
              </w:rPr>
            </w:pPr>
            <w:r>
              <w:rPr>
                <w:spacing w:val="-5"/>
                <w:kern w:val="0"/>
                <w:sz w:val="24"/>
                <w:lang w:val="en-US" w:bidi="ar-SA"/>
              </w:rPr>
              <w:t>21</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6" w:right="267"/>
              <w:jc w:val="center"/>
              <w:rPr>
                <w:sz w:val="24"/>
              </w:rPr>
            </w:pPr>
            <w:r>
              <w:rPr>
                <w:spacing w:val="-4"/>
                <w:kern w:val="0"/>
                <w:sz w:val="24"/>
                <w:lang w:val="en-US" w:bidi="ar-SA"/>
              </w:rPr>
              <w:t>22,7</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1" w:right="268"/>
              <w:jc w:val="center"/>
              <w:rPr>
                <w:sz w:val="24"/>
              </w:rPr>
            </w:pPr>
            <w:r>
              <w:rPr>
                <w:spacing w:val="-5"/>
                <w:kern w:val="0"/>
                <w:sz w:val="24"/>
                <w:lang w:val="en-US" w:bidi="ar-SA"/>
              </w:rPr>
              <w:t>5,7</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99" w:right="88"/>
              <w:jc w:val="center"/>
              <w:rPr>
                <w:sz w:val="24"/>
              </w:rPr>
            </w:pPr>
            <w:r>
              <w:rPr>
                <w:spacing w:val="-4"/>
                <w:kern w:val="0"/>
                <w:sz w:val="24"/>
                <w:lang w:val="en-US" w:bidi="ar-SA"/>
              </w:rPr>
              <w:t>11,6</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97" w:right="486"/>
              <w:jc w:val="center"/>
              <w:rPr>
                <w:sz w:val="24"/>
              </w:rPr>
            </w:pPr>
            <w:r>
              <w:rPr>
                <w:spacing w:val="-4"/>
                <w:kern w:val="0"/>
                <w:sz w:val="24"/>
                <w:lang w:val="en-US" w:bidi="ar-SA"/>
              </w:rPr>
              <w:t>39,9</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right"/>
              <w:rPr>
                <w:sz w:val="24"/>
              </w:rPr>
            </w:pPr>
            <w:r>
              <w:rPr>
                <w:kern w:val="0"/>
                <w:sz w:val="24"/>
                <w:lang w:val="en-US" w:bidi="ar-SA"/>
              </w:rPr>
              <w:t>2</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w:t>
            </w:r>
            <w:r>
              <w:rPr>
                <w:spacing w:val="-2"/>
                <w:kern w:val="0"/>
                <w:sz w:val="24"/>
                <w:lang w:val="en-US" w:bidi="ar-SA"/>
              </w:rPr>
              <w:t xml:space="preserve"> </w:t>
            </w:r>
            <w:r>
              <w:rPr>
                <w:kern w:val="0"/>
                <w:sz w:val="24"/>
                <w:lang w:val="en-US" w:bidi="ar-SA"/>
              </w:rPr>
              <w:t>ДЮСШ</w:t>
            </w:r>
            <w:r>
              <w:rPr>
                <w:spacing w:val="1"/>
                <w:kern w:val="0"/>
                <w:sz w:val="24"/>
                <w:lang w:val="en-US" w:bidi="ar-SA"/>
              </w:rPr>
              <w:t xml:space="preserve"> </w:t>
            </w:r>
            <w:r>
              <w:rPr>
                <w:spacing w:val="-2"/>
                <w:kern w:val="0"/>
                <w:sz w:val="24"/>
                <w:lang w:val="en-US" w:bidi="ar-SA"/>
              </w:rPr>
              <w:t>«ОЛИМП»</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08"/>
              <w:jc w:val="left"/>
              <w:rPr>
                <w:sz w:val="24"/>
              </w:rPr>
            </w:pPr>
            <w:r>
              <w:rPr>
                <w:spacing w:val="-5"/>
                <w:kern w:val="0"/>
                <w:sz w:val="24"/>
                <w:lang w:val="en-US" w:bidi="ar-SA"/>
              </w:rPr>
              <w:t>165</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4" w:right="266"/>
              <w:jc w:val="center"/>
              <w:rPr>
                <w:sz w:val="24"/>
              </w:rPr>
            </w:pPr>
            <w:r>
              <w:rPr>
                <w:spacing w:val="-2"/>
                <w:kern w:val="0"/>
                <w:sz w:val="24"/>
                <w:lang w:val="en-US" w:bidi="ar-SA"/>
              </w:rPr>
              <w:t>356,4</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3" w:right="268"/>
              <w:jc w:val="center"/>
              <w:rPr>
                <w:sz w:val="24"/>
              </w:rPr>
            </w:pPr>
            <w:r>
              <w:rPr>
                <w:spacing w:val="-4"/>
                <w:kern w:val="0"/>
                <w:sz w:val="24"/>
                <w:lang w:val="en-US" w:bidi="ar-SA"/>
              </w:rPr>
              <w:t>89,1</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00" w:right="84"/>
              <w:jc w:val="center"/>
              <w:rPr>
                <w:sz w:val="24"/>
              </w:rPr>
            </w:pPr>
            <w:r>
              <w:rPr>
                <w:spacing w:val="-2"/>
                <w:kern w:val="0"/>
                <w:sz w:val="24"/>
                <w:lang w:val="en-US" w:bidi="ar-SA"/>
              </w:rPr>
              <w:t>123,8</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607"/>
              <w:jc w:val="left"/>
              <w:rPr>
                <w:sz w:val="24"/>
              </w:rPr>
            </w:pPr>
            <w:r>
              <w:rPr>
                <w:spacing w:val="-2"/>
                <w:kern w:val="0"/>
                <w:sz w:val="24"/>
                <w:lang w:val="en-US" w:bidi="ar-SA"/>
              </w:rPr>
              <w:t>569,3</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right"/>
              <w:rPr>
                <w:sz w:val="24"/>
              </w:rPr>
            </w:pPr>
            <w:r>
              <w:rPr>
                <w:kern w:val="0"/>
                <w:sz w:val="24"/>
                <w:lang w:val="en-US" w:bidi="ar-SA"/>
              </w:rPr>
              <w:t>3</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w:t>
            </w:r>
            <w:r>
              <w:rPr>
                <w:spacing w:val="-4"/>
                <w:kern w:val="0"/>
                <w:sz w:val="24"/>
                <w:lang w:val="en-US" w:bidi="ar-SA"/>
              </w:rPr>
              <w:t xml:space="preserve"> </w:t>
            </w:r>
            <w:r>
              <w:rPr>
                <w:kern w:val="0"/>
                <w:sz w:val="24"/>
                <w:lang w:val="en-US" w:bidi="ar-SA"/>
              </w:rPr>
              <w:t>Уруссинской</w:t>
            </w:r>
            <w:r>
              <w:rPr>
                <w:spacing w:val="-3"/>
                <w:kern w:val="0"/>
                <w:sz w:val="24"/>
                <w:lang w:val="en-US" w:bidi="ar-SA"/>
              </w:rPr>
              <w:t xml:space="preserve"> </w:t>
            </w:r>
            <w:r>
              <w:rPr>
                <w:spacing w:val="-5"/>
                <w:kern w:val="0"/>
                <w:sz w:val="24"/>
                <w:lang w:val="en-US" w:bidi="ar-SA"/>
              </w:rPr>
              <w:t>ЦРБ</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08"/>
              <w:jc w:val="left"/>
              <w:rPr>
                <w:sz w:val="24"/>
              </w:rPr>
            </w:pPr>
            <w:r>
              <w:rPr>
                <w:spacing w:val="-5"/>
                <w:kern w:val="0"/>
                <w:sz w:val="24"/>
                <w:lang w:val="en-US" w:bidi="ar-SA"/>
              </w:rPr>
              <w:t>165</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4" w:right="266"/>
              <w:jc w:val="center"/>
              <w:rPr>
                <w:sz w:val="24"/>
              </w:rPr>
            </w:pPr>
            <w:r>
              <w:rPr>
                <w:spacing w:val="-2"/>
                <w:kern w:val="0"/>
                <w:sz w:val="24"/>
                <w:lang w:val="en-US" w:bidi="ar-SA"/>
              </w:rPr>
              <w:t>356,4</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3" w:right="268"/>
              <w:jc w:val="center"/>
              <w:rPr>
                <w:sz w:val="24"/>
              </w:rPr>
            </w:pPr>
            <w:r>
              <w:rPr>
                <w:spacing w:val="-4"/>
                <w:kern w:val="0"/>
                <w:sz w:val="24"/>
                <w:lang w:val="en-US" w:bidi="ar-SA"/>
              </w:rPr>
              <w:t>89,1</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00" w:right="84"/>
              <w:jc w:val="center"/>
              <w:rPr>
                <w:sz w:val="24"/>
              </w:rPr>
            </w:pPr>
            <w:r>
              <w:rPr>
                <w:spacing w:val="-2"/>
                <w:kern w:val="0"/>
                <w:sz w:val="24"/>
                <w:lang w:val="en-US" w:bidi="ar-SA"/>
              </w:rPr>
              <w:t>182,2</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607"/>
              <w:jc w:val="left"/>
              <w:rPr>
                <w:sz w:val="24"/>
              </w:rPr>
            </w:pPr>
            <w:r>
              <w:rPr>
                <w:spacing w:val="-2"/>
                <w:kern w:val="0"/>
                <w:sz w:val="24"/>
                <w:lang w:val="en-US" w:bidi="ar-SA"/>
              </w:rPr>
              <w:t>627,7</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right"/>
              <w:rPr>
                <w:sz w:val="24"/>
              </w:rPr>
            </w:pPr>
            <w:r>
              <w:rPr>
                <w:kern w:val="0"/>
                <w:sz w:val="24"/>
                <w:lang w:val="en-US" w:bidi="ar-SA"/>
              </w:rPr>
              <w:t>4</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w:t>
            </w:r>
            <w:r>
              <w:rPr>
                <w:spacing w:val="-4"/>
                <w:kern w:val="0"/>
                <w:sz w:val="24"/>
                <w:lang w:val="en-US" w:bidi="ar-SA"/>
              </w:rPr>
              <w:t xml:space="preserve"> </w:t>
            </w:r>
            <w:r>
              <w:rPr>
                <w:kern w:val="0"/>
                <w:sz w:val="24"/>
                <w:lang w:val="en-US" w:bidi="ar-SA"/>
              </w:rPr>
              <w:t>НОШ №1</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68"/>
              <w:jc w:val="left"/>
              <w:rPr>
                <w:sz w:val="24"/>
              </w:rPr>
            </w:pPr>
            <w:r>
              <w:rPr>
                <w:spacing w:val="-5"/>
                <w:kern w:val="0"/>
                <w:sz w:val="24"/>
                <w:lang w:val="en-US" w:bidi="ar-SA"/>
              </w:rPr>
              <w:t>33</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4" w:right="266"/>
              <w:jc w:val="center"/>
              <w:rPr>
                <w:sz w:val="24"/>
              </w:rPr>
            </w:pPr>
            <w:r>
              <w:rPr>
                <w:spacing w:val="-4"/>
                <w:kern w:val="0"/>
                <w:sz w:val="24"/>
                <w:lang w:val="en-US" w:bidi="ar-SA"/>
              </w:rPr>
              <w:t>71,3</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3" w:right="268"/>
              <w:jc w:val="center"/>
              <w:rPr>
                <w:sz w:val="24"/>
              </w:rPr>
            </w:pPr>
            <w:r>
              <w:rPr>
                <w:spacing w:val="-4"/>
                <w:kern w:val="0"/>
                <w:sz w:val="24"/>
                <w:lang w:val="en-US" w:bidi="ar-SA"/>
              </w:rPr>
              <w:t>17,8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00" w:right="84"/>
              <w:jc w:val="center"/>
              <w:rPr>
                <w:sz w:val="24"/>
              </w:rPr>
            </w:pPr>
            <w:r>
              <w:rPr>
                <w:spacing w:val="-4"/>
                <w:kern w:val="0"/>
                <w:sz w:val="24"/>
                <w:lang w:val="en-US" w:bidi="ar-SA"/>
              </w:rPr>
              <w:t>36,4</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607"/>
              <w:jc w:val="left"/>
              <w:rPr>
                <w:sz w:val="24"/>
              </w:rPr>
            </w:pPr>
            <w:r>
              <w:rPr>
                <w:spacing w:val="-2"/>
                <w:kern w:val="0"/>
                <w:sz w:val="24"/>
                <w:lang w:val="en-US" w:bidi="ar-SA"/>
              </w:rPr>
              <w:t>125,5</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right"/>
              <w:rPr>
                <w:sz w:val="24"/>
              </w:rPr>
            </w:pPr>
            <w:r>
              <w:rPr>
                <w:kern w:val="0"/>
                <w:sz w:val="24"/>
                <w:lang w:val="en-US" w:bidi="ar-SA"/>
              </w:rPr>
              <w:t>5</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w:t>
            </w:r>
            <w:r>
              <w:rPr>
                <w:spacing w:val="-4"/>
                <w:kern w:val="0"/>
                <w:sz w:val="24"/>
                <w:lang w:val="en-US" w:bidi="ar-SA"/>
              </w:rPr>
              <w:t xml:space="preserve"> </w:t>
            </w:r>
            <w:r>
              <w:rPr>
                <w:kern w:val="0"/>
                <w:sz w:val="24"/>
                <w:lang w:val="en-US" w:bidi="ar-SA"/>
              </w:rPr>
              <w:t>ООШ</w:t>
            </w:r>
            <w:r>
              <w:rPr>
                <w:spacing w:val="-1"/>
                <w:kern w:val="0"/>
                <w:sz w:val="24"/>
                <w:lang w:val="en-US" w:bidi="ar-SA"/>
              </w:rPr>
              <w:t xml:space="preserve"> </w:t>
            </w:r>
            <w:r>
              <w:rPr>
                <w:spacing w:val="-5"/>
                <w:kern w:val="0"/>
                <w:sz w:val="24"/>
                <w:lang w:val="en-US" w:bidi="ar-SA"/>
              </w:rPr>
              <w:t>№2</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68"/>
              <w:jc w:val="left"/>
              <w:rPr>
                <w:sz w:val="24"/>
              </w:rPr>
            </w:pPr>
            <w:r>
              <w:rPr>
                <w:spacing w:val="-5"/>
                <w:kern w:val="0"/>
                <w:sz w:val="24"/>
                <w:lang w:val="en-US" w:bidi="ar-SA"/>
              </w:rPr>
              <w:t>33</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4" w:right="266"/>
              <w:jc w:val="center"/>
              <w:rPr>
                <w:sz w:val="24"/>
              </w:rPr>
            </w:pPr>
            <w:r>
              <w:rPr>
                <w:spacing w:val="-4"/>
                <w:kern w:val="0"/>
                <w:sz w:val="24"/>
                <w:lang w:val="en-US" w:bidi="ar-SA"/>
              </w:rPr>
              <w:t>71,3</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3" w:right="268"/>
              <w:jc w:val="center"/>
              <w:rPr>
                <w:sz w:val="24"/>
              </w:rPr>
            </w:pPr>
            <w:r>
              <w:rPr>
                <w:spacing w:val="-4"/>
                <w:kern w:val="0"/>
                <w:sz w:val="24"/>
                <w:lang w:val="en-US" w:bidi="ar-SA"/>
              </w:rPr>
              <w:t>17,8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00" w:right="84"/>
              <w:jc w:val="center"/>
              <w:rPr>
                <w:sz w:val="24"/>
              </w:rPr>
            </w:pPr>
            <w:r>
              <w:rPr>
                <w:spacing w:val="-4"/>
                <w:kern w:val="0"/>
                <w:sz w:val="24"/>
                <w:lang w:val="en-US" w:bidi="ar-SA"/>
              </w:rPr>
              <w:t>36,4</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607"/>
              <w:jc w:val="left"/>
              <w:rPr>
                <w:sz w:val="24"/>
              </w:rPr>
            </w:pPr>
            <w:r>
              <w:rPr>
                <w:spacing w:val="-2"/>
                <w:kern w:val="0"/>
                <w:sz w:val="24"/>
                <w:lang w:val="en-US" w:bidi="ar-SA"/>
              </w:rPr>
              <w:t>125,5</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right"/>
              <w:rPr>
                <w:sz w:val="24"/>
              </w:rPr>
            </w:pPr>
            <w:r>
              <w:rPr>
                <w:kern w:val="0"/>
                <w:sz w:val="24"/>
                <w:lang w:val="en-US" w:bidi="ar-SA"/>
              </w:rPr>
              <w:t>6</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w:t>
            </w:r>
            <w:r>
              <w:rPr>
                <w:spacing w:val="-1"/>
                <w:kern w:val="0"/>
                <w:sz w:val="24"/>
                <w:lang w:val="en-US" w:bidi="ar-SA"/>
              </w:rPr>
              <w:t xml:space="preserve"> </w:t>
            </w:r>
            <w:r>
              <w:rPr>
                <w:kern w:val="0"/>
                <w:sz w:val="24"/>
                <w:lang w:val="en-US" w:bidi="ar-SA"/>
              </w:rPr>
              <w:t xml:space="preserve">СОШ </w:t>
            </w:r>
            <w:r>
              <w:rPr>
                <w:spacing w:val="-5"/>
                <w:kern w:val="0"/>
                <w:sz w:val="24"/>
                <w:lang w:val="en-US" w:bidi="ar-SA"/>
              </w:rPr>
              <w:t>№3</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68"/>
              <w:jc w:val="left"/>
              <w:rPr>
                <w:sz w:val="24"/>
              </w:rPr>
            </w:pPr>
            <w:r>
              <w:rPr>
                <w:spacing w:val="-5"/>
                <w:kern w:val="0"/>
                <w:sz w:val="24"/>
                <w:lang w:val="en-US" w:bidi="ar-SA"/>
              </w:rPr>
              <w:t>44</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4" w:right="266"/>
              <w:jc w:val="center"/>
              <w:rPr>
                <w:sz w:val="24"/>
              </w:rPr>
            </w:pPr>
            <w:r>
              <w:rPr>
                <w:spacing w:val="-4"/>
                <w:kern w:val="0"/>
                <w:sz w:val="24"/>
                <w:lang w:val="en-US" w:bidi="ar-SA"/>
              </w:rPr>
              <w:t>95,0</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3" w:right="268"/>
              <w:jc w:val="center"/>
              <w:rPr>
                <w:sz w:val="24"/>
              </w:rPr>
            </w:pPr>
            <w:r>
              <w:rPr>
                <w:spacing w:val="-4"/>
                <w:kern w:val="0"/>
                <w:sz w:val="24"/>
                <w:lang w:val="en-US" w:bidi="ar-SA"/>
              </w:rPr>
              <w:t>23,8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00" w:right="84"/>
              <w:jc w:val="center"/>
              <w:rPr>
                <w:sz w:val="24"/>
              </w:rPr>
            </w:pPr>
            <w:r>
              <w:rPr>
                <w:spacing w:val="-4"/>
                <w:kern w:val="0"/>
                <w:sz w:val="24"/>
                <w:lang w:val="en-US" w:bidi="ar-SA"/>
              </w:rPr>
              <w:t>48,6</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607"/>
              <w:jc w:val="left"/>
              <w:rPr>
                <w:sz w:val="24"/>
              </w:rPr>
            </w:pPr>
            <w:r>
              <w:rPr>
                <w:spacing w:val="-2"/>
                <w:kern w:val="0"/>
                <w:sz w:val="24"/>
                <w:lang w:val="en-US" w:bidi="ar-SA"/>
              </w:rPr>
              <w:t>167,4</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right"/>
              <w:rPr>
                <w:sz w:val="24"/>
              </w:rPr>
            </w:pPr>
            <w:r>
              <w:rPr>
                <w:kern w:val="0"/>
                <w:sz w:val="24"/>
                <w:lang w:val="en-US" w:bidi="ar-SA"/>
              </w:rPr>
              <w:t>7</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 ЦДТ</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702" w:right="693"/>
              <w:jc w:val="center"/>
              <w:rPr>
                <w:sz w:val="24"/>
              </w:rPr>
            </w:pPr>
            <w:r>
              <w:rPr>
                <w:spacing w:val="-5"/>
                <w:kern w:val="0"/>
                <w:sz w:val="24"/>
                <w:lang w:val="en-US" w:bidi="ar-SA"/>
              </w:rPr>
              <w:t>21</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6" w:right="267"/>
              <w:jc w:val="center"/>
              <w:rPr>
                <w:sz w:val="24"/>
              </w:rPr>
            </w:pPr>
            <w:r>
              <w:rPr>
                <w:spacing w:val="-4"/>
                <w:kern w:val="0"/>
                <w:sz w:val="24"/>
                <w:lang w:val="en-US" w:bidi="ar-SA"/>
              </w:rPr>
              <w:t>22,7</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1" w:right="268"/>
              <w:jc w:val="center"/>
              <w:rPr>
                <w:sz w:val="24"/>
              </w:rPr>
            </w:pPr>
            <w:r>
              <w:rPr>
                <w:spacing w:val="-5"/>
                <w:kern w:val="0"/>
                <w:sz w:val="24"/>
                <w:lang w:val="en-US" w:bidi="ar-SA"/>
              </w:rPr>
              <w:t>5,7</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99" w:right="88"/>
              <w:jc w:val="center"/>
              <w:rPr>
                <w:sz w:val="24"/>
              </w:rPr>
            </w:pPr>
            <w:r>
              <w:rPr>
                <w:spacing w:val="-4"/>
                <w:kern w:val="0"/>
                <w:sz w:val="24"/>
                <w:lang w:val="en-US" w:bidi="ar-SA"/>
              </w:rPr>
              <w:t>11,6</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497" w:right="486"/>
              <w:jc w:val="center"/>
              <w:rPr>
                <w:sz w:val="24"/>
              </w:rPr>
            </w:pPr>
            <w:r>
              <w:rPr>
                <w:spacing w:val="-4"/>
                <w:kern w:val="0"/>
                <w:sz w:val="24"/>
                <w:lang w:val="en-US" w:bidi="ar-SA"/>
              </w:rPr>
              <w:t>39,9</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3" w:after="0"/>
              <w:ind w:right="225"/>
              <w:jc w:val="right"/>
              <w:rPr>
                <w:sz w:val="24"/>
              </w:rPr>
            </w:pPr>
            <w:r>
              <w:rPr>
                <w:kern w:val="0"/>
                <w:sz w:val="24"/>
                <w:lang w:val="en-US" w:bidi="ar-SA"/>
              </w:rPr>
              <w:t>8</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3" w:after="0"/>
              <w:ind w:left="83"/>
              <w:jc w:val="left"/>
              <w:rPr>
                <w:sz w:val="24"/>
                <w:lang w:val="ru-RU"/>
              </w:rPr>
            </w:pPr>
            <w:r>
              <w:rPr>
                <w:kern w:val="0"/>
                <w:sz w:val="24"/>
                <w:lang w:val="ru-RU" w:bidi="ar-SA"/>
              </w:rPr>
              <w:t>Котельная</w:t>
            </w:r>
            <w:r>
              <w:rPr>
                <w:spacing w:val="-5"/>
                <w:kern w:val="0"/>
                <w:sz w:val="24"/>
                <w:lang w:val="ru-RU" w:bidi="ar-SA"/>
              </w:rPr>
              <w:t xml:space="preserve"> </w:t>
            </w:r>
            <w:r>
              <w:rPr>
                <w:kern w:val="0"/>
                <w:sz w:val="24"/>
                <w:lang w:val="ru-RU" w:bidi="ar-SA"/>
              </w:rPr>
              <w:t>МБДОУ</w:t>
            </w:r>
            <w:r>
              <w:rPr>
                <w:spacing w:val="-1"/>
                <w:kern w:val="0"/>
                <w:sz w:val="24"/>
                <w:lang w:val="ru-RU" w:bidi="ar-SA"/>
              </w:rPr>
              <w:t xml:space="preserve"> </w:t>
            </w:r>
            <w:r>
              <w:rPr>
                <w:kern w:val="0"/>
                <w:sz w:val="24"/>
                <w:lang w:val="ru-RU" w:bidi="ar-SA"/>
              </w:rPr>
              <w:t>«Детский</w:t>
            </w:r>
            <w:r>
              <w:rPr>
                <w:spacing w:val="-4"/>
                <w:kern w:val="0"/>
                <w:sz w:val="24"/>
                <w:lang w:val="ru-RU" w:bidi="ar-SA"/>
              </w:rPr>
              <w:t xml:space="preserve"> </w:t>
            </w:r>
            <w:r>
              <w:rPr>
                <w:kern w:val="0"/>
                <w:sz w:val="24"/>
                <w:lang w:val="ru-RU" w:bidi="ar-SA"/>
              </w:rPr>
              <w:t>сад</w:t>
            </w:r>
            <w:r>
              <w:rPr>
                <w:spacing w:val="-4"/>
                <w:kern w:val="0"/>
                <w:sz w:val="24"/>
                <w:lang w:val="ru-RU" w:bidi="ar-SA"/>
              </w:rPr>
              <w:t xml:space="preserve"> </w:t>
            </w:r>
            <w:r>
              <w:rPr>
                <w:spacing w:val="-5"/>
                <w:kern w:val="0"/>
                <w:sz w:val="24"/>
                <w:lang w:val="ru-RU" w:bidi="ar-SA"/>
              </w:rPr>
              <w:t>№1»</w:t>
            </w:r>
            <w:r>
              <w:rPr>
                <w:kern w:val="0"/>
                <w:sz w:val="24"/>
                <w:lang w:val="ru-RU" w:bidi="ar-SA"/>
              </w:rPr>
              <w:t>- МБДОУ</w:t>
            </w:r>
            <w:r>
              <w:rPr>
                <w:spacing w:val="-1"/>
                <w:kern w:val="0"/>
                <w:sz w:val="24"/>
                <w:lang w:val="ru-RU" w:bidi="ar-SA"/>
              </w:rPr>
              <w:t xml:space="preserve"> </w:t>
            </w:r>
            <w:r>
              <w:rPr>
                <w:kern w:val="0"/>
                <w:sz w:val="24"/>
                <w:lang w:val="ru-RU" w:bidi="ar-SA"/>
              </w:rPr>
              <w:t>«Детский</w:t>
            </w:r>
            <w:r>
              <w:rPr>
                <w:spacing w:val="-4"/>
                <w:kern w:val="0"/>
                <w:sz w:val="24"/>
                <w:lang w:val="ru-RU" w:bidi="ar-SA"/>
              </w:rPr>
              <w:t xml:space="preserve"> </w:t>
            </w:r>
            <w:r>
              <w:rPr>
                <w:kern w:val="0"/>
                <w:sz w:val="24"/>
                <w:lang w:val="ru-RU" w:bidi="ar-SA"/>
              </w:rPr>
              <w:t>сад</w:t>
            </w:r>
            <w:r>
              <w:rPr>
                <w:spacing w:val="-4"/>
                <w:kern w:val="0"/>
                <w:sz w:val="24"/>
                <w:lang w:val="ru-RU" w:bidi="ar-SA"/>
              </w:rPr>
              <w:t xml:space="preserve"> </w:t>
            </w:r>
            <w:r>
              <w:rPr>
                <w:spacing w:val="-5"/>
                <w:kern w:val="0"/>
                <w:sz w:val="24"/>
                <w:lang w:val="ru-RU" w:bidi="ar-SA"/>
              </w:rPr>
              <w:t>№3»</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3" w:after="0"/>
              <w:ind w:left="868"/>
              <w:jc w:val="left"/>
              <w:rPr>
                <w:sz w:val="24"/>
              </w:rPr>
            </w:pPr>
            <w:r>
              <w:rPr>
                <w:spacing w:val="-5"/>
                <w:kern w:val="0"/>
                <w:sz w:val="24"/>
                <w:lang w:val="en-US" w:bidi="ar-SA"/>
              </w:rPr>
              <w:t>55</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3" w:after="0"/>
              <w:ind w:left="274" w:right="266"/>
              <w:jc w:val="center"/>
              <w:rPr>
                <w:sz w:val="24"/>
              </w:rPr>
            </w:pPr>
            <w:r>
              <w:rPr>
                <w:spacing w:val="-4"/>
                <w:kern w:val="0"/>
                <w:sz w:val="24"/>
                <w:lang w:val="en-US" w:bidi="ar-SA"/>
              </w:rPr>
              <w:t>118,8</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3" w:after="0"/>
              <w:ind w:left="283" w:right="268"/>
              <w:jc w:val="center"/>
              <w:rPr>
                <w:sz w:val="24"/>
              </w:rPr>
            </w:pPr>
            <w:r>
              <w:rPr>
                <w:kern w:val="0"/>
                <w:sz w:val="24"/>
                <w:lang w:val="en-US" w:bidi="ar-SA"/>
              </w:rPr>
              <w:t>29,7</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3" w:after="0"/>
              <w:ind w:left="100" w:right="84"/>
              <w:jc w:val="center"/>
              <w:rPr>
                <w:sz w:val="24"/>
              </w:rPr>
            </w:pPr>
            <w:r>
              <w:rPr>
                <w:kern w:val="0"/>
                <w:sz w:val="24"/>
                <w:lang w:val="en-US" w:bidi="ar-SA"/>
              </w:rPr>
              <w:t>60,7</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3" w:after="0"/>
              <w:ind w:left="667"/>
              <w:jc w:val="left"/>
              <w:rPr>
                <w:sz w:val="24"/>
              </w:rPr>
            </w:pPr>
            <w:r>
              <w:rPr>
                <w:spacing w:val="-4"/>
                <w:kern w:val="0"/>
                <w:sz w:val="24"/>
                <w:lang w:val="en-US" w:bidi="ar-SA"/>
              </w:rPr>
              <w:t>209,2</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right"/>
              <w:rPr>
                <w:sz w:val="24"/>
              </w:rPr>
            </w:pPr>
            <w:r>
              <w:rPr>
                <w:kern w:val="0"/>
                <w:sz w:val="24"/>
                <w:lang w:val="en-US" w:bidi="ar-SA"/>
              </w:rPr>
              <w:t>9</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w:t>
            </w:r>
            <w:r>
              <w:rPr>
                <w:spacing w:val="-4"/>
                <w:kern w:val="0"/>
                <w:sz w:val="24"/>
                <w:lang w:val="en-US" w:bidi="ar-SA"/>
              </w:rPr>
              <w:t xml:space="preserve"> </w:t>
            </w:r>
            <w:r>
              <w:rPr>
                <w:kern w:val="0"/>
                <w:sz w:val="24"/>
                <w:lang w:val="en-US" w:bidi="ar-SA"/>
              </w:rPr>
              <w:t>МБДОУ «Детский</w:t>
            </w:r>
            <w:r>
              <w:rPr>
                <w:spacing w:val="-4"/>
                <w:kern w:val="0"/>
                <w:sz w:val="24"/>
                <w:lang w:val="en-US" w:bidi="ar-SA"/>
              </w:rPr>
              <w:t xml:space="preserve"> </w:t>
            </w:r>
            <w:r>
              <w:rPr>
                <w:kern w:val="0"/>
                <w:sz w:val="24"/>
                <w:lang w:val="en-US" w:bidi="ar-SA"/>
              </w:rPr>
              <w:t>сад</w:t>
            </w:r>
            <w:r>
              <w:rPr>
                <w:spacing w:val="-3"/>
                <w:kern w:val="0"/>
                <w:sz w:val="24"/>
                <w:lang w:val="en-US" w:bidi="ar-SA"/>
              </w:rPr>
              <w:t xml:space="preserve"> </w:t>
            </w:r>
            <w:r>
              <w:rPr>
                <w:spacing w:val="-5"/>
                <w:kern w:val="0"/>
                <w:sz w:val="24"/>
                <w:lang w:val="en-US" w:bidi="ar-SA"/>
              </w:rPr>
              <w:t>№2»</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68"/>
              <w:jc w:val="left"/>
              <w:rPr>
                <w:sz w:val="24"/>
              </w:rPr>
            </w:pPr>
            <w:r>
              <w:rPr>
                <w:spacing w:val="-5"/>
                <w:kern w:val="0"/>
                <w:sz w:val="24"/>
                <w:lang w:val="en-US" w:bidi="ar-SA"/>
              </w:rPr>
              <w:t>22</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4" w:right="266"/>
              <w:jc w:val="center"/>
              <w:rPr>
                <w:sz w:val="24"/>
              </w:rPr>
            </w:pPr>
            <w:r>
              <w:rPr>
                <w:spacing w:val="-4"/>
                <w:kern w:val="0"/>
                <w:sz w:val="24"/>
                <w:lang w:val="en-US" w:bidi="ar-SA"/>
              </w:rPr>
              <w:t>47,5</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3" w:right="268"/>
              <w:jc w:val="center"/>
              <w:rPr>
                <w:sz w:val="24"/>
              </w:rPr>
            </w:pPr>
            <w:r>
              <w:rPr>
                <w:spacing w:val="-4"/>
                <w:kern w:val="0"/>
                <w:sz w:val="24"/>
                <w:lang w:val="en-US" w:bidi="ar-SA"/>
              </w:rPr>
              <w:t>11,9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00" w:right="84"/>
              <w:jc w:val="center"/>
              <w:rPr>
                <w:sz w:val="24"/>
              </w:rPr>
            </w:pPr>
            <w:r>
              <w:rPr>
                <w:spacing w:val="-4"/>
                <w:kern w:val="0"/>
                <w:sz w:val="24"/>
                <w:lang w:val="en-US" w:bidi="ar-SA"/>
              </w:rPr>
              <w:t>24,3</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667"/>
              <w:jc w:val="left"/>
              <w:rPr>
                <w:sz w:val="24"/>
              </w:rPr>
            </w:pPr>
            <w:r>
              <w:rPr>
                <w:spacing w:val="-4"/>
                <w:kern w:val="0"/>
                <w:sz w:val="24"/>
                <w:lang w:val="en-US" w:bidi="ar-SA"/>
              </w:rPr>
              <w:t>83,7</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right"/>
              <w:rPr>
                <w:sz w:val="24"/>
              </w:rPr>
            </w:pPr>
            <w:r>
              <w:rPr>
                <w:kern w:val="0"/>
                <w:sz w:val="24"/>
                <w:lang w:val="en-US" w:bidi="ar-SA"/>
              </w:rPr>
              <w:t>10</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 рынок пгт.Уруссу</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704" w:right="693"/>
              <w:jc w:val="center"/>
              <w:rPr>
                <w:sz w:val="24"/>
              </w:rPr>
            </w:pPr>
            <w:r>
              <w:rPr>
                <w:spacing w:val="-5"/>
                <w:kern w:val="0"/>
                <w:sz w:val="24"/>
                <w:lang w:val="en-US" w:bidi="ar-SA"/>
              </w:rPr>
              <w:t>2,8</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276" w:right="267"/>
              <w:jc w:val="center"/>
              <w:rPr>
                <w:sz w:val="24"/>
              </w:rPr>
            </w:pPr>
            <w:r>
              <w:rPr>
                <w:spacing w:val="-5"/>
                <w:kern w:val="0"/>
                <w:sz w:val="24"/>
                <w:lang w:val="en-US" w:bidi="ar-SA"/>
              </w:rPr>
              <w:t>6,0</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281" w:right="268"/>
              <w:jc w:val="center"/>
              <w:rPr>
                <w:sz w:val="24"/>
              </w:rPr>
            </w:pPr>
            <w:r>
              <w:rPr>
                <w:spacing w:val="-5"/>
                <w:kern w:val="0"/>
                <w:sz w:val="24"/>
                <w:lang w:val="en-US" w:bidi="ar-SA"/>
              </w:rPr>
              <w:t>1,4</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99" w:right="88"/>
              <w:jc w:val="center"/>
              <w:rPr>
                <w:sz w:val="24"/>
              </w:rPr>
            </w:pPr>
            <w:r>
              <w:rPr>
                <w:spacing w:val="-5"/>
                <w:kern w:val="0"/>
                <w:sz w:val="24"/>
                <w:lang w:val="en-US" w:bidi="ar-SA"/>
              </w:rPr>
              <w:t>2,0</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497" w:right="486"/>
              <w:jc w:val="center"/>
              <w:rPr>
                <w:sz w:val="24"/>
              </w:rPr>
            </w:pPr>
            <w:r>
              <w:rPr>
                <w:spacing w:val="-5"/>
                <w:kern w:val="0"/>
                <w:sz w:val="24"/>
                <w:lang w:val="en-US" w:bidi="ar-SA"/>
              </w:rPr>
              <w:t>9,4</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right"/>
              <w:rPr>
                <w:sz w:val="24"/>
              </w:rPr>
            </w:pPr>
            <w:r>
              <w:rPr>
                <w:kern w:val="0"/>
                <w:sz w:val="24"/>
                <w:lang w:val="en-US" w:bidi="ar-SA"/>
              </w:rPr>
              <w:t>11</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w:t>
            </w:r>
            <w:r>
              <w:rPr>
                <w:spacing w:val="-5"/>
                <w:kern w:val="0"/>
                <w:sz w:val="24"/>
                <w:lang w:val="en-US" w:bidi="ar-SA"/>
              </w:rPr>
              <w:t xml:space="preserve"> </w:t>
            </w:r>
            <w:r>
              <w:rPr>
                <w:kern w:val="0"/>
                <w:sz w:val="24"/>
                <w:lang w:val="en-US" w:bidi="ar-SA"/>
              </w:rPr>
              <w:t>МБДОУ</w:t>
            </w:r>
            <w:r>
              <w:rPr>
                <w:spacing w:val="-1"/>
                <w:kern w:val="0"/>
                <w:sz w:val="24"/>
                <w:lang w:val="en-US" w:bidi="ar-SA"/>
              </w:rPr>
              <w:t xml:space="preserve"> </w:t>
            </w:r>
            <w:r>
              <w:rPr>
                <w:kern w:val="0"/>
                <w:sz w:val="24"/>
                <w:lang w:val="en-US" w:bidi="ar-SA"/>
              </w:rPr>
              <w:t>«Детский</w:t>
            </w:r>
            <w:r>
              <w:rPr>
                <w:spacing w:val="-4"/>
                <w:kern w:val="0"/>
                <w:sz w:val="24"/>
                <w:lang w:val="en-US" w:bidi="ar-SA"/>
              </w:rPr>
              <w:t xml:space="preserve"> </w:t>
            </w:r>
            <w:r>
              <w:rPr>
                <w:kern w:val="0"/>
                <w:sz w:val="24"/>
                <w:lang w:val="en-US" w:bidi="ar-SA"/>
              </w:rPr>
              <w:t>сад</w:t>
            </w:r>
            <w:r>
              <w:rPr>
                <w:spacing w:val="-4"/>
                <w:kern w:val="0"/>
                <w:sz w:val="24"/>
                <w:lang w:val="en-US" w:bidi="ar-SA"/>
              </w:rPr>
              <w:t xml:space="preserve"> </w:t>
            </w:r>
            <w:r>
              <w:rPr>
                <w:spacing w:val="-5"/>
                <w:kern w:val="0"/>
                <w:sz w:val="24"/>
                <w:lang w:val="en-US" w:bidi="ar-SA"/>
              </w:rPr>
              <w:t>№4»</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68"/>
              <w:jc w:val="left"/>
              <w:rPr>
                <w:sz w:val="24"/>
              </w:rPr>
            </w:pPr>
            <w:r>
              <w:rPr>
                <w:spacing w:val="-5"/>
                <w:kern w:val="0"/>
                <w:sz w:val="24"/>
                <w:lang w:val="en-US" w:bidi="ar-SA"/>
              </w:rPr>
              <w:t>33</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4" w:right="266"/>
              <w:jc w:val="center"/>
              <w:rPr>
                <w:sz w:val="24"/>
              </w:rPr>
            </w:pPr>
            <w:r>
              <w:rPr>
                <w:spacing w:val="-4"/>
                <w:kern w:val="0"/>
                <w:sz w:val="24"/>
                <w:lang w:val="en-US" w:bidi="ar-SA"/>
              </w:rPr>
              <w:t>71,3</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3" w:right="268"/>
              <w:jc w:val="center"/>
              <w:rPr>
                <w:sz w:val="24"/>
              </w:rPr>
            </w:pPr>
            <w:r>
              <w:rPr>
                <w:spacing w:val="-4"/>
                <w:kern w:val="0"/>
                <w:sz w:val="24"/>
                <w:lang w:val="en-US" w:bidi="ar-SA"/>
              </w:rPr>
              <w:t>17,8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00" w:right="84"/>
              <w:jc w:val="center"/>
              <w:rPr>
                <w:sz w:val="24"/>
              </w:rPr>
            </w:pPr>
            <w:r>
              <w:rPr>
                <w:spacing w:val="-4"/>
                <w:kern w:val="0"/>
                <w:sz w:val="24"/>
                <w:lang w:val="en-US" w:bidi="ar-SA"/>
              </w:rPr>
              <w:t>36,4</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607"/>
              <w:jc w:val="left"/>
              <w:rPr>
                <w:sz w:val="24"/>
              </w:rPr>
            </w:pPr>
            <w:r>
              <w:rPr>
                <w:spacing w:val="-2"/>
                <w:kern w:val="0"/>
                <w:sz w:val="24"/>
                <w:lang w:val="en-US" w:bidi="ar-SA"/>
              </w:rPr>
              <w:t>125,5</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center"/>
              <w:rPr>
                <w:sz w:val="24"/>
              </w:rPr>
            </w:pPr>
            <w:r>
              <w:rPr>
                <w:spacing w:val="-5"/>
                <w:kern w:val="0"/>
                <w:sz w:val="24"/>
                <w:lang w:val="en-US" w:bidi="ar-SA"/>
              </w:rPr>
              <w:t xml:space="preserve">     </w:t>
            </w:r>
            <w:r>
              <w:rPr>
                <w:spacing w:val="-5"/>
                <w:kern w:val="0"/>
                <w:sz w:val="24"/>
                <w:lang w:val="en-US" w:bidi="ar-SA"/>
              </w:rPr>
              <w:t>12</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w:t>
            </w:r>
            <w:r>
              <w:rPr>
                <w:spacing w:val="-5"/>
                <w:kern w:val="0"/>
                <w:sz w:val="24"/>
                <w:lang w:val="en-US" w:bidi="ar-SA"/>
              </w:rPr>
              <w:t xml:space="preserve"> </w:t>
            </w:r>
            <w:r>
              <w:rPr>
                <w:kern w:val="0"/>
                <w:sz w:val="24"/>
                <w:lang w:val="en-US" w:bidi="ar-SA"/>
              </w:rPr>
              <w:t>МБДОУ</w:t>
            </w:r>
            <w:r>
              <w:rPr>
                <w:spacing w:val="-1"/>
                <w:kern w:val="0"/>
                <w:sz w:val="24"/>
                <w:lang w:val="en-US" w:bidi="ar-SA"/>
              </w:rPr>
              <w:t xml:space="preserve"> </w:t>
            </w:r>
            <w:r>
              <w:rPr>
                <w:kern w:val="0"/>
                <w:sz w:val="24"/>
                <w:lang w:val="en-US" w:bidi="ar-SA"/>
              </w:rPr>
              <w:t>«Детский</w:t>
            </w:r>
            <w:r>
              <w:rPr>
                <w:spacing w:val="-4"/>
                <w:kern w:val="0"/>
                <w:sz w:val="24"/>
                <w:lang w:val="en-US" w:bidi="ar-SA"/>
              </w:rPr>
              <w:t xml:space="preserve"> </w:t>
            </w:r>
            <w:r>
              <w:rPr>
                <w:kern w:val="0"/>
                <w:sz w:val="24"/>
                <w:lang w:val="en-US" w:bidi="ar-SA"/>
              </w:rPr>
              <w:t>сад</w:t>
            </w:r>
            <w:r>
              <w:rPr>
                <w:spacing w:val="-4"/>
                <w:kern w:val="0"/>
                <w:sz w:val="24"/>
                <w:lang w:val="en-US" w:bidi="ar-SA"/>
              </w:rPr>
              <w:t xml:space="preserve"> </w:t>
            </w:r>
            <w:r>
              <w:rPr>
                <w:spacing w:val="-5"/>
                <w:kern w:val="0"/>
                <w:sz w:val="24"/>
                <w:lang w:val="en-US" w:bidi="ar-SA"/>
              </w:rPr>
              <w:t>№5»</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68"/>
              <w:jc w:val="left"/>
              <w:rPr>
                <w:sz w:val="24"/>
              </w:rPr>
            </w:pPr>
            <w:r>
              <w:rPr>
                <w:spacing w:val="-5"/>
                <w:kern w:val="0"/>
                <w:sz w:val="24"/>
                <w:lang w:val="en-US" w:bidi="ar-SA"/>
              </w:rPr>
              <w:t>11</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4" w:right="266"/>
              <w:jc w:val="center"/>
              <w:rPr>
                <w:sz w:val="24"/>
              </w:rPr>
            </w:pPr>
            <w:r>
              <w:rPr>
                <w:spacing w:val="-4"/>
                <w:kern w:val="0"/>
                <w:sz w:val="24"/>
                <w:lang w:val="en-US" w:bidi="ar-SA"/>
              </w:rPr>
              <w:t>23,8</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3" w:right="268"/>
              <w:jc w:val="center"/>
              <w:rPr>
                <w:sz w:val="24"/>
              </w:rPr>
            </w:pPr>
            <w:r>
              <w:rPr>
                <w:spacing w:val="-5"/>
                <w:kern w:val="0"/>
                <w:sz w:val="24"/>
                <w:lang w:val="en-US" w:bidi="ar-SA"/>
              </w:rPr>
              <w:t>5,9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00" w:right="84"/>
              <w:jc w:val="center"/>
              <w:rPr>
                <w:sz w:val="24"/>
              </w:rPr>
            </w:pPr>
            <w:r>
              <w:rPr>
                <w:spacing w:val="-4"/>
                <w:kern w:val="0"/>
                <w:sz w:val="24"/>
                <w:lang w:val="en-US" w:bidi="ar-SA"/>
              </w:rPr>
              <w:t>12,1</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667"/>
              <w:jc w:val="left"/>
              <w:rPr>
                <w:sz w:val="24"/>
              </w:rPr>
            </w:pPr>
            <w:r>
              <w:rPr>
                <w:spacing w:val="-4"/>
                <w:kern w:val="0"/>
                <w:sz w:val="24"/>
                <w:lang w:val="en-US" w:bidi="ar-SA"/>
              </w:rPr>
              <w:t>41,8</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center"/>
              <w:rPr>
                <w:sz w:val="24"/>
              </w:rPr>
            </w:pPr>
            <w:r>
              <w:rPr>
                <w:spacing w:val="-5"/>
                <w:kern w:val="0"/>
                <w:sz w:val="24"/>
                <w:lang w:val="en-US" w:bidi="ar-SA"/>
              </w:rPr>
              <w:t xml:space="preserve">     </w:t>
            </w:r>
            <w:r>
              <w:rPr>
                <w:spacing w:val="-5"/>
                <w:kern w:val="0"/>
                <w:sz w:val="24"/>
                <w:lang w:val="en-US" w:bidi="ar-SA"/>
              </w:rPr>
              <w:t>13</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w:t>
            </w:r>
            <w:r>
              <w:rPr>
                <w:spacing w:val="-5"/>
                <w:kern w:val="0"/>
                <w:sz w:val="24"/>
                <w:lang w:val="en-US" w:bidi="ar-SA"/>
              </w:rPr>
              <w:t xml:space="preserve"> </w:t>
            </w:r>
            <w:r>
              <w:rPr>
                <w:kern w:val="0"/>
                <w:sz w:val="24"/>
                <w:lang w:val="en-US" w:bidi="ar-SA"/>
              </w:rPr>
              <w:t>МБДОУ</w:t>
            </w:r>
            <w:r>
              <w:rPr>
                <w:spacing w:val="-1"/>
                <w:kern w:val="0"/>
                <w:sz w:val="24"/>
                <w:lang w:val="en-US" w:bidi="ar-SA"/>
              </w:rPr>
              <w:t xml:space="preserve"> </w:t>
            </w:r>
            <w:r>
              <w:rPr>
                <w:kern w:val="0"/>
                <w:sz w:val="24"/>
                <w:lang w:val="en-US" w:bidi="ar-SA"/>
              </w:rPr>
              <w:t>«Детский</w:t>
            </w:r>
            <w:r>
              <w:rPr>
                <w:spacing w:val="-4"/>
                <w:kern w:val="0"/>
                <w:sz w:val="24"/>
                <w:lang w:val="en-US" w:bidi="ar-SA"/>
              </w:rPr>
              <w:t xml:space="preserve"> </w:t>
            </w:r>
            <w:r>
              <w:rPr>
                <w:kern w:val="0"/>
                <w:sz w:val="24"/>
                <w:lang w:val="en-US" w:bidi="ar-SA"/>
              </w:rPr>
              <w:t>сад</w:t>
            </w:r>
            <w:r>
              <w:rPr>
                <w:spacing w:val="-4"/>
                <w:kern w:val="0"/>
                <w:sz w:val="24"/>
                <w:lang w:val="en-US" w:bidi="ar-SA"/>
              </w:rPr>
              <w:t xml:space="preserve"> </w:t>
            </w:r>
            <w:r>
              <w:rPr>
                <w:spacing w:val="-5"/>
                <w:kern w:val="0"/>
                <w:sz w:val="24"/>
                <w:lang w:val="en-US" w:bidi="ar-SA"/>
              </w:rPr>
              <w:t>№6»</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68"/>
              <w:jc w:val="left"/>
              <w:rPr>
                <w:sz w:val="24"/>
              </w:rPr>
            </w:pPr>
            <w:r>
              <w:rPr>
                <w:spacing w:val="-5"/>
                <w:kern w:val="0"/>
                <w:sz w:val="24"/>
                <w:lang w:val="en-US" w:bidi="ar-SA"/>
              </w:rPr>
              <w:t>22</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4" w:right="266"/>
              <w:jc w:val="center"/>
              <w:rPr>
                <w:sz w:val="24"/>
              </w:rPr>
            </w:pPr>
            <w:r>
              <w:rPr>
                <w:spacing w:val="-4"/>
                <w:kern w:val="0"/>
                <w:sz w:val="24"/>
                <w:lang w:val="en-US" w:bidi="ar-SA"/>
              </w:rPr>
              <w:t>47,5</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3" w:right="268"/>
              <w:jc w:val="center"/>
              <w:rPr>
                <w:sz w:val="24"/>
              </w:rPr>
            </w:pPr>
            <w:r>
              <w:rPr>
                <w:spacing w:val="-4"/>
                <w:kern w:val="0"/>
                <w:sz w:val="24"/>
                <w:lang w:val="en-US" w:bidi="ar-SA"/>
              </w:rPr>
              <w:t>11,9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00" w:right="84"/>
              <w:jc w:val="center"/>
              <w:rPr>
                <w:sz w:val="24"/>
              </w:rPr>
            </w:pPr>
            <w:r>
              <w:rPr>
                <w:spacing w:val="-4"/>
                <w:kern w:val="0"/>
                <w:sz w:val="24"/>
                <w:lang w:val="en-US" w:bidi="ar-SA"/>
              </w:rPr>
              <w:t>24,3</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667"/>
              <w:jc w:val="left"/>
              <w:rPr>
                <w:sz w:val="24"/>
              </w:rPr>
            </w:pPr>
            <w:r>
              <w:rPr>
                <w:spacing w:val="-4"/>
                <w:kern w:val="0"/>
                <w:sz w:val="24"/>
                <w:lang w:val="en-US" w:bidi="ar-SA"/>
              </w:rPr>
              <w:t>83,7</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right="225"/>
              <w:jc w:val="center"/>
              <w:rPr>
                <w:spacing w:val="-5"/>
                <w:sz w:val="24"/>
              </w:rPr>
            </w:pPr>
            <w:r>
              <w:rPr>
                <w:spacing w:val="-5"/>
                <w:kern w:val="0"/>
                <w:sz w:val="24"/>
                <w:lang w:val="en-US" w:bidi="ar-SA"/>
              </w:rPr>
              <w:t xml:space="preserve">     </w:t>
            </w:r>
            <w:r>
              <w:rPr>
                <w:spacing w:val="-5"/>
                <w:kern w:val="0"/>
                <w:sz w:val="24"/>
                <w:lang w:val="en-US" w:bidi="ar-SA"/>
              </w:rPr>
              <w:t>14</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rPr>
            </w:pPr>
            <w:r>
              <w:rPr>
                <w:kern w:val="0"/>
                <w:sz w:val="24"/>
                <w:lang w:val="en-US" w:bidi="ar-SA"/>
              </w:rPr>
              <w:t>Котельная МБДОУ «Детский сад №7»</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68"/>
              <w:jc w:val="left"/>
              <w:rPr>
                <w:sz w:val="24"/>
              </w:rPr>
            </w:pPr>
            <w:r>
              <w:rPr>
                <w:spacing w:val="-5"/>
                <w:kern w:val="0"/>
                <w:sz w:val="24"/>
                <w:lang w:val="en-US" w:bidi="ar-SA"/>
              </w:rPr>
              <w:t>22</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4" w:right="266"/>
              <w:jc w:val="center"/>
              <w:rPr>
                <w:sz w:val="24"/>
              </w:rPr>
            </w:pPr>
            <w:r>
              <w:rPr>
                <w:spacing w:val="-4"/>
                <w:kern w:val="0"/>
                <w:sz w:val="24"/>
                <w:lang w:val="en-US" w:bidi="ar-SA"/>
              </w:rPr>
              <w:t>47,5</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3" w:right="268"/>
              <w:jc w:val="center"/>
              <w:rPr>
                <w:sz w:val="24"/>
              </w:rPr>
            </w:pPr>
            <w:r>
              <w:rPr>
                <w:spacing w:val="-4"/>
                <w:kern w:val="0"/>
                <w:sz w:val="24"/>
                <w:lang w:val="en-US" w:bidi="ar-SA"/>
              </w:rPr>
              <w:t>11,9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00" w:right="84"/>
              <w:jc w:val="center"/>
              <w:rPr>
                <w:sz w:val="24"/>
              </w:rPr>
            </w:pPr>
            <w:r>
              <w:rPr>
                <w:spacing w:val="-4"/>
                <w:kern w:val="0"/>
                <w:sz w:val="24"/>
                <w:lang w:val="en-US" w:bidi="ar-SA"/>
              </w:rPr>
              <w:t>24,3</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667"/>
              <w:jc w:val="left"/>
              <w:rPr>
                <w:sz w:val="24"/>
              </w:rPr>
            </w:pPr>
            <w:r>
              <w:rPr>
                <w:spacing w:val="-4"/>
                <w:kern w:val="0"/>
                <w:sz w:val="24"/>
                <w:lang w:val="en-US" w:bidi="ar-SA"/>
              </w:rPr>
              <w:t>83,7</w:t>
            </w:r>
          </w:p>
        </w:tc>
      </w:tr>
      <w:tr>
        <w:trPr>
          <w:trHeight w:val="672"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right="225"/>
              <w:jc w:val="right"/>
              <w:rPr>
                <w:sz w:val="24"/>
              </w:rPr>
            </w:pPr>
            <w:r>
              <w:rPr>
                <w:spacing w:val="-5"/>
                <w:kern w:val="0"/>
                <w:sz w:val="24"/>
                <w:lang w:val="en-US" w:bidi="ar-SA"/>
              </w:rPr>
              <w:t>15</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316" w:before="4" w:after="0"/>
              <w:ind w:left="83" w:right="1912"/>
              <w:jc w:val="left"/>
              <w:rPr>
                <w:sz w:val="24"/>
                <w:lang w:val="ru-RU"/>
              </w:rPr>
            </w:pPr>
            <w:r>
              <w:rPr>
                <w:kern w:val="0"/>
                <w:sz w:val="24"/>
                <w:lang w:val="ru-RU" w:bidi="ar-SA"/>
              </w:rPr>
              <w:t>Котельная</w:t>
            </w:r>
            <w:r>
              <w:rPr>
                <w:spacing w:val="-15"/>
                <w:kern w:val="0"/>
                <w:sz w:val="24"/>
                <w:lang w:val="ru-RU" w:bidi="ar-SA"/>
              </w:rPr>
              <w:t xml:space="preserve"> </w:t>
            </w:r>
            <w:r>
              <w:rPr>
                <w:kern w:val="0"/>
                <w:sz w:val="24"/>
                <w:lang w:val="ru-RU" w:bidi="ar-SA"/>
              </w:rPr>
              <w:t>школы-интерната (ул.Пушкина, 56)</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left="868"/>
              <w:jc w:val="left"/>
              <w:rPr>
                <w:sz w:val="24"/>
              </w:rPr>
            </w:pPr>
            <w:r>
              <w:rPr>
                <w:spacing w:val="-5"/>
                <w:kern w:val="0"/>
                <w:sz w:val="24"/>
                <w:lang w:val="en-US" w:bidi="ar-SA"/>
              </w:rPr>
              <w:t>33</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left="274" w:right="266"/>
              <w:jc w:val="center"/>
              <w:rPr>
                <w:sz w:val="24"/>
              </w:rPr>
            </w:pPr>
            <w:r>
              <w:rPr>
                <w:spacing w:val="-4"/>
                <w:kern w:val="0"/>
                <w:sz w:val="24"/>
                <w:lang w:val="en-US" w:bidi="ar-SA"/>
              </w:rPr>
              <w:t>71,3</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left="283" w:right="268"/>
              <w:jc w:val="center"/>
              <w:rPr>
                <w:sz w:val="24"/>
              </w:rPr>
            </w:pPr>
            <w:r>
              <w:rPr>
                <w:spacing w:val="-4"/>
                <w:kern w:val="0"/>
                <w:sz w:val="24"/>
                <w:lang w:val="en-US" w:bidi="ar-SA"/>
              </w:rPr>
              <w:t>17,8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left="100" w:right="84"/>
              <w:jc w:val="center"/>
              <w:rPr>
                <w:sz w:val="24"/>
              </w:rPr>
            </w:pPr>
            <w:r>
              <w:rPr>
                <w:spacing w:val="-4"/>
                <w:kern w:val="0"/>
                <w:sz w:val="24"/>
                <w:lang w:val="en-US" w:bidi="ar-SA"/>
              </w:rPr>
              <w:t>36,4</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left="607"/>
              <w:jc w:val="left"/>
              <w:rPr>
                <w:sz w:val="24"/>
              </w:rPr>
            </w:pPr>
            <w:r>
              <w:rPr>
                <w:spacing w:val="-2"/>
                <w:kern w:val="0"/>
                <w:sz w:val="24"/>
                <w:lang w:val="en-US" w:bidi="ar-SA"/>
              </w:rPr>
              <w:t>125,5</w:t>
            </w:r>
          </w:p>
        </w:tc>
      </w:tr>
      <w:tr>
        <w:trPr>
          <w:trHeight w:val="671"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right="225"/>
              <w:jc w:val="right"/>
              <w:rPr>
                <w:sz w:val="24"/>
              </w:rPr>
            </w:pPr>
            <w:r>
              <w:rPr>
                <w:spacing w:val="-5"/>
                <w:kern w:val="0"/>
                <w:sz w:val="24"/>
                <w:lang w:val="en-US" w:bidi="ar-SA"/>
              </w:rPr>
              <w:t>16</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314" w:before="8" w:after="0"/>
              <w:ind w:left="83" w:right="1912"/>
              <w:jc w:val="left"/>
              <w:rPr>
                <w:sz w:val="24"/>
                <w:lang w:val="ru-RU"/>
              </w:rPr>
            </w:pPr>
            <w:r>
              <w:rPr>
                <w:kern w:val="0"/>
                <w:sz w:val="24"/>
                <w:lang w:val="ru-RU" w:bidi="ar-SA"/>
              </w:rPr>
              <w:t>Котельная</w:t>
            </w:r>
            <w:r>
              <w:rPr>
                <w:spacing w:val="-15"/>
                <w:kern w:val="0"/>
                <w:sz w:val="24"/>
                <w:lang w:val="ru-RU" w:bidi="ar-SA"/>
              </w:rPr>
              <w:t xml:space="preserve"> </w:t>
            </w:r>
            <w:r>
              <w:rPr>
                <w:kern w:val="0"/>
                <w:sz w:val="24"/>
                <w:lang w:val="ru-RU" w:bidi="ar-SA"/>
              </w:rPr>
              <w:t>школы-интерната (ул.Уруссинская, 74)</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left="868"/>
              <w:jc w:val="left"/>
              <w:rPr>
                <w:sz w:val="24"/>
              </w:rPr>
            </w:pPr>
            <w:r>
              <w:rPr>
                <w:spacing w:val="-5"/>
                <w:kern w:val="0"/>
                <w:sz w:val="24"/>
                <w:lang w:val="en-US" w:bidi="ar-SA"/>
              </w:rPr>
              <w:t>11</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left="274" w:right="266"/>
              <w:jc w:val="center"/>
              <w:rPr>
                <w:sz w:val="24"/>
              </w:rPr>
            </w:pPr>
            <w:r>
              <w:rPr>
                <w:spacing w:val="-4"/>
                <w:kern w:val="0"/>
                <w:sz w:val="24"/>
                <w:lang w:val="en-US" w:bidi="ar-SA"/>
              </w:rPr>
              <w:t>23,8</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left="283" w:right="268"/>
              <w:jc w:val="center"/>
              <w:rPr>
                <w:sz w:val="24"/>
              </w:rPr>
            </w:pPr>
            <w:r>
              <w:rPr>
                <w:spacing w:val="-5"/>
                <w:kern w:val="0"/>
                <w:sz w:val="24"/>
                <w:lang w:val="en-US" w:bidi="ar-SA"/>
              </w:rPr>
              <w:t>5,9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left="100" w:right="84"/>
              <w:jc w:val="center"/>
              <w:rPr>
                <w:sz w:val="24"/>
              </w:rPr>
            </w:pPr>
            <w:r>
              <w:rPr>
                <w:spacing w:val="-4"/>
                <w:kern w:val="0"/>
                <w:sz w:val="24"/>
                <w:lang w:val="en-US" w:bidi="ar-SA"/>
              </w:rPr>
              <w:t>12,1</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91" w:after="0"/>
              <w:ind w:left="667"/>
              <w:jc w:val="left"/>
              <w:rPr>
                <w:sz w:val="24"/>
              </w:rPr>
            </w:pPr>
            <w:r>
              <w:rPr>
                <w:spacing w:val="-4"/>
                <w:kern w:val="0"/>
                <w:sz w:val="24"/>
                <w:lang w:val="en-US" w:bidi="ar-SA"/>
              </w:rPr>
              <w:t>41,8</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right="225"/>
              <w:jc w:val="right"/>
              <w:rPr>
                <w:sz w:val="24"/>
              </w:rPr>
            </w:pPr>
            <w:r>
              <w:rPr>
                <w:spacing w:val="-5"/>
                <w:kern w:val="0"/>
                <w:sz w:val="24"/>
                <w:lang w:val="en-US" w:bidi="ar-SA"/>
              </w:rPr>
              <w:t>17</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83"/>
              <w:jc w:val="left"/>
              <w:rPr>
                <w:sz w:val="24"/>
              </w:rPr>
            </w:pPr>
            <w:r>
              <w:rPr>
                <w:kern w:val="0"/>
                <w:sz w:val="24"/>
                <w:lang w:val="en-US" w:bidi="ar-SA"/>
              </w:rPr>
              <w:t>Котельная</w:t>
            </w:r>
            <w:r>
              <w:rPr>
                <w:spacing w:val="-1"/>
                <w:kern w:val="0"/>
                <w:sz w:val="24"/>
                <w:lang w:val="en-US" w:bidi="ar-SA"/>
              </w:rPr>
              <w:t xml:space="preserve"> </w:t>
            </w:r>
            <w:r>
              <w:rPr>
                <w:spacing w:val="-5"/>
                <w:kern w:val="0"/>
                <w:sz w:val="24"/>
                <w:lang w:val="en-US" w:bidi="ar-SA"/>
              </w:rPr>
              <w:t>РДК</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868"/>
              <w:jc w:val="left"/>
              <w:rPr>
                <w:sz w:val="24"/>
              </w:rPr>
            </w:pPr>
            <w:r>
              <w:rPr>
                <w:spacing w:val="-5"/>
                <w:kern w:val="0"/>
                <w:sz w:val="24"/>
                <w:lang w:val="en-US" w:bidi="ar-SA"/>
              </w:rPr>
              <w:t>44</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274" w:right="266"/>
              <w:jc w:val="center"/>
              <w:rPr>
                <w:sz w:val="24"/>
              </w:rPr>
            </w:pPr>
            <w:r>
              <w:rPr>
                <w:spacing w:val="-4"/>
                <w:kern w:val="0"/>
                <w:sz w:val="24"/>
                <w:lang w:val="en-US" w:bidi="ar-SA"/>
              </w:rPr>
              <w:t>47,5</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283" w:right="268"/>
              <w:jc w:val="center"/>
              <w:rPr>
                <w:sz w:val="24"/>
              </w:rPr>
            </w:pPr>
            <w:r>
              <w:rPr>
                <w:spacing w:val="-4"/>
                <w:kern w:val="0"/>
                <w:sz w:val="24"/>
                <w:lang w:val="en-US" w:bidi="ar-SA"/>
              </w:rPr>
              <w:t>11,9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100" w:right="84"/>
              <w:jc w:val="center"/>
              <w:rPr>
                <w:sz w:val="24"/>
              </w:rPr>
            </w:pPr>
            <w:r>
              <w:rPr>
                <w:spacing w:val="-4"/>
                <w:kern w:val="0"/>
                <w:sz w:val="24"/>
                <w:lang w:val="en-US" w:bidi="ar-SA"/>
              </w:rPr>
              <w:t>24,3</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667"/>
              <w:jc w:val="left"/>
              <w:rPr>
                <w:sz w:val="24"/>
              </w:rPr>
            </w:pPr>
            <w:r>
              <w:rPr>
                <w:spacing w:val="-4"/>
                <w:kern w:val="0"/>
                <w:sz w:val="24"/>
                <w:lang w:val="en-US" w:bidi="ar-SA"/>
              </w:rPr>
              <w:t>83,7</w:t>
            </w:r>
          </w:p>
        </w:tc>
      </w:tr>
      <w:tr>
        <w:trPr>
          <w:trHeight w:val="631"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1" w:after="0"/>
              <w:ind w:right="242"/>
              <w:jc w:val="right"/>
              <w:rPr>
                <w:sz w:val="24"/>
              </w:rPr>
            </w:pPr>
            <w:r>
              <w:rPr>
                <w:spacing w:val="-5"/>
                <w:kern w:val="0"/>
                <w:sz w:val="24"/>
                <w:lang w:val="en-US" w:bidi="ar-SA"/>
              </w:rPr>
              <w:t>18</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3"/>
              <w:jc w:val="left"/>
              <w:rPr>
                <w:sz w:val="24"/>
                <w:lang w:val="ru-RU"/>
              </w:rPr>
            </w:pPr>
            <w:r>
              <w:rPr>
                <w:kern w:val="0"/>
                <w:sz w:val="24"/>
                <w:lang w:val="ru-RU" w:bidi="ar-SA"/>
              </w:rPr>
              <w:t>Котельная</w:t>
            </w:r>
            <w:r>
              <w:rPr>
                <w:spacing w:val="-15"/>
                <w:kern w:val="0"/>
                <w:sz w:val="24"/>
                <w:lang w:val="ru-RU" w:bidi="ar-SA"/>
              </w:rPr>
              <w:t xml:space="preserve"> </w:t>
            </w:r>
            <w:r>
              <w:rPr>
                <w:kern w:val="0"/>
                <w:sz w:val="24"/>
                <w:lang w:val="ru-RU" w:bidi="ar-SA"/>
              </w:rPr>
              <w:t>Исполкома</w:t>
            </w:r>
            <w:r>
              <w:rPr>
                <w:spacing w:val="-15"/>
                <w:kern w:val="0"/>
                <w:sz w:val="24"/>
                <w:lang w:val="ru-RU" w:bidi="ar-SA"/>
              </w:rPr>
              <w:t xml:space="preserve"> </w:t>
            </w:r>
            <w:r>
              <w:rPr>
                <w:kern w:val="0"/>
                <w:sz w:val="24"/>
                <w:lang w:val="ru-RU" w:bidi="ar-SA"/>
              </w:rPr>
              <w:t>Ютазинского муниципального района</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1" w:after="0"/>
              <w:ind w:left="868"/>
              <w:jc w:val="left"/>
              <w:rPr>
                <w:sz w:val="24"/>
              </w:rPr>
            </w:pPr>
            <w:r>
              <w:rPr>
                <w:spacing w:val="-5"/>
                <w:kern w:val="0"/>
                <w:sz w:val="24"/>
                <w:lang w:val="en-US" w:bidi="ar-SA"/>
              </w:rPr>
              <w:t>88</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1" w:after="0"/>
              <w:ind w:left="274" w:right="266"/>
              <w:jc w:val="center"/>
              <w:rPr>
                <w:sz w:val="24"/>
              </w:rPr>
            </w:pPr>
            <w:r>
              <w:rPr>
                <w:spacing w:val="-4"/>
                <w:kern w:val="0"/>
                <w:sz w:val="24"/>
                <w:lang w:val="en-US" w:bidi="ar-SA"/>
              </w:rPr>
              <w:t>95,0</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1" w:after="0"/>
              <w:ind w:left="283" w:right="268"/>
              <w:jc w:val="center"/>
              <w:rPr>
                <w:sz w:val="24"/>
              </w:rPr>
            </w:pPr>
            <w:r>
              <w:rPr>
                <w:spacing w:val="-4"/>
                <w:kern w:val="0"/>
                <w:sz w:val="24"/>
                <w:lang w:val="en-US" w:bidi="ar-SA"/>
              </w:rPr>
              <w:t>23,8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1" w:after="0"/>
              <w:ind w:left="100" w:right="84"/>
              <w:jc w:val="center"/>
              <w:rPr>
                <w:sz w:val="24"/>
              </w:rPr>
            </w:pPr>
            <w:r>
              <w:rPr>
                <w:spacing w:val="-4"/>
                <w:kern w:val="0"/>
                <w:sz w:val="24"/>
                <w:lang w:val="en-US" w:bidi="ar-SA"/>
              </w:rPr>
              <w:t>48,6</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71" w:after="0"/>
              <w:ind w:left="607"/>
              <w:jc w:val="left"/>
              <w:rPr>
                <w:sz w:val="24"/>
              </w:rPr>
            </w:pPr>
            <w:r>
              <w:rPr>
                <w:spacing w:val="-2"/>
                <w:kern w:val="0"/>
                <w:sz w:val="24"/>
                <w:lang w:val="en-US" w:bidi="ar-SA"/>
              </w:rPr>
              <w:t>167,4</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right="242"/>
              <w:jc w:val="right"/>
              <w:rPr>
                <w:sz w:val="24"/>
              </w:rPr>
            </w:pPr>
            <w:r>
              <w:rPr>
                <w:spacing w:val="-5"/>
                <w:kern w:val="0"/>
                <w:sz w:val="24"/>
                <w:lang w:val="en-US" w:bidi="ar-SA"/>
              </w:rPr>
              <w:t>19</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83"/>
              <w:jc w:val="left"/>
              <w:rPr>
                <w:sz w:val="24"/>
                <w:lang w:val="ru-RU"/>
              </w:rPr>
            </w:pPr>
            <w:r>
              <w:rPr>
                <w:kern w:val="0"/>
                <w:sz w:val="24"/>
                <w:lang w:val="ru-RU" w:bidi="ar-SA"/>
              </w:rPr>
              <w:t>Котельная</w:t>
            </w:r>
            <w:r>
              <w:rPr>
                <w:spacing w:val="-1"/>
                <w:kern w:val="0"/>
                <w:sz w:val="24"/>
                <w:lang w:val="ru-RU" w:bidi="ar-SA"/>
              </w:rPr>
              <w:t xml:space="preserve"> </w:t>
            </w:r>
            <w:r>
              <w:rPr>
                <w:kern w:val="0"/>
                <w:sz w:val="24"/>
                <w:lang w:val="ru-RU" w:bidi="ar-SA"/>
              </w:rPr>
              <w:t>ФГКУ</w:t>
            </w:r>
            <w:r>
              <w:rPr>
                <w:spacing w:val="1"/>
                <w:kern w:val="0"/>
                <w:sz w:val="24"/>
                <w:lang w:val="ru-RU" w:bidi="ar-SA"/>
              </w:rPr>
              <w:t xml:space="preserve"> </w:t>
            </w:r>
            <w:r>
              <w:rPr>
                <w:kern w:val="0"/>
                <w:sz w:val="24"/>
                <w:lang w:val="ru-RU" w:bidi="ar-SA"/>
              </w:rPr>
              <w:t>«11</w:t>
            </w:r>
            <w:r>
              <w:rPr>
                <w:spacing w:val="-1"/>
                <w:kern w:val="0"/>
                <w:sz w:val="24"/>
                <w:lang w:val="ru-RU" w:bidi="ar-SA"/>
              </w:rPr>
              <w:t xml:space="preserve"> </w:t>
            </w:r>
            <w:r>
              <w:rPr>
                <w:kern w:val="0"/>
                <w:sz w:val="24"/>
                <w:lang w:val="ru-RU" w:bidi="ar-SA"/>
              </w:rPr>
              <w:t>отряд»</w:t>
            </w:r>
            <w:r>
              <w:rPr>
                <w:spacing w:val="-8"/>
                <w:kern w:val="0"/>
                <w:sz w:val="24"/>
                <w:lang w:val="ru-RU" w:bidi="ar-SA"/>
              </w:rPr>
              <w:t xml:space="preserve"> </w:t>
            </w:r>
            <w:r>
              <w:rPr>
                <w:kern w:val="0"/>
                <w:sz w:val="24"/>
                <w:lang w:val="ru-RU" w:bidi="ar-SA"/>
              </w:rPr>
              <w:t>ФПС</w:t>
            </w:r>
            <w:r>
              <w:rPr>
                <w:spacing w:val="-2"/>
                <w:kern w:val="0"/>
                <w:sz w:val="24"/>
                <w:lang w:val="ru-RU" w:bidi="ar-SA"/>
              </w:rPr>
              <w:t xml:space="preserve"> </w:t>
            </w:r>
            <w:r>
              <w:rPr>
                <w:kern w:val="0"/>
                <w:sz w:val="24"/>
                <w:lang w:val="ru-RU" w:bidi="ar-SA"/>
              </w:rPr>
              <w:t xml:space="preserve">по </w:t>
            </w:r>
            <w:r>
              <w:rPr>
                <w:spacing w:val="-5"/>
                <w:kern w:val="0"/>
                <w:sz w:val="24"/>
                <w:lang w:val="ru-RU" w:bidi="ar-SA"/>
              </w:rPr>
              <w:t>РТ</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868"/>
              <w:jc w:val="left"/>
              <w:rPr>
                <w:sz w:val="24"/>
              </w:rPr>
            </w:pPr>
            <w:r>
              <w:rPr>
                <w:spacing w:val="-5"/>
                <w:kern w:val="0"/>
                <w:sz w:val="24"/>
                <w:lang w:val="en-US" w:bidi="ar-SA"/>
              </w:rPr>
              <w:t>16</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274" w:right="266"/>
              <w:jc w:val="center"/>
              <w:rPr>
                <w:sz w:val="24"/>
              </w:rPr>
            </w:pPr>
            <w:r>
              <w:rPr>
                <w:spacing w:val="-4"/>
                <w:kern w:val="0"/>
                <w:sz w:val="24"/>
                <w:lang w:val="en-US" w:bidi="ar-SA"/>
              </w:rPr>
              <w:t>17,3</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283" w:right="268"/>
              <w:jc w:val="center"/>
              <w:rPr>
                <w:sz w:val="24"/>
              </w:rPr>
            </w:pPr>
            <w:r>
              <w:rPr>
                <w:spacing w:val="-5"/>
                <w:kern w:val="0"/>
                <w:sz w:val="24"/>
                <w:lang w:val="en-US" w:bidi="ar-SA"/>
              </w:rPr>
              <w:t>4,3</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100" w:right="84"/>
              <w:jc w:val="center"/>
              <w:rPr>
                <w:sz w:val="24"/>
              </w:rPr>
            </w:pPr>
            <w:r>
              <w:rPr>
                <w:spacing w:val="-5"/>
                <w:kern w:val="0"/>
                <w:sz w:val="24"/>
                <w:lang w:val="en-US" w:bidi="ar-SA"/>
              </w:rPr>
              <w:t>8,8</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667"/>
              <w:jc w:val="left"/>
              <w:rPr>
                <w:sz w:val="24"/>
              </w:rPr>
            </w:pPr>
            <w:r>
              <w:rPr>
                <w:spacing w:val="-4"/>
                <w:kern w:val="0"/>
                <w:sz w:val="24"/>
                <w:lang w:val="en-US" w:bidi="ar-SA"/>
              </w:rPr>
              <w:t>30,4</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right="242"/>
              <w:jc w:val="right"/>
              <w:rPr>
                <w:spacing w:val="-5"/>
                <w:sz w:val="24"/>
              </w:rPr>
            </w:pPr>
            <w:r>
              <w:rPr>
                <w:spacing w:val="-5"/>
                <w:kern w:val="0"/>
                <w:sz w:val="24"/>
                <w:lang w:val="en-US" w:bidi="ar-SA"/>
              </w:rPr>
              <w:t>20</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83"/>
              <w:jc w:val="left"/>
              <w:rPr>
                <w:sz w:val="24"/>
              </w:rPr>
            </w:pPr>
            <w:r>
              <w:rPr>
                <w:kern w:val="0"/>
                <w:sz w:val="24"/>
                <w:lang w:val="en-US" w:bidi="ar-SA"/>
              </w:rPr>
              <w:t>Котельная гимназия</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868"/>
              <w:jc w:val="left"/>
              <w:rPr>
                <w:sz w:val="24"/>
              </w:rPr>
            </w:pPr>
            <w:r>
              <w:rPr>
                <w:spacing w:val="-5"/>
                <w:kern w:val="0"/>
                <w:sz w:val="24"/>
                <w:lang w:val="en-US" w:bidi="ar-SA"/>
              </w:rPr>
              <w:t>44</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74" w:right="266"/>
              <w:jc w:val="center"/>
              <w:rPr>
                <w:sz w:val="24"/>
              </w:rPr>
            </w:pPr>
            <w:r>
              <w:rPr>
                <w:spacing w:val="-4"/>
                <w:kern w:val="0"/>
                <w:sz w:val="24"/>
                <w:lang w:val="en-US" w:bidi="ar-SA"/>
              </w:rPr>
              <w:t>95,0</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283" w:right="268"/>
              <w:jc w:val="center"/>
              <w:rPr>
                <w:sz w:val="24"/>
              </w:rPr>
            </w:pPr>
            <w:r>
              <w:rPr>
                <w:spacing w:val="-4"/>
                <w:kern w:val="0"/>
                <w:sz w:val="24"/>
                <w:lang w:val="en-US" w:bidi="ar-SA"/>
              </w:rPr>
              <w:t>23,8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100" w:right="84"/>
              <w:jc w:val="center"/>
              <w:rPr>
                <w:sz w:val="24"/>
              </w:rPr>
            </w:pPr>
            <w:r>
              <w:rPr>
                <w:spacing w:val="-4"/>
                <w:kern w:val="0"/>
                <w:sz w:val="24"/>
                <w:lang w:val="en-US" w:bidi="ar-SA"/>
              </w:rPr>
              <w:t>48,6</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2" w:after="0"/>
              <w:ind w:left="607"/>
              <w:jc w:val="left"/>
              <w:rPr>
                <w:sz w:val="24"/>
              </w:rPr>
            </w:pPr>
            <w:r>
              <w:rPr>
                <w:spacing w:val="-2"/>
                <w:kern w:val="0"/>
                <w:sz w:val="24"/>
                <w:lang w:val="en-US" w:bidi="ar-SA"/>
              </w:rPr>
              <w:t>167,4</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right="242"/>
              <w:jc w:val="right"/>
              <w:rPr>
                <w:spacing w:val="-5"/>
                <w:sz w:val="24"/>
              </w:rPr>
            </w:pPr>
            <w:r>
              <w:rPr>
                <w:spacing w:val="-5"/>
                <w:kern w:val="0"/>
                <w:sz w:val="24"/>
                <w:lang w:val="en-US" w:bidi="ar-SA"/>
              </w:rPr>
              <w:t>21</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83"/>
              <w:jc w:val="left"/>
              <w:rPr>
                <w:sz w:val="24"/>
              </w:rPr>
            </w:pPr>
            <w:r>
              <w:rPr>
                <w:kern w:val="0"/>
                <w:sz w:val="24"/>
                <w:lang w:val="en-US" w:bidi="ar-SA"/>
              </w:rPr>
              <w:t>Котельная Теплосервис</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704" w:right="693"/>
              <w:jc w:val="center"/>
              <w:rPr>
                <w:sz w:val="24"/>
              </w:rPr>
            </w:pPr>
            <w:r>
              <w:rPr>
                <w:spacing w:val="-5"/>
                <w:kern w:val="0"/>
                <w:sz w:val="24"/>
                <w:lang w:val="en-US" w:bidi="ar-SA"/>
              </w:rPr>
              <w:t>2,8</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276" w:right="267"/>
              <w:jc w:val="center"/>
              <w:rPr>
                <w:sz w:val="24"/>
              </w:rPr>
            </w:pPr>
            <w:r>
              <w:rPr>
                <w:spacing w:val="-5"/>
                <w:kern w:val="0"/>
                <w:sz w:val="24"/>
                <w:lang w:val="en-US" w:bidi="ar-SA"/>
              </w:rPr>
              <w:t>6,0</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281" w:right="268"/>
              <w:jc w:val="center"/>
              <w:rPr>
                <w:sz w:val="24"/>
              </w:rPr>
            </w:pPr>
            <w:r>
              <w:rPr>
                <w:spacing w:val="-5"/>
                <w:kern w:val="0"/>
                <w:sz w:val="24"/>
                <w:lang w:val="en-US" w:bidi="ar-SA"/>
              </w:rPr>
              <w:t>1,4</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99" w:right="88"/>
              <w:jc w:val="center"/>
              <w:rPr>
                <w:sz w:val="24"/>
              </w:rPr>
            </w:pPr>
            <w:r>
              <w:rPr>
                <w:spacing w:val="-5"/>
                <w:kern w:val="0"/>
                <w:sz w:val="24"/>
                <w:lang w:val="en-US" w:bidi="ar-SA"/>
              </w:rPr>
              <w:t>2,0</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497" w:right="486"/>
              <w:jc w:val="center"/>
              <w:rPr>
                <w:sz w:val="24"/>
              </w:rPr>
            </w:pPr>
            <w:r>
              <w:rPr>
                <w:spacing w:val="-5"/>
                <w:kern w:val="0"/>
                <w:sz w:val="24"/>
                <w:lang w:val="en-US" w:bidi="ar-SA"/>
              </w:rPr>
              <w:t>9,4</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right="242"/>
              <w:jc w:val="right"/>
              <w:rPr>
                <w:spacing w:val="-5"/>
                <w:sz w:val="24"/>
              </w:rPr>
            </w:pPr>
            <w:r>
              <w:rPr>
                <w:spacing w:val="-5"/>
                <w:kern w:val="0"/>
                <w:sz w:val="24"/>
                <w:lang w:val="en-US" w:bidi="ar-SA"/>
              </w:rPr>
              <w:t>22</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35" w:after="0"/>
              <w:ind w:left="83"/>
              <w:jc w:val="left"/>
              <w:rPr>
                <w:sz w:val="24"/>
              </w:rPr>
            </w:pPr>
            <w:r>
              <w:rPr>
                <w:kern w:val="0"/>
                <w:sz w:val="24"/>
                <w:lang w:val="en-US" w:bidi="ar-SA"/>
              </w:rPr>
              <w:t>Котельная теннисный корт</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704" w:right="693"/>
              <w:jc w:val="center"/>
              <w:rPr>
                <w:spacing w:val="-5"/>
                <w:sz w:val="24"/>
              </w:rPr>
            </w:pPr>
            <w:r>
              <w:rPr>
                <w:kern w:val="0"/>
                <w:lang w:val="en-US" w:bidi="ar-SA"/>
              </w:rPr>
              <w:t>21</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276" w:right="267"/>
              <w:jc w:val="center"/>
              <w:rPr>
                <w:spacing w:val="-5"/>
                <w:sz w:val="24"/>
              </w:rPr>
            </w:pPr>
            <w:r>
              <w:rPr>
                <w:kern w:val="0"/>
                <w:lang w:val="en-US" w:bidi="ar-SA"/>
              </w:rPr>
              <w:t>22,7</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281" w:right="268"/>
              <w:jc w:val="center"/>
              <w:rPr>
                <w:spacing w:val="-5"/>
                <w:sz w:val="24"/>
              </w:rPr>
            </w:pPr>
            <w:r>
              <w:rPr>
                <w:kern w:val="0"/>
                <w:lang w:val="en-US" w:bidi="ar-SA"/>
              </w:rPr>
              <w:t>5,7</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99" w:right="88"/>
              <w:jc w:val="center"/>
              <w:rPr>
                <w:spacing w:val="-5"/>
                <w:sz w:val="24"/>
              </w:rPr>
            </w:pPr>
            <w:r>
              <w:rPr>
                <w:kern w:val="0"/>
                <w:lang w:val="en-US" w:bidi="ar-SA"/>
              </w:rPr>
              <w:t>11,6</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3" w:after="0"/>
              <w:ind w:left="497" w:right="486"/>
              <w:jc w:val="center"/>
              <w:rPr>
                <w:spacing w:val="-5"/>
                <w:sz w:val="24"/>
              </w:rPr>
            </w:pPr>
            <w:r>
              <w:rPr>
                <w:kern w:val="0"/>
                <w:lang w:val="en-US" w:bidi="ar-SA"/>
              </w:rPr>
              <w:t>39,9</w:t>
            </w:r>
          </w:p>
        </w:tc>
      </w:tr>
    </w:tbl>
    <w:p>
      <w:pPr>
        <w:sectPr>
          <w:headerReference w:type="default" r:id="rId274"/>
          <w:headerReference w:type="first" r:id="rId275"/>
          <w:footerReference w:type="default" r:id="rId276"/>
          <w:footerReference w:type="first" r:id="rId277"/>
          <w:type w:val="nextPage"/>
          <w:pgSz w:orient="landscape" w:w="16838" w:h="11906"/>
          <w:pgMar w:left="2140" w:right="567" w:gutter="0" w:header="0" w:top="840" w:footer="1044" w:bottom="1240"/>
          <w:pgNumType w:fmt="decimal"/>
          <w:formProt w:val="false"/>
          <w:textDirection w:val="lrTb"/>
          <w:docGrid w:type="default" w:linePitch="100" w:charSpace="0"/>
        </w:sectPr>
      </w:pPr>
    </w:p>
    <w:p>
      <w:pPr>
        <w:pStyle w:val="11"/>
        <w:numPr>
          <w:ilvl w:val="1"/>
          <w:numId w:val="33"/>
        </w:numPr>
        <w:rPr/>
      </w:pPr>
      <w:bookmarkStart w:id="1520" w:name="_Toc220658708"/>
      <w:bookmarkStart w:id="1521" w:name="_Toc211237266"/>
      <w:bookmarkStart w:id="1522" w:name="_Toc210911922"/>
      <w:bookmarkStart w:id="1523" w:name="_Toc210908342"/>
      <w:bookmarkStart w:id="1524" w:name="_bookmark265"/>
      <w:bookmarkStart w:id="1525" w:name="_bookmark264"/>
      <w:bookmarkEnd w:id="1524"/>
      <w:bookmarkEnd w:id="1525"/>
      <w:r>
        <w:rPr/>
        <w:t>Результаты расчетов</w:t>
      </w:r>
      <w:r>
        <w:rPr>
          <w:spacing w:val="40"/>
        </w:rPr>
        <w:t xml:space="preserve"> </w:t>
      </w:r>
      <w:r>
        <w:rPr/>
        <w:t>по</w:t>
      </w:r>
      <w:r>
        <w:rPr>
          <w:spacing w:val="40"/>
        </w:rPr>
        <w:t xml:space="preserve"> </w:t>
      </w:r>
      <w:r>
        <w:rPr/>
        <w:t>каждому</w:t>
      </w:r>
      <w:r>
        <w:rPr>
          <w:spacing w:val="40"/>
        </w:rPr>
        <w:t xml:space="preserve"> </w:t>
      </w:r>
      <w:r>
        <w:rPr/>
        <w:t>источнику</w:t>
      </w:r>
      <w:r>
        <w:rPr>
          <w:spacing w:val="40"/>
        </w:rPr>
        <w:t xml:space="preserve"> </w:t>
      </w:r>
      <w:r>
        <w:rPr/>
        <w:t>тепловой</w:t>
      </w:r>
      <w:r>
        <w:rPr>
          <w:spacing w:val="40"/>
        </w:rPr>
        <w:t xml:space="preserve"> </w:t>
      </w:r>
      <w:r>
        <w:rPr/>
        <w:t>энергии</w:t>
      </w:r>
      <w:r>
        <w:rPr>
          <w:spacing w:val="40"/>
        </w:rPr>
        <w:t xml:space="preserve"> </w:t>
      </w:r>
      <w:r>
        <w:rPr/>
        <w:t>нормативных</w:t>
      </w:r>
      <w:r>
        <w:rPr>
          <w:spacing w:val="80"/>
        </w:rPr>
        <w:t xml:space="preserve"> </w:t>
      </w:r>
      <w:r>
        <w:rPr/>
        <w:t>запасов топлива</w:t>
      </w:r>
      <w:bookmarkEnd w:id="1520"/>
      <w:bookmarkEnd w:id="1521"/>
      <w:bookmarkEnd w:id="1522"/>
      <w:bookmarkEnd w:id="1523"/>
    </w:p>
    <w:p>
      <w:pPr>
        <w:pStyle w:val="BodyText"/>
        <w:rPr/>
      </w:pPr>
      <w:r>
        <w:rPr/>
      </w:r>
    </w:p>
    <w:p>
      <w:pPr>
        <w:pStyle w:val="BodyText"/>
        <w:rPr/>
      </w:pPr>
      <w:r>
        <w:rPr/>
        <w:t>Создание нормативных запасов топлива на индивидуальных теплоисточниках пгт.Уруссу не предусмотрено.</w:t>
      </w:r>
    </w:p>
    <w:p>
      <w:pPr>
        <w:pStyle w:val="BodyText"/>
        <w:rPr/>
      </w:pPr>
      <w:r>
        <w:rPr/>
      </w:r>
    </w:p>
    <w:p>
      <w:pPr>
        <w:pStyle w:val="11"/>
        <w:numPr>
          <w:ilvl w:val="1"/>
          <w:numId w:val="33"/>
        </w:numPr>
        <w:rPr/>
      </w:pPr>
      <w:r>
        <w:rPr/>
        <w:t>Вид топлива, потребляемый источником тепловой энергии, в том числе с использованием возобновляемых источников энергии и местных видов топлива</w:t>
      </w:r>
    </w:p>
    <w:p>
      <w:pPr>
        <w:pStyle w:val="BodyText"/>
        <w:rPr/>
      </w:pPr>
      <w:r>
        <w:rPr/>
      </w:r>
    </w:p>
    <w:p>
      <w:pPr>
        <w:pStyle w:val="BodyText"/>
        <w:rPr/>
      </w:pPr>
      <w:r>
        <w:rPr/>
        <w:t>Основным видом топлива для производства тепловой энергии в пгт.Уруссу служит природный газ. Расчѐтная теплота сгорания топлива за 2025 год по данным энергоснабжающей организации – 8175 ккал/м3. Поставщик – ЗАО «Газпром Межрегионгаз Казань». Резервное топливо отсутствует.</w:t>
      </w:r>
    </w:p>
    <w:p>
      <w:pPr>
        <w:pStyle w:val="BodyText"/>
        <w:tabs>
          <w:tab w:val="clear" w:pos="720"/>
          <w:tab w:val="left" w:pos="618" w:leader="none"/>
        </w:tabs>
        <w:spacing w:lineRule="auto" w:line="276" w:before="192" w:after="140"/>
        <w:rPr/>
      </w:pPr>
      <w:r>
        <w:rPr/>
      </w:r>
    </w:p>
    <w:p>
      <w:pPr>
        <w:pStyle w:val="11"/>
        <w:numPr>
          <w:ilvl w:val="1"/>
          <w:numId w:val="33"/>
        </w:numPr>
        <w:rPr/>
      </w:pPr>
      <w:bookmarkStart w:id="1526" w:name="_Toc220658709"/>
      <w:r>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1526"/>
      <w:r>
        <w:rPr/>
        <w:t xml:space="preserve"> </w:t>
      </w:r>
    </w:p>
    <w:p>
      <w:pPr>
        <w:pStyle w:val="BodyText"/>
        <w:rPr/>
      </w:pPr>
      <w:r>
        <w:rPr/>
      </w:r>
    </w:p>
    <w:p>
      <w:pPr>
        <w:pStyle w:val="BodyText"/>
        <w:rPr/>
      </w:pPr>
      <w:r>
        <w:rPr/>
        <w:t xml:space="preserve">На территории пгт.Уруссу действует 22 источников индивидуального теплоснабжения, отапливающих социально-значимые и общественные здания. В качестве основного вида топлива на котельных используется природный газ. Характеристика используемого котельно-печного топлива приведена в таблице ниже. </w:t>
      </w:r>
    </w:p>
    <w:p>
      <w:pPr>
        <w:pStyle w:val="Normal"/>
        <w:tabs>
          <w:tab w:val="clear" w:pos="720"/>
          <w:tab w:val="left" w:pos="618" w:leader="none"/>
        </w:tabs>
        <w:spacing w:lineRule="auto" w:line="276"/>
        <w:jc w:val="both"/>
        <w:rPr>
          <w:sz w:val="26"/>
          <w:szCs w:val="26"/>
        </w:rPr>
      </w:pPr>
      <w:r>
        <w:rPr>
          <w:sz w:val="26"/>
          <w:szCs w:val="26"/>
        </w:rPr>
      </w:r>
    </w:p>
    <w:p>
      <w:pPr>
        <w:pStyle w:val="Normal"/>
        <w:tabs>
          <w:tab w:val="clear" w:pos="720"/>
          <w:tab w:val="left" w:pos="618" w:leader="none"/>
        </w:tabs>
        <w:spacing w:lineRule="auto" w:line="276"/>
        <w:rPr/>
      </w:pPr>
      <w:r>
        <w:rPr/>
        <w:t xml:space="preserve">Таблица 62 - Особенности характеристик топлива, поставляемого на источники тепла </w:t>
      </w:r>
    </w:p>
    <w:p>
      <w:pPr>
        <w:pStyle w:val="Normal"/>
        <w:tabs>
          <w:tab w:val="clear" w:pos="720"/>
          <w:tab w:val="left" w:pos="618" w:leader="none"/>
        </w:tabs>
        <w:spacing w:lineRule="auto" w:line="276"/>
        <w:rPr/>
      </w:pPr>
      <w:r>
        <w:rPr/>
      </w:r>
    </w:p>
    <w:tbl>
      <w:tblPr>
        <w:tblStyle w:val="af3"/>
        <w:tblW w:w="98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45"/>
        <w:gridCol w:w="2835"/>
        <w:gridCol w:w="2694"/>
        <w:gridCol w:w="3485"/>
      </w:tblGrid>
      <w:tr>
        <w:trPr/>
        <w:tc>
          <w:tcPr>
            <w:tcW w:w="845" w:type="dxa"/>
            <w:tcBorders/>
            <w:vAlign w:val="center"/>
          </w:tcPr>
          <w:p>
            <w:pPr>
              <w:pStyle w:val="Normal"/>
              <w:tabs>
                <w:tab w:val="clear" w:pos="720"/>
                <w:tab w:val="left" w:pos="618" w:leader="none"/>
              </w:tabs>
              <w:suppressAutoHyphens w:val="false"/>
              <w:spacing w:lineRule="auto" w:line="276" w:before="0" w:after="0"/>
              <w:jc w:val="center"/>
              <w:rPr>
                <w:kern w:val="0"/>
                <w:lang w:val="en-US" w:bidi="ar-SA"/>
              </w:rPr>
            </w:pPr>
            <w:r>
              <w:rPr>
                <w:kern w:val="0"/>
                <w:lang w:val="en-US" w:bidi="ar-SA"/>
              </w:rPr>
              <w:t xml:space="preserve">№ </w:t>
            </w:r>
            <w:r>
              <w:rPr>
                <w:kern w:val="0"/>
                <w:lang w:val="en-US" w:bidi="ar-SA"/>
              </w:rPr>
              <w:t>п/п</w:t>
            </w:r>
          </w:p>
        </w:tc>
        <w:tc>
          <w:tcPr>
            <w:tcW w:w="2835" w:type="dxa"/>
            <w:tcBorders/>
            <w:vAlign w:val="center"/>
          </w:tcPr>
          <w:p>
            <w:pPr>
              <w:pStyle w:val="Normal"/>
              <w:tabs>
                <w:tab w:val="clear" w:pos="720"/>
                <w:tab w:val="left" w:pos="618" w:leader="none"/>
              </w:tabs>
              <w:suppressAutoHyphens w:val="false"/>
              <w:spacing w:lineRule="auto" w:line="276" w:before="0" w:after="0"/>
              <w:jc w:val="center"/>
              <w:rPr>
                <w:kern w:val="0"/>
                <w:lang w:val="en-US" w:bidi="ar-SA"/>
              </w:rPr>
            </w:pPr>
            <w:r>
              <w:rPr>
                <w:kern w:val="0"/>
                <w:lang w:val="en-US" w:bidi="ar-SA"/>
              </w:rPr>
              <w:t>Вид топлива</w:t>
            </w:r>
          </w:p>
        </w:tc>
        <w:tc>
          <w:tcPr>
            <w:tcW w:w="2694" w:type="dxa"/>
            <w:tcBorders/>
            <w:vAlign w:val="center"/>
          </w:tcPr>
          <w:p>
            <w:pPr>
              <w:pStyle w:val="Normal"/>
              <w:tabs>
                <w:tab w:val="clear" w:pos="720"/>
                <w:tab w:val="left" w:pos="618" w:leader="none"/>
              </w:tabs>
              <w:suppressAutoHyphens w:val="false"/>
              <w:spacing w:lineRule="auto" w:line="276" w:before="0" w:after="0"/>
              <w:jc w:val="center"/>
              <w:rPr>
                <w:kern w:val="0"/>
                <w:lang w:val="en-US" w:bidi="ar-SA"/>
              </w:rPr>
            </w:pPr>
            <w:r>
              <w:rPr>
                <w:kern w:val="0"/>
                <w:lang w:val="en-US" w:bidi="ar-SA"/>
              </w:rPr>
              <w:t>Показатель</w:t>
            </w:r>
          </w:p>
        </w:tc>
        <w:tc>
          <w:tcPr>
            <w:tcW w:w="3485" w:type="dxa"/>
            <w:tcBorders/>
            <w:vAlign w:val="center"/>
          </w:tcPr>
          <w:p>
            <w:pPr>
              <w:pStyle w:val="Normal"/>
              <w:tabs>
                <w:tab w:val="clear" w:pos="720"/>
                <w:tab w:val="left" w:pos="618" w:leader="none"/>
              </w:tabs>
              <w:suppressAutoHyphens w:val="false"/>
              <w:spacing w:lineRule="auto" w:line="276" w:before="0" w:after="0"/>
              <w:jc w:val="center"/>
              <w:rPr>
                <w:kern w:val="0"/>
                <w:lang w:val="en-US" w:bidi="ar-SA"/>
              </w:rPr>
            </w:pPr>
            <w:r>
              <w:rPr>
                <w:kern w:val="0"/>
                <w:lang w:val="en-US" w:bidi="ar-SA"/>
              </w:rPr>
              <w:t>Значение</w:t>
            </w:r>
          </w:p>
        </w:tc>
      </w:tr>
      <w:tr>
        <w:trPr/>
        <w:tc>
          <w:tcPr>
            <w:tcW w:w="845" w:type="dxa"/>
            <w:vMerge w:val="restart"/>
            <w:tcBorders/>
            <w:vAlign w:val="center"/>
          </w:tcPr>
          <w:p>
            <w:pPr>
              <w:pStyle w:val="Normal"/>
              <w:tabs>
                <w:tab w:val="clear" w:pos="720"/>
                <w:tab w:val="left" w:pos="618" w:leader="none"/>
              </w:tabs>
              <w:suppressAutoHyphens w:val="false"/>
              <w:spacing w:lineRule="auto" w:line="276" w:before="0" w:after="0"/>
              <w:jc w:val="center"/>
              <w:rPr>
                <w:kern w:val="0"/>
                <w:lang w:val="en-US" w:bidi="ar-SA"/>
              </w:rPr>
            </w:pPr>
            <w:r>
              <w:rPr>
                <w:kern w:val="0"/>
                <w:lang w:val="en-US" w:bidi="ar-SA"/>
              </w:rPr>
              <w:t>1</w:t>
            </w:r>
          </w:p>
        </w:tc>
        <w:tc>
          <w:tcPr>
            <w:tcW w:w="2835" w:type="dxa"/>
            <w:vMerge w:val="restart"/>
            <w:tcBorders/>
            <w:vAlign w:val="center"/>
          </w:tcPr>
          <w:p>
            <w:pPr>
              <w:pStyle w:val="Normal"/>
              <w:tabs>
                <w:tab w:val="clear" w:pos="720"/>
                <w:tab w:val="left" w:pos="618" w:leader="none"/>
              </w:tabs>
              <w:suppressAutoHyphens w:val="false"/>
              <w:spacing w:lineRule="auto" w:line="276" w:before="0" w:after="0"/>
              <w:jc w:val="center"/>
              <w:rPr>
                <w:kern w:val="0"/>
                <w:lang w:val="en-US" w:bidi="ar-SA"/>
              </w:rPr>
            </w:pPr>
            <w:r>
              <w:rPr>
                <w:kern w:val="0"/>
                <w:lang w:val="en-US" w:bidi="ar-SA"/>
              </w:rPr>
              <w:t>Природный газ (основное топливо)</w:t>
            </w:r>
          </w:p>
        </w:tc>
        <w:tc>
          <w:tcPr>
            <w:tcW w:w="2694" w:type="dxa"/>
            <w:tcBorders/>
            <w:vAlign w:val="center"/>
          </w:tcPr>
          <w:p>
            <w:pPr>
              <w:pStyle w:val="Normal"/>
              <w:tabs>
                <w:tab w:val="clear" w:pos="720"/>
                <w:tab w:val="left" w:pos="618" w:leader="none"/>
              </w:tabs>
              <w:suppressAutoHyphens w:val="false"/>
              <w:spacing w:lineRule="auto" w:line="276" w:before="0" w:after="0"/>
              <w:jc w:val="center"/>
              <w:rPr>
                <w:sz w:val="20"/>
                <w:szCs w:val="20"/>
                <w:vertAlign w:val="superscript"/>
              </w:rPr>
            </w:pPr>
            <w:r>
              <w:rPr>
                <w:kern w:val="0"/>
                <w:lang w:val="en-US" w:bidi="ar-SA"/>
              </w:rPr>
              <w:t>Он</w:t>
            </w:r>
            <w:r>
              <w:rPr>
                <w:kern w:val="0"/>
                <w:sz w:val="20"/>
                <w:szCs w:val="20"/>
                <w:vertAlign w:val="superscript"/>
                <w:lang w:val="en-US" w:bidi="ar-SA"/>
              </w:rPr>
              <w:t>р</w:t>
            </w:r>
          </w:p>
        </w:tc>
        <w:tc>
          <w:tcPr>
            <w:tcW w:w="3485" w:type="dxa"/>
            <w:tcBorders/>
            <w:vAlign w:val="center"/>
          </w:tcPr>
          <w:p>
            <w:pPr>
              <w:pStyle w:val="Normal"/>
              <w:tabs>
                <w:tab w:val="clear" w:pos="720"/>
                <w:tab w:val="left" w:pos="618" w:leader="none"/>
              </w:tabs>
              <w:suppressAutoHyphens w:val="false"/>
              <w:spacing w:lineRule="auto" w:line="276" w:before="0" w:after="0"/>
              <w:jc w:val="center"/>
              <w:rPr>
                <w:kern w:val="0"/>
                <w:lang w:val="en-US" w:bidi="ar-SA"/>
              </w:rPr>
            </w:pPr>
            <w:r>
              <w:rPr>
                <w:kern w:val="0"/>
                <w:lang w:val="en-US" w:bidi="ar-SA"/>
              </w:rPr>
              <w:t>Не менее 8145 ккал/нм</w:t>
            </w:r>
            <w:r>
              <w:rPr>
                <w:kern w:val="0"/>
                <w:vertAlign w:val="superscript"/>
                <w:lang w:val="en-US" w:bidi="ar-SA"/>
              </w:rPr>
              <w:t>3</w:t>
            </w:r>
          </w:p>
        </w:tc>
      </w:tr>
      <w:tr>
        <w:trPr/>
        <w:tc>
          <w:tcPr>
            <w:tcW w:w="845" w:type="dxa"/>
            <w:vMerge w:val="continue"/>
            <w:tcBorders/>
            <w:vAlign w:val="center"/>
          </w:tcPr>
          <w:p>
            <w:pPr>
              <w:pStyle w:val="Normal"/>
              <w:tabs>
                <w:tab w:val="clear" w:pos="720"/>
                <w:tab w:val="left" w:pos="618" w:leader="none"/>
              </w:tabs>
              <w:suppressAutoHyphens w:val="false"/>
              <w:spacing w:lineRule="auto" w:line="276" w:before="0" w:after="0"/>
              <w:jc w:val="center"/>
              <w:rPr>
                <w:kern w:val="0"/>
                <w:lang w:val="en-US" w:bidi="ar-SA"/>
              </w:rPr>
            </w:pPr>
            <w:r>
              <w:rPr>
                <w:kern w:val="0"/>
                <w:lang w:val="en-US" w:bidi="ar-SA"/>
              </w:rPr>
            </w:r>
          </w:p>
        </w:tc>
        <w:tc>
          <w:tcPr>
            <w:tcW w:w="2835" w:type="dxa"/>
            <w:vMerge w:val="continue"/>
            <w:tcBorders/>
            <w:vAlign w:val="center"/>
          </w:tcPr>
          <w:p>
            <w:pPr>
              <w:pStyle w:val="Normal"/>
              <w:tabs>
                <w:tab w:val="clear" w:pos="720"/>
                <w:tab w:val="left" w:pos="618" w:leader="none"/>
              </w:tabs>
              <w:suppressAutoHyphens w:val="false"/>
              <w:spacing w:lineRule="auto" w:line="276" w:before="0" w:after="0"/>
              <w:jc w:val="center"/>
              <w:rPr>
                <w:kern w:val="0"/>
                <w:lang w:val="en-US" w:bidi="ar-SA"/>
              </w:rPr>
            </w:pPr>
            <w:r>
              <w:rPr>
                <w:kern w:val="0"/>
                <w:lang w:val="en-US" w:bidi="ar-SA"/>
              </w:rPr>
            </w:r>
          </w:p>
        </w:tc>
        <w:tc>
          <w:tcPr>
            <w:tcW w:w="2694" w:type="dxa"/>
            <w:tcBorders/>
            <w:vAlign w:val="center"/>
          </w:tcPr>
          <w:p>
            <w:pPr>
              <w:pStyle w:val="Normal"/>
              <w:tabs>
                <w:tab w:val="clear" w:pos="720"/>
                <w:tab w:val="left" w:pos="618" w:leader="none"/>
              </w:tabs>
              <w:suppressAutoHyphens w:val="false"/>
              <w:spacing w:lineRule="auto" w:line="276" w:before="0" w:after="0"/>
              <w:jc w:val="center"/>
              <w:rPr>
                <w:kern w:val="0"/>
                <w:lang w:val="en-US" w:bidi="ar-SA"/>
              </w:rPr>
            </w:pPr>
            <w:r>
              <w:rPr>
                <w:kern w:val="0"/>
                <w:lang w:val="en-US" w:bidi="ar-SA"/>
              </w:rPr>
              <w:t>плотн.</w:t>
            </w:r>
          </w:p>
        </w:tc>
        <w:tc>
          <w:tcPr>
            <w:tcW w:w="3485" w:type="dxa"/>
            <w:tcBorders/>
            <w:vAlign w:val="center"/>
          </w:tcPr>
          <w:p>
            <w:pPr>
              <w:pStyle w:val="Normal"/>
              <w:tabs>
                <w:tab w:val="clear" w:pos="720"/>
                <w:tab w:val="left" w:pos="618" w:leader="none"/>
              </w:tabs>
              <w:suppressAutoHyphens w:val="false"/>
              <w:spacing w:lineRule="auto" w:line="276" w:before="0" w:after="0"/>
              <w:jc w:val="center"/>
              <w:rPr>
                <w:kern w:val="0"/>
                <w:lang w:val="en-US" w:bidi="ar-SA"/>
              </w:rPr>
            </w:pPr>
            <w:r>
              <w:rPr>
                <w:kern w:val="0"/>
                <w:lang w:val="en-US" w:bidi="ar-SA"/>
              </w:rPr>
              <w:t>0,7 кг/м</w:t>
            </w:r>
            <w:r>
              <w:rPr>
                <w:kern w:val="0"/>
                <w:vertAlign w:val="superscript"/>
                <w:lang w:val="en-US" w:bidi="ar-SA"/>
              </w:rPr>
              <w:t>3</w:t>
            </w:r>
          </w:p>
        </w:tc>
      </w:tr>
    </w:tbl>
    <w:p>
      <w:pPr>
        <w:pStyle w:val="Normal"/>
        <w:tabs>
          <w:tab w:val="clear" w:pos="720"/>
          <w:tab w:val="left" w:pos="618" w:leader="none"/>
        </w:tabs>
        <w:spacing w:lineRule="auto" w:line="276"/>
        <w:rPr/>
      </w:pPr>
      <w:r>
        <w:rPr/>
      </w:r>
    </w:p>
    <w:p>
      <w:pPr>
        <w:pStyle w:val="Normal"/>
        <w:tabs>
          <w:tab w:val="clear" w:pos="720"/>
          <w:tab w:val="left" w:pos="618" w:leader="none"/>
        </w:tabs>
        <w:spacing w:lineRule="auto" w:line="276"/>
        <w:rPr/>
      </w:pPr>
      <w:r>
        <w:rPr/>
      </w:r>
    </w:p>
    <w:p>
      <w:pPr>
        <w:pStyle w:val="11"/>
        <w:numPr>
          <w:ilvl w:val="1"/>
          <w:numId w:val="33"/>
        </w:numPr>
        <w:rPr/>
      </w:pPr>
      <w:bookmarkStart w:id="1527" w:name="_Toc220658710"/>
      <w:r>
        <w:rPr/>
        <w:t>Преобладающий в муниципальном образовании вид топлива, определяемый по совокупности всех систем теплоснабжения, находящихся в соответствующем муниципальном образовании</w:t>
      </w:r>
      <w:bookmarkEnd w:id="1527"/>
      <w:r>
        <w:rPr/>
        <w:t xml:space="preserve"> </w:t>
      </w:r>
    </w:p>
    <w:p>
      <w:pPr>
        <w:pStyle w:val="Normal"/>
        <w:tabs>
          <w:tab w:val="clear" w:pos="720"/>
          <w:tab w:val="left" w:pos="618" w:leader="none"/>
        </w:tabs>
        <w:spacing w:lineRule="auto" w:line="276"/>
        <w:rPr/>
      </w:pPr>
      <w:r>
        <w:rPr/>
      </w:r>
    </w:p>
    <w:p>
      <w:pPr>
        <w:pStyle w:val="BodyText"/>
        <w:rPr/>
      </w:pPr>
      <w:r>
        <w:rPr/>
        <w:t>На территории пгт.Уруссу действует 22 источников индивидуального теплоснабжения, отапливающих социально-значимые и общественные здания. В качестве основного вида топлива на котельных используется природный газ.</w:t>
      </w:r>
    </w:p>
    <w:p>
      <w:pPr>
        <w:pStyle w:val="Normal"/>
        <w:tabs>
          <w:tab w:val="clear" w:pos="720"/>
          <w:tab w:val="left" w:pos="618" w:leader="none"/>
        </w:tabs>
        <w:spacing w:lineRule="auto" w:line="276"/>
        <w:rPr/>
      </w:pPr>
      <w:r>
        <w:rPr/>
      </w:r>
    </w:p>
    <w:p>
      <w:pPr>
        <w:pStyle w:val="Normal"/>
        <w:tabs>
          <w:tab w:val="clear" w:pos="720"/>
          <w:tab w:val="left" w:pos="618" w:leader="none"/>
        </w:tabs>
        <w:spacing w:lineRule="auto" w:line="276"/>
        <w:rPr/>
      </w:pPr>
      <w:r>
        <w:rPr/>
      </w:r>
    </w:p>
    <w:p>
      <w:pPr>
        <w:pStyle w:val="11"/>
        <w:numPr>
          <w:ilvl w:val="1"/>
          <w:numId w:val="33"/>
        </w:numPr>
        <w:rPr/>
      </w:pPr>
      <w:bookmarkStart w:id="1528" w:name="_Toc220658711"/>
      <w:r>
        <w:rPr>
          <w:rStyle w:val="1"/>
          <w:b w:val="false"/>
          <w:bCs w:val="false"/>
        </w:rPr>
        <w:t>Приоритетное направление развития топливного баланса</w:t>
      </w:r>
      <w:bookmarkEnd w:id="1528"/>
      <w:r>
        <w:rPr/>
        <w:t xml:space="preserve"> </w:t>
      </w:r>
    </w:p>
    <w:p>
      <w:pPr>
        <w:pStyle w:val="11"/>
        <w:rPr/>
      </w:pPr>
      <w:r>
        <w:rPr/>
      </w:r>
    </w:p>
    <w:p>
      <w:pPr>
        <w:sectPr>
          <w:headerReference w:type="default" r:id="rId278"/>
          <w:headerReference w:type="first" r:id="rId279"/>
          <w:footerReference w:type="default" r:id="rId280"/>
          <w:footerReference w:type="first" r:id="rId281"/>
          <w:type w:val="nextPage"/>
          <w:pgSz w:w="11906" w:h="16838"/>
          <w:pgMar w:left="1300" w:right="711" w:gutter="0" w:header="751" w:top="1420" w:footer="1100" w:bottom="1280"/>
          <w:pgNumType w:fmt="decimal"/>
          <w:formProt w:val="false"/>
          <w:textDirection w:val="lrTb"/>
          <w:docGrid w:type="default" w:linePitch="100" w:charSpace="0"/>
        </w:sectPr>
        <w:pStyle w:val="BodyText"/>
        <w:rPr/>
      </w:pPr>
      <w:r>
        <w:rPr/>
        <w:t>На территории пгт.Уруссу действует 22 источников индивидуального теплоснабжения, отапливающих социально-значимые и общественные здания. В качестве основного вида топлива на котельных используется природный газ.  Перевод котельных на другие виды топлива не планируется.</w:t>
      </w:r>
    </w:p>
    <w:p>
      <w:pPr>
        <w:pStyle w:val="11"/>
        <w:rPr/>
      </w:pPr>
      <w:bookmarkStart w:id="1529" w:name="_Toc220658712"/>
      <w:r>
        <w:rPr/>
        <w:t>Глава 11. Оценка надѐжности теплоснабжения</w:t>
      </w:r>
      <w:bookmarkEnd w:id="1529"/>
    </w:p>
    <w:p>
      <w:pPr>
        <w:pStyle w:val="BodyText"/>
        <w:tabs>
          <w:tab w:val="clear" w:pos="720"/>
          <w:tab w:val="left" w:pos="618" w:leader="none"/>
        </w:tabs>
        <w:spacing w:lineRule="auto" w:line="276" w:before="192" w:after="140"/>
        <w:ind w:firstLine="77" w:left="118"/>
        <w:rPr/>
      </w:pPr>
      <w:r>
        <w:rPr/>
      </w:r>
    </w:p>
    <w:p>
      <w:pPr>
        <w:pStyle w:val="11"/>
        <w:rPr>
          <w:rStyle w:val="1"/>
          <w:b/>
          <w:bCs w:val="false"/>
        </w:rPr>
      </w:pPr>
      <w:bookmarkStart w:id="1530" w:name="_Toc220658713"/>
      <w:r>
        <w:rPr>
          <w:rStyle w:val="1"/>
          <w:b w:val="false"/>
          <w:bCs w:val="false"/>
        </w:rPr>
        <w:t>11.1. Методы и результаты обработки данных по отказам участков тепловых сетей (аварийным ситуациям), средней чистоты отказов участков тепловых сетей (аварийных ситуаций) в каждой системе теплоснабжения</w:t>
      </w:r>
      <w:bookmarkEnd w:id="1530"/>
    </w:p>
    <w:p>
      <w:pPr>
        <w:pStyle w:val="11"/>
        <w:rPr>
          <w:rStyle w:val="1"/>
          <w:b/>
          <w:bCs w:val="false"/>
        </w:rPr>
      </w:pPr>
      <w:r>
        <w:rPr/>
      </w:r>
    </w:p>
    <w:p>
      <w:pPr>
        <w:pStyle w:val="BodyText"/>
        <w:rPr/>
      </w:pPr>
      <w:r>
        <w:rPr/>
        <w:t>Статистических данных по отказам участков тепловых сетей недостаточно для корректного расчета средней частоты отказов в каждой системе теплоснабжения.</w:t>
      </w:r>
    </w:p>
    <w:p>
      <w:pPr>
        <w:pStyle w:val="BodyText"/>
        <w:rPr/>
      </w:pPr>
      <w:r>
        <w:rPr/>
        <w:t xml:space="preserve">Интенсивность отказов теплопровода </w:t>
      </w:r>
      <w:r>
        <w:rPr>
          <w:rFonts w:ascii="Symbol" w:hAnsi="Symbol"/>
        </w:rPr>
        <w:t></w:t>
      </w:r>
      <w:r>
        <w:rPr/>
        <w:t xml:space="preserve"> с учетом времени его эксплуатации рассчитывается в соответствии с методическими рекомендация по формуле:</w:t>
      </w:r>
    </w:p>
    <w:p>
      <w:pPr>
        <w:pStyle w:val="Normal"/>
        <w:tabs>
          <w:tab w:val="clear" w:pos="720"/>
          <w:tab w:val="left" w:pos="618" w:leader="none"/>
        </w:tabs>
        <w:spacing w:before="221" w:after="0"/>
        <w:ind w:right="383"/>
        <w:jc w:val="center"/>
        <w:rPr>
          <w:sz w:val="26"/>
          <w:szCs w:val="26"/>
        </w:rPr>
      </w:pPr>
      <w:r>
        <w:rPr>
          <w:rFonts w:eastAsia="Symbol" w:ascii="Symbol" w:hAnsi="Symbol"/>
          <w:sz w:val="26"/>
          <w:szCs w:val="26"/>
        </w:rPr>
        <w:t></w:t>
      </w:r>
      <w:r>
        <w:rPr>
          <w:spacing w:val="26"/>
          <w:sz w:val="26"/>
          <w:szCs w:val="26"/>
        </w:rPr>
        <w:t xml:space="preserve"> </w:t>
      </w:r>
      <w:r>
        <w:rPr>
          <w:rFonts w:eastAsia="Cambria Math" w:ascii="Cambria Math" w:hAnsi="Cambria Math"/>
          <w:sz w:val="26"/>
          <w:szCs w:val="26"/>
        </w:rPr>
        <w:t>=</w:t>
      </w:r>
      <w:r>
        <w:rPr>
          <w:rFonts w:eastAsia="Cambria Math" w:ascii="Cambria Math" w:hAnsi="Cambria Math"/>
          <w:spacing w:val="39"/>
          <w:sz w:val="26"/>
          <w:szCs w:val="26"/>
        </w:rPr>
        <w:t xml:space="preserve"> </w:t>
      </w:r>
      <w:r>
        <w:rPr>
          <w:rFonts w:eastAsia="Symbol" w:ascii="Symbol" w:hAnsi="Symbol"/>
          <w:sz w:val="26"/>
          <w:szCs w:val="26"/>
        </w:rPr>
        <w:t></w:t>
      </w:r>
      <w:r>
        <w:rPr>
          <w:rFonts w:eastAsia="Cambria Math" w:ascii="Cambria Math" w:hAnsi="Cambria Math"/>
          <w:sz w:val="26"/>
          <w:szCs w:val="26"/>
          <w:vertAlign w:val="superscript"/>
        </w:rPr>
        <w:t>нач</w:t>
      </w:r>
      <w:r>
        <w:rPr>
          <w:rFonts w:eastAsia="Cambria Math" w:ascii="Cambria Math" w:hAnsi="Cambria Math"/>
          <w:spacing w:val="29"/>
          <w:sz w:val="26"/>
          <w:szCs w:val="26"/>
        </w:rPr>
        <w:t xml:space="preserve"> </w:t>
      </w:r>
      <w:r>
        <w:rPr>
          <w:rFonts w:eastAsia="Cambria Math" w:ascii="Cambria Math" w:hAnsi="Cambria Math"/>
          <w:sz w:val="26"/>
          <w:szCs w:val="26"/>
        </w:rPr>
        <w:t>∙</w:t>
      </w:r>
      <w:r>
        <w:rPr>
          <w:rFonts w:eastAsia="Cambria Math" w:ascii="Cambria Math" w:hAnsi="Cambria Math"/>
          <w:spacing w:val="18"/>
          <w:sz w:val="26"/>
          <w:szCs w:val="26"/>
        </w:rPr>
        <w:t xml:space="preserve"> </w:t>
      </w:r>
      <w:r>
        <w:rPr>
          <w:rFonts w:eastAsia="Cambria Math" w:ascii="Cambria Math" w:hAnsi="Cambria Math"/>
          <w:position w:val="1"/>
          <w:sz w:val="26"/>
          <w:szCs w:val="26"/>
        </w:rPr>
        <w:t>(</w:t>
      </w:r>
      <w:r>
        <w:rPr>
          <w:rFonts w:eastAsia="Cambria Math" w:ascii="Cambria Math" w:hAnsi="Cambria Math"/>
          <w:sz w:val="26"/>
          <w:szCs w:val="26"/>
        </w:rPr>
        <w:t>0,1</w:t>
      </w:r>
      <w:r>
        <w:rPr>
          <w:rFonts w:eastAsia="Cambria Math" w:ascii="Cambria Math" w:hAnsi="Cambria Math"/>
          <w:spacing w:val="15"/>
          <w:sz w:val="26"/>
          <w:szCs w:val="26"/>
        </w:rPr>
        <w:t xml:space="preserve"> </w:t>
      </w:r>
      <w:r>
        <w:rPr>
          <w:rFonts w:eastAsia="Cambria Math" w:ascii="Cambria Math" w:hAnsi="Cambria Math"/>
          <w:sz w:val="26"/>
          <w:szCs w:val="26"/>
        </w:rPr>
        <w:t>∙</w:t>
      </w:r>
      <w:r>
        <w:rPr>
          <w:rFonts w:eastAsia="Cambria Math" w:ascii="Cambria Math" w:hAnsi="Cambria Math"/>
          <w:spacing w:val="15"/>
          <w:sz w:val="26"/>
          <w:szCs w:val="26"/>
        </w:rPr>
        <w:t xml:space="preserve"> </w:t>
      </w:r>
      <w:r>
        <w:rPr>
          <w:rFonts w:eastAsia="Cambria Math" w:ascii="Cambria Math" w:hAnsi="Cambria Math"/>
          <w:sz w:val="26"/>
          <w:szCs w:val="26"/>
        </w:rPr>
        <w:t>𝜏</w:t>
      </w:r>
      <w:r>
        <w:rPr>
          <w:rFonts w:eastAsia="Cambria Math" w:ascii="Cambria Math" w:hAnsi="Cambria Math"/>
          <w:sz w:val="26"/>
          <w:szCs w:val="26"/>
          <w:vertAlign w:val="superscript"/>
        </w:rPr>
        <w:t>экспл</w:t>
      </w:r>
      <w:r>
        <w:rPr>
          <w:rFonts w:eastAsia="Cambria Math" w:ascii="Cambria Math" w:hAnsi="Cambria Math"/>
          <w:position w:val="1"/>
          <w:sz w:val="26"/>
          <w:szCs w:val="26"/>
        </w:rPr>
        <w:t>)𝛼−1</w:t>
      </w:r>
      <w:r>
        <w:rPr>
          <w:sz w:val="26"/>
          <w:szCs w:val="26"/>
        </w:rPr>
        <w:t>,</w:t>
      </w:r>
      <w:r>
        <w:rPr>
          <w:spacing w:val="19"/>
          <w:sz w:val="26"/>
          <w:szCs w:val="26"/>
        </w:rPr>
        <w:t xml:space="preserve"> </w:t>
      </w:r>
      <w:r>
        <w:rPr>
          <w:spacing w:val="-2"/>
          <w:sz w:val="26"/>
          <w:szCs w:val="26"/>
        </w:rPr>
        <w:t>1/(км·ч)</w:t>
      </w:r>
    </w:p>
    <w:p>
      <w:pPr>
        <w:pStyle w:val="BodyText"/>
        <w:rPr/>
      </w:pPr>
      <w:r>
        <w:rPr/>
        <w:t xml:space="preserve">где </w:t>
      </w:r>
      <w:r>
        <w:rPr>
          <w:rFonts w:ascii="Symbol" w:hAnsi="Symbol"/>
        </w:rPr>
        <w:t></w:t>
      </w:r>
      <w:r>
        <w:rPr>
          <w:rFonts w:ascii="Cambria Math" w:hAnsi="Cambria Math"/>
          <w:vertAlign w:val="superscript"/>
        </w:rPr>
        <w:t>нач</w:t>
      </w:r>
      <w:r>
        <w:rPr/>
        <w:t>– начальная интенсивность отказов теплопровода, соответствующая периоду нормальной эксплуатации, 1/(км·ч);</w:t>
      </w:r>
    </w:p>
    <w:p>
      <w:pPr>
        <w:pStyle w:val="BodyText"/>
        <w:rPr/>
      </w:pPr>
      <w:r>
        <w:rPr>
          <w:rFonts w:eastAsia="Cambria Math" w:ascii="Cambria Math" w:hAnsi="Cambria Math"/>
        </w:rPr>
        <w:t>𝜏</w:t>
      </w:r>
      <w:r>
        <w:rPr>
          <w:rFonts w:eastAsia="Cambria Math" w:ascii="Cambria Math" w:hAnsi="Cambria Math"/>
          <w:vertAlign w:val="superscript"/>
        </w:rPr>
        <w:t>экспл</w:t>
      </w:r>
      <w:r>
        <w:rPr/>
        <w:t>-</w:t>
      </w:r>
      <w:r>
        <w:rPr>
          <w:spacing w:val="9"/>
        </w:rPr>
        <w:t xml:space="preserve"> </w:t>
      </w:r>
      <w:r>
        <w:rPr/>
        <w:t>продолжительность</w:t>
      </w:r>
      <w:r>
        <w:rPr>
          <w:spacing w:val="10"/>
        </w:rPr>
        <w:t xml:space="preserve"> </w:t>
      </w:r>
      <w:r>
        <w:rPr/>
        <w:t>эксплуатации</w:t>
      </w:r>
      <w:r>
        <w:rPr>
          <w:spacing w:val="10"/>
        </w:rPr>
        <w:t xml:space="preserve"> </w:t>
      </w:r>
      <w:r>
        <w:rPr/>
        <w:t>участка,</w:t>
      </w:r>
      <w:r>
        <w:rPr>
          <w:spacing w:val="11"/>
        </w:rPr>
        <w:t xml:space="preserve"> </w:t>
      </w:r>
      <w:r>
        <w:rPr>
          <w:spacing w:val="-4"/>
        </w:rPr>
        <w:t>лет;</w:t>
      </w:r>
    </w:p>
    <w:p>
      <w:pPr>
        <w:pStyle w:val="BodyText"/>
        <w:jc w:val="center"/>
        <w:rPr>
          <w:szCs w:val="22"/>
        </w:rPr>
      </w:pPr>
      <w:r>
        <w:rPr>
          <w:rFonts w:eastAsia="Cambria Math" w:ascii="Cambria Math" w:hAnsi="Cambria Math"/>
        </w:rPr>
        <w:t>𝛼</w:t>
      </w:r>
      <w:r>
        <w:rPr>
          <w:rFonts w:eastAsia="Cambria Math" w:ascii="Cambria Math" w:hAnsi="Cambria Math"/>
          <w:spacing w:val="5"/>
        </w:rPr>
        <w:t xml:space="preserve"> </w:t>
      </w:r>
      <w:r>
        <w:rPr/>
        <w:t>-</w:t>
      </w:r>
      <w:r>
        <w:rPr>
          <w:spacing w:val="-8"/>
        </w:rPr>
        <w:t xml:space="preserve"> </w:t>
      </w:r>
      <w:r>
        <w:rPr/>
        <w:t>коэффициент,</w:t>
      </w:r>
      <w:r>
        <w:rPr>
          <w:spacing w:val="-9"/>
        </w:rPr>
        <w:t xml:space="preserve"> </w:t>
      </w:r>
      <w:r>
        <w:rPr/>
        <w:t>учитывающий</w:t>
      </w:r>
      <w:r>
        <w:rPr>
          <w:spacing w:val="-7"/>
        </w:rPr>
        <w:t xml:space="preserve"> </w:t>
      </w:r>
      <w:r>
        <w:rPr/>
        <w:t>продолжительность</w:t>
      </w:r>
      <w:r>
        <w:rPr>
          <w:spacing w:val="-9"/>
        </w:rPr>
        <w:t xml:space="preserve"> </w:t>
      </w:r>
      <w:r>
        <w:rPr/>
        <w:t>эксплуатации</w:t>
      </w:r>
      <w:r>
        <w:rPr>
          <w:spacing w:val="-7"/>
        </w:rPr>
        <w:t xml:space="preserve"> </w:t>
      </w:r>
      <w:r>
        <w:rPr>
          <w:spacing w:val="-2"/>
        </w:rPr>
        <w:t>участка:</w:t>
      </w:r>
      <w:r>
        <w:rPr/>
      </w:r>
      <m:oMath xmlns:m="http://schemas.openxmlformats.org/officeDocument/2006/math"/>
      <w:r>
        <w:rPr/>
      </w:r>
      <m:oMath xmlns:m="http://schemas.openxmlformats.org/officeDocument/2006/math">
        <m:r>
          <w:rPr>
            <w:rFonts w:ascii="Cambria Math" w:hAnsi="Cambria Math"/>
          </w:rPr>
          <m:t xml:space="preserve">α</m:t>
        </m:r>
        <m:r>
          <w:rPr>
            <w:rFonts w:ascii="Cambria Math" w:hAnsi="Cambria Math"/>
          </w:rPr>
          <m:t xml:space="preserve">=</m:t>
        </m:r>
        <m:d>
          <m:dPr>
            <m:begChr m:val="{"/>
            <m:endChr m:val=""/>
          </m:dPr>
          <m:e>
            <m:eqArr>
              <m:e>
                <m:r>
                  <w:rPr>
                    <w:rFonts w:ascii="Cambria Math" w:hAnsi="Cambria Math"/>
                  </w:rPr>
                  <m:t xml:space="preserve">0</m:t>
                </m:r>
                <m:r>
                  <w:rPr>
                    <w:rFonts w:ascii="Cambria Math" w:hAnsi="Cambria Math"/>
                  </w:rPr>
                  <m:t xml:space="preserve">,8</m:t>
                </m:r>
                <m:r>
                  <w:rPr>
                    <w:rFonts w:ascii="Cambria Math" w:hAnsi="Cambria Math"/>
                  </w:rPr>
                  <m:t xml:space="preserve">при</m:t>
                </m:r>
                <m:r>
                  <w:rPr>
                    <w:rFonts w:ascii="Cambria Math" w:hAnsi="Cambria Math"/>
                  </w:rPr>
                  <m:t xml:space="preserve">0</m:t>
                </m:r>
                <m:r>
                  <w:rPr>
                    <w:rFonts w:ascii="Cambria Math" w:hAnsi="Cambria Math"/>
                  </w:rPr>
                  <m:t xml:space="preserve">&lt;</m:t>
                </m:r>
                <m:sSup>
                  <m:e>
                    <m:r>
                      <w:rPr>
                        <w:rFonts w:ascii="Cambria Math" w:hAnsi="Cambria Math"/>
                      </w:rPr>
                      <m:t xml:space="preserve">τ</m:t>
                    </m:r>
                  </m:e>
                  <m:sup>
                    <m:r>
                      <w:rPr>
                        <w:rFonts w:ascii="Cambria Math" w:hAnsi="Cambria Math"/>
                      </w:rPr>
                      <m:t xml:space="preserve">экспл</m:t>
                    </m:r>
                  </m:sup>
                </m:sSup>
                <m:r>
                  <w:rPr>
                    <w:rFonts w:ascii="Cambria Math" w:hAnsi="Cambria Math"/>
                  </w:rPr>
                  <m:t xml:space="preserve">≤</m:t>
                </m:r>
                <m:r>
                  <w:rPr>
                    <w:rFonts w:ascii="Cambria Math" w:hAnsi="Cambria Math"/>
                  </w:rPr>
                  <m:t xml:space="preserve">3</m:t>
                </m:r>
              </m:e>
              <m:e>
                <m:r>
                  <w:rPr>
                    <w:rFonts w:ascii="Cambria Math" w:hAnsi="Cambria Math"/>
                  </w:rPr>
                  <m:t xml:space="preserve">1</m:t>
                </m:r>
                <m:r>
                  <w:rPr>
                    <w:rFonts w:ascii="Cambria Math" w:hAnsi="Cambria Math"/>
                  </w:rPr>
                  <m:t xml:space="preserve">при</m:t>
                </m:r>
                <m:r>
                  <w:rPr>
                    <w:rFonts w:ascii="Cambria Math" w:hAnsi="Cambria Math"/>
                  </w:rPr>
                  <m:t xml:space="preserve">3</m:t>
                </m:r>
                <m:r>
                  <w:rPr>
                    <w:rFonts w:ascii="Cambria Math" w:hAnsi="Cambria Math"/>
                  </w:rPr>
                  <m:t xml:space="preserve">&lt;</m:t>
                </m:r>
                <m:sSup>
                  <m:e>
                    <m:r>
                      <w:rPr>
                        <w:rFonts w:ascii="Cambria Math" w:hAnsi="Cambria Math"/>
                      </w:rPr>
                      <m:t xml:space="preserve">τ</m:t>
                    </m:r>
                  </m:e>
                  <m:sup>
                    <m:r>
                      <w:rPr>
                        <w:rFonts w:ascii="Cambria Math" w:hAnsi="Cambria Math"/>
                      </w:rPr>
                      <m:t xml:space="preserve">экспл</m:t>
                    </m:r>
                  </m:sup>
                </m:sSup>
                <m:r>
                  <w:rPr>
                    <w:rFonts w:ascii="Cambria Math" w:hAnsi="Cambria Math"/>
                  </w:rPr>
                  <m:t xml:space="preserve">≤</m:t>
                </m:r>
                <m:r>
                  <w:rPr>
                    <w:rFonts w:ascii="Cambria Math" w:hAnsi="Cambria Math"/>
                  </w:rPr>
                  <m:t xml:space="preserve">17</m:t>
                </m:r>
              </m:e>
            </m:eqArr>
          </m:e>
        </m:d>
      </m:oMath>
    </w:p>
    <w:p>
      <w:pPr>
        <w:pStyle w:val="BodyText"/>
        <w:jc w:val="center"/>
        <w:rPr/>
      </w:pPr>
      <w:r>
        <w:rPr/>
      </w:r>
      <m:oMathPara xmlns:m="http://schemas.openxmlformats.org/officeDocument/2006/math">
        <m:oMathParaPr>
          <m:jc m:val="center"/>
        </m:oMathParaPr>
        <m:oMath>
          <m:r>
            <w:rPr>
              <w:rFonts w:ascii="Cambria Math" w:hAnsi="Cambria Math"/>
            </w:rPr>
            <m:t xml:space="preserve">0</m:t>
          </m:r>
          <m:r>
            <w:rPr>
              <w:rFonts w:ascii="Cambria Math" w:hAnsi="Cambria Math"/>
            </w:rPr>
            <m:t xml:space="preserve">,5</m:t>
          </m:r>
          <m:r>
            <w:rPr>
              <w:rFonts w:ascii="Cambria Math" w:hAnsi="Cambria Math"/>
            </w:rPr>
            <m:t xml:space="preserve">∙</m:t>
          </m:r>
          <m:r>
            <w:rPr>
              <w:rFonts w:ascii="Cambria Math" w:hAnsi="Cambria Math"/>
            </w:rPr>
            <m:t xml:space="preserve">e</m:t>
          </m:r>
          <m:f>
            <m:num>
              <m:sSup>
                <m:e>
                  <m:r>
                    <w:rPr>
                      <w:rFonts w:ascii="Cambria Math" w:hAnsi="Cambria Math"/>
                    </w:rPr>
                    <m:t xml:space="preserve">τ</m:t>
                  </m:r>
                </m:e>
                <m:sup>
                  <m:r>
                    <w:rPr>
                      <w:rFonts w:ascii="Cambria Math" w:hAnsi="Cambria Math"/>
                    </w:rPr>
                    <m:t xml:space="preserve">экспл</m:t>
                  </m:r>
                </m:sup>
              </m:sSup>
            </m:num>
            <m:den>
              <m:r>
                <w:rPr>
                  <w:rFonts w:ascii="Cambria Math" w:hAnsi="Cambria Math"/>
                </w:rPr>
                <m:t xml:space="preserve">20</m:t>
              </m:r>
            </m:den>
          </m:f>
          <m:r>
            <w:rPr>
              <w:rFonts w:ascii="Cambria Math" w:hAnsi="Cambria Math"/>
            </w:rPr>
            <m:t xml:space="preserve">,</m:t>
          </m:r>
          <m:r>
            <w:rPr>
              <w:rFonts w:ascii="Cambria Math" w:hAnsi="Cambria Math"/>
            </w:rPr>
            <m:t xml:space="preserve">при</m:t>
          </m:r>
          <m:sSup>
            <m:e>
              <m:r>
                <w:rPr>
                  <w:rFonts w:ascii="Cambria Math" w:hAnsi="Cambria Math"/>
                </w:rPr>
                <m:t xml:space="preserve">τ</m:t>
              </m:r>
            </m:e>
            <m:sup>
              <m:r>
                <w:rPr>
                  <w:rFonts w:ascii="Cambria Math" w:hAnsi="Cambria Math"/>
                </w:rPr>
                <m:t xml:space="preserve">экспл</m:t>
              </m:r>
            </m:sup>
          </m:sSup>
          <m:r>
            <w:rPr>
              <w:rFonts w:ascii="Cambria Math" w:hAnsi="Cambria Math"/>
            </w:rPr>
            <m:t xml:space="preserve">&gt;</m:t>
          </m:r>
          <m:r>
            <w:rPr>
              <w:rFonts w:ascii="Cambria Math" w:hAnsi="Cambria Math"/>
            </w:rPr>
            <m:t xml:space="preserve">17</m:t>
          </m:r>
        </m:oMath>
      </m:oMathPara>
    </w:p>
    <w:p>
      <w:pPr>
        <w:pStyle w:val="BodyText"/>
        <w:rPr/>
      </w:pPr>
      <w:r>
        <w:rPr/>
        <w:t>Интенсивность отказов существующих теплопроводов ʎ с учетом времени их эксплуатации представлена в Табл. 63.</w:t>
      </w:r>
    </w:p>
    <w:p>
      <w:pPr>
        <w:pStyle w:val="Normal"/>
        <w:tabs>
          <w:tab w:val="clear" w:pos="720"/>
          <w:tab w:val="left" w:pos="618" w:leader="none"/>
        </w:tabs>
        <w:spacing w:lineRule="auto" w:line="271" w:before="218" w:after="0"/>
        <w:ind w:firstLine="4962"/>
        <w:jc w:val="right"/>
        <w:rPr>
          <w:sz w:val="26"/>
          <w:szCs w:val="26"/>
        </w:rPr>
      </w:pPr>
      <w:r>
        <w:rPr>
          <w:sz w:val="26"/>
          <w:szCs w:val="26"/>
        </w:rPr>
        <w:t>Табл. 63 Интенсивность отказов теплопровода ʎ с учетом времени его эксплуатации</w:t>
      </w:r>
    </w:p>
    <w:p>
      <w:pPr>
        <w:pStyle w:val="Normal"/>
        <w:tabs>
          <w:tab w:val="clear" w:pos="720"/>
          <w:tab w:val="left" w:pos="618" w:leader="none"/>
        </w:tabs>
        <w:rPr/>
      </w:pPr>
      <w:r>
        <w:rPr/>
      </w:r>
    </w:p>
    <w:tbl>
      <w:tblPr>
        <w:tblStyle w:val="TableNormal"/>
        <w:tblW w:w="9497" w:type="dxa"/>
        <w:jc w:val="left"/>
        <w:tblInd w:w="236" w:type="dxa"/>
        <w:tblLayout w:type="fixed"/>
        <w:tblCellMar>
          <w:top w:w="0" w:type="dxa"/>
          <w:left w:w="5" w:type="dxa"/>
          <w:bottom w:w="0" w:type="dxa"/>
          <w:right w:w="5" w:type="dxa"/>
        </w:tblCellMar>
        <w:tblLook w:val="01e0" w:noHBand="0" w:noVBand="0" w:firstColumn="1" w:lastRow="1" w:lastColumn="1" w:firstRow="1"/>
      </w:tblPr>
      <w:tblGrid>
        <w:gridCol w:w="2975"/>
        <w:gridCol w:w="3825"/>
        <w:gridCol w:w="2697"/>
      </w:tblGrid>
      <w:tr>
        <w:trPr>
          <w:trHeight w:val="952"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76" w:before="155" w:after="0"/>
              <w:ind w:hanging="77" w:left="302" w:right="189"/>
              <w:jc w:val="left"/>
              <w:rPr>
                <w:lang w:val="ru-RU"/>
              </w:rPr>
            </w:pPr>
            <w:r>
              <w:rPr>
                <w:kern w:val="0"/>
                <w:lang w:val="ru-RU" w:bidi="ar-SA"/>
              </w:rPr>
              <w:t>Продолжительность</w:t>
            </w:r>
            <w:r>
              <w:rPr>
                <w:spacing w:val="-15"/>
                <w:kern w:val="0"/>
                <w:lang w:val="ru-RU" w:bidi="ar-SA"/>
              </w:rPr>
              <w:t xml:space="preserve"> </w:t>
            </w:r>
            <w:r>
              <w:rPr>
                <w:kern w:val="0"/>
                <w:lang w:val="ru-RU" w:bidi="ar-SA"/>
              </w:rPr>
              <w:t>экс- плуатации участка, лет</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3" w:before="0" w:after="0"/>
              <w:ind w:left="34" w:right="1"/>
              <w:jc w:val="center"/>
              <w:rPr>
                <w:lang w:val="ru-RU"/>
              </w:rPr>
            </w:pPr>
            <w:r>
              <w:rPr>
                <w:kern w:val="0"/>
                <w:lang w:val="ru-RU" w:bidi="ar-SA"/>
              </w:rPr>
              <w:t>Коэффициент,</w:t>
            </w:r>
            <w:r>
              <w:rPr>
                <w:spacing w:val="-4"/>
                <w:kern w:val="0"/>
                <w:lang w:val="ru-RU" w:bidi="ar-SA"/>
              </w:rPr>
              <w:t xml:space="preserve"> </w:t>
            </w:r>
            <w:r>
              <w:rPr>
                <w:kern w:val="0"/>
                <w:lang w:val="ru-RU" w:bidi="ar-SA"/>
              </w:rPr>
              <w:t>учитывающий</w:t>
            </w:r>
            <w:r>
              <w:rPr>
                <w:spacing w:val="-7"/>
                <w:kern w:val="0"/>
                <w:lang w:val="ru-RU" w:bidi="ar-SA"/>
              </w:rPr>
              <w:t xml:space="preserve"> </w:t>
            </w:r>
            <w:r>
              <w:rPr>
                <w:spacing w:val="-4"/>
                <w:kern w:val="0"/>
                <w:lang w:val="ru-RU" w:bidi="ar-SA"/>
              </w:rPr>
              <w:t>про-</w:t>
            </w:r>
          </w:p>
          <w:p>
            <w:pPr>
              <w:pStyle w:val="Normal"/>
              <w:tabs>
                <w:tab w:val="clear" w:pos="720"/>
                <w:tab w:val="left" w:pos="618" w:leader="none"/>
              </w:tabs>
              <w:suppressAutoHyphens w:val="false"/>
              <w:spacing w:lineRule="atLeast" w:line="310" w:before="7" w:after="0"/>
              <w:ind w:left="34" w:right="31"/>
              <w:jc w:val="center"/>
              <w:rPr>
                <w:lang w:val="ru-RU"/>
              </w:rPr>
            </w:pPr>
            <w:r>
              <w:rPr>
                <w:kern w:val="0"/>
                <w:lang w:val="ru-RU" w:bidi="ar-SA"/>
              </w:rPr>
              <w:t>должительность</w:t>
            </w:r>
            <w:r>
              <w:rPr>
                <w:spacing w:val="-15"/>
                <w:kern w:val="0"/>
                <w:lang w:val="ru-RU" w:bidi="ar-SA"/>
              </w:rPr>
              <w:t xml:space="preserve"> </w:t>
            </w:r>
            <w:r>
              <w:rPr>
                <w:kern w:val="0"/>
                <w:lang w:val="ru-RU" w:bidi="ar-SA"/>
              </w:rPr>
              <w:t xml:space="preserve">эксплуатации </w:t>
            </w:r>
            <w:r>
              <w:rPr>
                <w:spacing w:val="-2"/>
                <w:kern w:val="0"/>
                <w:lang w:val="ru-RU" w:bidi="ar-SA"/>
              </w:rPr>
              <w:t>участка</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auto" w:line="276" w:before="155" w:after="0"/>
              <w:ind w:hanging="658" w:left="817" w:right="126"/>
              <w:jc w:val="left"/>
              <w:rPr>
                <w:lang w:val="ru-RU"/>
              </w:rPr>
            </w:pPr>
            <w:r>
              <w:rPr>
                <w:kern w:val="0"/>
                <w:lang w:val="ru-RU" w:bidi="ar-SA"/>
              </w:rPr>
              <w:t>Интенсивность</w:t>
            </w:r>
            <w:r>
              <w:rPr>
                <w:spacing w:val="-15"/>
                <w:kern w:val="0"/>
                <w:lang w:val="ru-RU" w:bidi="ar-SA"/>
              </w:rPr>
              <w:t xml:space="preserve"> </w:t>
            </w:r>
            <w:r>
              <w:rPr>
                <w:kern w:val="0"/>
                <w:lang w:val="ru-RU" w:bidi="ar-SA"/>
              </w:rPr>
              <w:t>отказов ʎ, 1/(км·ч)</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3" w:before="0" w:after="0"/>
              <w:ind w:left="35"/>
              <w:jc w:val="center"/>
              <w:rPr>
                <w:kern w:val="0"/>
                <w:lang w:val="en-US" w:bidi="ar-SA"/>
              </w:rPr>
            </w:pPr>
            <w:r>
              <w:rPr>
                <w:spacing w:val="-5"/>
                <w:kern w:val="0"/>
                <w:lang w:val="en-US" w:bidi="ar-SA"/>
              </w:rPr>
              <w:t>50</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3" w:before="0" w:after="0"/>
              <w:ind w:left="34"/>
              <w:jc w:val="center"/>
              <w:rPr>
                <w:kern w:val="0"/>
                <w:lang w:val="en-US" w:bidi="ar-SA"/>
              </w:rPr>
            </w:pPr>
            <w:r>
              <w:rPr>
                <w:spacing w:val="-2"/>
                <w:kern w:val="0"/>
                <w:lang w:val="en-US" w:bidi="ar-SA"/>
              </w:rPr>
              <w:t>6,091247</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3" w:before="0" w:after="0"/>
              <w:ind w:left="32"/>
              <w:jc w:val="center"/>
              <w:rPr>
                <w:kern w:val="0"/>
                <w:lang w:val="en-US" w:bidi="ar-SA"/>
              </w:rPr>
            </w:pPr>
            <w:r>
              <w:rPr>
                <w:spacing w:val="-2"/>
                <w:kern w:val="0"/>
                <w:lang w:val="en-US" w:bidi="ar-SA"/>
              </w:rPr>
              <w:t>0,020630216</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49</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5,794173</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0,011608992</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48</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5,511588</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0,006750793</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47</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5,242785</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0,004049874</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46</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4,987091</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0,002502366</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3" w:before="0" w:after="0"/>
              <w:ind w:left="35"/>
              <w:jc w:val="center"/>
              <w:rPr>
                <w:kern w:val="0"/>
                <w:lang w:val="en-US" w:bidi="ar-SA"/>
              </w:rPr>
            </w:pPr>
            <w:r>
              <w:rPr>
                <w:spacing w:val="-5"/>
                <w:kern w:val="0"/>
                <w:lang w:val="en-US" w:bidi="ar-SA"/>
              </w:rPr>
              <w:t>45</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3" w:before="0" w:after="0"/>
              <w:ind w:left="34"/>
              <w:jc w:val="center"/>
              <w:rPr>
                <w:kern w:val="0"/>
                <w:lang w:val="en-US" w:bidi="ar-SA"/>
              </w:rPr>
            </w:pPr>
            <w:r>
              <w:rPr>
                <w:spacing w:val="-2"/>
                <w:kern w:val="0"/>
                <w:lang w:val="en-US" w:bidi="ar-SA"/>
              </w:rPr>
              <w:t>4,743868</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3" w:before="0" w:after="0"/>
              <w:ind w:left="32"/>
              <w:jc w:val="center"/>
              <w:rPr>
                <w:kern w:val="0"/>
                <w:lang w:val="en-US" w:bidi="ar-SA"/>
              </w:rPr>
            </w:pPr>
            <w:r>
              <w:rPr>
                <w:spacing w:val="-2"/>
                <w:kern w:val="0"/>
                <w:lang w:val="en-US" w:bidi="ar-SA"/>
              </w:rPr>
              <w:t>0,00159007</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44</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4,512507</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0,001037544</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43</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4,292429</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0,000694264</w:t>
            </w:r>
          </w:p>
        </w:tc>
      </w:tr>
      <w:tr>
        <w:trPr>
          <w:trHeight w:val="317"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1" w:before="0" w:after="0"/>
              <w:ind w:left="35"/>
              <w:jc w:val="center"/>
              <w:rPr>
                <w:kern w:val="0"/>
                <w:lang w:val="en-US" w:bidi="ar-SA"/>
              </w:rPr>
            </w:pPr>
            <w:r>
              <w:rPr>
                <w:spacing w:val="-5"/>
                <w:kern w:val="0"/>
                <w:lang w:val="en-US" w:bidi="ar-SA"/>
              </w:rPr>
              <w:t>42</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1" w:before="0" w:after="0"/>
              <w:ind w:left="34"/>
              <w:jc w:val="center"/>
              <w:rPr>
                <w:kern w:val="0"/>
                <w:lang w:val="en-US" w:bidi="ar-SA"/>
              </w:rPr>
            </w:pPr>
            <w:r>
              <w:rPr>
                <w:spacing w:val="-2"/>
                <w:kern w:val="0"/>
                <w:lang w:val="en-US" w:bidi="ar-SA"/>
              </w:rPr>
              <w:t>4,083085</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1" w:before="0" w:after="0"/>
              <w:ind w:left="32"/>
              <w:jc w:val="center"/>
              <w:rPr>
                <w:kern w:val="0"/>
                <w:lang w:val="en-US" w:bidi="ar-SA"/>
              </w:rPr>
            </w:pPr>
            <w:r>
              <w:rPr>
                <w:spacing w:val="-2"/>
                <w:kern w:val="0"/>
                <w:lang w:val="en-US" w:bidi="ar-SA"/>
              </w:rPr>
              <w:t>0,000475779</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41</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3,883951</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0,000333513</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3" w:before="0" w:after="0"/>
              <w:ind w:left="35"/>
              <w:jc w:val="center"/>
              <w:rPr>
                <w:kern w:val="0"/>
                <w:lang w:val="en-US" w:bidi="ar-SA"/>
              </w:rPr>
            </w:pPr>
            <w:r>
              <w:rPr>
                <w:spacing w:val="-5"/>
                <w:kern w:val="0"/>
                <w:lang w:val="en-US" w:bidi="ar-SA"/>
              </w:rPr>
              <w:t>40</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3" w:before="0" w:after="0"/>
              <w:ind w:left="34"/>
              <w:jc w:val="center"/>
              <w:rPr>
                <w:kern w:val="0"/>
                <w:lang w:val="en-US" w:bidi="ar-SA"/>
              </w:rPr>
            </w:pPr>
            <w:r>
              <w:rPr>
                <w:spacing w:val="-2"/>
                <w:kern w:val="0"/>
                <w:lang w:val="en-US" w:bidi="ar-SA"/>
              </w:rPr>
              <w:t>3,694528</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3" w:before="0" w:after="0"/>
              <w:ind w:left="32"/>
              <w:jc w:val="center"/>
              <w:rPr>
                <w:kern w:val="0"/>
                <w:lang w:val="en-US" w:bidi="ar-SA"/>
              </w:rPr>
            </w:pPr>
            <w:r>
              <w:rPr>
                <w:spacing w:val="-2"/>
                <w:kern w:val="0"/>
                <w:lang w:val="en-US" w:bidi="ar-SA"/>
              </w:rPr>
              <w:t>0,000238859</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39</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3,514344</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0,000174588</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38</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3,342947</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0,0001301</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37</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3,17991</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9,87423E-</w:t>
            </w:r>
            <w:r>
              <w:rPr>
                <w:spacing w:val="-5"/>
                <w:kern w:val="0"/>
                <w:lang w:val="en-US" w:bidi="ar-SA"/>
              </w:rPr>
              <w:t>05</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36</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3,024824</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7,62587E-</w:t>
            </w:r>
            <w:r>
              <w:rPr>
                <w:spacing w:val="-5"/>
                <w:kern w:val="0"/>
                <w:lang w:val="en-US" w:bidi="ar-SA"/>
              </w:rPr>
              <w:t>05</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3" w:before="0" w:after="0"/>
              <w:ind w:left="35"/>
              <w:jc w:val="center"/>
              <w:rPr>
                <w:kern w:val="0"/>
                <w:lang w:val="en-US" w:bidi="ar-SA"/>
              </w:rPr>
            </w:pPr>
            <w:r>
              <w:rPr>
                <w:spacing w:val="-5"/>
                <w:kern w:val="0"/>
                <w:lang w:val="en-US" w:bidi="ar-SA"/>
              </w:rPr>
              <w:t>35</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3" w:before="0" w:after="0"/>
              <w:ind w:left="34"/>
              <w:jc w:val="center"/>
              <w:rPr>
                <w:kern w:val="0"/>
                <w:lang w:val="en-US" w:bidi="ar-SA"/>
              </w:rPr>
            </w:pPr>
            <w:r>
              <w:rPr>
                <w:spacing w:val="-2"/>
                <w:kern w:val="0"/>
                <w:lang w:val="en-US" w:bidi="ar-SA"/>
              </w:rPr>
              <w:t>2,877301</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3" w:before="0" w:after="0"/>
              <w:ind w:left="32"/>
              <w:jc w:val="center"/>
              <w:rPr>
                <w:kern w:val="0"/>
                <w:lang w:val="en-US" w:bidi="ar-SA"/>
              </w:rPr>
            </w:pPr>
            <w:r>
              <w:rPr>
                <w:spacing w:val="-2"/>
                <w:kern w:val="0"/>
                <w:lang w:val="en-US" w:bidi="ar-SA"/>
              </w:rPr>
              <w:t>5,98762E-</w:t>
            </w:r>
            <w:r>
              <w:rPr>
                <w:spacing w:val="-5"/>
                <w:kern w:val="0"/>
                <w:lang w:val="en-US" w:bidi="ar-SA"/>
              </w:rPr>
              <w:t>05</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34</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2,736974</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4,77573E-</w:t>
            </w:r>
            <w:r>
              <w:rPr>
                <w:spacing w:val="-5"/>
                <w:kern w:val="0"/>
                <w:lang w:val="en-US" w:bidi="ar-SA"/>
              </w:rPr>
              <w:t>05</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33</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2,60349</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3,8664E-</w:t>
            </w:r>
            <w:r>
              <w:rPr>
                <w:spacing w:val="-5"/>
                <w:kern w:val="0"/>
                <w:lang w:val="en-US" w:bidi="ar-SA"/>
              </w:rPr>
              <w:t>05</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1" w:before="0" w:after="0"/>
              <w:ind w:left="35"/>
              <w:jc w:val="center"/>
              <w:rPr>
                <w:kern w:val="0"/>
                <w:lang w:val="en-US" w:bidi="ar-SA"/>
              </w:rPr>
            </w:pPr>
            <w:r>
              <w:rPr>
                <w:spacing w:val="-5"/>
                <w:kern w:val="0"/>
                <w:lang w:val="en-US" w:bidi="ar-SA"/>
              </w:rPr>
              <w:t>32</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1" w:before="0" w:after="0"/>
              <w:ind w:left="34"/>
              <w:jc w:val="center"/>
              <w:rPr>
                <w:kern w:val="0"/>
                <w:lang w:val="en-US" w:bidi="ar-SA"/>
              </w:rPr>
            </w:pPr>
            <w:r>
              <w:rPr>
                <w:spacing w:val="-2"/>
                <w:kern w:val="0"/>
                <w:lang w:val="en-US" w:bidi="ar-SA"/>
              </w:rPr>
              <w:t>2,476516</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1" w:before="0" w:after="0"/>
              <w:ind w:left="32"/>
              <w:jc w:val="center"/>
              <w:rPr>
                <w:kern w:val="0"/>
                <w:lang w:val="en-US" w:bidi="ar-SA"/>
              </w:rPr>
            </w:pPr>
            <w:r>
              <w:rPr>
                <w:spacing w:val="-2"/>
                <w:kern w:val="0"/>
                <w:lang w:val="en-US" w:bidi="ar-SA"/>
              </w:rPr>
              <w:t>3,17495E-</w:t>
            </w:r>
            <w:r>
              <w:rPr>
                <w:spacing w:val="-5"/>
                <w:kern w:val="0"/>
                <w:lang w:val="en-US" w:bidi="ar-SA"/>
              </w:rPr>
              <w:t>05</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31</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2,355735</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2,6426E-</w:t>
            </w:r>
            <w:r>
              <w:rPr>
                <w:spacing w:val="-5"/>
                <w:kern w:val="0"/>
                <w:lang w:val="en-US" w:bidi="ar-SA"/>
              </w:rPr>
              <w:t>05</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3" w:before="0" w:after="0"/>
              <w:ind w:left="35"/>
              <w:jc w:val="center"/>
              <w:rPr>
                <w:kern w:val="0"/>
                <w:lang w:val="en-US" w:bidi="ar-SA"/>
              </w:rPr>
            </w:pPr>
            <w:r>
              <w:rPr>
                <w:spacing w:val="-5"/>
                <w:kern w:val="0"/>
                <w:lang w:val="en-US" w:bidi="ar-SA"/>
              </w:rPr>
              <w:t>30</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3" w:before="0" w:after="0"/>
              <w:ind w:left="34"/>
              <w:jc w:val="center"/>
              <w:rPr>
                <w:kern w:val="0"/>
                <w:lang w:val="en-US" w:bidi="ar-SA"/>
              </w:rPr>
            </w:pPr>
            <w:r>
              <w:rPr>
                <w:spacing w:val="-2"/>
                <w:kern w:val="0"/>
                <w:lang w:val="en-US" w:bidi="ar-SA"/>
              </w:rPr>
              <w:t>2,240845</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3" w:before="0" w:after="0"/>
              <w:ind w:left="32"/>
              <w:jc w:val="center"/>
              <w:rPr>
                <w:kern w:val="0"/>
                <w:lang w:val="en-US" w:bidi="ar-SA"/>
              </w:rPr>
            </w:pPr>
            <w:r>
              <w:rPr>
                <w:spacing w:val="-2"/>
                <w:kern w:val="0"/>
                <w:lang w:val="en-US" w:bidi="ar-SA"/>
              </w:rPr>
              <w:t>2,22796E-</w:t>
            </w:r>
            <w:r>
              <w:rPr>
                <w:spacing w:val="-5"/>
                <w:kern w:val="0"/>
                <w:lang w:val="en-US" w:bidi="ar-SA"/>
              </w:rPr>
              <w:t>05</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29</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2,131557</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1,90154E-</w:t>
            </w:r>
            <w:r>
              <w:rPr>
                <w:spacing w:val="-5"/>
                <w:kern w:val="0"/>
                <w:lang w:val="en-US" w:bidi="ar-SA"/>
              </w:rPr>
              <w:t>05</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28</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2,0276</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1,642E-</w:t>
            </w:r>
            <w:r>
              <w:rPr>
                <w:spacing w:val="-5"/>
                <w:kern w:val="0"/>
                <w:lang w:val="en-US" w:bidi="ar-SA"/>
              </w:rPr>
              <w:t>05</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27</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1,928713</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1,4338E-</w:t>
            </w:r>
            <w:r>
              <w:rPr>
                <w:spacing w:val="-5"/>
                <w:kern w:val="0"/>
                <w:lang w:val="en-US" w:bidi="ar-SA"/>
              </w:rPr>
              <w:t>05</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26</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1,834648</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1,26541E-</w:t>
            </w:r>
            <w:r>
              <w:rPr>
                <w:spacing w:val="-5"/>
                <w:kern w:val="0"/>
                <w:lang w:val="en-US" w:bidi="ar-SA"/>
              </w:rPr>
              <w:t>05</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25</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1,745171</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1,12826E-</w:t>
            </w:r>
            <w:r>
              <w:rPr>
                <w:spacing w:val="-5"/>
                <w:kern w:val="0"/>
                <w:lang w:val="en-US" w:bidi="ar-SA"/>
              </w:rPr>
              <w:t>05</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24</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1,660058</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1,01587E-</w:t>
            </w:r>
            <w:r>
              <w:rPr>
                <w:spacing w:val="-5"/>
                <w:kern w:val="0"/>
                <w:lang w:val="en-US" w:bidi="ar-SA"/>
              </w:rPr>
              <w:t>05</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23</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1,579096</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9,23316E-</w:t>
            </w:r>
            <w:r>
              <w:rPr>
                <w:spacing w:val="-5"/>
                <w:kern w:val="0"/>
                <w:lang w:val="en-US" w:bidi="ar-SA"/>
              </w:rPr>
              <w:t>06</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1" w:before="0" w:after="0"/>
              <w:ind w:left="35"/>
              <w:jc w:val="center"/>
              <w:rPr>
                <w:kern w:val="0"/>
                <w:lang w:val="en-US" w:bidi="ar-SA"/>
              </w:rPr>
            </w:pPr>
            <w:r>
              <w:rPr>
                <w:spacing w:val="-5"/>
                <w:kern w:val="0"/>
                <w:lang w:val="en-US" w:bidi="ar-SA"/>
              </w:rPr>
              <w:t>22</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1" w:before="0" w:after="0"/>
              <w:ind w:left="34"/>
              <w:jc w:val="center"/>
              <w:rPr>
                <w:kern w:val="0"/>
                <w:lang w:val="en-US" w:bidi="ar-SA"/>
              </w:rPr>
            </w:pPr>
            <w:r>
              <w:rPr>
                <w:spacing w:val="-2"/>
                <w:kern w:val="0"/>
                <w:lang w:val="en-US" w:bidi="ar-SA"/>
              </w:rPr>
              <w:t>1,502083</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1" w:before="0" w:after="0"/>
              <w:ind w:left="32"/>
              <w:jc w:val="center"/>
              <w:rPr>
                <w:kern w:val="0"/>
                <w:lang w:val="en-US" w:bidi="ar-SA"/>
              </w:rPr>
            </w:pPr>
            <w:r>
              <w:rPr>
                <w:spacing w:val="-2"/>
                <w:kern w:val="0"/>
                <w:lang w:val="en-US" w:bidi="ar-SA"/>
              </w:rPr>
              <w:t>8,46836E-</w:t>
            </w:r>
            <w:r>
              <w:rPr>
                <w:spacing w:val="-5"/>
                <w:kern w:val="0"/>
                <w:lang w:val="en-US" w:bidi="ar-SA"/>
              </w:rPr>
              <w:t>06</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21</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1,428826</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7,83521E-</w:t>
            </w:r>
            <w:r>
              <w:rPr>
                <w:spacing w:val="-5"/>
                <w:kern w:val="0"/>
                <w:lang w:val="en-US" w:bidi="ar-SA"/>
              </w:rPr>
              <w:t>06</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20</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1,359141</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7,31117E-</w:t>
            </w:r>
            <w:r>
              <w:rPr>
                <w:spacing w:val="-5"/>
                <w:kern w:val="0"/>
                <w:lang w:val="en-US" w:bidi="ar-SA"/>
              </w:rPr>
              <w:t>06</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19</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jc w:val="center"/>
              <w:rPr>
                <w:kern w:val="0"/>
                <w:lang w:val="en-US" w:bidi="ar-SA"/>
              </w:rPr>
            </w:pPr>
            <w:r>
              <w:rPr>
                <w:spacing w:val="-2"/>
                <w:kern w:val="0"/>
                <w:lang w:val="en-US" w:bidi="ar-SA"/>
              </w:rPr>
              <w:t>1,292855</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6,87874E-</w:t>
            </w:r>
            <w:r>
              <w:rPr>
                <w:spacing w:val="-5"/>
                <w:kern w:val="0"/>
                <w:lang w:val="en-US" w:bidi="ar-SA"/>
              </w:rPr>
              <w:t>06</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3" w:before="0" w:after="0"/>
              <w:ind w:left="35"/>
              <w:jc w:val="center"/>
              <w:rPr>
                <w:kern w:val="0"/>
                <w:lang w:val="en-US" w:bidi="ar-SA"/>
              </w:rPr>
            </w:pPr>
            <w:r>
              <w:rPr>
                <w:spacing w:val="-5"/>
                <w:kern w:val="0"/>
                <w:lang w:val="en-US" w:bidi="ar-SA"/>
              </w:rPr>
              <w:t>18</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3" w:before="0" w:after="0"/>
              <w:ind w:left="34"/>
              <w:jc w:val="center"/>
              <w:rPr>
                <w:kern w:val="0"/>
                <w:lang w:val="en-US" w:bidi="ar-SA"/>
              </w:rPr>
            </w:pPr>
            <w:r>
              <w:rPr>
                <w:spacing w:val="-2"/>
                <w:kern w:val="0"/>
                <w:lang w:val="en-US" w:bidi="ar-SA"/>
              </w:rPr>
              <w:t>1,229802</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3" w:before="0" w:after="0"/>
              <w:ind w:left="32"/>
              <w:jc w:val="center"/>
              <w:rPr>
                <w:kern w:val="0"/>
                <w:lang w:val="en-US" w:bidi="ar-SA"/>
              </w:rPr>
            </w:pPr>
            <w:r>
              <w:rPr>
                <w:spacing w:val="-2"/>
                <w:kern w:val="0"/>
                <w:lang w:val="en-US" w:bidi="ar-SA"/>
              </w:rPr>
              <w:t>6,52434E-</w:t>
            </w:r>
            <w:r>
              <w:rPr>
                <w:spacing w:val="-5"/>
                <w:kern w:val="0"/>
                <w:lang w:val="en-US" w:bidi="ar-SA"/>
              </w:rPr>
              <w:t>06</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17</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right="2"/>
              <w:jc w:val="center"/>
              <w:rPr>
                <w:kern w:val="0"/>
                <w:lang w:val="en-US" w:bidi="ar-SA"/>
              </w:rPr>
            </w:pPr>
            <w:r>
              <w:rPr>
                <w:spacing w:val="-10"/>
                <w:kern w:val="0"/>
                <w:lang w:val="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0,0000057</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16</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right="2"/>
              <w:jc w:val="center"/>
              <w:rPr>
                <w:kern w:val="0"/>
                <w:lang w:val="en-US" w:bidi="ar-SA"/>
              </w:rPr>
            </w:pPr>
            <w:r>
              <w:rPr>
                <w:spacing w:val="-10"/>
                <w:kern w:val="0"/>
                <w:lang w:val="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0,0000057</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15</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right="2"/>
              <w:jc w:val="center"/>
              <w:rPr>
                <w:kern w:val="0"/>
                <w:lang w:val="en-US" w:bidi="ar-SA"/>
              </w:rPr>
            </w:pPr>
            <w:r>
              <w:rPr>
                <w:spacing w:val="-10"/>
                <w:kern w:val="0"/>
                <w:lang w:val="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0,0000057</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13</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right="2"/>
              <w:jc w:val="center"/>
              <w:rPr>
                <w:kern w:val="0"/>
                <w:lang w:val="en-US" w:bidi="ar-SA"/>
              </w:rPr>
            </w:pPr>
            <w:r>
              <w:rPr>
                <w:spacing w:val="-10"/>
                <w:kern w:val="0"/>
                <w:lang w:val="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0,0000057</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3" w:before="0" w:after="0"/>
              <w:ind w:left="35"/>
              <w:jc w:val="center"/>
              <w:rPr>
                <w:kern w:val="0"/>
                <w:lang w:val="en-US" w:bidi="ar-SA"/>
              </w:rPr>
            </w:pPr>
            <w:r>
              <w:rPr>
                <w:spacing w:val="-5"/>
                <w:kern w:val="0"/>
                <w:lang w:val="en-US" w:bidi="ar-SA"/>
              </w:rPr>
              <w:t>12</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3" w:before="0" w:after="0"/>
              <w:ind w:left="34" w:right="2"/>
              <w:jc w:val="center"/>
              <w:rPr>
                <w:kern w:val="0"/>
                <w:lang w:val="en-US" w:bidi="ar-SA"/>
              </w:rPr>
            </w:pPr>
            <w:r>
              <w:rPr>
                <w:spacing w:val="-10"/>
                <w:kern w:val="0"/>
                <w:lang w:val="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3" w:before="0" w:after="0"/>
              <w:ind w:left="32"/>
              <w:jc w:val="center"/>
              <w:rPr>
                <w:kern w:val="0"/>
                <w:lang w:val="en-US" w:bidi="ar-SA"/>
              </w:rPr>
            </w:pPr>
            <w:r>
              <w:rPr>
                <w:spacing w:val="-2"/>
                <w:kern w:val="0"/>
                <w:lang w:val="en-US" w:bidi="ar-SA"/>
              </w:rPr>
              <w:t>0,0000057</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1" w:before="0" w:after="0"/>
              <w:ind w:left="35"/>
              <w:jc w:val="center"/>
              <w:rPr>
                <w:kern w:val="0"/>
                <w:lang w:val="en-US" w:bidi="ar-SA"/>
              </w:rPr>
            </w:pPr>
            <w:r>
              <w:rPr>
                <w:spacing w:val="-5"/>
                <w:kern w:val="0"/>
                <w:lang w:val="en-US" w:bidi="ar-SA"/>
              </w:rPr>
              <w:t>11</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1" w:before="0" w:after="0"/>
              <w:ind w:left="34" w:right="2"/>
              <w:jc w:val="center"/>
              <w:rPr>
                <w:kern w:val="0"/>
                <w:lang w:val="en-US" w:bidi="ar-SA"/>
              </w:rPr>
            </w:pPr>
            <w:r>
              <w:rPr>
                <w:spacing w:val="-10"/>
                <w:kern w:val="0"/>
                <w:lang w:val="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1" w:before="0" w:after="0"/>
              <w:ind w:left="32"/>
              <w:jc w:val="center"/>
              <w:rPr>
                <w:kern w:val="0"/>
                <w:lang w:val="en-US" w:bidi="ar-SA"/>
              </w:rPr>
            </w:pPr>
            <w:r>
              <w:rPr>
                <w:spacing w:val="-2"/>
                <w:kern w:val="0"/>
                <w:lang w:val="en-US" w:bidi="ar-SA"/>
              </w:rPr>
              <w:t>0,0000057</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5"/>
                <w:kern w:val="0"/>
                <w:lang w:val="en-US" w:bidi="ar-SA"/>
              </w:rPr>
              <w:t>10</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right="2"/>
              <w:jc w:val="center"/>
              <w:rPr>
                <w:kern w:val="0"/>
                <w:lang w:val="en-US" w:bidi="ar-SA"/>
              </w:rPr>
            </w:pPr>
            <w:r>
              <w:rPr>
                <w:spacing w:val="-10"/>
                <w:kern w:val="0"/>
                <w:lang w:val="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0,0000057</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kern w:val="0"/>
                <w:lang w:val="en-US" w:bidi="ar-SA"/>
              </w:rPr>
            </w:pPr>
            <w:r>
              <w:rPr>
                <w:spacing w:val="-10"/>
                <w:kern w:val="0"/>
                <w:lang w:val="en-US" w:bidi="ar-SA"/>
              </w:rPr>
              <w:t>9</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right="2"/>
              <w:jc w:val="center"/>
              <w:rPr>
                <w:kern w:val="0"/>
                <w:lang w:val="en-US" w:bidi="ar-SA"/>
              </w:rPr>
            </w:pPr>
            <w:r>
              <w:rPr>
                <w:spacing w:val="-10"/>
                <w:kern w:val="0"/>
                <w:lang w:val="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kern w:val="0"/>
                <w:lang w:val="en-US" w:bidi="ar-SA"/>
              </w:rPr>
            </w:pPr>
            <w:r>
              <w:rPr>
                <w:spacing w:val="-2"/>
                <w:kern w:val="0"/>
                <w:lang w:val="en-US" w:bidi="ar-SA"/>
              </w:rPr>
              <w:t>0,0000057</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spacing w:val="-10"/>
              </w:rPr>
            </w:pPr>
            <w:r>
              <w:rPr>
                <w:spacing w:val="-10"/>
                <w:kern w:val="0"/>
                <w:lang w:val="en-US" w:bidi="ar-SA"/>
              </w:rPr>
              <w:t>8</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right="2"/>
              <w:jc w:val="center"/>
              <w:rPr>
                <w:spacing w:val="-10"/>
              </w:rPr>
            </w:pPr>
            <w:r>
              <w:rPr>
                <w:spacing w:val="-10"/>
                <w:kern w:val="0"/>
                <w:lang w:val="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spacing w:val="-2"/>
              </w:rPr>
            </w:pPr>
            <w:r>
              <w:rPr>
                <w:spacing w:val="-2"/>
                <w:kern w:val="0"/>
                <w:lang w:val="en-US" w:bidi="ar-SA"/>
              </w:rPr>
              <w:t>0,0000057</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spacing w:val="-10"/>
              </w:rPr>
            </w:pPr>
            <w:r>
              <w:rPr>
                <w:spacing w:val="-10"/>
                <w:kern w:val="0"/>
                <w:lang w:val="en-US" w:bidi="ar-SA"/>
              </w:rPr>
              <w:t>7</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right="2"/>
              <w:jc w:val="center"/>
              <w:rPr>
                <w:spacing w:val="-10"/>
              </w:rPr>
            </w:pPr>
            <w:r>
              <w:rPr>
                <w:spacing w:val="-10"/>
                <w:kern w:val="0"/>
                <w:lang w:val="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spacing w:val="-2"/>
              </w:rPr>
            </w:pPr>
            <w:r>
              <w:rPr>
                <w:spacing w:val="-2"/>
                <w:kern w:val="0"/>
                <w:lang w:val="en-US" w:bidi="ar-SA"/>
              </w:rPr>
              <w:t>0,0000057</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spacing w:val="-10"/>
              </w:rPr>
            </w:pPr>
            <w:r>
              <w:rPr>
                <w:spacing w:val="-10"/>
                <w:kern w:val="0"/>
                <w:lang w:val="en-US" w:bidi="ar-SA"/>
              </w:rPr>
              <w:t>6</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right="2"/>
              <w:jc w:val="center"/>
              <w:rPr>
                <w:spacing w:val="-10"/>
              </w:rPr>
            </w:pPr>
            <w:r>
              <w:rPr>
                <w:spacing w:val="-10"/>
                <w:kern w:val="0"/>
                <w:lang w:val="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spacing w:val="-2"/>
              </w:rPr>
            </w:pPr>
            <w:r>
              <w:rPr>
                <w:spacing w:val="-2"/>
                <w:kern w:val="0"/>
                <w:lang w:val="en-US" w:bidi="ar-SA"/>
              </w:rPr>
              <w:t>0,0000057</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spacing w:val="-10"/>
              </w:rPr>
            </w:pPr>
            <w:r>
              <w:rPr>
                <w:spacing w:val="-10"/>
                <w:kern w:val="0"/>
                <w:lang w:val="en-US" w:bidi="ar-SA"/>
              </w:rPr>
              <w:t>5</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right="2"/>
              <w:jc w:val="center"/>
              <w:rPr>
                <w:spacing w:val="-10"/>
              </w:rPr>
            </w:pPr>
            <w:r>
              <w:rPr>
                <w:spacing w:val="-10"/>
                <w:kern w:val="0"/>
                <w:lang w:val="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spacing w:val="-2"/>
              </w:rPr>
            </w:pPr>
            <w:r>
              <w:rPr>
                <w:spacing w:val="-2"/>
                <w:kern w:val="0"/>
                <w:lang w:val="en-US" w:bidi="ar-SA"/>
              </w:rPr>
              <w:t>0,0000057</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5"/>
              <w:jc w:val="center"/>
              <w:rPr>
                <w:spacing w:val="-10"/>
              </w:rPr>
            </w:pPr>
            <w:r>
              <w:rPr>
                <w:spacing w:val="-10"/>
                <w:kern w:val="0"/>
                <w:lang w:val="en-US" w:bidi="ar-SA"/>
              </w:rPr>
              <w:t>4</w:t>
            </w:r>
          </w:p>
        </w:tc>
        <w:tc>
          <w:tcPr>
            <w:tcW w:w="3825"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4" w:right="2"/>
              <w:jc w:val="center"/>
              <w:rPr>
                <w:spacing w:val="-10"/>
              </w:rPr>
            </w:pPr>
            <w:r>
              <w:rPr>
                <w:spacing w:val="-10"/>
                <w:kern w:val="0"/>
                <w:lang w:val="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lineRule="exact" w:line="270" w:before="0" w:after="0"/>
              <w:ind w:left="32"/>
              <w:jc w:val="center"/>
              <w:rPr>
                <w:spacing w:val="-2"/>
              </w:rPr>
            </w:pPr>
            <w:r>
              <w:rPr>
                <w:spacing w:val="-2"/>
                <w:kern w:val="0"/>
                <w:lang w:val="en-US" w:bidi="ar-SA"/>
              </w:rPr>
              <w:t>0,0000057</w:t>
            </w:r>
          </w:p>
        </w:tc>
      </w:tr>
    </w:tbl>
    <w:p>
      <w:pPr>
        <w:pStyle w:val="BodyText"/>
        <w:rPr>
          <w:rStyle w:val="1"/>
          <w:bCs w:val="false"/>
        </w:rPr>
      </w:pPr>
      <w:r>
        <w:rPr>
          <w:bCs w:val="false"/>
        </w:rPr>
      </w:r>
    </w:p>
    <w:p>
      <w:pPr>
        <w:pStyle w:val="ListParagraph"/>
        <w:numPr>
          <w:ilvl w:val="1"/>
          <w:numId w:val="34"/>
        </w:numPr>
        <w:tabs>
          <w:tab w:val="clear" w:pos="720"/>
          <w:tab w:val="left" w:pos="618" w:leader="none"/>
          <w:tab w:val="left" w:pos="686" w:leader="none"/>
          <w:tab w:val="left" w:pos="690" w:leader="none"/>
        </w:tabs>
        <w:suppressAutoHyphens w:val="false"/>
        <w:spacing w:lineRule="auto" w:line="276" w:before="56" w:after="0"/>
        <w:ind w:firstLine="851" w:left="0" w:right="118"/>
        <w:contextualSpacing w:val="false"/>
        <w:outlineLvl w:val="1"/>
        <w:rPr>
          <w:rStyle w:val="1"/>
          <w:bCs w:val="false"/>
        </w:rPr>
      </w:pPr>
      <w:bookmarkStart w:id="1531" w:name="_Toc220658714"/>
      <w:r>
        <w:rPr>
          <w:rStyle w:val="1"/>
        </w:rPr>
        <w:t>Методы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среднее время восстановления отказавших участков тепловых сетей в каждой системе теплоснабжения</w:t>
      </w:r>
      <w:bookmarkEnd w:id="1531"/>
    </w:p>
    <w:p>
      <w:pPr>
        <w:pStyle w:val="BodyText"/>
        <w:rPr>
          <w:rStyle w:val="1"/>
          <w:bCs w:val="false"/>
        </w:rPr>
      </w:pPr>
      <w:r>
        <w:rPr>
          <w:bCs w:val="false"/>
        </w:rPr>
      </w:r>
    </w:p>
    <w:p>
      <w:pPr>
        <w:pStyle w:val="BodyText"/>
        <w:rPr/>
      </w:pPr>
      <w:r>
        <w:rPr/>
        <w:t>Время восстановления теплоснабжения потребителей при аварийных ситуациях на тепловых сетях в среднем составляет 3-4 часа, но время устранения особо крупных порывов трубопроводов тепловых сетей составляет 8-10 часов.</w:t>
      </w:r>
    </w:p>
    <w:p>
      <w:pPr>
        <w:pStyle w:val="BodyText"/>
        <w:rPr/>
      </w:pPr>
      <w:r>
        <w:rPr/>
        <w:t>Сведений по восстановлениям отказавших участков тепловых сетей недостаточно для определения среднего времени восстановления отказавших участков тепловых сетей в каждой системе теплоснабжения.</w:t>
      </w:r>
    </w:p>
    <w:p>
      <w:pPr>
        <w:pStyle w:val="BodyText"/>
        <w:rPr/>
      </w:pPr>
      <w:r>
        <w:rPr/>
        <w:t>Согласно</w:t>
      </w:r>
      <w:r>
        <w:rPr>
          <w:spacing w:val="-2"/>
        </w:rPr>
        <w:t xml:space="preserve"> </w:t>
      </w:r>
      <w:r>
        <w:rPr/>
        <w:t>п.</w:t>
      </w:r>
      <w:r>
        <w:rPr>
          <w:spacing w:val="-5"/>
        </w:rPr>
        <w:t xml:space="preserve"> </w:t>
      </w:r>
      <w:r>
        <w:rPr/>
        <w:t>2.10</w:t>
      </w:r>
      <w:r>
        <w:rPr>
          <w:spacing w:val="-5"/>
        </w:rPr>
        <w:t xml:space="preserve"> </w:t>
      </w:r>
      <w:r>
        <w:rPr/>
        <w:t>МДК</w:t>
      </w:r>
      <w:r>
        <w:rPr>
          <w:spacing w:val="-5"/>
        </w:rPr>
        <w:t xml:space="preserve"> </w:t>
      </w:r>
      <w:r>
        <w:rPr/>
        <w:t>4-01.2001</w:t>
      </w:r>
      <w:r>
        <w:rPr>
          <w:spacing w:val="-3"/>
        </w:rPr>
        <w:t xml:space="preserve"> </w:t>
      </w:r>
      <w:r>
        <w:rPr/>
        <w:t>«Методические</w:t>
      </w:r>
      <w:r>
        <w:rPr>
          <w:spacing w:val="40"/>
        </w:rPr>
        <w:t xml:space="preserve"> </w:t>
      </w:r>
      <w:r>
        <w:rPr/>
        <w:t>рекомендации</w:t>
      </w:r>
      <w:r>
        <w:rPr>
          <w:spacing w:val="-5"/>
        </w:rPr>
        <w:t xml:space="preserve"> </w:t>
      </w:r>
      <w:r>
        <w:rPr/>
        <w:t>по</w:t>
      </w:r>
      <w:r>
        <w:rPr>
          <w:spacing w:val="-5"/>
        </w:rPr>
        <w:t xml:space="preserve"> </w:t>
      </w:r>
      <w:r>
        <w:rPr/>
        <w:t>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авариями в тепловых сетях считаются:</w:t>
      </w:r>
    </w:p>
    <w:p>
      <w:pPr>
        <w:pStyle w:val="BodyText"/>
        <w:rPr/>
      </w:pPr>
      <w:r>
        <w:rPr/>
        <w:t>разрушение (повреждение) зданий, сооружений, трубопроводов тепловой сети в период отопительного сезона при отрицательной среднесуточной температуре наружного воздуха, восстановление работоспособности которых продолжается более 36 часов;</w:t>
      </w:r>
    </w:p>
    <w:p>
      <w:pPr>
        <w:pStyle w:val="BodyText"/>
        <w:rPr/>
      </w:pPr>
      <w:r>
        <w:rPr/>
        <w:t>повреждение трубопроводов тепловой сети, оборудования насосных станций, тепловых пунктов, вызвавшее перерыв теплоснабжения потребителей I категории (по отоплению)</w:t>
      </w:r>
      <w:r>
        <w:rPr>
          <w:spacing w:val="-3"/>
        </w:rPr>
        <w:t xml:space="preserve"> </w:t>
      </w:r>
      <w:r>
        <w:rPr/>
        <w:t>на</w:t>
      </w:r>
      <w:r>
        <w:rPr>
          <w:spacing w:val="-3"/>
        </w:rPr>
        <w:t xml:space="preserve"> </w:t>
      </w:r>
      <w:r>
        <w:rPr/>
        <w:t>срок</w:t>
      </w:r>
      <w:r>
        <w:rPr>
          <w:spacing w:val="-4"/>
        </w:rPr>
        <w:t xml:space="preserve"> </w:t>
      </w:r>
      <w:r>
        <w:rPr/>
        <w:t>более</w:t>
      </w:r>
      <w:r>
        <w:rPr>
          <w:spacing w:val="-3"/>
        </w:rPr>
        <w:t xml:space="preserve"> </w:t>
      </w:r>
      <w:r>
        <w:rPr/>
        <w:t>8</w:t>
      </w:r>
      <w:r>
        <w:rPr>
          <w:spacing w:val="-4"/>
        </w:rPr>
        <w:t xml:space="preserve"> </w:t>
      </w:r>
      <w:r>
        <w:rPr/>
        <w:t>часов,</w:t>
      </w:r>
      <w:r>
        <w:rPr>
          <w:spacing w:val="-3"/>
        </w:rPr>
        <w:t xml:space="preserve"> </w:t>
      </w:r>
      <w:r>
        <w:rPr/>
        <w:t>прекращение</w:t>
      </w:r>
      <w:r>
        <w:rPr>
          <w:spacing w:val="-3"/>
        </w:rPr>
        <w:t xml:space="preserve"> </w:t>
      </w:r>
      <w:r>
        <w:rPr/>
        <w:t>теплоснабжения</w:t>
      </w:r>
      <w:r>
        <w:rPr>
          <w:spacing w:val="-3"/>
        </w:rPr>
        <w:t xml:space="preserve"> </w:t>
      </w:r>
      <w:r>
        <w:rPr/>
        <w:t>или</w:t>
      </w:r>
      <w:r>
        <w:rPr>
          <w:spacing w:val="-3"/>
        </w:rPr>
        <w:t xml:space="preserve"> </w:t>
      </w:r>
      <w:r>
        <w:rPr/>
        <w:t>общее</w:t>
      </w:r>
      <w:r>
        <w:rPr>
          <w:spacing w:val="-4"/>
        </w:rPr>
        <w:t xml:space="preserve"> </w:t>
      </w:r>
      <w:r>
        <w:rPr/>
        <w:t>снижение более чем на 50 процентов отпуска тепловой энергии потребителям, продолжительностью выше 16 часов.</w:t>
      </w:r>
    </w:p>
    <w:p>
      <w:pPr>
        <w:pStyle w:val="BodyText"/>
        <w:rPr/>
      </w:pPr>
      <w:r>
        <w:rPr/>
        <w:t xml:space="preserve">Статистика отказов в работе тепловых сетей пгт.Уруссу, связанных с ограничением или прекращением подачи тепла потребителям за 2020-2023 гг. отсутствует. </w:t>
      </w:r>
    </w:p>
    <w:p>
      <w:pPr>
        <w:pStyle w:val="BodyText"/>
        <w:tabs>
          <w:tab w:val="clear" w:pos="720"/>
          <w:tab w:val="left" w:pos="618" w:leader="none"/>
        </w:tabs>
        <w:ind w:firstLine="566" w:left="258" w:right="367"/>
        <w:rPr/>
      </w:pPr>
      <w:r>
        <w:rPr/>
      </w:r>
    </w:p>
    <w:p>
      <w:pPr>
        <w:pStyle w:val="BodyText"/>
        <w:numPr>
          <w:ilvl w:val="1"/>
          <w:numId w:val="34"/>
        </w:numPr>
        <w:tabs>
          <w:tab w:val="clear" w:pos="720"/>
          <w:tab w:val="left" w:pos="618" w:leader="none"/>
        </w:tabs>
        <w:suppressAutoHyphens w:val="false"/>
        <w:spacing w:before="0" w:after="0"/>
        <w:ind w:firstLine="709" w:left="0" w:right="367"/>
        <w:jc w:val="both"/>
        <w:rPr>
          <w:b/>
        </w:rPr>
      </w:pPr>
      <w:bookmarkStart w:id="1532" w:name="_Toc220658715"/>
      <w:r>
        <w:rPr>
          <w:rStyle w:val="1"/>
        </w:rP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w:t>
      </w:r>
      <w:bookmarkEnd w:id="1532"/>
      <w:r>
        <w:rPr/>
        <w:t xml:space="preserve"> </w:t>
      </w:r>
      <w:r>
        <w:rPr>
          <w:b/>
        </w:rPr>
        <w:t>теплопроводам</w:t>
      </w:r>
    </w:p>
    <w:p>
      <w:pPr>
        <w:pStyle w:val="BodyText"/>
        <w:rPr/>
      </w:pPr>
      <w:r>
        <w:rPr/>
      </w:r>
    </w:p>
    <w:p>
      <w:pPr>
        <w:pStyle w:val="BodyText"/>
        <w:rPr/>
      </w:pPr>
      <w:r>
        <w:rPr/>
        <w:t>На основании отчетных данных, публикуемых в соответствии со стандартами раскрытия информации ТСО, отказов тепловых сетей не зафиксировано.</w:t>
      </w:r>
    </w:p>
    <w:p>
      <w:pPr>
        <w:pStyle w:val="BodyText"/>
        <w:rPr/>
      </w:pPr>
      <w:r>
        <w:rPr/>
      </w:r>
    </w:p>
    <w:p>
      <w:pPr>
        <w:pStyle w:val="11"/>
        <w:numPr>
          <w:ilvl w:val="1"/>
          <w:numId w:val="34"/>
        </w:numPr>
        <w:rPr/>
      </w:pPr>
      <w:bookmarkStart w:id="1533" w:name="_Toc220658716"/>
      <w:r>
        <w:rPr/>
        <w:t>Результаты оценки коэффициентов готовности теплопроводов к несению тепловой нагрузки</w:t>
      </w:r>
      <w:bookmarkEnd w:id="1533"/>
    </w:p>
    <w:p>
      <w:pPr>
        <w:pStyle w:val="BodyText"/>
        <w:rPr/>
      </w:pPr>
      <w:r>
        <w:rPr/>
      </w:r>
    </w:p>
    <w:p>
      <w:pPr>
        <w:pStyle w:val="BodyText"/>
        <w:rPr/>
      </w:pPr>
      <w:r>
        <w:rPr/>
        <w:t>Внеплановых отключений потребителей пгт.Уруссу от теплоснабжения в 2020-2025 гг. отсутствуют. В 2024-2025 гг. по информации теплоснабжающей организации аварийные отключения потребителей тепловой энергии не зарегистрированы.</w:t>
      </w:r>
    </w:p>
    <w:p>
      <w:pPr>
        <w:pStyle w:val="BodyText"/>
        <w:rPr/>
      </w:pPr>
      <w:r>
        <w:rPr/>
      </w:r>
    </w:p>
    <w:p>
      <w:pPr>
        <w:pStyle w:val="11"/>
        <w:numPr>
          <w:ilvl w:val="1"/>
          <w:numId w:val="34"/>
        </w:numPr>
        <w:rPr/>
      </w:pPr>
      <w:r>
        <w:rPr>
          <w:sz w:val="24"/>
          <w:lang w:eastAsia="ru-RU"/>
        </w:rPr>
        <w:t xml:space="preserve"> </w:t>
      </w:r>
      <w:bookmarkStart w:id="1534" w:name="_Toc220658717"/>
      <w:r>
        <w:rPr/>
        <w:t>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1534"/>
    </w:p>
    <w:p>
      <w:pPr>
        <w:pStyle w:val="BodyText"/>
        <w:rPr/>
      </w:pPr>
      <w:r>
        <w:rPr/>
      </w:r>
    </w:p>
    <w:p>
      <w:pPr>
        <w:pStyle w:val="BodyText"/>
        <w:rPr/>
      </w:pPr>
      <w:r>
        <w:rPr/>
        <w:t>Внеплановых отключений потребителей пгт.Уруссу от теплоснабжения в 2020-2025 гг. отсутствуют. В 2024-2025 гг.  по информации теплоснабжающей организации аварийные отключения потребителей тепловой энергии не зарегистрированы.</w:t>
      </w:r>
    </w:p>
    <w:p>
      <w:pPr>
        <w:pStyle w:val="11"/>
        <w:rPr/>
      </w:pPr>
      <w:bookmarkStart w:id="1535" w:name="_Toc220658718"/>
      <w:bookmarkStart w:id="1536" w:name="_Toc211237268"/>
      <w:bookmarkStart w:id="1537" w:name="_Toc210911924"/>
      <w:bookmarkStart w:id="1538" w:name="_Toc210908344"/>
      <w:bookmarkStart w:id="1539" w:name="_bookmark270"/>
      <w:bookmarkStart w:id="1540" w:name="_bookmark268"/>
      <w:bookmarkStart w:id="1541" w:name="_bookmark266"/>
      <w:bookmarkEnd w:id="1539"/>
      <w:bookmarkEnd w:id="1540"/>
      <w:bookmarkEnd w:id="1541"/>
      <w:r>
        <w:rPr/>
        <w:t>Глава</w:t>
      </w:r>
      <w:r>
        <w:rPr>
          <w:spacing w:val="-6"/>
        </w:rPr>
        <w:t xml:space="preserve"> </w:t>
      </w:r>
      <w:r>
        <w:rPr/>
        <w:t>12.</w:t>
      </w:r>
      <w:r>
        <w:rPr>
          <w:spacing w:val="-6"/>
        </w:rPr>
        <w:t xml:space="preserve"> </w:t>
      </w:r>
      <w:r>
        <w:rPr/>
        <w:t>Обоснование</w:t>
      </w:r>
      <w:r>
        <w:rPr>
          <w:spacing w:val="-6"/>
        </w:rPr>
        <w:t xml:space="preserve"> </w:t>
      </w:r>
      <w:r>
        <w:rPr/>
        <w:t>инвестиций</w:t>
      </w:r>
      <w:r>
        <w:rPr>
          <w:spacing w:val="-5"/>
        </w:rPr>
        <w:t xml:space="preserve"> </w:t>
      </w:r>
      <w:r>
        <w:rPr/>
        <w:t>в</w:t>
      </w:r>
      <w:r>
        <w:rPr>
          <w:spacing w:val="-6"/>
        </w:rPr>
        <w:t xml:space="preserve"> </w:t>
      </w:r>
      <w:r>
        <w:rPr/>
        <w:t>строительство,</w:t>
      </w:r>
      <w:r>
        <w:rPr>
          <w:spacing w:val="-6"/>
        </w:rPr>
        <w:t xml:space="preserve"> </w:t>
      </w:r>
      <w:r>
        <w:rPr/>
        <w:t>реконструкцию</w:t>
      </w:r>
      <w:r>
        <w:rPr>
          <w:spacing w:val="-6"/>
        </w:rPr>
        <w:t xml:space="preserve"> </w:t>
      </w:r>
      <w:r>
        <w:rPr/>
        <w:t>и техническое перевооружение</w:t>
      </w:r>
      <w:bookmarkEnd w:id="1536"/>
      <w:bookmarkEnd w:id="1537"/>
      <w:bookmarkEnd w:id="1538"/>
      <w:r>
        <w:rPr/>
        <w:t>и (или) модернизацию</w:t>
      </w:r>
      <w:bookmarkEnd w:id="1535"/>
    </w:p>
    <w:p>
      <w:pPr>
        <w:pStyle w:val="BodyText"/>
        <w:tabs>
          <w:tab w:val="clear" w:pos="720"/>
          <w:tab w:val="left" w:pos="618" w:leader="none"/>
        </w:tabs>
        <w:rPr/>
      </w:pPr>
      <w:r>
        <w:rPr/>
      </w:r>
    </w:p>
    <w:p>
      <w:pPr>
        <w:pStyle w:val="11"/>
        <w:numPr>
          <w:ilvl w:val="1"/>
          <w:numId w:val="35"/>
        </w:numPr>
        <w:rPr>
          <w:spacing w:val="-2"/>
        </w:rPr>
      </w:pPr>
      <w:bookmarkStart w:id="1542" w:name="_Toc220658719"/>
      <w:bookmarkStart w:id="1543" w:name="_Toc211237269"/>
      <w:bookmarkStart w:id="1544" w:name="_bookmark271"/>
      <w:bookmarkEnd w:id="1544"/>
      <w:r>
        <w:rPr>
          <w:spacing w:val="-2"/>
        </w:rPr>
        <w:t>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bookmarkEnd w:id="1542"/>
      <w:bookmarkEnd w:id="1543"/>
    </w:p>
    <w:p>
      <w:pPr>
        <w:pStyle w:val="BodyText"/>
        <w:rPr/>
      </w:pPr>
      <w:r>
        <w:rPr/>
      </w:r>
    </w:p>
    <w:p>
      <w:pPr>
        <w:sectPr>
          <w:headerReference w:type="default" r:id="rId282"/>
          <w:headerReference w:type="first" r:id="rId283"/>
          <w:footerReference w:type="default" r:id="rId284"/>
          <w:footerReference w:type="first" r:id="rId285"/>
          <w:type w:val="nextPage"/>
          <w:pgSz w:w="11906" w:h="16838"/>
          <w:pgMar w:left="1300" w:right="711" w:gutter="0" w:header="0" w:top="1400" w:footer="1044" w:bottom="1240"/>
          <w:pgNumType w:fmt="decimal"/>
          <w:formProt w:val="false"/>
          <w:textDirection w:val="lrTb"/>
          <w:docGrid w:type="default" w:linePitch="100" w:charSpace="0"/>
        </w:sectPr>
        <w:pStyle w:val="BodyText"/>
        <w:rPr/>
      </w:pPr>
      <w:bookmarkStart w:id="1545" w:name="_bookmark272"/>
      <w:bookmarkEnd w:id="1545"/>
      <w:r>
        <w:rPr/>
        <w:t>Оснащение вновь вводимых объектов капитального строительства на территории пгт.Уруссу индивидуальными системами теплоснабжения должно предусматриваться в установленном порядке на этапе разработки проектно-сметной документации.</w:t>
      </w:r>
    </w:p>
    <w:p>
      <w:pPr>
        <w:pStyle w:val="Normal"/>
        <w:tabs>
          <w:tab w:val="clear" w:pos="720"/>
          <w:tab w:val="left" w:pos="618" w:leader="none"/>
        </w:tabs>
        <w:spacing w:before="75" w:after="0"/>
        <w:ind w:left="7625" w:right="211"/>
        <w:rPr/>
      </w:pPr>
      <w:r>
        <w:rPr/>
        <w:t>таб.</w:t>
      </w:r>
      <w:r>
        <w:rPr>
          <w:spacing w:val="40"/>
        </w:rPr>
        <w:t xml:space="preserve"> </w:t>
      </w:r>
      <w:r>
        <w:rPr/>
        <w:t>64 – Оценка инвестиций в строительство, реконструкцию и техническое</w:t>
      </w:r>
      <w:r>
        <w:rPr>
          <w:spacing w:val="-10"/>
        </w:rPr>
        <w:t xml:space="preserve"> </w:t>
      </w:r>
      <w:r>
        <w:rPr/>
        <w:t>перевооружение</w:t>
      </w:r>
      <w:r>
        <w:rPr>
          <w:spacing w:val="-10"/>
        </w:rPr>
        <w:t xml:space="preserve"> </w:t>
      </w:r>
      <w:r>
        <w:rPr/>
        <w:t>системы</w:t>
      </w:r>
      <w:r>
        <w:rPr>
          <w:spacing w:val="-9"/>
        </w:rPr>
        <w:t xml:space="preserve"> </w:t>
      </w:r>
      <w:r>
        <w:rPr/>
        <w:t>теплоснабжения</w:t>
      </w:r>
      <w:r>
        <w:rPr>
          <w:spacing w:val="-9"/>
        </w:rPr>
        <w:t xml:space="preserve"> </w:t>
      </w:r>
      <w:r>
        <w:rPr/>
        <w:t>пгт.Уруссу</w:t>
      </w:r>
    </w:p>
    <w:p>
      <w:pPr>
        <w:pStyle w:val="BodyText"/>
        <w:tabs>
          <w:tab w:val="clear" w:pos="720"/>
          <w:tab w:val="left" w:pos="618" w:leader="none"/>
        </w:tabs>
        <w:spacing w:before="2" w:after="140"/>
        <w:rPr>
          <w:sz w:val="11"/>
        </w:rPr>
      </w:pPr>
      <w:r>
        <w:rPr>
          <w:sz w:val="11"/>
        </w:rPr>
      </w:r>
    </w:p>
    <w:tbl>
      <w:tblPr>
        <w:tblStyle w:val="TableNormal"/>
        <w:tblW w:w="15451" w:type="dxa"/>
        <w:jc w:val="left"/>
        <w:tblInd w:w="114" w:type="dxa"/>
        <w:tblLayout w:type="fixed"/>
        <w:tblCellMar>
          <w:top w:w="0" w:type="dxa"/>
          <w:left w:w="5" w:type="dxa"/>
          <w:bottom w:w="0" w:type="dxa"/>
          <w:right w:w="5" w:type="dxa"/>
        </w:tblCellMar>
        <w:tblLook w:val="01e0" w:noHBand="0" w:noVBand="0" w:firstColumn="1" w:lastRow="1" w:lastColumn="1" w:firstRow="1"/>
      </w:tblPr>
      <w:tblGrid>
        <w:gridCol w:w="378"/>
        <w:gridCol w:w="3727"/>
        <w:gridCol w:w="1143"/>
        <w:gridCol w:w="2123"/>
        <w:gridCol w:w="1621"/>
        <w:gridCol w:w="1663"/>
        <w:gridCol w:w="1640"/>
        <w:gridCol w:w="3154"/>
      </w:tblGrid>
      <w:tr>
        <w:trPr>
          <w:trHeight w:val="230" w:hRule="atLeast"/>
        </w:trPr>
        <w:tc>
          <w:tcPr>
            <w:tcW w:w="378"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5" w:after="0"/>
              <w:jc w:val="left"/>
              <w:rPr>
                <w:sz w:val="19"/>
                <w:lang w:val="ru-RU"/>
              </w:rPr>
            </w:pPr>
            <w:r>
              <w:rPr>
                <w:kern w:val="0"/>
                <w:sz w:val="19"/>
                <w:lang w:val="ru-RU" w:bidi="ar-SA"/>
              </w:rPr>
            </w:r>
          </w:p>
          <w:p>
            <w:pPr>
              <w:pStyle w:val="TableParagraph"/>
              <w:tabs>
                <w:tab w:val="clear" w:pos="720"/>
                <w:tab w:val="left" w:pos="618" w:leader="none"/>
              </w:tabs>
              <w:spacing w:before="0" w:after="0"/>
              <w:ind w:left="93"/>
              <w:jc w:val="left"/>
              <w:rPr>
                <w:sz w:val="20"/>
              </w:rPr>
            </w:pPr>
            <w:r>
              <w:rPr>
                <w:w w:val="99"/>
                <w:kern w:val="0"/>
                <w:sz w:val="20"/>
                <w:lang w:val="en-US" w:bidi="ar-SA"/>
              </w:rPr>
              <w:t>№</w:t>
            </w:r>
          </w:p>
        </w:tc>
        <w:tc>
          <w:tcPr>
            <w:tcW w:w="3727"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108" w:after="0"/>
              <w:ind w:hanging="1170" w:left="1524"/>
              <w:jc w:val="left"/>
              <w:rPr>
                <w:sz w:val="20"/>
              </w:rPr>
            </w:pPr>
            <w:r>
              <w:rPr>
                <w:kern w:val="0"/>
                <w:sz w:val="20"/>
                <w:lang w:val="en-US" w:bidi="ar-SA"/>
              </w:rPr>
              <w:t>Наименование</w:t>
            </w:r>
            <w:r>
              <w:rPr>
                <w:spacing w:val="-13"/>
                <w:kern w:val="0"/>
                <w:sz w:val="20"/>
                <w:lang w:val="en-US" w:bidi="ar-SA"/>
              </w:rPr>
              <w:t xml:space="preserve"> </w:t>
            </w:r>
            <w:r>
              <w:rPr>
                <w:kern w:val="0"/>
                <w:sz w:val="20"/>
                <w:lang w:val="en-US" w:bidi="ar-SA"/>
              </w:rPr>
              <w:t>источника</w:t>
            </w:r>
            <w:r>
              <w:rPr>
                <w:spacing w:val="-12"/>
                <w:kern w:val="0"/>
                <w:sz w:val="20"/>
                <w:lang w:val="en-US" w:bidi="ar-SA"/>
              </w:rPr>
              <w:t xml:space="preserve"> </w:t>
            </w:r>
            <w:r>
              <w:rPr>
                <w:kern w:val="0"/>
                <w:sz w:val="20"/>
                <w:lang w:val="en-US" w:bidi="ar-SA"/>
              </w:rPr>
              <w:t xml:space="preserve">тепловой </w:t>
            </w:r>
            <w:r>
              <w:rPr>
                <w:spacing w:val="-2"/>
                <w:kern w:val="0"/>
                <w:sz w:val="20"/>
                <w:lang w:val="en-US" w:bidi="ar-SA"/>
              </w:rPr>
              <w:t>энергии</w:t>
            </w:r>
          </w:p>
        </w:tc>
        <w:tc>
          <w:tcPr>
            <w:tcW w:w="1143"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108" w:after="0"/>
              <w:ind w:firstLine="220" w:left="82"/>
              <w:jc w:val="left"/>
              <w:rPr>
                <w:sz w:val="20"/>
              </w:rPr>
            </w:pPr>
            <w:r>
              <w:rPr>
                <w:spacing w:val="-2"/>
                <w:kern w:val="0"/>
                <w:sz w:val="20"/>
                <w:lang w:val="en-US" w:bidi="ar-SA"/>
              </w:rPr>
              <w:t>Сроки реализации</w:t>
            </w:r>
          </w:p>
        </w:tc>
        <w:tc>
          <w:tcPr>
            <w:tcW w:w="5407" w:type="dxa"/>
            <w:gridSpan w:val="3"/>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lineRule="exact" w:line="210" w:before="0" w:after="0"/>
              <w:ind w:left="2148" w:right="2131"/>
              <w:jc w:val="center"/>
              <w:rPr>
                <w:sz w:val="20"/>
              </w:rPr>
            </w:pPr>
            <w:r>
              <w:rPr>
                <w:kern w:val="0"/>
                <w:sz w:val="20"/>
                <w:lang w:val="en-US" w:bidi="ar-SA"/>
              </w:rPr>
              <w:t>Объем</w:t>
            </w:r>
            <w:r>
              <w:rPr>
                <w:spacing w:val="-9"/>
                <w:kern w:val="0"/>
                <w:sz w:val="20"/>
                <w:lang w:val="en-US" w:bidi="ar-SA"/>
              </w:rPr>
              <w:t xml:space="preserve"> </w:t>
            </w:r>
            <w:r>
              <w:rPr>
                <w:spacing w:val="-2"/>
                <w:kern w:val="0"/>
                <w:sz w:val="20"/>
                <w:lang w:val="en-US" w:bidi="ar-SA"/>
              </w:rPr>
              <w:t>работ</w:t>
            </w:r>
          </w:p>
        </w:tc>
        <w:tc>
          <w:tcPr>
            <w:tcW w:w="1640"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0" w:after="0"/>
              <w:ind w:firstLine="3" w:left="195" w:right="176"/>
              <w:jc w:val="center"/>
              <w:rPr>
                <w:sz w:val="20"/>
              </w:rPr>
            </w:pPr>
            <w:r>
              <w:rPr>
                <w:spacing w:val="-2"/>
                <w:kern w:val="0"/>
                <w:sz w:val="20"/>
                <w:lang w:val="en-US" w:bidi="ar-SA"/>
              </w:rPr>
              <w:t xml:space="preserve">Стоимость строительства, </w:t>
            </w:r>
            <w:r>
              <w:rPr>
                <w:kern w:val="0"/>
                <w:sz w:val="20"/>
                <w:lang w:val="en-US" w:bidi="ar-SA"/>
              </w:rPr>
              <w:t>тыс. руб.</w:t>
            </w:r>
          </w:p>
        </w:tc>
        <w:tc>
          <w:tcPr>
            <w:tcW w:w="3154"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377"/>
              <w:jc w:val="left"/>
              <w:rPr>
                <w:sz w:val="20"/>
              </w:rPr>
            </w:pPr>
            <w:r>
              <w:rPr>
                <w:spacing w:val="-2"/>
                <w:kern w:val="0"/>
                <w:sz w:val="20"/>
                <w:lang w:val="en-US" w:bidi="ar-SA"/>
              </w:rPr>
              <w:t>Источники</w:t>
            </w:r>
            <w:r>
              <w:rPr>
                <w:spacing w:val="2"/>
                <w:kern w:val="0"/>
                <w:sz w:val="20"/>
                <w:lang w:val="en-US" w:bidi="ar-SA"/>
              </w:rPr>
              <w:t xml:space="preserve"> </w:t>
            </w:r>
            <w:r>
              <w:rPr>
                <w:spacing w:val="-2"/>
                <w:kern w:val="0"/>
                <w:sz w:val="20"/>
                <w:lang w:val="en-US" w:bidi="ar-SA"/>
              </w:rPr>
              <w:t>финансирования</w:t>
            </w:r>
          </w:p>
        </w:tc>
      </w:tr>
      <w:tr>
        <w:trPr>
          <w:trHeight w:val="481" w:hRule="atLeast"/>
        </w:trPr>
        <w:tc>
          <w:tcPr>
            <w:tcW w:w="378" w:type="dxa"/>
            <w:vMerge w:val="continue"/>
            <w:tcBorders>
              <w:left w:val="single" w:sz="4" w:space="0" w:color="000000"/>
              <w:bottom w:val="single" w:sz="4" w:space="0" w:color="000000"/>
              <w:right w:val="single" w:sz="4" w:space="0" w:color="000000"/>
            </w:tcBorders>
            <w:shd w:color="auto" w:fill="CDFFE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3727" w:type="dxa"/>
            <w:vMerge w:val="continue"/>
            <w:tcBorders>
              <w:left w:val="single" w:sz="4" w:space="0" w:color="000000"/>
              <w:bottom w:val="single" w:sz="4" w:space="0" w:color="000000"/>
              <w:right w:val="single" w:sz="4" w:space="0" w:color="000000"/>
            </w:tcBorders>
            <w:shd w:color="auto" w:fill="CDFFE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143" w:type="dxa"/>
            <w:vMerge w:val="continue"/>
            <w:tcBorders>
              <w:left w:val="single" w:sz="4" w:space="0" w:color="000000"/>
              <w:bottom w:val="single" w:sz="4" w:space="0" w:color="000000"/>
              <w:right w:val="single" w:sz="4" w:space="0" w:color="000000"/>
            </w:tcBorders>
            <w:shd w:color="auto" w:fill="CDFFE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2123" w:type="dxa"/>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103" w:after="0"/>
              <w:ind w:left="400" w:right="393"/>
              <w:jc w:val="center"/>
              <w:rPr>
                <w:sz w:val="20"/>
              </w:rPr>
            </w:pPr>
            <w:r>
              <w:rPr>
                <w:spacing w:val="-2"/>
                <w:kern w:val="0"/>
                <w:sz w:val="20"/>
                <w:lang w:val="en-US" w:bidi="ar-SA"/>
              </w:rPr>
              <w:t>Исполнение</w:t>
            </w:r>
          </w:p>
        </w:tc>
        <w:tc>
          <w:tcPr>
            <w:tcW w:w="1621" w:type="dxa"/>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103" w:after="0"/>
              <w:ind w:left="166" w:right="151"/>
              <w:jc w:val="center"/>
              <w:rPr>
                <w:sz w:val="20"/>
              </w:rPr>
            </w:pPr>
            <w:r>
              <w:rPr>
                <w:spacing w:val="-2"/>
                <w:kern w:val="0"/>
                <w:sz w:val="20"/>
                <w:lang w:val="en-US" w:bidi="ar-SA"/>
              </w:rPr>
              <w:t>Оборудование</w:t>
            </w:r>
          </w:p>
        </w:tc>
        <w:tc>
          <w:tcPr>
            <w:tcW w:w="1663" w:type="dxa"/>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103" w:after="0"/>
              <w:ind w:left="60" w:right="45"/>
              <w:jc w:val="center"/>
              <w:rPr>
                <w:sz w:val="20"/>
              </w:rPr>
            </w:pPr>
            <w:r>
              <w:rPr>
                <w:spacing w:val="-2"/>
                <w:kern w:val="0"/>
                <w:sz w:val="20"/>
                <w:lang w:val="en-US" w:bidi="ar-SA"/>
              </w:rPr>
              <w:t>Количество</w:t>
            </w:r>
          </w:p>
        </w:tc>
        <w:tc>
          <w:tcPr>
            <w:tcW w:w="1640" w:type="dxa"/>
            <w:vMerge w:val="continue"/>
            <w:tcBorders>
              <w:left w:val="single" w:sz="4" w:space="0" w:color="000000"/>
              <w:bottom w:val="single" w:sz="4" w:space="0" w:color="000000"/>
              <w:right w:val="single" w:sz="4" w:space="0" w:color="000000"/>
            </w:tcBorders>
            <w:shd w:color="auto" w:fill="CDFFE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3154" w:type="dxa"/>
            <w:vMerge w:val="continue"/>
            <w:tcBorders>
              <w:left w:val="single" w:sz="4" w:space="0" w:color="000000"/>
              <w:bottom w:val="single" w:sz="4" w:space="0" w:color="000000"/>
              <w:right w:val="single" w:sz="4" w:space="0" w:color="000000"/>
            </w:tcBorders>
            <w:shd w:color="auto" w:fill="CDFFE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228" w:hRule="atLeast"/>
        </w:trPr>
        <w:tc>
          <w:tcPr>
            <w:tcW w:w="15449" w:type="dxa"/>
            <w:gridSpan w:val="8"/>
            <w:tcBorders>
              <w:top w:val="single" w:sz="24" w:space="0" w:color="CDFFE6"/>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09" w:before="0" w:after="0"/>
              <w:ind w:left="4196" w:right="4182"/>
              <w:jc w:val="center"/>
              <w:rPr>
                <w:b/>
                <w:lang w:val="ru-RU"/>
              </w:rPr>
            </w:pPr>
            <w:r>
              <w:rPr>
                <w:b/>
                <w:kern w:val="0"/>
                <w:lang w:val="ru-RU" w:bidi="ar-SA"/>
              </w:rPr>
              <w:t>Мероприятия</w:t>
            </w:r>
            <w:r>
              <w:rPr>
                <w:b/>
                <w:spacing w:val="-8"/>
                <w:kern w:val="0"/>
                <w:lang w:val="ru-RU" w:bidi="ar-SA"/>
              </w:rPr>
              <w:t xml:space="preserve"> </w:t>
            </w:r>
            <w:r>
              <w:rPr>
                <w:b/>
                <w:kern w:val="0"/>
                <w:lang w:val="ru-RU" w:bidi="ar-SA"/>
              </w:rPr>
              <w:t>в</w:t>
            </w:r>
            <w:r>
              <w:rPr>
                <w:b/>
                <w:spacing w:val="-6"/>
                <w:kern w:val="0"/>
                <w:lang w:val="ru-RU" w:bidi="ar-SA"/>
              </w:rPr>
              <w:t xml:space="preserve"> </w:t>
            </w:r>
            <w:r>
              <w:rPr>
                <w:b/>
                <w:kern w:val="0"/>
                <w:lang w:val="ru-RU" w:bidi="ar-SA"/>
              </w:rPr>
              <w:t>рамках</w:t>
            </w:r>
            <w:r>
              <w:rPr>
                <w:b/>
                <w:spacing w:val="-9"/>
                <w:kern w:val="0"/>
                <w:lang w:val="ru-RU" w:bidi="ar-SA"/>
              </w:rPr>
              <w:t xml:space="preserve"> </w:t>
            </w:r>
            <w:r>
              <w:rPr>
                <w:b/>
                <w:kern w:val="0"/>
                <w:lang w:val="ru-RU" w:bidi="ar-SA"/>
              </w:rPr>
              <w:t>реализации</w:t>
            </w:r>
            <w:r>
              <w:rPr>
                <w:b/>
                <w:spacing w:val="-6"/>
                <w:kern w:val="0"/>
                <w:lang w:val="ru-RU" w:bidi="ar-SA"/>
              </w:rPr>
              <w:t xml:space="preserve"> </w:t>
            </w:r>
            <w:r>
              <w:rPr>
                <w:b/>
                <w:kern w:val="0"/>
                <w:lang w:val="ru-RU" w:bidi="ar-SA"/>
              </w:rPr>
              <w:t>схемы</w:t>
            </w:r>
            <w:r>
              <w:rPr>
                <w:b/>
                <w:spacing w:val="-6"/>
                <w:kern w:val="0"/>
                <w:lang w:val="ru-RU" w:bidi="ar-SA"/>
              </w:rPr>
              <w:t xml:space="preserve"> </w:t>
            </w:r>
            <w:r>
              <w:rPr>
                <w:b/>
                <w:kern w:val="0"/>
                <w:lang w:val="ru-RU" w:bidi="ar-SA"/>
              </w:rPr>
              <w:t>теплоснабжения</w:t>
            </w:r>
            <w:r>
              <w:rPr>
                <w:b/>
                <w:spacing w:val="-5"/>
                <w:kern w:val="0"/>
                <w:lang w:val="ru-RU" w:bidi="ar-SA"/>
              </w:rPr>
              <w:t xml:space="preserve"> </w:t>
            </w:r>
            <w:r>
              <w:rPr>
                <w:b/>
                <w:spacing w:val="-2"/>
                <w:kern w:val="0"/>
                <w:lang w:val="ru-RU" w:bidi="ar-SA"/>
              </w:rPr>
              <w:t>пгт.Уруссу</w:t>
            </w:r>
          </w:p>
        </w:tc>
      </w:tr>
      <w:tr>
        <w:trPr>
          <w:trHeight w:val="253" w:hRule="atLeast"/>
        </w:trPr>
        <w:tc>
          <w:tcPr>
            <w:tcW w:w="378"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18"/>
              </w:rPr>
            </w:pPr>
            <w:r>
              <w:rPr>
                <w:kern w:val="0"/>
                <w:sz w:val="18"/>
                <w:lang w:val="en-US" w:bidi="ar-SA"/>
              </w:rPr>
              <w:t>1</w:t>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08" w:after="0"/>
              <w:ind w:firstLine="249" w:left="57" w:right="66"/>
              <w:jc w:val="left"/>
              <w:rPr>
                <w:sz w:val="20"/>
                <w:lang w:val="ru-RU"/>
              </w:rPr>
            </w:pPr>
            <w:r>
              <w:rPr>
                <w:kern w:val="0"/>
                <w:sz w:val="20"/>
                <w:lang w:val="ru-RU" w:bidi="ar-SA"/>
              </w:rPr>
              <w:t>Строительство в микрорайоне «Солнечный» пгт.Уруссу клуба футбольного манежа.</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08" w:after="0"/>
              <w:ind w:firstLine="249" w:left="57" w:right="66"/>
              <w:jc w:val="left"/>
              <w:rPr>
                <w:sz w:val="20"/>
              </w:rPr>
            </w:pPr>
            <w:r>
              <w:rPr>
                <w:kern w:val="0"/>
                <w:sz w:val="20"/>
                <w:lang w:val="en-US" w:bidi="ar-SA"/>
              </w:rPr>
              <w:t>2031 г.</w:t>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08" w:after="0"/>
              <w:ind w:firstLine="249" w:left="57" w:right="66"/>
              <w:jc w:val="left"/>
              <w:rPr>
                <w:sz w:val="20"/>
              </w:rPr>
            </w:pPr>
            <w:r>
              <w:rPr>
                <w:kern w:val="0"/>
                <w:sz w:val="20"/>
                <w:lang w:val="en-US" w:bidi="ar-SA"/>
              </w:rPr>
              <w:t>строительство</w:t>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08" w:after="0"/>
              <w:ind w:firstLine="249" w:left="57" w:right="66"/>
              <w:jc w:val="left"/>
              <w:rPr>
                <w:sz w:val="20"/>
              </w:rPr>
            </w:pPr>
            <w:r>
              <w:rPr>
                <w:kern w:val="0"/>
                <w:sz w:val="20"/>
                <w:lang w:val="en-US" w:bidi="ar-SA"/>
              </w:rPr>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08" w:after="0"/>
              <w:ind w:firstLine="249" w:left="57" w:right="66"/>
              <w:jc w:val="left"/>
              <w:rPr>
                <w:sz w:val="20"/>
              </w:rPr>
            </w:pPr>
            <w:r>
              <w:rPr>
                <w:kern w:val="0"/>
                <w:sz w:val="20"/>
                <w:lang w:val="en-US" w:bidi="ar-SA"/>
              </w:rPr>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40"/>
              <w:jc w:val="right"/>
              <w:rPr>
                <w:sz w:val="20"/>
              </w:rPr>
            </w:pPr>
            <w:r>
              <w:rPr>
                <w:kern w:val="0"/>
                <w:sz w:val="20"/>
                <w:lang w:val="en-US" w:bidi="ar-SA"/>
              </w:rPr>
              <w:t>5 423,00</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08" w:after="0"/>
              <w:ind w:firstLine="565" w:left="57" w:right="66"/>
              <w:jc w:val="left"/>
              <w:rPr>
                <w:sz w:val="20"/>
              </w:rPr>
            </w:pPr>
            <w:r>
              <w:rPr>
                <w:kern w:val="0"/>
                <w:sz w:val="20"/>
                <w:lang w:val="en-US" w:bidi="ar-SA"/>
              </w:rPr>
              <w:t>средства бюджета РТ</w:t>
            </w:r>
          </w:p>
        </w:tc>
      </w:tr>
      <w:tr>
        <w:trPr>
          <w:trHeight w:val="251" w:hRule="atLeast"/>
        </w:trPr>
        <w:tc>
          <w:tcPr>
            <w:tcW w:w="15449" w:type="dxa"/>
            <w:gridSpan w:val="8"/>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2" w:before="0" w:after="0"/>
              <w:ind w:left="3411" w:right="3396"/>
              <w:jc w:val="center"/>
              <w:rPr>
                <w:b/>
                <w:lang w:val="ru-RU"/>
              </w:rPr>
            </w:pPr>
            <w:r>
              <w:rPr>
                <w:b/>
                <w:kern w:val="0"/>
                <w:lang w:val="ru-RU" w:bidi="ar-SA"/>
              </w:rPr>
              <w:t>Мероприятия</w:t>
            </w:r>
            <w:r>
              <w:rPr>
                <w:b/>
                <w:spacing w:val="-10"/>
                <w:kern w:val="0"/>
                <w:lang w:val="ru-RU" w:bidi="ar-SA"/>
              </w:rPr>
              <w:t xml:space="preserve"> </w:t>
            </w:r>
            <w:r>
              <w:rPr>
                <w:b/>
                <w:kern w:val="0"/>
                <w:lang w:val="ru-RU" w:bidi="ar-SA"/>
              </w:rPr>
              <w:t>в</w:t>
            </w:r>
            <w:r>
              <w:rPr>
                <w:b/>
                <w:spacing w:val="-6"/>
                <w:kern w:val="0"/>
                <w:lang w:val="ru-RU" w:bidi="ar-SA"/>
              </w:rPr>
              <w:t xml:space="preserve"> </w:t>
            </w:r>
            <w:r>
              <w:rPr>
                <w:b/>
                <w:kern w:val="0"/>
                <w:lang w:val="ru-RU" w:bidi="ar-SA"/>
              </w:rPr>
              <w:t>рамках</w:t>
            </w:r>
            <w:r>
              <w:rPr>
                <w:b/>
                <w:spacing w:val="-9"/>
                <w:kern w:val="0"/>
                <w:lang w:val="ru-RU" w:bidi="ar-SA"/>
              </w:rPr>
              <w:t xml:space="preserve"> </w:t>
            </w:r>
            <w:r>
              <w:rPr>
                <w:b/>
                <w:kern w:val="0"/>
                <w:lang w:val="ru-RU" w:bidi="ar-SA"/>
              </w:rPr>
              <w:t>реализации</w:t>
            </w:r>
            <w:r>
              <w:rPr>
                <w:b/>
                <w:spacing w:val="-6"/>
                <w:kern w:val="0"/>
                <w:lang w:val="ru-RU" w:bidi="ar-SA"/>
              </w:rPr>
              <w:t xml:space="preserve"> </w:t>
            </w:r>
            <w:r>
              <w:rPr>
                <w:b/>
                <w:kern w:val="0"/>
                <w:lang w:val="ru-RU" w:bidi="ar-SA"/>
              </w:rPr>
              <w:t>схемы</w:t>
            </w:r>
            <w:r>
              <w:rPr>
                <w:b/>
                <w:spacing w:val="-8"/>
                <w:kern w:val="0"/>
                <w:lang w:val="ru-RU" w:bidi="ar-SA"/>
              </w:rPr>
              <w:t xml:space="preserve"> </w:t>
            </w:r>
            <w:r>
              <w:rPr>
                <w:b/>
                <w:kern w:val="0"/>
                <w:lang w:val="ru-RU" w:bidi="ar-SA"/>
              </w:rPr>
              <w:t>водоснабжения</w:t>
            </w:r>
            <w:r>
              <w:rPr>
                <w:b/>
                <w:spacing w:val="-6"/>
                <w:kern w:val="0"/>
                <w:lang w:val="ru-RU" w:bidi="ar-SA"/>
              </w:rPr>
              <w:t xml:space="preserve"> </w:t>
            </w:r>
            <w:r>
              <w:rPr>
                <w:b/>
                <w:kern w:val="0"/>
                <w:lang w:val="ru-RU" w:bidi="ar-SA"/>
              </w:rPr>
              <w:t>и</w:t>
            </w:r>
            <w:r>
              <w:rPr>
                <w:b/>
                <w:spacing w:val="-6"/>
                <w:kern w:val="0"/>
                <w:lang w:val="ru-RU" w:bidi="ar-SA"/>
              </w:rPr>
              <w:t xml:space="preserve"> </w:t>
            </w:r>
            <w:r>
              <w:rPr>
                <w:b/>
                <w:kern w:val="0"/>
                <w:lang w:val="ru-RU" w:bidi="ar-SA"/>
              </w:rPr>
              <w:t>водоотведения</w:t>
            </w:r>
            <w:r>
              <w:rPr>
                <w:b/>
                <w:spacing w:val="-5"/>
                <w:kern w:val="0"/>
                <w:lang w:val="ru-RU" w:bidi="ar-SA"/>
              </w:rPr>
              <w:t xml:space="preserve"> </w:t>
            </w:r>
            <w:r>
              <w:rPr>
                <w:b/>
                <w:spacing w:val="-2"/>
                <w:kern w:val="0"/>
                <w:lang w:val="ru-RU" w:bidi="ar-SA"/>
              </w:rPr>
              <w:t>пгт.Уруссу</w:t>
            </w:r>
          </w:p>
        </w:tc>
      </w:tr>
      <w:tr>
        <w:trPr>
          <w:trHeight w:val="688" w:hRule="atLeast"/>
        </w:trPr>
        <w:tc>
          <w:tcPr>
            <w:tcW w:w="37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t>2</w:t>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08" w:after="0"/>
              <w:ind w:firstLine="249" w:left="57" w:right="66"/>
              <w:jc w:val="left"/>
              <w:rPr>
                <w:sz w:val="20"/>
                <w:lang w:val="ru-RU"/>
              </w:rPr>
            </w:pPr>
            <w:r>
              <w:rPr>
                <w:kern w:val="0"/>
                <w:sz w:val="20"/>
                <w:lang w:val="ru-RU" w:bidi="ar-SA"/>
              </w:rPr>
              <w:t>-</w:t>
            </w:r>
            <w:r>
              <w:rPr>
                <w:spacing w:val="-13"/>
                <w:kern w:val="0"/>
                <w:sz w:val="20"/>
                <w:lang w:val="ru-RU" w:bidi="ar-SA"/>
              </w:rPr>
              <w:t xml:space="preserve"> </w:t>
            </w:r>
            <w:r>
              <w:rPr>
                <w:kern w:val="0"/>
                <w:sz w:val="20"/>
                <w:lang w:val="ru-RU" w:bidi="ar-SA"/>
              </w:rPr>
              <w:t>реконструкция</w:t>
            </w:r>
            <w:r>
              <w:rPr>
                <w:spacing w:val="-12"/>
                <w:kern w:val="0"/>
                <w:sz w:val="20"/>
                <w:lang w:val="ru-RU" w:bidi="ar-SA"/>
              </w:rPr>
              <w:t xml:space="preserve"> </w:t>
            </w:r>
            <w:r>
              <w:rPr>
                <w:kern w:val="0"/>
                <w:sz w:val="20"/>
                <w:lang w:val="ru-RU" w:bidi="ar-SA"/>
              </w:rPr>
              <w:t>сетей</w:t>
            </w:r>
            <w:r>
              <w:rPr>
                <w:spacing w:val="-13"/>
                <w:kern w:val="0"/>
                <w:sz w:val="20"/>
                <w:lang w:val="ru-RU" w:bidi="ar-SA"/>
              </w:rPr>
              <w:t xml:space="preserve"> </w:t>
            </w:r>
            <w:r>
              <w:rPr>
                <w:kern w:val="0"/>
                <w:sz w:val="20"/>
                <w:lang w:val="ru-RU" w:bidi="ar-SA"/>
              </w:rPr>
              <w:t xml:space="preserve">водоснабжения </w:t>
            </w:r>
            <w:r>
              <w:rPr>
                <w:spacing w:val="-2"/>
                <w:kern w:val="0"/>
                <w:sz w:val="20"/>
                <w:lang w:val="ru-RU" w:bidi="ar-SA"/>
              </w:rPr>
              <w:t>пгт.Уруссу</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lang w:val="ru-RU"/>
              </w:rPr>
            </w:pPr>
            <w:r>
              <w:rPr>
                <w:kern w:val="0"/>
                <w:sz w:val="19"/>
                <w:lang w:val="ru-RU" w:bidi="ar-SA"/>
              </w:rPr>
            </w:r>
          </w:p>
          <w:p>
            <w:pPr>
              <w:pStyle w:val="TableParagraph"/>
              <w:tabs>
                <w:tab w:val="clear" w:pos="720"/>
                <w:tab w:val="left" w:pos="618" w:leader="none"/>
              </w:tabs>
              <w:spacing w:before="0" w:after="0"/>
              <w:ind w:left="45" w:right="33"/>
              <w:jc w:val="center"/>
              <w:rPr>
                <w:sz w:val="20"/>
              </w:rPr>
            </w:pPr>
            <w:r>
              <w:rPr>
                <w:kern w:val="0"/>
                <w:sz w:val="20"/>
                <w:lang w:val="en-US" w:bidi="ar-SA"/>
              </w:rPr>
              <w:t xml:space="preserve">2027-2030 </w:t>
            </w:r>
            <w:r>
              <w:rPr>
                <w:spacing w:val="-5"/>
                <w:kern w:val="0"/>
                <w:sz w:val="20"/>
                <w:lang w:val="en-US" w:bidi="ar-SA"/>
              </w:rPr>
              <w:t>г.</w:t>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23" w:before="0" w:after="0"/>
              <w:ind w:left="55" w:right="41"/>
              <w:jc w:val="center"/>
              <w:rPr>
                <w:sz w:val="20"/>
              </w:rPr>
            </w:pPr>
            <w:r>
              <w:rPr>
                <w:w w:val="95"/>
                <w:kern w:val="0"/>
                <w:sz w:val="20"/>
                <w:lang w:val="en-US" w:bidi="ar-SA"/>
              </w:rPr>
              <w:t>магистральные</w:t>
            </w:r>
            <w:r>
              <w:rPr>
                <w:spacing w:val="50"/>
                <w:kern w:val="0"/>
                <w:sz w:val="20"/>
                <w:lang w:val="en-US" w:bidi="ar-SA"/>
              </w:rPr>
              <w:t xml:space="preserve"> </w:t>
            </w:r>
            <w:r>
              <w:rPr>
                <w:spacing w:val="-10"/>
                <w:kern w:val="0"/>
                <w:sz w:val="20"/>
                <w:lang w:val="en-US" w:bidi="ar-SA"/>
              </w:rPr>
              <w:t>и</w:t>
            </w:r>
          </w:p>
          <w:p>
            <w:pPr>
              <w:pStyle w:val="TableParagraph"/>
              <w:tabs>
                <w:tab w:val="clear" w:pos="720"/>
                <w:tab w:val="left" w:pos="618" w:leader="none"/>
              </w:tabs>
              <w:spacing w:lineRule="exact" w:line="228" w:before="0" w:after="0"/>
              <w:ind w:left="229" w:right="213"/>
              <w:jc w:val="center"/>
              <w:rPr>
                <w:sz w:val="20"/>
              </w:rPr>
            </w:pPr>
            <w:r>
              <w:rPr>
                <w:spacing w:val="-2"/>
                <w:kern w:val="0"/>
                <w:sz w:val="20"/>
                <w:lang w:val="en-US" w:bidi="ar-SA"/>
              </w:rPr>
              <w:t xml:space="preserve">внутриквартальные </w:t>
            </w:r>
            <w:r>
              <w:rPr>
                <w:spacing w:val="-4"/>
                <w:kern w:val="0"/>
                <w:sz w:val="20"/>
                <w:lang w:val="en-US" w:bidi="ar-SA"/>
              </w:rPr>
              <w:t>сети</w:t>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107" w:after="0"/>
              <w:ind w:left="171" w:right="151"/>
              <w:jc w:val="center"/>
              <w:rPr>
                <w:sz w:val="20"/>
              </w:rPr>
            </w:pPr>
            <w:r>
              <w:rPr>
                <w:kern w:val="0"/>
                <w:sz w:val="20"/>
                <w:lang w:val="en-US" w:bidi="ar-SA"/>
              </w:rPr>
              <w:t>ПНД</w:t>
            </w:r>
            <w:r>
              <w:rPr>
                <w:spacing w:val="-11"/>
                <w:kern w:val="0"/>
                <w:sz w:val="20"/>
                <w:lang w:val="en-US" w:bidi="ar-SA"/>
              </w:rPr>
              <w:t xml:space="preserve"> </w:t>
            </w:r>
            <w:r>
              <w:rPr>
                <w:rFonts w:ascii="Calibri" w:hAnsi="Calibri"/>
                <w:kern w:val="0"/>
                <w:sz w:val="20"/>
                <w:lang w:val="en-US" w:bidi="ar-SA"/>
              </w:rPr>
              <w:t>Ø</w:t>
            </w:r>
            <w:r>
              <w:rPr>
                <w:kern w:val="0"/>
                <w:sz w:val="20"/>
                <w:lang w:val="en-US" w:bidi="ar-SA"/>
              </w:rPr>
              <w:t>110-</w:t>
            </w:r>
            <w:r>
              <w:rPr>
                <w:spacing w:val="-5"/>
                <w:kern w:val="0"/>
                <w:sz w:val="20"/>
                <w:lang w:val="en-US" w:bidi="ar-SA"/>
              </w:rPr>
              <w:t>325</w:t>
            </w:r>
          </w:p>
          <w:p>
            <w:pPr>
              <w:pStyle w:val="TableParagraph"/>
              <w:tabs>
                <w:tab w:val="clear" w:pos="720"/>
                <w:tab w:val="left" w:pos="618" w:leader="none"/>
              </w:tabs>
              <w:spacing w:lineRule="exact" w:line="226" w:before="0" w:after="0"/>
              <w:ind w:left="170" w:right="151"/>
              <w:jc w:val="center"/>
              <w:rPr>
                <w:sz w:val="20"/>
              </w:rPr>
            </w:pPr>
            <w:r>
              <w:rPr>
                <w:spacing w:val="-5"/>
                <w:kern w:val="0"/>
                <w:sz w:val="20"/>
                <w:lang w:val="en-US" w:bidi="ar-SA"/>
              </w:rPr>
              <w:t>мм</w:t>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168" w:right="153"/>
              <w:jc w:val="center"/>
              <w:rPr>
                <w:sz w:val="20"/>
              </w:rPr>
            </w:pPr>
            <w:r>
              <w:rPr>
                <w:kern w:val="0"/>
                <w:sz w:val="20"/>
                <w:lang w:val="en-US" w:bidi="ar-SA"/>
              </w:rPr>
              <w:t>10</w:t>
            </w:r>
            <w:r>
              <w:rPr>
                <w:spacing w:val="-1"/>
                <w:kern w:val="0"/>
                <w:sz w:val="20"/>
                <w:lang w:val="en-US" w:bidi="ar-SA"/>
              </w:rPr>
              <w:t xml:space="preserve"> </w:t>
            </w:r>
            <w:r>
              <w:rPr>
                <w:spacing w:val="-5"/>
                <w:kern w:val="0"/>
                <w:sz w:val="20"/>
                <w:lang w:val="en-US" w:bidi="ar-SA"/>
              </w:rPr>
              <w:t>км</w:t>
            </w:r>
          </w:p>
        </w:tc>
        <w:tc>
          <w:tcPr>
            <w:tcW w:w="164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right="40"/>
              <w:jc w:val="right"/>
              <w:rPr>
                <w:sz w:val="20"/>
              </w:rPr>
            </w:pPr>
            <w:r>
              <w:rPr>
                <w:kern w:val="0"/>
                <w:sz w:val="20"/>
                <w:lang w:val="en-US" w:bidi="ar-SA"/>
              </w:rPr>
              <w:t xml:space="preserve">15 </w:t>
            </w:r>
            <w:r>
              <w:rPr>
                <w:spacing w:val="-2"/>
                <w:kern w:val="0"/>
                <w:sz w:val="20"/>
                <w:lang w:val="en-US" w:bidi="ar-SA"/>
              </w:rPr>
              <w:t>770,5</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67" w:right="46"/>
              <w:jc w:val="center"/>
              <w:rPr>
                <w:sz w:val="20"/>
              </w:rPr>
            </w:pPr>
            <w:r>
              <w:rPr>
                <w:kern w:val="0"/>
                <w:sz w:val="20"/>
                <w:lang w:val="en-US" w:bidi="ar-SA"/>
              </w:rPr>
              <w:t>средства</w:t>
            </w:r>
            <w:r>
              <w:rPr>
                <w:spacing w:val="-8"/>
                <w:kern w:val="0"/>
                <w:sz w:val="20"/>
                <w:lang w:val="en-US" w:bidi="ar-SA"/>
              </w:rPr>
              <w:t xml:space="preserve"> </w:t>
            </w:r>
            <w:r>
              <w:rPr>
                <w:kern w:val="0"/>
                <w:sz w:val="20"/>
                <w:lang w:val="en-US" w:bidi="ar-SA"/>
              </w:rPr>
              <w:t>бюджета</w:t>
            </w:r>
            <w:r>
              <w:rPr>
                <w:spacing w:val="-7"/>
                <w:kern w:val="0"/>
                <w:sz w:val="20"/>
                <w:lang w:val="en-US" w:bidi="ar-SA"/>
              </w:rPr>
              <w:t xml:space="preserve"> </w:t>
            </w:r>
            <w:r>
              <w:rPr>
                <w:spacing w:val="-5"/>
                <w:kern w:val="0"/>
                <w:sz w:val="20"/>
                <w:lang w:val="en-US" w:bidi="ar-SA"/>
              </w:rPr>
              <w:t>РТ</w:t>
            </w:r>
          </w:p>
        </w:tc>
      </w:tr>
      <w:tr>
        <w:trPr>
          <w:trHeight w:val="1149" w:hRule="atLeast"/>
        </w:trPr>
        <w:tc>
          <w:tcPr>
            <w:tcW w:w="37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t>3</w:t>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lang w:val="ru-RU"/>
              </w:rPr>
            </w:pPr>
            <w:r>
              <w:rPr>
                <w:kern w:val="0"/>
                <w:sz w:val="19"/>
                <w:lang w:val="ru-RU" w:bidi="ar-SA"/>
              </w:rPr>
            </w:r>
          </w:p>
          <w:p>
            <w:pPr>
              <w:pStyle w:val="TableParagraph"/>
              <w:tabs>
                <w:tab w:val="clear" w:pos="720"/>
                <w:tab w:val="left" w:pos="618" w:leader="none"/>
              </w:tabs>
              <w:spacing w:before="0" w:after="0"/>
              <w:ind w:firstLine="199" w:left="57" w:right="66"/>
              <w:jc w:val="left"/>
              <w:rPr>
                <w:sz w:val="20"/>
                <w:lang w:val="ru-RU"/>
              </w:rPr>
            </w:pPr>
            <w:r>
              <w:rPr>
                <w:kern w:val="0"/>
                <w:sz w:val="20"/>
                <w:lang w:val="ru-RU" w:bidi="ar-SA"/>
              </w:rPr>
              <w:t>-</w:t>
            </w:r>
            <w:r>
              <w:rPr>
                <w:spacing w:val="-13"/>
                <w:kern w:val="0"/>
                <w:sz w:val="20"/>
                <w:lang w:val="ru-RU" w:bidi="ar-SA"/>
              </w:rPr>
              <w:t xml:space="preserve"> </w:t>
            </w:r>
            <w:r>
              <w:rPr>
                <w:kern w:val="0"/>
                <w:sz w:val="20"/>
                <w:lang w:val="ru-RU" w:bidi="ar-SA"/>
              </w:rPr>
              <w:t>капитальный</w:t>
            </w:r>
            <w:r>
              <w:rPr>
                <w:spacing w:val="-12"/>
                <w:kern w:val="0"/>
                <w:sz w:val="20"/>
                <w:lang w:val="ru-RU" w:bidi="ar-SA"/>
              </w:rPr>
              <w:t xml:space="preserve"> </w:t>
            </w:r>
            <w:r>
              <w:rPr>
                <w:kern w:val="0"/>
                <w:sz w:val="20"/>
                <w:lang w:val="ru-RU" w:bidi="ar-SA"/>
              </w:rPr>
              <w:t>ремонт</w:t>
            </w:r>
            <w:r>
              <w:rPr>
                <w:spacing w:val="-13"/>
                <w:kern w:val="0"/>
                <w:sz w:val="20"/>
                <w:lang w:val="ru-RU" w:bidi="ar-SA"/>
              </w:rPr>
              <w:t xml:space="preserve"> </w:t>
            </w:r>
            <w:r>
              <w:rPr>
                <w:kern w:val="0"/>
                <w:sz w:val="20"/>
                <w:lang w:val="ru-RU" w:bidi="ar-SA"/>
              </w:rPr>
              <w:t xml:space="preserve">внутридомовых сетей хозпитьевого водоснабжения </w:t>
            </w:r>
            <w:r>
              <w:rPr>
                <w:spacing w:val="-2"/>
                <w:kern w:val="0"/>
                <w:sz w:val="20"/>
                <w:lang w:val="ru-RU" w:bidi="ar-SA"/>
              </w:rPr>
              <w:t>пгт.Уруссу</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29"/>
                <w:lang w:val="ru-RU"/>
              </w:rPr>
            </w:pPr>
            <w:r>
              <w:rPr>
                <w:kern w:val="0"/>
                <w:sz w:val="29"/>
                <w:lang w:val="ru-RU" w:bidi="ar-SA"/>
              </w:rPr>
            </w:r>
          </w:p>
          <w:p>
            <w:pPr>
              <w:pStyle w:val="TableParagraph"/>
              <w:tabs>
                <w:tab w:val="clear" w:pos="720"/>
                <w:tab w:val="left" w:pos="618" w:leader="none"/>
              </w:tabs>
              <w:spacing w:before="0" w:after="0"/>
              <w:ind w:left="40" w:right="33"/>
              <w:jc w:val="center"/>
              <w:rPr>
                <w:sz w:val="20"/>
              </w:rPr>
            </w:pPr>
            <w:r>
              <w:rPr>
                <w:w w:val="95"/>
                <w:kern w:val="0"/>
                <w:sz w:val="20"/>
                <w:lang w:val="en-US" w:bidi="ar-SA"/>
              </w:rPr>
              <w:t>2027-</w:t>
            </w:r>
            <w:r>
              <w:rPr>
                <w:spacing w:val="-4"/>
                <w:kern w:val="0"/>
                <w:sz w:val="20"/>
                <w:lang w:val="en-US" w:bidi="ar-SA"/>
              </w:rPr>
              <w:t>2045</w:t>
            </w:r>
          </w:p>
          <w:p>
            <w:pPr>
              <w:pStyle w:val="TableParagraph"/>
              <w:tabs>
                <w:tab w:val="clear" w:pos="720"/>
                <w:tab w:val="left" w:pos="618" w:leader="none"/>
              </w:tabs>
              <w:spacing w:before="0" w:after="0"/>
              <w:ind w:left="43" w:right="33"/>
              <w:jc w:val="center"/>
              <w:rPr>
                <w:sz w:val="20"/>
              </w:rPr>
            </w:pPr>
            <w:r>
              <w:rPr>
                <w:spacing w:val="-5"/>
                <w:kern w:val="0"/>
                <w:sz w:val="20"/>
                <w:lang w:val="en-US" w:bidi="ar-SA"/>
              </w:rPr>
              <w:t>гг.</w:t>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5" w:after="0"/>
              <w:jc w:val="left"/>
              <w:rPr>
                <w:sz w:val="17"/>
              </w:rPr>
            </w:pPr>
            <w:r>
              <w:rPr>
                <w:kern w:val="0"/>
                <w:sz w:val="17"/>
                <w:lang w:val="en-US" w:bidi="ar-SA"/>
              </w:rPr>
            </w:r>
          </w:p>
          <w:p>
            <w:pPr>
              <w:pStyle w:val="TableParagraph"/>
              <w:tabs>
                <w:tab w:val="clear" w:pos="720"/>
                <w:tab w:val="left" w:pos="618" w:leader="none"/>
              </w:tabs>
              <w:spacing w:before="0" w:after="0"/>
              <w:ind w:left="55" w:right="43"/>
              <w:jc w:val="center"/>
              <w:rPr>
                <w:sz w:val="20"/>
              </w:rPr>
            </w:pPr>
            <w:r>
              <w:rPr>
                <w:spacing w:val="-2"/>
                <w:kern w:val="0"/>
                <w:sz w:val="20"/>
                <w:lang w:val="en-US" w:bidi="ar-SA"/>
              </w:rPr>
              <w:t>капитальный</w:t>
            </w:r>
            <w:r>
              <w:rPr>
                <w:spacing w:val="7"/>
                <w:kern w:val="0"/>
                <w:sz w:val="20"/>
                <w:lang w:val="en-US" w:bidi="ar-SA"/>
              </w:rPr>
              <w:t xml:space="preserve"> </w:t>
            </w:r>
            <w:r>
              <w:rPr>
                <w:spacing w:val="-2"/>
                <w:kern w:val="0"/>
                <w:sz w:val="20"/>
                <w:lang w:val="en-US" w:bidi="ar-SA"/>
              </w:rPr>
              <w:t>ремонт</w:t>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firstLine="1" w:left="261" w:right="244"/>
              <w:jc w:val="center"/>
              <w:rPr>
                <w:sz w:val="20"/>
                <w:lang w:val="ru-RU"/>
              </w:rPr>
            </w:pPr>
            <w:r>
              <w:rPr>
                <w:kern w:val="0"/>
                <w:sz w:val="20"/>
                <w:lang w:val="ru-RU" w:bidi="ar-SA"/>
              </w:rPr>
              <w:t xml:space="preserve">замена на </w:t>
            </w:r>
            <w:r>
              <w:rPr>
                <w:spacing w:val="-2"/>
                <w:kern w:val="0"/>
                <w:sz w:val="20"/>
                <w:lang w:val="ru-RU" w:bidi="ar-SA"/>
              </w:rPr>
              <w:t xml:space="preserve">полимерные </w:t>
            </w:r>
            <w:r>
              <w:rPr>
                <w:kern w:val="0"/>
                <w:sz w:val="20"/>
                <w:lang w:val="ru-RU" w:bidi="ar-SA"/>
              </w:rPr>
              <w:t>трубы с</w:t>
            </w:r>
          </w:p>
          <w:p>
            <w:pPr>
              <w:pStyle w:val="TableParagraph"/>
              <w:tabs>
                <w:tab w:val="clear" w:pos="720"/>
                <w:tab w:val="left" w:pos="618" w:leader="none"/>
              </w:tabs>
              <w:spacing w:lineRule="atLeast" w:line="230" w:before="0" w:after="0"/>
              <w:ind w:left="168" w:right="151"/>
              <w:jc w:val="center"/>
              <w:rPr>
                <w:sz w:val="20"/>
                <w:lang w:val="ru-RU"/>
              </w:rPr>
            </w:pPr>
            <w:r>
              <w:rPr>
                <w:spacing w:val="-2"/>
                <w:kern w:val="0"/>
                <w:sz w:val="20"/>
                <w:lang w:val="ru-RU" w:bidi="ar-SA"/>
              </w:rPr>
              <w:t>увеличением диаметров</w:t>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lang w:val="ru-RU"/>
              </w:rPr>
            </w:pPr>
            <w:r>
              <w:rPr>
                <w:kern w:val="0"/>
                <w:lang w:val="ru-RU" w:bidi="ar-SA"/>
              </w:rPr>
            </w:r>
          </w:p>
          <w:p>
            <w:pPr>
              <w:pStyle w:val="TableParagraph"/>
              <w:tabs>
                <w:tab w:val="clear" w:pos="720"/>
                <w:tab w:val="left" w:pos="618" w:leader="none"/>
              </w:tabs>
              <w:spacing w:before="5" w:after="0"/>
              <w:jc w:val="left"/>
              <w:rPr>
                <w:sz w:val="17"/>
                <w:lang w:val="ru-RU"/>
              </w:rPr>
            </w:pPr>
            <w:r>
              <w:rPr>
                <w:kern w:val="0"/>
                <w:sz w:val="17"/>
                <w:lang w:val="ru-RU" w:bidi="ar-SA"/>
              </w:rPr>
            </w:r>
          </w:p>
          <w:p>
            <w:pPr>
              <w:pStyle w:val="TableParagraph"/>
              <w:tabs>
                <w:tab w:val="clear" w:pos="720"/>
                <w:tab w:val="left" w:pos="618" w:leader="none"/>
              </w:tabs>
              <w:spacing w:before="0" w:after="0"/>
              <w:ind w:left="168" w:right="153"/>
              <w:jc w:val="center"/>
              <w:rPr>
                <w:sz w:val="20"/>
              </w:rPr>
            </w:pPr>
            <w:r>
              <w:rPr>
                <w:kern w:val="0"/>
                <w:sz w:val="20"/>
                <w:lang w:val="en-US" w:bidi="ar-SA"/>
              </w:rPr>
              <w:t xml:space="preserve">56 </w:t>
            </w:r>
            <w:r>
              <w:rPr>
                <w:spacing w:val="-5"/>
                <w:kern w:val="0"/>
                <w:sz w:val="20"/>
                <w:lang w:val="en-US" w:bidi="ar-SA"/>
              </w:rPr>
              <w:t>МКД</w:t>
            </w:r>
          </w:p>
        </w:tc>
        <w:tc>
          <w:tcPr>
            <w:tcW w:w="164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5" w:after="0"/>
              <w:jc w:val="left"/>
              <w:rPr>
                <w:sz w:val="17"/>
              </w:rPr>
            </w:pPr>
            <w:r>
              <w:rPr>
                <w:kern w:val="0"/>
                <w:sz w:val="17"/>
                <w:lang w:val="en-US" w:bidi="ar-SA"/>
              </w:rPr>
            </w:r>
          </w:p>
          <w:p>
            <w:pPr>
              <w:pStyle w:val="TableParagraph"/>
              <w:tabs>
                <w:tab w:val="clear" w:pos="720"/>
                <w:tab w:val="left" w:pos="618" w:leader="none"/>
              </w:tabs>
              <w:spacing w:before="0" w:after="0"/>
              <w:ind w:right="41"/>
              <w:jc w:val="right"/>
              <w:rPr>
                <w:sz w:val="20"/>
              </w:rPr>
            </w:pPr>
            <w:r>
              <w:rPr>
                <w:kern w:val="0"/>
                <w:sz w:val="20"/>
                <w:lang w:val="en-US" w:bidi="ar-SA"/>
              </w:rPr>
              <w:t xml:space="preserve">20 </w:t>
            </w:r>
            <w:r>
              <w:rPr>
                <w:spacing w:val="-2"/>
                <w:kern w:val="0"/>
                <w:sz w:val="20"/>
                <w:lang w:val="en-US" w:bidi="ar-SA"/>
              </w:rPr>
              <w:t>314,0</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lang w:val="ru-RU"/>
              </w:rPr>
            </w:pPr>
            <w:r>
              <w:rPr>
                <w:kern w:val="0"/>
                <w:sz w:val="19"/>
                <w:lang w:val="ru-RU" w:bidi="ar-SA"/>
              </w:rPr>
            </w:r>
          </w:p>
          <w:p>
            <w:pPr>
              <w:pStyle w:val="TableParagraph"/>
              <w:tabs>
                <w:tab w:val="clear" w:pos="720"/>
                <w:tab w:val="left" w:pos="618" w:leader="none"/>
              </w:tabs>
              <w:spacing w:before="0" w:after="0"/>
              <w:ind w:left="67" w:right="42"/>
              <w:jc w:val="center"/>
              <w:rPr>
                <w:sz w:val="20"/>
                <w:lang w:val="ru-RU"/>
              </w:rPr>
            </w:pPr>
            <w:r>
              <w:rPr>
                <w:kern w:val="0"/>
                <w:sz w:val="20"/>
                <w:lang w:val="ru-RU" w:bidi="ar-SA"/>
              </w:rPr>
              <w:t>средства</w:t>
            </w:r>
            <w:r>
              <w:rPr>
                <w:spacing w:val="-13"/>
                <w:kern w:val="0"/>
                <w:sz w:val="20"/>
                <w:lang w:val="ru-RU" w:bidi="ar-SA"/>
              </w:rPr>
              <w:t xml:space="preserve"> </w:t>
            </w:r>
            <w:r>
              <w:rPr>
                <w:kern w:val="0"/>
                <w:sz w:val="20"/>
                <w:lang w:val="ru-RU" w:bidi="ar-SA"/>
              </w:rPr>
              <w:t>собственников</w:t>
            </w:r>
            <w:r>
              <w:rPr>
                <w:spacing w:val="-12"/>
                <w:kern w:val="0"/>
                <w:sz w:val="20"/>
                <w:lang w:val="ru-RU" w:bidi="ar-SA"/>
              </w:rPr>
              <w:t xml:space="preserve"> </w:t>
            </w:r>
            <w:r>
              <w:rPr>
                <w:kern w:val="0"/>
                <w:sz w:val="20"/>
                <w:lang w:val="ru-RU" w:bidi="ar-SA"/>
              </w:rPr>
              <w:t>жилых помещений по программе капитального ремонта</w:t>
            </w:r>
          </w:p>
        </w:tc>
      </w:tr>
      <w:tr>
        <w:trPr>
          <w:trHeight w:val="253" w:hRule="atLeast"/>
        </w:trPr>
        <w:tc>
          <w:tcPr>
            <w:tcW w:w="37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8"/>
                <w:lang w:val="ru-RU"/>
              </w:rPr>
            </w:pPr>
            <w:r>
              <w:rPr>
                <w:kern w:val="0"/>
                <w:sz w:val="18"/>
                <w:lang w:val="ru-RU" w:bidi="ar-SA"/>
              </w:rPr>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12" w:before="21" w:after="0"/>
              <w:ind w:left="57"/>
              <w:jc w:val="left"/>
              <w:rPr>
                <w:b/>
                <w:sz w:val="20"/>
              </w:rPr>
            </w:pPr>
            <w:r>
              <w:rPr>
                <w:b/>
                <w:spacing w:val="-2"/>
                <w:kern w:val="0"/>
                <w:sz w:val="20"/>
                <w:lang w:val="en-US" w:bidi="ar-SA"/>
              </w:rPr>
              <w:t>ИТОГО:</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8"/>
              </w:rPr>
            </w:pPr>
            <w:r>
              <w:rPr>
                <w:kern w:val="0"/>
                <w:sz w:val="18"/>
                <w:lang w:val="en-US" w:bidi="ar-SA"/>
              </w:rPr>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8"/>
              </w:rPr>
            </w:pPr>
            <w:r>
              <w:rPr>
                <w:kern w:val="0"/>
                <w:sz w:val="18"/>
                <w:lang w:val="en-US" w:bidi="ar-SA"/>
              </w:rPr>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8"/>
              </w:rPr>
            </w:pPr>
            <w:r>
              <w:rPr>
                <w:kern w:val="0"/>
                <w:sz w:val="18"/>
                <w:lang w:val="en-US" w:bidi="ar-SA"/>
              </w:rPr>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8"/>
              </w:rPr>
            </w:pPr>
            <w:r>
              <w:rPr>
                <w:kern w:val="0"/>
                <w:sz w:val="18"/>
                <w:lang w:val="en-US" w:bidi="ar-SA"/>
              </w:rPr>
            </w:r>
          </w:p>
        </w:tc>
        <w:tc>
          <w:tcPr>
            <w:tcW w:w="1640" w:type="dxa"/>
            <w:tcBorders>
              <w:top w:val="single" w:sz="4" w:space="0" w:color="000000"/>
              <w:left w:val="single" w:sz="4" w:space="0" w:color="000000"/>
              <w:bottom w:val="single" w:sz="4" w:space="0" w:color="000000"/>
              <w:right w:val="single" w:sz="4" w:space="0" w:color="000000"/>
            </w:tcBorders>
          </w:tcPr>
          <w:p>
            <w:pPr>
              <w:pStyle w:val="TableParagraph"/>
              <w:numPr>
                <w:ilvl w:val="0"/>
                <w:numId w:val="22"/>
              </w:numPr>
              <w:tabs>
                <w:tab w:val="clear" w:pos="720"/>
                <w:tab w:val="left" w:pos="618" w:leader="none"/>
              </w:tabs>
              <w:spacing w:lineRule="exact" w:line="224" w:before="9" w:after="0"/>
              <w:ind w:hanging="360" w:left="720" w:right="40"/>
              <w:jc w:val="right"/>
              <w:rPr>
                <w:b/>
                <w:sz w:val="20"/>
              </w:rPr>
            </w:pPr>
            <w:r>
              <w:rPr>
                <w:b/>
                <w:kern w:val="0"/>
                <w:sz w:val="20"/>
                <w:lang w:val="en-US" w:bidi="ar-SA"/>
              </w:rPr>
              <w:t>507,5</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8"/>
              </w:rPr>
            </w:pPr>
            <w:r>
              <w:rPr>
                <w:kern w:val="0"/>
                <w:sz w:val="18"/>
                <w:lang w:val="en-US" w:bidi="ar-SA"/>
              </w:rPr>
            </w:r>
          </w:p>
        </w:tc>
      </w:tr>
    </w:tbl>
    <w:p>
      <w:pPr>
        <w:sectPr>
          <w:headerReference w:type="default" r:id="rId286"/>
          <w:headerReference w:type="first" r:id="rId287"/>
          <w:footerReference w:type="default" r:id="rId288"/>
          <w:footerReference w:type="first" r:id="rId289"/>
          <w:type w:val="nextPage"/>
          <w:pgSz w:orient="landscape" w:w="16838" w:h="11906"/>
          <w:pgMar w:left="740" w:right="567" w:gutter="0" w:header="0" w:top="1100" w:footer="1044" w:bottom="1240"/>
          <w:pgNumType w:fmt="decimal"/>
          <w:formProt w:val="false"/>
          <w:textDirection w:val="lrTb"/>
          <w:docGrid w:type="default" w:linePitch="100" w:charSpace="0"/>
        </w:sectPr>
      </w:pPr>
    </w:p>
    <w:p>
      <w:pPr>
        <w:pStyle w:val="11"/>
        <w:rPr/>
      </w:pPr>
      <w:bookmarkStart w:id="1546" w:name="_Toc220658720"/>
      <w:r>
        <w:rPr/>
        <w:t>12.2. Обоснование предложения по источникам инвестиций обеспечивающих финансовые потребности для строительства, реконструкциии, технического перевооружения и (или) модернизации источников тепловой энергии и тепловых сетей</w:t>
      </w:r>
      <w:bookmarkEnd w:id="1546"/>
    </w:p>
    <w:p>
      <w:pPr>
        <w:pStyle w:val="BodyText"/>
        <w:rPr/>
      </w:pPr>
      <w:r>
        <w:rPr/>
      </w:r>
    </w:p>
    <w:p>
      <w:pPr>
        <w:pStyle w:val="BodyText"/>
        <w:rPr/>
      </w:pPr>
      <w:r>
        <w:rPr/>
        <w:t>Схемой теплоснабжения пгт.Уруссу  не предусмотрено строительство, реконструкция и техническое перевооружение объектов теплосетевой инфраструктуры.</w:t>
      </w:r>
    </w:p>
    <w:p>
      <w:pPr>
        <w:pStyle w:val="BodyText"/>
        <w:rPr/>
      </w:pPr>
      <w:r>
        <w:rPr/>
        <w:t>Решение о прокладке участков объектовых сетей теплоснабжения от индивидуальных теплоисточников принимается на этапе получения технических условий на присоединение котельных установок к сетям газо-, электро- и водоснабжения и привязки типовых модульных сооружений котельных к местной ситуации.</w:t>
      </w:r>
    </w:p>
    <w:p>
      <w:pPr>
        <w:pStyle w:val="BodyText"/>
        <w:tabs>
          <w:tab w:val="clear" w:pos="720"/>
          <w:tab w:val="left" w:pos="618" w:leader="none"/>
        </w:tabs>
        <w:spacing w:before="1" w:after="140"/>
        <w:ind w:firstLine="566" w:left="118" w:right="103"/>
        <w:rPr>
          <w:spacing w:val="-2"/>
        </w:rPr>
      </w:pPr>
      <w:r>
        <w:rPr>
          <w:spacing w:val="-2"/>
        </w:rPr>
      </w:r>
    </w:p>
    <w:p>
      <w:pPr>
        <w:pStyle w:val="11"/>
        <w:rPr/>
      </w:pPr>
      <w:bookmarkStart w:id="1547" w:name="_Toc220658721"/>
      <w:r>
        <w:rPr/>
        <w:t>12.3. Расчеты экономической эффективности инвестиций</w:t>
      </w:r>
      <w:bookmarkEnd w:id="1547"/>
    </w:p>
    <w:p>
      <w:pPr>
        <w:pStyle w:val="BodyText"/>
        <w:tabs>
          <w:tab w:val="clear" w:pos="720"/>
          <w:tab w:val="left" w:pos="618" w:leader="none"/>
        </w:tabs>
        <w:spacing w:before="1" w:after="140"/>
        <w:ind w:firstLine="566" w:left="118" w:right="103"/>
        <w:rPr/>
      </w:pPr>
      <w:r>
        <w:rPr/>
      </w:r>
    </w:p>
    <w:p>
      <w:pPr>
        <w:pStyle w:val="BodyText"/>
        <w:rPr/>
      </w:pPr>
      <w:r>
        <w:rPr/>
        <w:t xml:space="preserve">Экономическая эффективность реализации мероприятий по сохранению существующей схемы теплоснабжения с проведением работ по модернизации существующих объектов выражается в сокращении эксплуатационных издержек, уменьшению удельных расходов топлива на производство тепла, а также снижению потерь тепла при транспортировке. </w:t>
      </w:r>
    </w:p>
    <w:p>
      <w:pPr>
        <w:pStyle w:val="BodyText"/>
        <w:rPr/>
      </w:pPr>
      <w:r>
        <w:rPr/>
        <w:t>Для обеспечения надежного теплоснабжения необходимо регулярно проводить работы по замене изношенного и устаревшего оборудования, замене тепловых сетей.</w:t>
      </w:r>
    </w:p>
    <w:p>
      <w:pPr>
        <w:pStyle w:val="BodyText"/>
        <w:tabs>
          <w:tab w:val="clear" w:pos="720"/>
          <w:tab w:val="left" w:pos="618" w:leader="none"/>
        </w:tabs>
        <w:spacing w:before="2" w:after="140"/>
        <w:ind w:firstLine="566" w:left="118" w:right="102"/>
        <w:rPr/>
      </w:pPr>
      <w:r>
        <w:rPr/>
      </w:r>
    </w:p>
    <w:p>
      <w:pPr>
        <w:pStyle w:val="11"/>
        <w:rPr/>
      </w:pPr>
      <w:bookmarkStart w:id="1548" w:name="_Toc220658722"/>
      <w:r>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1548"/>
    </w:p>
    <w:p>
      <w:pPr>
        <w:pStyle w:val="11"/>
        <w:rPr/>
      </w:pPr>
      <w:r>
        <w:rPr/>
      </w:r>
    </w:p>
    <w:p>
      <w:pPr>
        <w:sectPr>
          <w:headerReference w:type="default" r:id="rId290"/>
          <w:headerReference w:type="first" r:id="rId291"/>
          <w:footerReference w:type="default" r:id="rId292"/>
          <w:footerReference w:type="first" r:id="rId293"/>
          <w:type w:val="nextPage"/>
          <w:pgSz w:w="11906" w:h="16838"/>
          <w:pgMar w:left="1060" w:right="711" w:gutter="0" w:header="751" w:top="1420" w:footer="1018" w:bottom="1200"/>
          <w:pgNumType w:fmt="decimal"/>
          <w:formProt w:val="false"/>
          <w:textDirection w:val="lrTb"/>
          <w:docGrid w:type="default" w:linePitch="100" w:charSpace="0"/>
        </w:sectPr>
        <w:pStyle w:val="BodyText"/>
        <w:tabs>
          <w:tab w:val="clear" w:pos="720"/>
          <w:tab w:val="left" w:pos="618" w:leader="none"/>
        </w:tabs>
        <w:spacing w:before="113" w:after="140"/>
        <w:ind w:firstLine="566" w:left="218" w:right="231"/>
        <w:rPr/>
      </w:pPr>
      <w:r>
        <w:rPr/>
        <w:t>На ближайшую перспективу масштабной модернизации объектов существующей системы теплоснабжения не планируется т.к. в 2017 году была проведена полная реконструкция системы теплоснабжения пгт.Уруссу в связи с закрытием Уруссинской ГРЭС.</w:t>
      </w:r>
    </w:p>
    <w:p>
      <w:pPr>
        <w:pStyle w:val="BodyText"/>
        <w:tabs>
          <w:tab w:val="clear" w:pos="720"/>
          <w:tab w:val="left" w:pos="618" w:leader="none"/>
        </w:tabs>
        <w:ind w:right="103"/>
        <w:rPr>
          <w:sz w:val="10"/>
        </w:rPr>
      </w:pPr>
      <w:r>
        <w:rPr>
          <w:sz w:val="10"/>
        </w:rPr>
      </w:r>
      <w:bookmarkStart w:id="1549" w:name="_bookmark273"/>
      <w:bookmarkStart w:id="1550" w:name="_bookmark273"/>
      <w:bookmarkEnd w:id="1550"/>
    </w:p>
    <w:p>
      <w:pPr>
        <w:pStyle w:val="11"/>
        <w:rPr/>
      </w:pPr>
      <w:bookmarkStart w:id="1551" w:name="_Toc211237273"/>
      <w:bookmarkStart w:id="1552" w:name="_Toc210911928"/>
      <w:bookmarkStart w:id="1553" w:name="_Toc210908348"/>
      <w:bookmarkStart w:id="1554" w:name="_Toc220658723"/>
      <w:bookmarkStart w:id="1555" w:name="_bookmark281"/>
      <w:bookmarkEnd w:id="1555"/>
      <w:r>
        <w:rPr/>
        <w:t>Глава</w:t>
      </w:r>
      <w:r>
        <w:rPr>
          <w:spacing w:val="-7"/>
        </w:rPr>
        <w:t xml:space="preserve"> </w:t>
      </w:r>
      <w:r>
        <w:rPr/>
        <w:t>13.</w:t>
      </w:r>
      <w:r>
        <w:rPr>
          <w:spacing w:val="-7"/>
        </w:rPr>
        <w:t xml:space="preserve"> </w:t>
      </w:r>
      <w:r>
        <w:rPr/>
        <w:t>Индикаторы развития систем теплоснабжения</w:t>
      </w:r>
      <w:bookmarkEnd w:id="1554"/>
      <w:r>
        <w:rPr/>
        <w:t xml:space="preserve"> </w:t>
      </w:r>
    </w:p>
    <w:p>
      <w:pPr>
        <w:pStyle w:val="11"/>
        <w:rPr/>
      </w:pPr>
      <w:r>
        <w:rPr/>
      </w:r>
    </w:p>
    <w:p>
      <w:pPr>
        <w:pStyle w:val="BodyText"/>
        <w:rPr/>
      </w:pPr>
      <w:r>
        <w:rPr/>
        <w:t xml:space="preserve">1) количество прекращений подачи тепловой энергии, теплоносителя в результате технологических нарушений на тепловых сетях; </w:t>
      </w:r>
    </w:p>
    <w:p>
      <w:pPr>
        <w:pStyle w:val="BodyText"/>
        <w:rPr/>
      </w:pPr>
      <w:r>
        <w:rPr/>
        <w:t>2) количество прекращений подачи тепловой энергии, теплоносителя в результате технологических нарушений на источниках тепловой энергии;</w:t>
      </w:r>
    </w:p>
    <w:p>
      <w:pPr>
        <w:pStyle w:val="BodyText"/>
        <w:rPr/>
      </w:pPr>
      <w:r>
        <w:rPr/>
        <w:t xml:space="preserve"> </w:t>
      </w:r>
      <w:r>
        <w:rPr/>
        <w:t xml:space="preserve">3)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 </w:t>
      </w:r>
    </w:p>
    <w:p>
      <w:pPr>
        <w:pStyle w:val="BodyText"/>
        <w:rPr/>
      </w:pPr>
      <w:r>
        <w:rPr/>
        <w:t xml:space="preserve">4) отношение величины технологических потерь тепловой энергии, теплоносителя к материальной характеристике тепловой сети; </w:t>
      </w:r>
    </w:p>
    <w:p>
      <w:pPr>
        <w:pStyle w:val="BodyText"/>
        <w:rPr/>
      </w:pPr>
      <w:r>
        <w:rPr/>
        <w:t xml:space="preserve">5) коэффициент использования установленной тепловой мощности; </w:t>
      </w:r>
    </w:p>
    <w:p>
      <w:pPr>
        <w:pStyle w:val="BodyText"/>
        <w:rPr/>
      </w:pPr>
      <w:r>
        <w:rPr/>
        <w:t xml:space="preserve">6) удельная материальная характеристика тепловых сетей, приведенная к расчетной тепловой нагрузке; </w:t>
      </w:r>
    </w:p>
    <w:p>
      <w:pPr>
        <w:pStyle w:val="BodyText"/>
        <w:rPr/>
      </w:pPr>
      <w:r>
        <w:rPr/>
        <w:t xml:space="preserve">7)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города); </w:t>
      </w:r>
    </w:p>
    <w:p>
      <w:pPr>
        <w:pStyle w:val="BodyText"/>
        <w:rPr/>
      </w:pPr>
      <w:r>
        <w:rPr/>
        <w:t xml:space="preserve">8) удельный расход условного топлива на отпуск электрической энергии; </w:t>
      </w:r>
    </w:p>
    <w:p>
      <w:pPr>
        <w:pStyle w:val="BodyText"/>
        <w:rPr/>
      </w:pPr>
      <w:r>
        <w:rPr/>
        <w:t xml:space="preserve">9)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 </w:t>
      </w:r>
    </w:p>
    <w:p>
      <w:pPr>
        <w:pStyle w:val="BodyText"/>
        <w:rPr/>
      </w:pPr>
      <w:r>
        <w:rPr/>
        <w:t xml:space="preserve">10) доля отпуска тепловой энергии, осуществляемого потребителям по приборам учета, в общем объеме отпущенной тепловой энергии; </w:t>
      </w:r>
    </w:p>
    <w:p>
      <w:pPr>
        <w:pStyle w:val="BodyText"/>
        <w:rPr/>
      </w:pPr>
      <w:r>
        <w:rPr/>
        <w:t xml:space="preserve">11) средневзвешенный (по материальной характеристике) срок эксплуатации тепловых сетей (для каждой системы теплоснабжения); </w:t>
      </w:r>
    </w:p>
    <w:p>
      <w:pPr>
        <w:pStyle w:val="BodyText"/>
        <w:rPr/>
      </w:pPr>
      <w:r>
        <w:rPr/>
        <w:t xml:space="preserve">12)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w:t>
      </w:r>
    </w:p>
    <w:p>
      <w:pPr>
        <w:pStyle w:val="BodyText"/>
        <w:rPr/>
      </w:pPr>
      <w:r>
        <w:rPr/>
        <w:t xml:space="preserve">13)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w:t>
      </w:r>
    </w:p>
    <w:p>
      <w:pPr>
        <w:pStyle w:val="BodyText"/>
        <w:rPr/>
      </w:pPr>
      <w:r>
        <w:rPr/>
        <w:t>14) 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p>
      <w:pPr>
        <w:pStyle w:val="11"/>
        <w:rPr/>
      </w:pPr>
      <w:r>
        <w:rPr/>
      </w:r>
    </w:p>
    <w:p>
      <w:pPr>
        <w:pStyle w:val="11"/>
        <w:rPr/>
      </w:pPr>
      <w:bookmarkStart w:id="1556" w:name="_Toc220658724"/>
      <w:r>
        <w:rPr/>
        <w:t>Глава</w:t>
      </w:r>
      <w:r>
        <w:rPr>
          <w:spacing w:val="-7"/>
        </w:rPr>
        <w:t xml:space="preserve"> </w:t>
      </w:r>
      <w:r>
        <w:rPr/>
        <w:t>14.</w:t>
      </w:r>
      <w:r>
        <w:rPr>
          <w:spacing w:val="-7"/>
        </w:rPr>
        <w:t xml:space="preserve"> </w:t>
      </w:r>
      <w:r>
        <w:rPr/>
        <w:t>Ценовые (тарифные) последствия</w:t>
      </w:r>
      <w:bookmarkEnd w:id="1556"/>
    </w:p>
    <w:p>
      <w:pPr>
        <w:pStyle w:val="BodyText"/>
        <w:rPr/>
      </w:pPr>
      <w:r>
        <w:rPr/>
      </w:r>
    </w:p>
    <w:p>
      <w:pPr>
        <w:pStyle w:val="BodyText"/>
        <w:rPr/>
      </w:pPr>
      <w:r>
        <w:rPr/>
        <w:t>Ввиду того, что реализация мероприятий, предусмотренных разделами 5,6,7 настоящей схемы теплоснабжения организациями не было предложено, факторы, влияющие на тарифные последствия, отсутствуют. Тарифы на тепловую энергию на период реализации схемы теплоснабжения прогнозируются с учетом базового уровня операционных расходов, утвержденных Государственным комитета Республики Татарстан по тарифам и основных параметров прогноза социально-экономического развития Российской Федерации на период до 2036 года.</w:t>
        <w:br/>
      </w:r>
    </w:p>
    <w:p>
      <w:pPr>
        <w:pStyle w:val="11"/>
        <w:rPr>
          <w:spacing w:val="-2"/>
        </w:rPr>
      </w:pPr>
      <w:bookmarkStart w:id="1557" w:name="_Toc220658725"/>
      <w:r>
        <w:rPr/>
        <w:t>Глава</w:t>
      </w:r>
      <w:r>
        <w:rPr>
          <w:spacing w:val="-7"/>
        </w:rPr>
        <w:t xml:space="preserve"> </w:t>
      </w:r>
      <w:r>
        <w:rPr/>
        <w:t>15.</w:t>
      </w:r>
      <w:r>
        <w:rPr>
          <w:spacing w:val="-7"/>
        </w:rPr>
        <w:t xml:space="preserve"> </w:t>
      </w:r>
      <w:r>
        <w:rPr/>
        <w:t>Реестр</w:t>
      </w:r>
      <w:r>
        <w:rPr>
          <w:spacing w:val="-6"/>
        </w:rPr>
        <w:t xml:space="preserve"> </w:t>
      </w:r>
      <w:r>
        <w:rPr/>
        <w:t>единых</w:t>
      </w:r>
      <w:r>
        <w:rPr>
          <w:spacing w:val="-5"/>
        </w:rPr>
        <w:t xml:space="preserve"> </w:t>
      </w:r>
      <w:r>
        <w:rPr/>
        <w:t xml:space="preserve">теплоснабжающих </w:t>
      </w:r>
      <w:r>
        <w:rPr>
          <w:spacing w:val="-2"/>
        </w:rPr>
        <w:t>организаци</w:t>
      </w:r>
      <w:bookmarkEnd w:id="1551"/>
      <w:bookmarkEnd w:id="1552"/>
      <w:bookmarkEnd w:id="1553"/>
      <w:r>
        <w:rPr>
          <w:spacing w:val="-2"/>
        </w:rPr>
        <w:t>й</w:t>
      </w:r>
      <w:bookmarkEnd w:id="1557"/>
    </w:p>
    <w:p>
      <w:pPr>
        <w:pStyle w:val="BodyText"/>
        <w:rPr/>
      </w:pPr>
      <w:r>
        <w:rPr/>
      </w:r>
    </w:p>
    <w:p>
      <w:pPr>
        <w:pStyle w:val="BodyText"/>
        <w:rPr/>
      </w:pPr>
      <w:r>
        <w:rPr/>
        <w:t>Одним из важнейших положений Федерального закона № 190-ФЗ от 27.07.2010 г. «О теплоснабжении» в части повышения надежности и качества теплоснабжения является требование о создании на территории поселения или городского округа Единой теплоснабжающей организации (ЕТО).</w:t>
      </w:r>
    </w:p>
    <w:p>
      <w:pPr>
        <w:pStyle w:val="BodyText"/>
        <w:rPr/>
      </w:pPr>
      <w:r>
        <w:rPr/>
        <w:t>Единая теплоснабжающая организация определяется органом местного самоуправления населенного пункта как в каждой из существующих отдельно взятых систем теплоснабжения, так и на несколько существующих систем теплоснабжения, расположенных в границах поселения, городского округа.</w:t>
      </w:r>
    </w:p>
    <w:p>
      <w:pPr>
        <w:pStyle w:val="BodyText"/>
        <w:rPr/>
      </w:pPr>
      <w:r>
        <w:rPr/>
        <w:t>Критерии</w:t>
      </w:r>
      <w:r>
        <w:rPr>
          <w:spacing w:val="-9"/>
        </w:rPr>
        <w:t xml:space="preserve"> </w:t>
      </w:r>
      <w:r>
        <w:rPr/>
        <w:t>выбора</w:t>
      </w:r>
      <w:r>
        <w:rPr>
          <w:spacing w:val="-10"/>
        </w:rPr>
        <w:t xml:space="preserve"> </w:t>
      </w:r>
      <w:r>
        <w:rPr>
          <w:spacing w:val="-4"/>
        </w:rPr>
        <w:t>ЕТО:</w:t>
      </w:r>
    </w:p>
    <w:p>
      <w:pPr>
        <w:pStyle w:val="BodyText"/>
        <w:rPr/>
      </w:pPr>
      <w:r>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pPr>
        <w:pStyle w:val="BodyText"/>
        <w:rPr/>
      </w:pPr>
      <w:r>
        <w:rPr/>
        <w:t>размер</w:t>
      </w:r>
      <w:r>
        <w:rPr>
          <w:spacing w:val="-11"/>
        </w:rPr>
        <w:t xml:space="preserve"> </w:t>
      </w:r>
      <w:r>
        <w:rPr/>
        <w:t>собственного</w:t>
      </w:r>
      <w:r>
        <w:rPr>
          <w:spacing w:val="-10"/>
        </w:rPr>
        <w:t xml:space="preserve"> </w:t>
      </w:r>
      <w:r>
        <w:rPr>
          <w:spacing w:val="-2"/>
        </w:rPr>
        <w:t>капитала;</w:t>
      </w:r>
    </w:p>
    <w:p>
      <w:pPr>
        <w:pStyle w:val="BodyText"/>
        <w:rPr/>
      </w:pPr>
      <w:r>
        <w:rPr/>
        <w:t>способность в лучшей мере обеспечить надежность теплоснабжения в соответствующей системе теплоснабжения.</w:t>
      </w:r>
    </w:p>
    <w:p>
      <w:pPr>
        <w:pStyle w:val="BodyText"/>
        <w:rPr/>
      </w:pPr>
      <w:r>
        <w:rPr/>
        <w:t>В настоящее время на территории пгт.Уруссу действует ЕТО – ООО «Уруссу-Водоканал», которая осуществляет эксплуатацию котельных.</w:t>
      </w:r>
    </w:p>
    <w:p>
      <w:pPr>
        <w:pStyle w:val="BodyText"/>
        <w:tabs>
          <w:tab w:val="clear" w:pos="720"/>
          <w:tab w:val="left" w:pos="618" w:leader="none"/>
        </w:tabs>
        <w:ind w:firstLine="566" w:left="118" w:right="108"/>
        <w:rPr/>
      </w:pPr>
      <w:r>
        <w:rPr/>
      </w:r>
    </w:p>
    <w:p>
      <w:pPr>
        <w:pStyle w:val="ListParagraph"/>
        <w:tabs>
          <w:tab w:val="clear" w:pos="720"/>
          <w:tab w:val="left" w:pos="618" w:leader="none"/>
          <w:tab w:val="left" w:pos="974" w:leader="none"/>
        </w:tabs>
        <w:spacing w:lineRule="auto" w:line="276" w:before="44" w:after="0"/>
        <w:ind w:hanging="0" w:left="684" w:right="114"/>
        <w:contextualSpacing/>
        <w:rPr>
          <w:sz w:val="26"/>
        </w:rPr>
      </w:pPr>
      <w:r>
        <w:rPr>
          <w:sz w:val="26"/>
        </w:rPr>
        <w:t>Таблица 65 - Реестр ЕТО, содержащий перечень систем теплоснабжения</w:t>
      </w:r>
    </w:p>
    <w:tbl>
      <w:tblPr>
        <w:tblStyle w:val="af3"/>
        <w:tblW w:w="989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578"/>
        <w:gridCol w:w="2294"/>
        <w:gridCol w:w="3330"/>
        <w:gridCol w:w="1856"/>
        <w:gridCol w:w="1832"/>
      </w:tblGrid>
      <w:tr>
        <w:trPr/>
        <w:tc>
          <w:tcPr>
            <w:tcW w:w="578" w:type="dxa"/>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 xml:space="preserve">№ </w:t>
            </w:r>
            <w:r>
              <w:rPr>
                <w:kern w:val="0"/>
                <w:lang w:val="en-US" w:bidi="ar-SA"/>
              </w:rPr>
              <w:t>п/п</w:t>
            </w:r>
          </w:p>
        </w:tc>
        <w:tc>
          <w:tcPr>
            <w:tcW w:w="2294" w:type="dxa"/>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Наименование Единой теплоснабжающей организации</w:t>
            </w:r>
          </w:p>
        </w:tc>
        <w:tc>
          <w:tcPr>
            <w:tcW w:w="3330" w:type="dxa"/>
            <w:tcBorders/>
            <w:vAlign w:val="center"/>
          </w:tcPr>
          <w:p>
            <w:pPr>
              <w:pStyle w:val="Normal"/>
              <w:tabs>
                <w:tab w:val="clear" w:pos="720"/>
                <w:tab w:val="left" w:pos="618" w:leader="none"/>
              </w:tabs>
              <w:suppressAutoHyphens w:val="false"/>
              <w:spacing w:before="240" w:after="0"/>
              <w:jc w:val="center"/>
              <w:rPr>
                <w:lang w:val="ru-RU"/>
              </w:rPr>
            </w:pPr>
            <w:r>
              <w:rPr>
                <w:kern w:val="0"/>
                <w:lang w:val="ru-RU" w:bidi="ar-SA"/>
              </w:rPr>
              <w:t>Наименование источника системы централизованного теплоснабжения</w:t>
            </w:r>
          </w:p>
        </w:tc>
        <w:tc>
          <w:tcPr>
            <w:tcW w:w="1856" w:type="dxa"/>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Зона деятельности</w:t>
            </w:r>
          </w:p>
        </w:tc>
        <w:tc>
          <w:tcPr>
            <w:tcW w:w="1832" w:type="dxa"/>
            <w:tcBorders/>
            <w:vAlign w:val="center"/>
          </w:tcPr>
          <w:p>
            <w:pPr>
              <w:pStyle w:val="Normal"/>
              <w:tabs>
                <w:tab w:val="clear" w:pos="720"/>
                <w:tab w:val="left" w:pos="618" w:leader="none"/>
              </w:tabs>
              <w:suppressAutoHyphens w:val="false"/>
              <w:spacing w:before="240" w:after="0"/>
              <w:jc w:val="center"/>
              <w:rPr>
                <w:lang w:val="ru-RU"/>
              </w:rPr>
            </w:pPr>
            <w:r>
              <w:rPr>
                <w:kern w:val="0"/>
                <w:lang w:val="ru-RU" w:bidi="ar-SA"/>
              </w:rPr>
              <w:t>Информация о подаче заявки на присвоение ЕТО</w:t>
            </w:r>
          </w:p>
        </w:tc>
      </w:tr>
      <w:tr>
        <w:trPr>
          <w:trHeight w:val="551" w:hRule="atLeast"/>
        </w:trPr>
        <w:tc>
          <w:tcPr>
            <w:tcW w:w="578" w:type="dxa"/>
            <w:vMerge w:val="restart"/>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1</w:t>
            </w:r>
          </w:p>
        </w:tc>
        <w:tc>
          <w:tcPr>
            <w:tcW w:w="2294" w:type="dxa"/>
            <w:vMerge w:val="restart"/>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ООО «Уруссу-Водоканал»</w:t>
            </w:r>
          </w:p>
        </w:tc>
        <w:tc>
          <w:tcPr>
            <w:tcW w:w="3330"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«Гармония»</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32"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330"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ДЮСШ «ОЛИМП»</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32"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330"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НОШ №1</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32"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330"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ООШ №2</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32"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330"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СОШ №3</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32"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330" w:type="dxa"/>
            <w:tcBorders/>
          </w:tcPr>
          <w:p>
            <w:pPr>
              <w:pStyle w:val="Normal"/>
              <w:tabs>
                <w:tab w:val="clear" w:pos="720"/>
                <w:tab w:val="left" w:pos="618" w:leader="none"/>
              </w:tabs>
              <w:suppressAutoHyphens w:val="false"/>
              <w:spacing w:before="240" w:after="0"/>
              <w:jc w:val="center"/>
              <w:rPr>
                <w:lang w:val="ru-RU"/>
              </w:rPr>
            </w:pPr>
            <w:r>
              <w:rPr>
                <w:kern w:val="0"/>
                <w:lang w:val="ru-RU" w:bidi="ar-SA"/>
              </w:rPr>
              <w:t>Котельная МБДОУ «Детский сад №1»- МБДОУ «Детский сад №3»</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32"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330"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МБДОУ «Детский сад №2»</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32"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330"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МБДОУ «Детский сад №4»</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32"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330"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МБДОУ «Детский сад №5»</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32"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330"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МБДОУ «Детский сад №6»</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32"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330" w:type="dxa"/>
            <w:tcBorders/>
          </w:tcPr>
          <w:p>
            <w:pPr>
              <w:pStyle w:val="Normal"/>
              <w:tabs>
                <w:tab w:val="clear" w:pos="720"/>
                <w:tab w:val="left" w:pos="618" w:leader="none"/>
              </w:tabs>
              <w:suppressAutoHyphens w:val="false"/>
              <w:spacing w:before="240" w:after="0"/>
              <w:jc w:val="center"/>
              <w:rPr>
                <w:lang w:val="ru-RU"/>
              </w:rPr>
            </w:pPr>
            <w:r>
              <w:rPr>
                <w:kern w:val="0"/>
                <w:lang w:val="ru-RU" w:bidi="ar-SA"/>
              </w:rPr>
              <w:t>Котельная школы-интерната (ул.Пушкина, 56)</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32"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330" w:type="dxa"/>
            <w:tcBorders/>
          </w:tcPr>
          <w:p>
            <w:pPr>
              <w:pStyle w:val="Normal"/>
              <w:tabs>
                <w:tab w:val="clear" w:pos="720"/>
                <w:tab w:val="left" w:pos="618" w:leader="none"/>
              </w:tabs>
              <w:suppressAutoHyphens w:val="false"/>
              <w:spacing w:before="240" w:after="0"/>
              <w:jc w:val="center"/>
              <w:rPr>
                <w:lang w:val="ru-RU"/>
              </w:rPr>
            </w:pPr>
            <w:r>
              <w:rPr>
                <w:kern w:val="0"/>
                <w:lang w:val="ru-RU" w:bidi="ar-SA"/>
              </w:rPr>
              <w:t>Котельная школы-интерната (ул.Уруссинская, 74)</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32"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330"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РДК</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32"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330" w:type="dxa"/>
            <w:tcBorders/>
          </w:tcPr>
          <w:p>
            <w:pPr>
              <w:pStyle w:val="Normal"/>
              <w:tabs>
                <w:tab w:val="clear" w:pos="720"/>
                <w:tab w:val="left" w:pos="618" w:leader="none"/>
              </w:tabs>
              <w:suppressAutoHyphens w:val="false"/>
              <w:spacing w:before="240" w:after="0"/>
              <w:jc w:val="center"/>
              <w:rPr>
                <w:lang w:val="ru-RU"/>
              </w:rPr>
            </w:pPr>
            <w:r>
              <w:rPr>
                <w:kern w:val="0"/>
                <w:lang w:val="ru-RU" w:bidi="ar-SA"/>
              </w:rPr>
              <w:t>Котельная Исполкома Ютазинского муниципального района</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32"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r>
        <w:trPr/>
        <w:tc>
          <w:tcPr>
            <w:tcW w:w="578"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2294" w:type="dxa"/>
            <w:vMerge w:val="continue"/>
            <w:tcBorders/>
            <w:vAlign w:val="center"/>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r>
          </w:p>
        </w:tc>
        <w:tc>
          <w:tcPr>
            <w:tcW w:w="3330" w:type="dxa"/>
            <w:tcBorders/>
          </w:tcPr>
          <w:p>
            <w:pPr>
              <w:pStyle w:val="Normal"/>
              <w:tabs>
                <w:tab w:val="clear" w:pos="720"/>
                <w:tab w:val="left" w:pos="618" w:leader="none"/>
              </w:tabs>
              <w:suppressAutoHyphens w:val="false"/>
              <w:spacing w:before="240" w:after="0"/>
              <w:jc w:val="center"/>
              <w:rPr>
                <w:lang w:val="ru-RU"/>
              </w:rPr>
            </w:pPr>
            <w:r>
              <w:rPr>
                <w:kern w:val="0"/>
                <w:lang w:val="ru-RU" w:bidi="ar-SA"/>
              </w:rPr>
              <w:t>Котельная ФГКУ «11 отряд» ФПС по РТ</w:t>
            </w:r>
          </w:p>
        </w:tc>
        <w:tc>
          <w:tcPr>
            <w:tcW w:w="1856"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Котельная, тепловые сети</w:t>
            </w:r>
          </w:p>
        </w:tc>
        <w:tc>
          <w:tcPr>
            <w:tcW w:w="1832" w:type="dxa"/>
            <w:tcBorders/>
          </w:tcPr>
          <w:p>
            <w:pPr>
              <w:pStyle w:val="Normal"/>
              <w:tabs>
                <w:tab w:val="clear" w:pos="720"/>
                <w:tab w:val="left" w:pos="618" w:leader="none"/>
              </w:tabs>
              <w:suppressAutoHyphens w:val="false"/>
              <w:spacing w:before="240" w:after="0"/>
              <w:jc w:val="center"/>
              <w:rPr>
                <w:kern w:val="0"/>
                <w:lang w:val="en-US" w:bidi="ar-SA"/>
              </w:rPr>
            </w:pPr>
            <w:r>
              <w:rPr>
                <w:kern w:val="0"/>
                <w:lang w:val="en-US" w:bidi="ar-SA"/>
              </w:rPr>
              <w:t>отсутствует</w:t>
            </w:r>
          </w:p>
        </w:tc>
      </w:tr>
    </w:tbl>
    <w:p>
      <w:pPr>
        <w:pStyle w:val="ListParagraph"/>
        <w:tabs>
          <w:tab w:val="clear" w:pos="720"/>
          <w:tab w:val="left" w:pos="618" w:leader="none"/>
          <w:tab w:val="left" w:pos="863" w:leader="none"/>
        </w:tabs>
        <w:spacing w:lineRule="auto" w:line="276" w:before="46" w:after="0"/>
        <w:ind w:hanging="0" w:left="684" w:right="111"/>
        <w:contextualSpacing/>
        <w:rPr>
          <w:sz w:val="26"/>
        </w:rPr>
      </w:pPr>
      <w:r>
        <w:rPr>
          <w:sz w:val="26"/>
        </w:rPr>
      </w:r>
    </w:p>
    <w:p>
      <w:pPr>
        <w:pStyle w:val="ListParagraph"/>
        <w:numPr>
          <w:ilvl w:val="0"/>
          <w:numId w:val="18"/>
        </w:numPr>
        <w:tabs>
          <w:tab w:val="clear" w:pos="720"/>
          <w:tab w:val="left" w:pos="618" w:leader="none"/>
          <w:tab w:val="left" w:pos="863" w:leader="none"/>
        </w:tabs>
        <w:suppressAutoHyphens w:val="false"/>
        <w:spacing w:lineRule="auto" w:line="276" w:before="46" w:after="0"/>
        <w:ind w:firstLine="684" w:left="0" w:right="-53"/>
        <w:contextualSpacing w:val="false"/>
        <w:rPr>
          <w:sz w:val="26"/>
        </w:rPr>
      </w:pPr>
      <w:r>
        <w:rPr>
          <w:sz w:val="26"/>
        </w:rPr>
        <w:t>В настоящее время на территории пгт.Уруссу действует ЕТО – ООО «Уруссу-Водоканал», которая осуществляет эксплуатацию котельных.</w:t>
      </w:r>
    </w:p>
    <w:p>
      <w:pPr>
        <w:pStyle w:val="ListParagraph"/>
        <w:numPr>
          <w:ilvl w:val="0"/>
          <w:numId w:val="18"/>
        </w:numPr>
        <w:tabs>
          <w:tab w:val="clear" w:pos="720"/>
          <w:tab w:val="left" w:pos="618" w:leader="none"/>
          <w:tab w:val="left" w:pos="863" w:leader="none"/>
        </w:tabs>
        <w:suppressAutoHyphens w:val="false"/>
        <w:spacing w:lineRule="auto" w:line="276" w:before="46" w:after="0"/>
        <w:ind w:firstLine="684" w:left="0" w:right="-53"/>
        <w:contextualSpacing w:val="false"/>
        <w:rPr>
          <w:sz w:val="26"/>
        </w:rPr>
      </w:pPr>
      <w:r>
        <w:rPr>
          <w:sz w:val="26"/>
        </w:rPr>
        <w:t>Схема существующих границ зоны действия ЕТО ООО «Уруссу-Водоканал» представлена на рис. 11.</w:t>
      </w:r>
    </w:p>
    <w:p>
      <w:pPr>
        <w:sectPr>
          <w:headerReference w:type="default" r:id="rId294"/>
          <w:headerReference w:type="first" r:id="rId295"/>
          <w:footerReference w:type="default" r:id="rId296"/>
          <w:footerReference w:type="first" r:id="rId297"/>
          <w:type w:val="nextPage"/>
          <w:pgSz w:w="11906" w:h="16838"/>
          <w:pgMar w:left="1300" w:right="711" w:gutter="0" w:header="0" w:top="1160" w:footer="1044" w:bottom="1240"/>
          <w:pgNumType w:fmt="decimal"/>
          <w:formProt w:val="false"/>
          <w:textDirection w:val="lrTb"/>
          <w:docGrid w:type="default" w:linePitch="100" w:charSpace="0"/>
        </w:sectPr>
        <w:pStyle w:val="BodyText"/>
        <w:tabs>
          <w:tab w:val="clear" w:pos="720"/>
          <w:tab w:val="left" w:pos="618" w:leader="none"/>
        </w:tabs>
        <w:spacing w:before="9" w:after="140"/>
        <w:rPr>
          <w:b/>
          <w:sz w:val="39"/>
        </w:rPr>
      </w:pPr>
      <w:r>
        <w:rPr>
          <w:b/>
          <w:sz w:val="39"/>
        </w:rPr>
      </w:r>
    </w:p>
    <w:p>
      <w:pPr>
        <w:pStyle w:val="Normal"/>
        <w:tabs>
          <w:tab w:val="clear" w:pos="720"/>
          <w:tab w:val="left" w:pos="618" w:leader="none"/>
        </w:tabs>
        <w:ind w:left="3525"/>
        <w:rPr/>
      </w:pPr>
      <w:r>
        <w:rPr/>
        <w:t>рис.</w:t>
      </w:r>
      <w:r>
        <w:rPr>
          <w:spacing w:val="56"/>
        </w:rPr>
        <w:t xml:space="preserve"> </w:t>
      </w:r>
      <w:r>
        <w:rPr/>
        <w:t>11</w:t>
      </w:r>
      <w:r>
        <w:rPr>
          <w:spacing w:val="-1"/>
        </w:rPr>
        <w:t xml:space="preserve"> </w:t>
      </w:r>
      <w:r>
        <w:rPr/>
        <w:t>–</w:t>
      </w:r>
      <w:r>
        <w:rPr>
          <w:spacing w:val="-2"/>
        </w:rPr>
        <w:t xml:space="preserve"> </w:t>
      </w:r>
      <w:r>
        <w:rPr/>
        <w:t>Зона</w:t>
      </w:r>
      <w:r>
        <w:rPr>
          <w:spacing w:val="-2"/>
        </w:rPr>
        <w:t xml:space="preserve"> </w:t>
      </w:r>
      <w:r>
        <w:rPr/>
        <w:t>действия</w:t>
      </w:r>
      <w:r>
        <w:rPr>
          <w:spacing w:val="-2"/>
        </w:rPr>
        <w:t xml:space="preserve"> </w:t>
      </w:r>
      <w:r>
        <w:rPr/>
        <w:t>ООО «Уруссу-Водоканал»</w:t>
      </w:r>
    </w:p>
    <w:p>
      <w:pPr>
        <w:pStyle w:val="Normal"/>
        <w:tabs>
          <w:tab w:val="clear" w:pos="720"/>
          <w:tab w:val="left" w:pos="618" w:leader="none"/>
        </w:tabs>
        <w:rPr/>
      </w:pPr>
      <w:r>
        <w:rPr/>
      </w:r>
    </w:p>
    <w:p>
      <w:pPr>
        <w:sectPr>
          <w:headerReference w:type="default" r:id="rId299"/>
          <w:headerReference w:type="first" r:id="rId300"/>
          <w:footerReference w:type="default" r:id="rId301"/>
          <w:footerReference w:type="first" r:id="rId302"/>
          <w:type w:val="nextPage"/>
          <w:pgSz w:orient="landscape" w:w="16838" w:h="11906"/>
          <w:pgMar w:left="2420" w:right="567" w:gutter="0" w:header="0" w:top="1100" w:footer="1044" w:bottom="1240"/>
          <w:pgNumType w:fmt="decimal"/>
          <w:formProt w:val="false"/>
          <w:textDirection w:val="lrTb"/>
          <w:docGrid w:type="default" w:linePitch="100" w:charSpace="0"/>
        </w:sectPr>
        <w:pStyle w:val="Normal"/>
        <w:tabs>
          <w:tab w:val="clear" w:pos="720"/>
          <w:tab w:val="left" w:pos="618" w:leader="none"/>
        </w:tabs>
        <w:rPr/>
      </w:pPr>
      <w:r>
        <w:rPr/>
        <w:drawing>
          <wp:inline distT="0" distB="0" distL="0" distR="0">
            <wp:extent cx="7611110" cy="4713605"/>
            <wp:effectExtent l="0" t="0" r="0" b="0"/>
            <wp:docPr id="66" name="Рисунок 3" descr="с 62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3" descr="с 62 схема"/>
                    <pic:cNvPicPr>
                      <a:picLocks noChangeAspect="1" noChangeArrowheads="1"/>
                    </pic:cNvPicPr>
                  </pic:nvPicPr>
                  <pic:blipFill>
                    <a:blip r:embed="rId298"/>
                    <a:stretch>
                      <a:fillRect/>
                    </a:stretch>
                  </pic:blipFill>
                  <pic:spPr bwMode="auto">
                    <a:xfrm>
                      <a:off x="0" y="0"/>
                      <a:ext cx="7611110" cy="4713605"/>
                    </a:xfrm>
                    <a:prstGeom prst="rect">
                      <a:avLst/>
                    </a:prstGeom>
                    <a:noFill/>
                  </pic:spPr>
                </pic:pic>
              </a:graphicData>
            </a:graphic>
          </wp:inline>
        </w:drawing>
      </w:r>
    </w:p>
    <w:p>
      <w:pPr>
        <w:pStyle w:val="BodyText"/>
        <w:rPr/>
      </w:pPr>
      <w:r>
        <w:rPr/>
        <w:t xml:space="preserve">Федеральным законом от 27.07.2010 № 190-ФЗ «О теплоснабжении» - дается следующее определение единой теплоснабжающей организацией: «Единая теплоснабжающая организация в системе теплоснабжения - теплоснабжающая организация, которой в отношении системы (систем) теплоснабжения присвоен статус единой теплоснабжающей организации». </w:t>
      </w:r>
    </w:p>
    <w:p>
      <w:pPr>
        <w:pStyle w:val="BodyText"/>
        <w:rPr/>
      </w:pPr>
      <w:r>
        <w:rPr/>
        <w:t xml:space="preserve">Согласно п. 4 Постановление Правительства РФ от 08.08.2012 № 808 «Об организации теплоснабжения в Российской Федерации и о внесении изменений в некоторые акты Правительства Российской Федерации» в случае если на территории поселения, городского округа существуют 57 несколько систем теплоснабжения, единая теплоснабжающая организация (организации) определяется в отношении каждой или нескольких систем теплоснабжения, расположенных в границах поселения, городского округа. </w:t>
      </w:r>
    </w:p>
    <w:p>
      <w:pPr>
        <w:pStyle w:val="BodyText"/>
        <w:rPr/>
      </w:pPr>
      <w:r>
        <w:rPr/>
        <w:t>Критериями, в соответствии с которыми теплоснабжающей организации присвоен статус единой теплоснабжающей организации согласно Постановление Правительства РФ от 08.08.2012 № 808 «Об организации теплоснабжения в Российской Федерации и о внесении изменений в некоторые акты Правительства Российской Федерации», являются:</w:t>
      </w:r>
    </w:p>
    <w:p>
      <w:pPr>
        <w:pStyle w:val="BodyText"/>
        <w:rPr/>
      </w:pPr>
      <w:r>
        <w:rPr/>
        <w:t xml:space="preserve">1)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pPr>
        <w:pStyle w:val="BodyText"/>
        <w:rPr/>
      </w:pPr>
      <w:r>
        <w:rPr/>
        <w:t xml:space="preserve">2) размер собственного капитала; </w:t>
      </w:r>
    </w:p>
    <w:p>
      <w:pPr>
        <w:pStyle w:val="BodyText"/>
        <w:rPr/>
      </w:pPr>
      <w:r>
        <w:rPr/>
        <w:t xml:space="preserve">3) способность в лучшей мере обеспечить надежность теплоснабжения в соответствующей системе теплоснабжения. </w:t>
      </w:r>
    </w:p>
    <w:p>
      <w:pPr>
        <w:pStyle w:val="BodyText"/>
        <w:rPr/>
      </w:pPr>
      <w:r>
        <w:rPr/>
        <w:t xml:space="preserve">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 </w:t>
      </w:r>
    </w:p>
    <w:p>
      <w:pPr>
        <w:pStyle w:val="BodyText"/>
        <w:rPr/>
      </w:pPr>
      <w:r>
        <w:rPr/>
        <w:t xml:space="preserve">Единая теплоснабжающая организация при осуществлении своей деятельности обязана: </w:t>
      </w:r>
    </w:p>
    <w:p>
      <w:pPr>
        <w:pStyle w:val="BodyText"/>
        <w:rPr/>
      </w:pPr>
      <w:r>
        <w:rPr/>
        <w:t xml:space="preserve">1) 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pPr>
        <w:pStyle w:val="BodyText"/>
        <w:rPr/>
      </w:pPr>
      <w:r>
        <w:rPr/>
        <w:t xml:space="preserve">2)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 </w:t>
      </w:r>
    </w:p>
    <w:p>
      <w:pPr>
        <w:pStyle w:val="BodyText"/>
        <w:rPr/>
      </w:pPr>
      <w:r>
        <w:rPr/>
        <w:t>3)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pPr>
        <w:pStyle w:val="BodyText"/>
        <w:rPr/>
      </w:pPr>
      <w:r>
        <w:rPr/>
        <w:t>МУП</w:t>
        <w:tab/>
        <w:t>«Теплосервис» осуществляет эксплуатацию 37 объектовых миникотельных с сетями на территории Ютазинского МР, обеспечивающих теплоснабжение в основном сельских учреждений начального и среднего образования. В том числе в пгт.Уруссу предприятие эксплуатирует котельную ЦДТ, котельную МБДОУ «Детский сад №7», котельную Уруссинской ЦРБ, котельную Уруссинская гимназия, котельную настольного тенниса, котельную рынка и МУП «Теплосервис». Другими источниками тепловой энергии на территории пгт.Уруссу МУП «Теплосервис» не располагает.</w:t>
      </w:r>
    </w:p>
    <w:p>
      <w:pPr>
        <w:pStyle w:val="BodyText"/>
        <w:rPr/>
      </w:pPr>
      <w:r>
        <w:rPr/>
        <w:tab/>
        <w:t>ООО «Уруссу-Водоканал» осуществляет эксплуатацию 15 объектовых миникотельных на территории пгт.Уруссу Ютазинского МР.</w:t>
      </w:r>
    </w:p>
    <w:p>
      <w:pPr>
        <w:pStyle w:val="BodyText"/>
        <w:rPr/>
      </w:pPr>
      <w:r>
        <w:rPr/>
        <w:t>Таким образом, статусом ЕТО автоматически наделяются организации по критерию владения источниками тепловой энергии и/или тепловыми сетями отдельно в каждой из зон действия объектовых котельных.</w:t>
      </w:r>
    </w:p>
    <w:p>
      <w:pPr>
        <w:pStyle w:val="BodyText"/>
        <w:rPr/>
      </w:pPr>
      <w:r>
        <w:rPr/>
        <w:t>-В настоящее время на территории пгт.Уруссу действует ЕТО – ООО «Уруссу-Водоканал», которая осуществляет эксплуатацию большинство котельных находящихся на территори пгт.Уруссу</w:t>
      </w:r>
    </w:p>
    <w:p>
      <w:pPr>
        <w:pStyle w:val="BodyText"/>
        <w:rPr/>
      </w:pPr>
      <w:r>
        <w:rPr/>
        <w:t>Сведения о заявках, поданных в рамках разработки проекта схемы теплоснабжения (при их наличии), на присвоение статуса единой теплоснабжающей организации, отсутствуют.</w:t>
      </w:r>
    </w:p>
    <w:p>
      <w:pPr>
        <w:pStyle w:val="BodyText"/>
        <w:rPr/>
      </w:pPr>
      <w:r>
        <w:rPr/>
        <w:t>Описание границ зон деятельности единой теплоснабжающей организации, действующей на территории пгт.Уруссу, приведено в таблице 65.</w:t>
      </w:r>
    </w:p>
    <w:p>
      <w:pPr>
        <w:sectPr>
          <w:headerReference w:type="default" r:id="rId303"/>
          <w:headerReference w:type="first" r:id="rId304"/>
          <w:footerReference w:type="default" r:id="rId305"/>
          <w:footerReference w:type="first" r:id="rId306"/>
          <w:type w:val="nextPage"/>
          <w:pgSz w:w="11906" w:h="16838"/>
          <w:pgMar w:left="1300" w:right="711" w:gutter="0" w:header="751" w:top="1420" w:footer="1100" w:bottom="1360"/>
          <w:pgNumType w:fmt="decimal"/>
          <w:formProt w:val="false"/>
          <w:textDirection w:val="lrTb"/>
          <w:docGrid w:type="default" w:linePitch="100" w:charSpace="0"/>
        </w:sectPr>
        <w:pStyle w:val="BodyText"/>
        <w:rPr/>
      </w:pPr>
      <w:r>
        <w:rPr/>
      </w:r>
    </w:p>
    <w:p>
      <w:pPr>
        <w:pStyle w:val="11"/>
        <w:rPr>
          <w:spacing w:val="-2"/>
        </w:rPr>
      </w:pPr>
      <w:bookmarkStart w:id="1558" w:name="_Toc220658726"/>
      <w:r>
        <w:rPr/>
        <w:t>Глава</w:t>
      </w:r>
      <w:r>
        <w:rPr>
          <w:spacing w:val="-7"/>
        </w:rPr>
        <w:t xml:space="preserve"> </w:t>
      </w:r>
      <w:r>
        <w:rPr/>
        <w:t>16.</w:t>
      </w:r>
      <w:r>
        <w:rPr>
          <w:spacing w:val="-7"/>
        </w:rPr>
        <w:t xml:space="preserve"> </w:t>
      </w:r>
      <w:r>
        <w:rPr/>
        <w:t>Реестр</w:t>
      </w:r>
      <w:r>
        <w:rPr>
          <w:spacing w:val="-6"/>
        </w:rPr>
        <w:t xml:space="preserve"> </w:t>
      </w:r>
      <w:r>
        <w:rPr/>
        <w:t>мероприятий схемы теплоснабжения</w:t>
      </w:r>
      <w:bookmarkEnd w:id="1558"/>
    </w:p>
    <w:p>
      <w:pPr>
        <w:pStyle w:val="BodyText"/>
        <w:tabs>
          <w:tab w:val="clear" w:pos="720"/>
          <w:tab w:val="left" w:pos="618" w:leader="none"/>
        </w:tabs>
        <w:ind w:firstLine="566" w:left="118" w:right="112"/>
        <w:rPr/>
      </w:pPr>
      <w:r>
        <w:rPr/>
      </w:r>
    </w:p>
    <w:p>
      <w:pPr>
        <w:sectPr>
          <w:headerReference w:type="default" r:id="rId307"/>
          <w:headerReference w:type="first" r:id="rId308"/>
          <w:footerReference w:type="default" r:id="rId309"/>
          <w:footerReference w:type="first" r:id="rId310"/>
          <w:type w:val="nextPage"/>
          <w:pgSz w:w="11906" w:h="16838"/>
          <w:pgMar w:left="1300" w:right="711" w:gutter="0" w:header="0" w:top="1400" w:footer="1044" w:bottom="1240"/>
          <w:pgNumType w:fmt="decimal"/>
          <w:formProt w:val="false"/>
          <w:textDirection w:val="lrTb"/>
          <w:docGrid w:type="default" w:linePitch="100" w:charSpace="0"/>
        </w:sectPr>
        <w:pStyle w:val="BodyText"/>
        <w:rPr/>
      </w:pPr>
      <w:r>
        <w:rPr/>
        <w:t>Оснащение вновь вводимых объектов капитального строительства на территории пгт.Уруссу индивидуальными системами теплоснабжения должно предусматриваться в установленном порядке на этапе разработки проектно-сметной документации.</w:t>
      </w:r>
    </w:p>
    <w:p>
      <w:pPr>
        <w:pStyle w:val="Normal"/>
        <w:tabs>
          <w:tab w:val="clear" w:pos="720"/>
          <w:tab w:val="left" w:pos="618" w:leader="none"/>
        </w:tabs>
        <w:spacing w:before="75" w:after="0"/>
        <w:ind w:left="7625" w:right="211"/>
        <w:rPr/>
      </w:pPr>
      <w:r>
        <w:rPr/>
        <w:t>таб.</w:t>
      </w:r>
      <w:r>
        <w:rPr>
          <w:spacing w:val="40"/>
        </w:rPr>
        <w:t xml:space="preserve"> </w:t>
      </w:r>
      <w:r>
        <w:rPr/>
        <w:t>66 – Оценка инвестиций в строительство, реконструкцию и техническое</w:t>
      </w:r>
      <w:r>
        <w:rPr>
          <w:spacing w:val="-10"/>
        </w:rPr>
        <w:t xml:space="preserve"> </w:t>
      </w:r>
      <w:r>
        <w:rPr/>
        <w:t>перевооружение</w:t>
      </w:r>
      <w:r>
        <w:rPr>
          <w:spacing w:val="-10"/>
        </w:rPr>
        <w:t xml:space="preserve"> </w:t>
      </w:r>
      <w:r>
        <w:rPr/>
        <w:t>системы</w:t>
      </w:r>
      <w:r>
        <w:rPr>
          <w:spacing w:val="-9"/>
        </w:rPr>
        <w:t xml:space="preserve"> </w:t>
      </w:r>
      <w:r>
        <w:rPr/>
        <w:t>теплоснабжения</w:t>
      </w:r>
      <w:r>
        <w:rPr>
          <w:spacing w:val="-9"/>
        </w:rPr>
        <w:t xml:space="preserve"> </w:t>
      </w:r>
      <w:r>
        <w:rPr/>
        <w:t>пгт.Уруссу</w:t>
      </w:r>
    </w:p>
    <w:p>
      <w:pPr>
        <w:pStyle w:val="BodyText"/>
        <w:tabs>
          <w:tab w:val="clear" w:pos="720"/>
          <w:tab w:val="left" w:pos="618" w:leader="none"/>
        </w:tabs>
        <w:spacing w:before="2" w:after="140"/>
        <w:rPr>
          <w:sz w:val="11"/>
        </w:rPr>
      </w:pPr>
      <w:r>
        <w:rPr>
          <w:sz w:val="11"/>
        </w:rPr>
      </w:r>
    </w:p>
    <w:tbl>
      <w:tblPr>
        <w:tblStyle w:val="TableNormal"/>
        <w:tblW w:w="15451" w:type="dxa"/>
        <w:jc w:val="left"/>
        <w:tblInd w:w="114" w:type="dxa"/>
        <w:tblLayout w:type="fixed"/>
        <w:tblCellMar>
          <w:top w:w="0" w:type="dxa"/>
          <w:left w:w="5" w:type="dxa"/>
          <w:bottom w:w="0" w:type="dxa"/>
          <w:right w:w="5" w:type="dxa"/>
        </w:tblCellMar>
        <w:tblLook w:val="01e0" w:noHBand="0" w:noVBand="0" w:firstColumn="1" w:lastRow="1" w:lastColumn="1" w:firstRow="1"/>
      </w:tblPr>
      <w:tblGrid>
        <w:gridCol w:w="378"/>
        <w:gridCol w:w="3727"/>
        <w:gridCol w:w="1143"/>
        <w:gridCol w:w="2123"/>
        <w:gridCol w:w="1621"/>
        <w:gridCol w:w="1663"/>
        <w:gridCol w:w="1640"/>
        <w:gridCol w:w="3154"/>
      </w:tblGrid>
      <w:tr>
        <w:trPr>
          <w:trHeight w:val="230" w:hRule="atLeast"/>
        </w:trPr>
        <w:tc>
          <w:tcPr>
            <w:tcW w:w="378"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5" w:after="0"/>
              <w:jc w:val="left"/>
              <w:rPr>
                <w:sz w:val="19"/>
                <w:lang w:val="ru-RU"/>
              </w:rPr>
            </w:pPr>
            <w:r>
              <w:rPr>
                <w:kern w:val="0"/>
                <w:sz w:val="19"/>
                <w:lang w:val="ru-RU" w:bidi="ar-SA"/>
              </w:rPr>
            </w:r>
          </w:p>
          <w:p>
            <w:pPr>
              <w:pStyle w:val="TableParagraph"/>
              <w:tabs>
                <w:tab w:val="clear" w:pos="720"/>
                <w:tab w:val="left" w:pos="618" w:leader="none"/>
              </w:tabs>
              <w:spacing w:before="0" w:after="0"/>
              <w:ind w:left="93"/>
              <w:jc w:val="left"/>
              <w:rPr>
                <w:sz w:val="20"/>
              </w:rPr>
            </w:pPr>
            <w:r>
              <w:rPr>
                <w:w w:val="99"/>
                <w:kern w:val="0"/>
                <w:sz w:val="20"/>
                <w:lang w:val="en-US" w:bidi="ar-SA"/>
              </w:rPr>
              <w:t>№</w:t>
            </w:r>
          </w:p>
        </w:tc>
        <w:tc>
          <w:tcPr>
            <w:tcW w:w="3727"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108" w:after="0"/>
              <w:ind w:hanging="1170" w:left="1524"/>
              <w:jc w:val="left"/>
              <w:rPr>
                <w:sz w:val="20"/>
              </w:rPr>
            </w:pPr>
            <w:r>
              <w:rPr>
                <w:kern w:val="0"/>
                <w:sz w:val="20"/>
                <w:lang w:val="en-US" w:bidi="ar-SA"/>
              </w:rPr>
              <w:t>Наименование</w:t>
            </w:r>
            <w:r>
              <w:rPr>
                <w:spacing w:val="-13"/>
                <w:kern w:val="0"/>
                <w:sz w:val="20"/>
                <w:lang w:val="en-US" w:bidi="ar-SA"/>
              </w:rPr>
              <w:t xml:space="preserve"> </w:t>
            </w:r>
            <w:r>
              <w:rPr>
                <w:kern w:val="0"/>
                <w:sz w:val="20"/>
                <w:lang w:val="en-US" w:bidi="ar-SA"/>
              </w:rPr>
              <w:t>источника</w:t>
            </w:r>
            <w:r>
              <w:rPr>
                <w:spacing w:val="-12"/>
                <w:kern w:val="0"/>
                <w:sz w:val="20"/>
                <w:lang w:val="en-US" w:bidi="ar-SA"/>
              </w:rPr>
              <w:t xml:space="preserve"> </w:t>
            </w:r>
            <w:r>
              <w:rPr>
                <w:kern w:val="0"/>
                <w:sz w:val="20"/>
                <w:lang w:val="en-US" w:bidi="ar-SA"/>
              </w:rPr>
              <w:t xml:space="preserve">тепловой </w:t>
            </w:r>
            <w:r>
              <w:rPr>
                <w:spacing w:val="-2"/>
                <w:kern w:val="0"/>
                <w:sz w:val="20"/>
                <w:lang w:val="en-US" w:bidi="ar-SA"/>
              </w:rPr>
              <w:t>энергии</w:t>
            </w:r>
          </w:p>
        </w:tc>
        <w:tc>
          <w:tcPr>
            <w:tcW w:w="1143"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108" w:after="0"/>
              <w:ind w:firstLine="220" w:left="82"/>
              <w:jc w:val="left"/>
              <w:rPr>
                <w:sz w:val="20"/>
              </w:rPr>
            </w:pPr>
            <w:r>
              <w:rPr>
                <w:spacing w:val="-2"/>
                <w:kern w:val="0"/>
                <w:sz w:val="20"/>
                <w:lang w:val="en-US" w:bidi="ar-SA"/>
              </w:rPr>
              <w:t>Сроки реализации</w:t>
            </w:r>
          </w:p>
        </w:tc>
        <w:tc>
          <w:tcPr>
            <w:tcW w:w="5407" w:type="dxa"/>
            <w:gridSpan w:val="3"/>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lineRule="exact" w:line="210" w:before="0" w:after="0"/>
              <w:ind w:left="2148" w:right="2131"/>
              <w:jc w:val="center"/>
              <w:rPr>
                <w:sz w:val="20"/>
              </w:rPr>
            </w:pPr>
            <w:r>
              <w:rPr>
                <w:kern w:val="0"/>
                <w:sz w:val="20"/>
                <w:lang w:val="en-US" w:bidi="ar-SA"/>
              </w:rPr>
              <w:t>Объем</w:t>
            </w:r>
            <w:r>
              <w:rPr>
                <w:spacing w:val="-9"/>
                <w:kern w:val="0"/>
                <w:sz w:val="20"/>
                <w:lang w:val="en-US" w:bidi="ar-SA"/>
              </w:rPr>
              <w:t xml:space="preserve"> </w:t>
            </w:r>
            <w:r>
              <w:rPr>
                <w:spacing w:val="-2"/>
                <w:kern w:val="0"/>
                <w:sz w:val="20"/>
                <w:lang w:val="en-US" w:bidi="ar-SA"/>
              </w:rPr>
              <w:t>работ</w:t>
            </w:r>
          </w:p>
        </w:tc>
        <w:tc>
          <w:tcPr>
            <w:tcW w:w="1640"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0" w:after="0"/>
              <w:ind w:firstLine="3" w:left="195" w:right="176"/>
              <w:jc w:val="center"/>
              <w:rPr>
                <w:sz w:val="20"/>
              </w:rPr>
            </w:pPr>
            <w:r>
              <w:rPr>
                <w:spacing w:val="-2"/>
                <w:kern w:val="0"/>
                <w:sz w:val="20"/>
                <w:lang w:val="en-US" w:bidi="ar-SA"/>
              </w:rPr>
              <w:t xml:space="preserve">Стоимость строительства, </w:t>
            </w:r>
            <w:r>
              <w:rPr>
                <w:kern w:val="0"/>
                <w:sz w:val="20"/>
                <w:lang w:val="en-US" w:bidi="ar-SA"/>
              </w:rPr>
              <w:t>тыс. руб.</w:t>
            </w:r>
          </w:p>
        </w:tc>
        <w:tc>
          <w:tcPr>
            <w:tcW w:w="3154"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377"/>
              <w:jc w:val="left"/>
              <w:rPr>
                <w:sz w:val="20"/>
              </w:rPr>
            </w:pPr>
            <w:r>
              <w:rPr>
                <w:spacing w:val="-2"/>
                <w:kern w:val="0"/>
                <w:sz w:val="20"/>
                <w:lang w:val="en-US" w:bidi="ar-SA"/>
              </w:rPr>
              <w:t>Источники</w:t>
            </w:r>
            <w:r>
              <w:rPr>
                <w:spacing w:val="2"/>
                <w:kern w:val="0"/>
                <w:sz w:val="20"/>
                <w:lang w:val="en-US" w:bidi="ar-SA"/>
              </w:rPr>
              <w:t xml:space="preserve"> </w:t>
            </w:r>
            <w:r>
              <w:rPr>
                <w:spacing w:val="-2"/>
                <w:kern w:val="0"/>
                <w:sz w:val="20"/>
                <w:lang w:val="en-US" w:bidi="ar-SA"/>
              </w:rPr>
              <w:t>финансирования</w:t>
            </w:r>
          </w:p>
        </w:tc>
      </w:tr>
      <w:tr>
        <w:trPr>
          <w:trHeight w:val="481" w:hRule="atLeast"/>
        </w:trPr>
        <w:tc>
          <w:tcPr>
            <w:tcW w:w="378" w:type="dxa"/>
            <w:vMerge w:val="continue"/>
            <w:tcBorders>
              <w:left w:val="single" w:sz="4" w:space="0" w:color="000000"/>
              <w:bottom w:val="single" w:sz="4" w:space="0" w:color="000000"/>
              <w:right w:val="single" w:sz="4" w:space="0" w:color="000000"/>
            </w:tcBorders>
            <w:shd w:color="auto" w:fill="CDFFE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3727" w:type="dxa"/>
            <w:vMerge w:val="continue"/>
            <w:tcBorders>
              <w:left w:val="single" w:sz="4" w:space="0" w:color="000000"/>
              <w:bottom w:val="single" w:sz="4" w:space="0" w:color="000000"/>
              <w:right w:val="single" w:sz="4" w:space="0" w:color="000000"/>
            </w:tcBorders>
            <w:shd w:color="auto" w:fill="CDFFE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1143" w:type="dxa"/>
            <w:vMerge w:val="continue"/>
            <w:tcBorders>
              <w:left w:val="single" w:sz="4" w:space="0" w:color="000000"/>
              <w:bottom w:val="single" w:sz="4" w:space="0" w:color="000000"/>
              <w:right w:val="single" w:sz="4" w:space="0" w:color="000000"/>
            </w:tcBorders>
            <w:shd w:color="auto" w:fill="CDFFE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2123" w:type="dxa"/>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103" w:after="0"/>
              <w:ind w:left="400" w:right="393"/>
              <w:jc w:val="center"/>
              <w:rPr>
                <w:sz w:val="20"/>
              </w:rPr>
            </w:pPr>
            <w:r>
              <w:rPr>
                <w:spacing w:val="-2"/>
                <w:kern w:val="0"/>
                <w:sz w:val="20"/>
                <w:lang w:val="en-US" w:bidi="ar-SA"/>
              </w:rPr>
              <w:t>Исполнение</w:t>
            </w:r>
          </w:p>
        </w:tc>
        <w:tc>
          <w:tcPr>
            <w:tcW w:w="1621" w:type="dxa"/>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103" w:after="0"/>
              <w:ind w:left="166" w:right="151"/>
              <w:jc w:val="center"/>
              <w:rPr>
                <w:sz w:val="20"/>
              </w:rPr>
            </w:pPr>
            <w:r>
              <w:rPr>
                <w:spacing w:val="-2"/>
                <w:kern w:val="0"/>
                <w:sz w:val="20"/>
                <w:lang w:val="en-US" w:bidi="ar-SA"/>
              </w:rPr>
              <w:t>Оборудование</w:t>
            </w:r>
          </w:p>
        </w:tc>
        <w:tc>
          <w:tcPr>
            <w:tcW w:w="1663" w:type="dxa"/>
            <w:tcBorders>
              <w:top w:val="single" w:sz="4" w:space="0" w:color="000000"/>
              <w:left w:val="single" w:sz="4" w:space="0" w:color="000000"/>
              <w:bottom w:val="single" w:sz="4" w:space="0" w:color="000000"/>
              <w:right w:val="single" w:sz="4" w:space="0" w:color="000000"/>
            </w:tcBorders>
            <w:shd w:color="auto" w:fill="CDFFE6" w:val="clear"/>
          </w:tcPr>
          <w:p>
            <w:pPr>
              <w:pStyle w:val="TableParagraph"/>
              <w:tabs>
                <w:tab w:val="clear" w:pos="720"/>
                <w:tab w:val="left" w:pos="618" w:leader="none"/>
              </w:tabs>
              <w:spacing w:before="103" w:after="0"/>
              <w:ind w:left="60" w:right="45"/>
              <w:jc w:val="center"/>
              <w:rPr>
                <w:sz w:val="20"/>
              </w:rPr>
            </w:pPr>
            <w:r>
              <w:rPr>
                <w:spacing w:val="-2"/>
                <w:kern w:val="0"/>
                <w:sz w:val="20"/>
                <w:lang w:val="en-US" w:bidi="ar-SA"/>
              </w:rPr>
              <w:t>Количество</w:t>
            </w:r>
          </w:p>
        </w:tc>
        <w:tc>
          <w:tcPr>
            <w:tcW w:w="1640" w:type="dxa"/>
            <w:vMerge w:val="continue"/>
            <w:tcBorders>
              <w:left w:val="single" w:sz="4" w:space="0" w:color="000000"/>
              <w:bottom w:val="single" w:sz="4" w:space="0" w:color="000000"/>
              <w:right w:val="single" w:sz="4" w:space="0" w:color="000000"/>
            </w:tcBorders>
            <w:shd w:color="auto" w:fill="CDFFE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c>
          <w:tcPr>
            <w:tcW w:w="3154" w:type="dxa"/>
            <w:vMerge w:val="continue"/>
            <w:tcBorders>
              <w:left w:val="single" w:sz="4" w:space="0" w:color="000000"/>
              <w:bottom w:val="single" w:sz="4" w:space="0" w:color="000000"/>
              <w:right w:val="single" w:sz="4" w:space="0" w:color="000000"/>
            </w:tcBorders>
            <w:shd w:color="auto" w:fill="CDFFE6" w:val="clear"/>
          </w:tcPr>
          <w:p>
            <w:pPr>
              <w:pStyle w:val="Normal"/>
              <w:tabs>
                <w:tab w:val="clear" w:pos="720"/>
                <w:tab w:val="left" w:pos="618" w:leader="none"/>
              </w:tabs>
              <w:suppressAutoHyphens w:val="false"/>
              <w:spacing w:before="0" w:after="0"/>
              <w:jc w:val="left"/>
              <w:rPr>
                <w:sz w:val="2"/>
                <w:szCs w:val="2"/>
              </w:rPr>
            </w:pPr>
            <w:r>
              <w:rPr>
                <w:kern w:val="0"/>
                <w:sz w:val="2"/>
                <w:szCs w:val="2"/>
                <w:lang w:val="en-US" w:bidi="ar-SA"/>
              </w:rPr>
            </w:r>
          </w:p>
        </w:tc>
      </w:tr>
      <w:tr>
        <w:trPr>
          <w:trHeight w:val="228" w:hRule="atLeast"/>
        </w:trPr>
        <w:tc>
          <w:tcPr>
            <w:tcW w:w="15449" w:type="dxa"/>
            <w:gridSpan w:val="8"/>
            <w:tcBorders>
              <w:top w:val="single" w:sz="24" w:space="0" w:color="CDFFE6"/>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09" w:before="0" w:after="0"/>
              <w:ind w:left="4196" w:right="4182"/>
              <w:jc w:val="center"/>
              <w:rPr>
                <w:b/>
                <w:lang w:val="ru-RU"/>
              </w:rPr>
            </w:pPr>
            <w:r>
              <w:rPr>
                <w:b/>
                <w:kern w:val="0"/>
                <w:lang w:val="ru-RU" w:bidi="ar-SA"/>
              </w:rPr>
              <w:t>Мероприятия</w:t>
            </w:r>
            <w:r>
              <w:rPr>
                <w:b/>
                <w:spacing w:val="-8"/>
                <w:kern w:val="0"/>
                <w:lang w:val="ru-RU" w:bidi="ar-SA"/>
              </w:rPr>
              <w:t xml:space="preserve"> </w:t>
            </w:r>
            <w:r>
              <w:rPr>
                <w:b/>
                <w:kern w:val="0"/>
                <w:lang w:val="ru-RU" w:bidi="ar-SA"/>
              </w:rPr>
              <w:t>в</w:t>
            </w:r>
            <w:r>
              <w:rPr>
                <w:b/>
                <w:spacing w:val="-6"/>
                <w:kern w:val="0"/>
                <w:lang w:val="ru-RU" w:bidi="ar-SA"/>
              </w:rPr>
              <w:t xml:space="preserve"> </w:t>
            </w:r>
            <w:r>
              <w:rPr>
                <w:b/>
                <w:kern w:val="0"/>
                <w:lang w:val="ru-RU" w:bidi="ar-SA"/>
              </w:rPr>
              <w:t>рамках</w:t>
            </w:r>
            <w:r>
              <w:rPr>
                <w:b/>
                <w:spacing w:val="-9"/>
                <w:kern w:val="0"/>
                <w:lang w:val="ru-RU" w:bidi="ar-SA"/>
              </w:rPr>
              <w:t xml:space="preserve"> </w:t>
            </w:r>
            <w:r>
              <w:rPr>
                <w:b/>
                <w:kern w:val="0"/>
                <w:lang w:val="ru-RU" w:bidi="ar-SA"/>
              </w:rPr>
              <w:t>реализации</w:t>
            </w:r>
            <w:r>
              <w:rPr>
                <w:b/>
                <w:spacing w:val="-6"/>
                <w:kern w:val="0"/>
                <w:lang w:val="ru-RU" w:bidi="ar-SA"/>
              </w:rPr>
              <w:t xml:space="preserve"> </w:t>
            </w:r>
            <w:r>
              <w:rPr>
                <w:b/>
                <w:kern w:val="0"/>
                <w:lang w:val="ru-RU" w:bidi="ar-SA"/>
              </w:rPr>
              <w:t>схемы</w:t>
            </w:r>
            <w:r>
              <w:rPr>
                <w:b/>
                <w:spacing w:val="-6"/>
                <w:kern w:val="0"/>
                <w:lang w:val="ru-RU" w:bidi="ar-SA"/>
              </w:rPr>
              <w:t xml:space="preserve"> </w:t>
            </w:r>
            <w:r>
              <w:rPr>
                <w:b/>
                <w:kern w:val="0"/>
                <w:lang w:val="ru-RU" w:bidi="ar-SA"/>
              </w:rPr>
              <w:t>теплоснабжения</w:t>
            </w:r>
            <w:r>
              <w:rPr>
                <w:b/>
                <w:spacing w:val="-5"/>
                <w:kern w:val="0"/>
                <w:lang w:val="ru-RU" w:bidi="ar-SA"/>
              </w:rPr>
              <w:t xml:space="preserve"> </w:t>
            </w:r>
            <w:r>
              <w:rPr>
                <w:b/>
                <w:spacing w:val="-2"/>
                <w:kern w:val="0"/>
                <w:lang w:val="ru-RU" w:bidi="ar-SA"/>
              </w:rPr>
              <w:t>пгт.Уруссу</w:t>
            </w:r>
          </w:p>
        </w:tc>
      </w:tr>
      <w:tr>
        <w:trPr>
          <w:trHeight w:val="253" w:hRule="atLeast"/>
        </w:trPr>
        <w:tc>
          <w:tcPr>
            <w:tcW w:w="378"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618" w:leader="none"/>
              </w:tabs>
              <w:suppressAutoHyphens w:val="false"/>
              <w:spacing w:before="0" w:after="0"/>
              <w:jc w:val="left"/>
              <w:rPr>
                <w:sz w:val="18"/>
              </w:rPr>
            </w:pPr>
            <w:r>
              <w:rPr>
                <w:kern w:val="0"/>
                <w:sz w:val="18"/>
                <w:lang w:val="en-US" w:bidi="ar-SA"/>
              </w:rPr>
              <w:t>1</w:t>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08" w:after="0"/>
              <w:ind w:firstLine="249" w:left="57" w:right="66"/>
              <w:jc w:val="left"/>
              <w:rPr>
                <w:sz w:val="20"/>
                <w:lang w:val="ru-RU"/>
              </w:rPr>
            </w:pPr>
            <w:r>
              <w:rPr>
                <w:kern w:val="0"/>
                <w:sz w:val="20"/>
                <w:lang w:val="ru-RU" w:bidi="ar-SA"/>
              </w:rPr>
              <w:t>Строительство в микрорайоне «Солнечный» пгт.Уруссу клуба футбольного манежа.</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08" w:after="0"/>
              <w:ind w:firstLine="249" w:left="57" w:right="66"/>
              <w:jc w:val="left"/>
              <w:rPr>
                <w:sz w:val="20"/>
              </w:rPr>
            </w:pPr>
            <w:r>
              <w:rPr>
                <w:kern w:val="0"/>
                <w:sz w:val="20"/>
                <w:lang w:val="en-US" w:bidi="ar-SA"/>
              </w:rPr>
              <w:t>2031 г.</w:t>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08" w:after="0"/>
              <w:ind w:firstLine="249" w:left="57" w:right="66"/>
              <w:jc w:val="left"/>
              <w:rPr>
                <w:sz w:val="20"/>
              </w:rPr>
            </w:pPr>
            <w:r>
              <w:rPr>
                <w:kern w:val="0"/>
                <w:sz w:val="20"/>
                <w:lang w:val="en-US" w:bidi="ar-SA"/>
              </w:rPr>
              <w:t>строительство</w:t>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08" w:after="0"/>
              <w:ind w:firstLine="249" w:left="57" w:right="66"/>
              <w:jc w:val="left"/>
              <w:rPr>
                <w:sz w:val="20"/>
              </w:rPr>
            </w:pPr>
            <w:r>
              <w:rPr>
                <w:kern w:val="0"/>
                <w:sz w:val="20"/>
                <w:lang w:val="en-US" w:bidi="ar-SA"/>
              </w:rPr>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08" w:after="0"/>
              <w:ind w:firstLine="249" w:left="57" w:right="66"/>
              <w:jc w:val="left"/>
              <w:rPr>
                <w:sz w:val="20"/>
              </w:rPr>
            </w:pPr>
            <w:r>
              <w:rPr>
                <w:kern w:val="0"/>
                <w:sz w:val="20"/>
                <w:lang w:val="en-US" w:bidi="ar-SA"/>
              </w:rPr>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TableParagraph"/>
              <w:tabs>
                <w:tab w:val="clear" w:pos="720"/>
                <w:tab w:val="left" w:pos="618" w:leader="none"/>
              </w:tabs>
              <w:spacing w:before="0" w:after="0"/>
              <w:ind w:right="40"/>
              <w:jc w:val="right"/>
              <w:rPr>
                <w:sz w:val="20"/>
              </w:rPr>
            </w:pPr>
            <w:r>
              <w:rPr>
                <w:kern w:val="0"/>
                <w:sz w:val="20"/>
                <w:lang w:val="en-US" w:bidi="ar-SA"/>
              </w:rPr>
              <w:t>5 423,00</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08" w:after="0"/>
              <w:ind w:firstLine="565" w:left="57" w:right="66"/>
              <w:jc w:val="left"/>
              <w:rPr>
                <w:sz w:val="20"/>
              </w:rPr>
            </w:pPr>
            <w:r>
              <w:rPr>
                <w:kern w:val="0"/>
                <w:sz w:val="20"/>
                <w:lang w:val="en-US" w:bidi="ar-SA"/>
              </w:rPr>
              <w:t>средства бюджета РТ</w:t>
            </w:r>
          </w:p>
        </w:tc>
      </w:tr>
      <w:tr>
        <w:trPr>
          <w:trHeight w:val="251" w:hRule="atLeast"/>
        </w:trPr>
        <w:tc>
          <w:tcPr>
            <w:tcW w:w="15449" w:type="dxa"/>
            <w:gridSpan w:val="8"/>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32" w:before="0" w:after="0"/>
              <w:ind w:left="3411" w:right="3396"/>
              <w:jc w:val="center"/>
              <w:rPr>
                <w:b/>
                <w:lang w:val="ru-RU"/>
              </w:rPr>
            </w:pPr>
            <w:r>
              <w:rPr>
                <w:b/>
                <w:kern w:val="0"/>
                <w:lang w:val="ru-RU" w:bidi="ar-SA"/>
              </w:rPr>
              <w:t>Мероприятия</w:t>
            </w:r>
            <w:r>
              <w:rPr>
                <w:b/>
                <w:spacing w:val="-10"/>
                <w:kern w:val="0"/>
                <w:lang w:val="ru-RU" w:bidi="ar-SA"/>
              </w:rPr>
              <w:t xml:space="preserve"> </w:t>
            </w:r>
            <w:r>
              <w:rPr>
                <w:b/>
                <w:kern w:val="0"/>
                <w:lang w:val="ru-RU" w:bidi="ar-SA"/>
              </w:rPr>
              <w:t>в</w:t>
            </w:r>
            <w:r>
              <w:rPr>
                <w:b/>
                <w:spacing w:val="-6"/>
                <w:kern w:val="0"/>
                <w:lang w:val="ru-RU" w:bidi="ar-SA"/>
              </w:rPr>
              <w:t xml:space="preserve"> </w:t>
            </w:r>
            <w:r>
              <w:rPr>
                <w:b/>
                <w:kern w:val="0"/>
                <w:lang w:val="ru-RU" w:bidi="ar-SA"/>
              </w:rPr>
              <w:t>рамках</w:t>
            </w:r>
            <w:r>
              <w:rPr>
                <w:b/>
                <w:spacing w:val="-9"/>
                <w:kern w:val="0"/>
                <w:lang w:val="ru-RU" w:bidi="ar-SA"/>
              </w:rPr>
              <w:t xml:space="preserve"> </w:t>
            </w:r>
            <w:r>
              <w:rPr>
                <w:b/>
                <w:kern w:val="0"/>
                <w:lang w:val="ru-RU" w:bidi="ar-SA"/>
              </w:rPr>
              <w:t>реализации</w:t>
            </w:r>
            <w:r>
              <w:rPr>
                <w:b/>
                <w:spacing w:val="-6"/>
                <w:kern w:val="0"/>
                <w:lang w:val="ru-RU" w:bidi="ar-SA"/>
              </w:rPr>
              <w:t xml:space="preserve"> </w:t>
            </w:r>
            <w:r>
              <w:rPr>
                <w:b/>
                <w:kern w:val="0"/>
                <w:lang w:val="ru-RU" w:bidi="ar-SA"/>
              </w:rPr>
              <w:t>схемы</w:t>
            </w:r>
            <w:r>
              <w:rPr>
                <w:b/>
                <w:spacing w:val="-8"/>
                <w:kern w:val="0"/>
                <w:lang w:val="ru-RU" w:bidi="ar-SA"/>
              </w:rPr>
              <w:t xml:space="preserve"> </w:t>
            </w:r>
            <w:r>
              <w:rPr>
                <w:b/>
                <w:kern w:val="0"/>
                <w:lang w:val="ru-RU" w:bidi="ar-SA"/>
              </w:rPr>
              <w:t>водоснабжения</w:t>
            </w:r>
            <w:r>
              <w:rPr>
                <w:b/>
                <w:spacing w:val="-6"/>
                <w:kern w:val="0"/>
                <w:lang w:val="ru-RU" w:bidi="ar-SA"/>
              </w:rPr>
              <w:t xml:space="preserve"> </w:t>
            </w:r>
            <w:r>
              <w:rPr>
                <w:b/>
                <w:kern w:val="0"/>
                <w:lang w:val="ru-RU" w:bidi="ar-SA"/>
              </w:rPr>
              <w:t>и</w:t>
            </w:r>
            <w:r>
              <w:rPr>
                <w:b/>
                <w:spacing w:val="-6"/>
                <w:kern w:val="0"/>
                <w:lang w:val="ru-RU" w:bidi="ar-SA"/>
              </w:rPr>
              <w:t xml:space="preserve"> </w:t>
            </w:r>
            <w:r>
              <w:rPr>
                <w:b/>
                <w:kern w:val="0"/>
                <w:lang w:val="ru-RU" w:bidi="ar-SA"/>
              </w:rPr>
              <w:t>водоотведения</w:t>
            </w:r>
            <w:r>
              <w:rPr>
                <w:b/>
                <w:spacing w:val="-5"/>
                <w:kern w:val="0"/>
                <w:lang w:val="ru-RU" w:bidi="ar-SA"/>
              </w:rPr>
              <w:t xml:space="preserve"> </w:t>
            </w:r>
            <w:r>
              <w:rPr>
                <w:b/>
                <w:spacing w:val="-2"/>
                <w:kern w:val="0"/>
                <w:lang w:val="ru-RU" w:bidi="ar-SA"/>
              </w:rPr>
              <w:t>пгт.Уруссу</w:t>
            </w:r>
          </w:p>
        </w:tc>
      </w:tr>
      <w:tr>
        <w:trPr>
          <w:trHeight w:val="688" w:hRule="atLeast"/>
        </w:trPr>
        <w:tc>
          <w:tcPr>
            <w:tcW w:w="37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t>2</w:t>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108" w:after="0"/>
              <w:ind w:firstLine="249" w:left="57" w:right="66"/>
              <w:jc w:val="left"/>
              <w:rPr>
                <w:sz w:val="20"/>
                <w:lang w:val="ru-RU"/>
              </w:rPr>
            </w:pPr>
            <w:r>
              <w:rPr>
                <w:kern w:val="0"/>
                <w:sz w:val="20"/>
                <w:lang w:val="ru-RU" w:bidi="ar-SA"/>
              </w:rPr>
              <w:t>-</w:t>
            </w:r>
            <w:r>
              <w:rPr>
                <w:spacing w:val="-13"/>
                <w:kern w:val="0"/>
                <w:sz w:val="20"/>
                <w:lang w:val="ru-RU" w:bidi="ar-SA"/>
              </w:rPr>
              <w:t xml:space="preserve"> </w:t>
            </w:r>
            <w:r>
              <w:rPr>
                <w:kern w:val="0"/>
                <w:sz w:val="20"/>
                <w:lang w:val="ru-RU" w:bidi="ar-SA"/>
              </w:rPr>
              <w:t>реконструкция</w:t>
            </w:r>
            <w:r>
              <w:rPr>
                <w:spacing w:val="-12"/>
                <w:kern w:val="0"/>
                <w:sz w:val="20"/>
                <w:lang w:val="ru-RU" w:bidi="ar-SA"/>
              </w:rPr>
              <w:t xml:space="preserve"> </w:t>
            </w:r>
            <w:r>
              <w:rPr>
                <w:kern w:val="0"/>
                <w:sz w:val="20"/>
                <w:lang w:val="ru-RU" w:bidi="ar-SA"/>
              </w:rPr>
              <w:t>сетей</w:t>
            </w:r>
            <w:r>
              <w:rPr>
                <w:spacing w:val="-13"/>
                <w:kern w:val="0"/>
                <w:sz w:val="20"/>
                <w:lang w:val="ru-RU" w:bidi="ar-SA"/>
              </w:rPr>
              <w:t xml:space="preserve"> </w:t>
            </w:r>
            <w:r>
              <w:rPr>
                <w:kern w:val="0"/>
                <w:sz w:val="20"/>
                <w:lang w:val="ru-RU" w:bidi="ar-SA"/>
              </w:rPr>
              <w:t xml:space="preserve">водоснабжения </w:t>
            </w:r>
            <w:r>
              <w:rPr>
                <w:spacing w:val="-2"/>
                <w:kern w:val="0"/>
                <w:sz w:val="20"/>
                <w:lang w:val="ru-RU" w:bidi="ar-SA"/>
              </w:rPr>
              <w:t>пгт.Уруссу</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lang w:val="ru-RU"/>
              </w:rPr>
            </w:pPr>
            <w:r>
              <w:rPr>
                <w:kern w:val="0"/>
                <w:sz w:val="19"/>
                <w:lang w:val="ru-RU" w:bidi="ar-SA"/>
              </w:rPr>
            </w:r>
          </w:p>
          <w:p>
            <w:pPr>
              <w:pStyle w:val="TableParagraph"/>
              <w:tabs>
                <w:tab w:val="clear" w:pos="720"/>
                <w:tab w:val="left" w:pos="618" w:leader="none"/>
              </w:tabs>
              <w:spacing w:before="0" w:after="0"/>
              <w:ind w:left="45" w:right="33"/>
              <w:jc w:val="center"/>
              <w:rPr>
                <w:sz w:val="20"/>
              </w:rPr>
            </w:pPr>
            <w:r>
              <w:rPr>
                <w:kern w:val="0"/>
                <w:sz w:val="20"/>
                <w:lang w:val="en-US" w:bidi="ar-SA"/>
              </w:rPr>
              <w:t xml:space="preserve">2027-2030 </w:t>
            </w:r>
            <w:r>
              <w:rPr>
                <w:spacing w:val="-5"/>
                <w:kern w:val="0"/>
                <w:sz w:val="20"/>
                <w:lang w:val="en-US" w:bidi="ar-SA"/>
              </w:rPr>
              <w:t>г.</w:t>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23" w:before="0" w:after="0"/>
              <w:ind w:left="55" w:right="41"/>
              <w:jc w:val="center"/>
              <w:rPr>
                <w:sz w:val="20"/>
              </w:rPr>
            </w:pPr>
            <w:r>
              <w:rPr>
                <w:w w:val="95"/>
                <w:kern w:val="0"/>
                <w:sz w:val="20"/>
                <w:lang w:val="en-US" w:bidi="ar-SA"/>
              </w:rPr>
              <w:t>магистральные</w:t>
            </w:r>
            <w:r>
              <w:rPr>
                <w:spacing w:val="50"/>
                <w:kern w:val="0"/>
                <w:sz w:val="20"/>
                <w:lang w:val="en-US" w:bidi="ar-SA"/>
              </w:rPr>
              <w:t xml:space="preserve"> </w:t>
            </w:r>
            <w:r>
              <w:rPr>
                <w:spacing w:val="-10"/>
                <w:kern w:val="0"/>
                <w:sz w:val="20"/>
                <w:lang w:val="en-US" w:bidi="ar-SA"/>
              </w:rPr>
              <w:t>и</w:t>
            </w:r>
          </w:p>
          <w:p>
            <w:pPr>
              <w:pStyle w:val="TableParagraph"/>
              <w:tabs>
                <w:tab w:val="clear" w:pos="720"/>
                <w:tab w:val="left" w:pos="618" w:leader="none"/>
              </w:tabs>
              <w:spacing w:lineRule="exact" w:line="228" w:before="0" w:after="0"/>
              <w:ind w:left="229" w:right="213"/>
              <w:jc w:val="center"/>
              <w:rPr>
                <w:sz w:val="20"/>
              </w:rPr>
            </w:pPr>
            <w:r>
              <w:rPr>
                <w:spacing w:val="-2"/>
                <w:kern w:val="0"/>
                <w:sz w:val="20"/>
                <w:lang w:val="en-US" w:bidi="ar-SA"/>
              </w:rPr>
              <w:t xml:space="preserve">внутриквартальные </w:t>
            </w:r>
            <w:r>
              <w:rPr>
                <w:spacing w:val="-4"/>
                <w:kern w:val="0"/>
                <w:sz w:val="20"/>
                <w:lang w:val="en-US" w:bidi="ar-SA"/>
              </w:rPr>
              <w:t>сети</w:t>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40" w:before="107" w:after="0"/>
              <w:ind w:left="171" w:right="151"/>
              <w:jc w:val="center"/>
              <w:rPr>
                <w:sz w:val="20"/>
              </w:rPr>
            </w:pPr>
            <w:r>
              <w:rPr>
                <w:kern w:val="0"/>
                <w:sz w:val="20"/>
                <w:lang w:val="en-US" w:bidi="ar-SA"/>
              </w:rPr>
              <w:t>ПНД</w:t>
            </w:r>
            <w:r>
              <w:rPr>
                <w:spacing w:val="-11"/>
                <w:kern w:val="0"/>
                <w:sz w:val="20"/>
                <w:lang w:val="en-US" w:bidi="ar-SA"/>
              </w:rPr>
              <w:t xml:space="preserve"> </w:t>
            </w:r>
            <w:r>
              <w:rPr>
                <w:rFonts w:ascii="Calibri" w:hAnsi="Calibri"/>
                <w:kern w:val="0"/>
                <w:sz w:val="20"/>
                <w:lang w:val="en-US" w:bidi="ar-SA"/>
              </w:rPr>
              <w:t>Ø</w:t>
            </w:r>
            <w:r>
              <w:rPr>
                <w:kern w:val="0"/>
                <w:sz w:val="20"/>
                <w:lang w:val="en-US" w:bidi="ar-SA"/>
              </w:rPr>
              <w:t>110-</w:t>
            </w:r>
            <w:r>
              <w:rPr>
                <w:spacing w:val="-5"/>
                <w:kern w:val="0"/>
                <w:sz w:val="20"/>
                <w:lang w:val="en-US" w:bidi="ar-SA"/>
              </w:rPr>
              <w:t>325</w:t>
            </w:r>
          </w:p>
          <w:p>
            <w:pPr>
              <w:pStyle w:val="TableParagraph"/>
              <w:tabs>
                <w:tab w:val="clear" w:pos="720"/>
                <w:tab w:val="left" w:pos="618" w:leader="none"/>
              </w:tabs>
              <w:spacing w:lineRule="exact" w:line="226" w:before="0" w:after="0"/>
              <w:ind w:left="170" w:right="151"/>
              <w:jc w:val="center"/>
              <w:rPr>
                <w:sz w:val="20"/>
              </w:rPr>
            </w:pPr>
            <w:r>
              <w:rPr>
                <w:spacing w:val="-5"/>
                <w:kern w:val="0"/>
                <w:sz w:val="20"/>
                <w:lang w:val="en-US" w:bidi="ar-SA"/>
              </w:rPr>
              <w:t>мм</w:t>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168" w:right="153"/>
              <w:jc w:val="center"/>
              <w:rPr>
                <w:sz w:val="20"/>
              </w:rPr>
            </w:pPr>
            <w:r>
              <w:rPr>
                <w:kern w:val="0"/>
                <w:sz w:val="20"/>
                <w:lang w:val="en-US" w:bidi="ar-SA"/>
              </w:rPr>
              <w:t>10</w:t>
            </w:r>
            <w:r>
              <w:rPr>
                <w:spacing w:val="-1"/>
                <w:kern w:val="0"/>
                <w:sz w:val="20"/>
                <w:lang w:val="en-US" w:bidi="ar-SA"/>
              </w:rPr>
              <w:t xml:space="preserve"> </w:t>
            </w:r>
            <w:r>
              <w:rPr>
                <w:spacing w:val="-5"/>
                <w:kern w:val="0"/>
                <w:sz w:val="20"/>
                <w:lang w:val="en-US" w:bidi="ar-SA"/>
              </w:rPr>
              <w:t>км</w:t>
            </w:r>
          </w:p>
        </w:tc>
        <w:tc>
          <w:tcPr>
            <w:tcW w:w="164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right="40"/>
              <w:jc w:val="right"/>
              <w:rPr>
                <w:sz w:val="20"/>
              </w:rPr>
            </w:pPr>
            <w:r>
              <w:rPr>
                <w:kern w:val="0"/>
                <w:sz w:val="20"/>
                <w:lang w:val="en-US" w:bidi="ar-SA"/>
              </w:rPr>
              <w:t xml:space="preserve">15 </w:t>
            </w:r>
            <w:r>
              <w:rPr>
                <w:spacing w:val="-2"/>
                <w:kern w:val="0"/>
                <w:sz w:val="20"/>
                <w:lang w:val="en-US" w:bidi="ar-SA"/>
              </w:rPr>
              <w:t>770,5</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rPr>
            </w:pPr>
            <w:r>
              <w:rPr>
                <w:kern w:val="0"/>
                <w:sz w:val="19"/>
                <w:lang w:val="en-US" w:bidi="ar-SA"/>
              </w:rPr>
            </w:r>
          </w:p>
          <w:p>
            <w:pPr>
              <w:pStyle w:val="TableParagraph"/>
              <w:tabs>
                <w:tab w:val="clear" w:pos="720"/>
                <w:tab w:val="left" w:pos="618" w:leader="none"/>
              </w:tabs>
              <w:spacing w:before="0" w:after="0"/>
              <w:ind w:left="67" w:right="46"/>
              <w:jc w:val="center"/>
              <w:rPr>
                <w:sz w:val="20"/>
              </w:rPr>
            </w:pPr>
            <w:r>
              <w:rPr>
                <w:kern w:val="0"/>
                <w:sz w:val="20"/>
                <w:lang w:val="en-US" w:bidi="ar-SA"/>
              </w:rPr>
              <w:t>средства</w:t>
            </w:r>
            <w:r>
              <w:rPr>
                <w:spacing w:val="-8"/>
                <w:kern w:val="0"/>
                <w:sz w:val="20"/>
                <w:lang w:val="en-US" w:bidi="ar-SA"/>
              </w:rPr>
              <w:t xml:space="preserve"> </w:t>
            </w:r>
            <w:r>
              <w:rPr>
                <w:kern w:val="0"/>
                <w:sz w:val="20"/>
                <w:lang w:val="en-US" w:bidi="ar-SA"/>
              </w:rPr>
              <w:t>бюджета</w:t>
            </w:r>
            <w:r>
              <w:rPr>
                <w:spacing w:val="-7"/>
                <w:kern w:val="0"/>
                <w:sz w:val="20"/>
                <w:lang w:val="en-US" w:bidi="ar-SA"/>
              </w:rPr>
              <w:t xml:space="preserve"> </w:t>
            </w:r>
            <w:r>
              <w:rPr>
                <w:spacing w:val="-5"/>
                <w:kern w:val="0"/>
                <w:sz w:val="20"/>
                <w:lang w:val="en-US" w:bidi="ar-SA"/>
              </w:rPr>
              <w:t>РТ</w:t>
            </w:r>
          </w:p>
        </w:tc>
      </w:tr>
      <w:tr>
        <w:trPr>
          <w:trHeight w:val="1149" w:hRule="atLeast"/>
        </w:trPr>
        <w:tc>
          <w:tcPr>
            <w:tcW w:w="37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20"/>
              </w:rPr>
            </w:pPr>
            <w:r>
              <w:rPr>
                <w:kern w:val="0"/>
                <w:sz w:val="20"/>
                <w:lang w:val="en-US" w:bidi="ar-SA"/>
              </w:rPr>
              <w:t>3</w:t>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lang w:val="ru-RU"/>
              </w:rPr>
            </w:pPr>
            <w:r>
              <w:rPr>
                <w:kern w:val="0"/>
                <w:sz w:val="19"/>
                <w:lang w:val="ru-RU" w:bidi="ar-SA"/>
              </w:rPr>
            </w:r>
          </w:p>
          <w:p>
            <w:pPr>
              <w:pStyle w:val="TableParagraph"/>
              <w:tabs>
                <w:tab w:val="clear" w:pos="720"/>
                <w:tab w:val="left" w:pos="618" w:leader="none"/>
              </w:tabs>
              <w:spacing w:before="0" w:after="0"/>
              <w:ind w:firstLine="199" w:left="57" w:right="66"/>
              <w:jc w:val="left"/>
              <w:rPr>
                <w:sz w:val="20"/>
                <w:lang w:val="ru-RU"/>
              </w:rPr>
            </w:pPr>
            <w:r>
              <w:rPr>
                <w:kern w:val="0"/>
                <w:sz w:val="20"/>
                <w:lang w:val="ru-RU" w:bidi="ar-SA"/>
              </w:rPr>
              <w:t>-</w:t>
            </w:r>
            <w:r>
              <w:rPr>
                <w:spacing w:val="-13"/>
                <w:kern w:val="0"/>
                <w:sz w:val="20"/>
                <w:lang w:val="ru-RU" w:bidi="ar-SA"/>
              </w:rPr>
              <w:t xml:space="preserve"> </w:t>
            </w:r>
            <w:r>
              <w:rPr>
                <w:kern w:val="0"/>
                <w:sz w:val="20"/>
                <w:lang w:val="ru-RU" w:bidi="ar-SA"/>
              </w:rPr>
              <w:t>капитальный</w:t>
            </w:r>
            <w:r>
              <w:rPr>
                <w:spacing w:val="-12"/>
                <w:kern w:val="0"/>
                <w:sz w:val="20"/>
                <w:lang w:val="ru-RU" w:bidi="ar-SA"/>
              </w:rPr>
              <w:t xml:space="preserve"> </w:t>
            </w:r>
            <w:r>
              <w:rPr>
                <w:kern w:val="0"/>
                <w:sz w:val="20"/>
                <w:lang w:val="ru-RU" w:bidi="ar-SA"/>
              </w:rPr>
              <w:t>ремонт</w:t>
            </w:r>
            <w:r>
              <w:rPr>
                <w:spacing w:val="-13"/>
                <w:kern w:val="0"/>
                <w:sz w:val="20"/>
                <w:lang w:val="ru-RU" w:bidi="ar-SA"/>
              </w:rPr>
              <w:t xml:space="preserve"> </w:t>
            </w:r>
            <w:r>
              <w:rPr>
                <w:kern w:val="0"/>
                <w:sz w:val="20"/>
                <w:lang w:val="ru-RU" w:bidi="ar-SA"/>
              </w:rPr>
              <w:t xml:space="preserve">внутридомовых сетей хозпитьевого водоснабжения </w:t>
            </w:r>
            <w:r>
              <w:rPr>
                <w:spacing w:val="-2"/>
                <w:kern w:val="0"/>
                <w:sz w:val="20"/>
                <w:lang w:val="ru-RU" w:bidi="ar-SA"/>
              </w:rPr>
              <w:t>пгт.Уруссу</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29"/>
                <w:lang w:val="ru-RU"/>
              </w:rPr>
            </w:pPr>
            <w:r>
              <w:rPr>
                <w:kern w:val="0"/>
                <w:sz w:val="29"/>
                <w:lang w:val="ru-RU" w:bidi="ar-SA"/>
              </w:rPr>
            </w:r>
          </w:p>
          <w:p>
            <w:pPr>
              <w:pStyle w:val="TableParagraph"/>
              <w:tabs>
                <w:tab w:val="clear" w:pos="720"/>
                <w:tab w:val="left" w:pos="618" w:leader="none"/>
              </w:tabs>
              <w:spacing w:before="0" w:after="0"/>
              <w:ind w:left="40" w:right="33"/>
              <w:jc w:val="center"/>
              <w:rPr>
                <w:sz w:val="20"/>
              </w:rPr>
            </w:pPr>
            <w:r>
              <w:rPr>
                <w:w w:val="95"/>
                <w:kern w:val="0"/>
                <w:sz w:val="20"/>
                <w:lang w:val="en-US" w:bidi="ar-SA"/>
              </w:rPr>
              <w:t>2027-</w:t>
            </w:r>
            <w:r>
              <w:rPr>
                <w:spacing w:val="-4"/>
                <w:kern w:val="0"/>
                <w:sz w:val="20"/>
                <w:lang w:val="en-US" w:bidi="ar-SA"/>
              </w:rPr>
              <w:t>2045</w:t>
            </w:r>
          </w:p>
          <w:p>
            <w:pPr>
              <w:pStyle w:val="TableParagraph"/>
              <w:tabs>
                <w:tab w:val="clear" w:pos="720"/>
                <w:tab w:val="left" w:pos="618" w:leader="none"/>
              </w:tabs>
              <w:spacing w:before="0" w:after="0"/>
              <w:ind w:left="43" w:right="33"/>
              <w:jc w:val="center"/>
              <w:rPr>
                <w:sz w:val="20"/>
              </w:rPr>
            </w:pPr>
            <w:r>
              <w:rPr>
                <w:spacing w:val="-5"/>
                <w:kern w:val="0"/>
                <w:sz w:val="20"/>
                <w:lang w:val="en-US" w:bidi="ar-SA"/>
              </w:rPr>
              <w:t>гг.</w:t>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5" w:after="0"/>
              <w:jc w:val="left"/>
              <w:rPr>
                <w:sz w:val="17"/>
              </w:rPr>
            </w:pPr>
            <w:r>
              <w:rPr>
                <w:kern w:val="0"/>
                <w:sz w:val="17"/>
                <w:lang w:val="en-US" w:bidi="ar-SA"/>
              </w:rPr>
            </w:r>
          </w:p>
          <w:p>
            <w:pPr>
              <w:pStyle w:val="TableParagraph"/>
              <w:tabs>
                <w:tab w:val="clear" w:pos="720"/>
                <w:tab w:val="left" w:pos="618" w:leader="none"/>
              </w:tabs>
              <w:spacing w:before="0" w:after="0"/>
              <w:ind w:left="55" w:right="43"/>
              <w:jc w:val="center"/>
              <w:rPr>
                <w:sz w:val="20"/>
              </w:rPr>
            </w:pPr>
            <w:r>
              <w:rPr>
                <w:spacing w:val="-2"/>
                <w:kern w:val="0"/>
                <w:sz w:val="20"/>
                <w:lang w:val="en-US" w:bidi="ar-SA"/>
              </w:rPr>
              <w:t>капитальный</w:t>
            </w:r>
            <w:r>
              <w:rPr>
                <w:spacing w:val="7"/>
                <w:kern w:val="0"/>
                <w:sz w:val="20"/>
                <w:lang w:val="en-US" w:bidi="ar-SA"/>
              </w:rPr>
              <w:t xml:space="preserve"> </w:t>
            </w:r>
            <w:r>
              <w:rPr>
                <w:spacing w:val="-2"/>
                <w:kern w:val="0"/>
                <w:sz w:val="20"/>
                <w:lang w:val="en-US" w:bidi="ar-SA"/>
              </w:rPr>
              <w:t>ремонт</w:t>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ind w:firstLine="1" w:left="261" w:right="244"/>
              <w:jc w:val="center"/>
              <w:rPr>
                <w:sz w:val="20"/>
                <w:lang w:val="ru-RU"/>
              </w:rPr>
            </w:pPr>
            <w:r>
              <w:rPr>
                <w:kern w:val="0"/>
                <w:sz w:val="20"/>
                <w:lang w:val="ru-RU" w:bidi="ar-SA"/>
              </w:rPr>
              <w:t xml:space="preserve">замена на </w:t>
            </w:r>
            <w:r>
              <w:rPr>
                <w:spacing w:val="-2"/>
                <w:kern w:val="0"/>
                <w:sz w:val="20"/>
                <w:lang w:val="ru-RU" w:bidi="ar-SA"/>
              </w:rPr>
              <w:t xml:space="preserve">полимерные </w:t>
            </w:r>
            <w:r>
              <w:rPr>
                <w:kern w:val="0"/>
                <w:sz w:val="20"/>
                <w:lang w:val="ru-RU" w:bidi="ar-SA"/>
              </w:rPr>
              <w:t>трубы с</w:t>
            </w:r>
          </w:p>
          <w:p>
            <w:pPr>
              <w:pStyle w:val="TableParagraph"/>
              <w:tabs>
                <w:tab w:val="clear" w:pos="720"/>
                <w:tab w:val="left" w:pos="618" w:leader="none"/>
              </w:tabs>
              <w:spacing w:lineRule="atLeast" w:line="230" w:before="0" w:after="0"/>
              <w:ind w:left="168" w:right="151"/>
              <w:jc w:val="center"/>
              <w:rPr>
                <w:sz w:val="20"/>
                <w:lang w:val="ru-RU"/>
              </w:rPr>
            </w:pPr>
            <w:r>
              <w:rPr>
                <w:spacing w:val="-2"/>
                <w:kern w:val="0"/>
                <w:sz w:val="20"/>
                <w:lang w:val="ru-RU" w:bidi="ar-SA"/>
              </w:rPr>
              <w:t>увеличением диаметров</w:t>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lang w:val="ru-RU"/>
              </w:rPr>
            </w:pPr>
            <w:r>
              <w:rPr>
                <w:kern w:val="0"/>
                <w:lang w:val="ru-RU" w:bidi="ar-SA"/>
              </w:rPr>
            </w:r>
          </w:p>
          <w:p>
            <w:pPr>
              <w:pStyle w:val="TableParagraph"/>
              <w:tabs>
                <w:tab w:val="clear" w:pos="720"/>
                <w:tab w:val="left" w:pos="618" w:leader="none"/>
              </w:tabs>
              <w:spacing w:before="5" w:after="0"/>
              <w:jc w:val="left"/>
              <w:rPr>
                <w:sz w:val="17"/>
                <w:lang w:val="ru-RU"/>
              </w:rPr>
            </w:pPr>
            <w:r>
              <w:rPr>
                <w:kern w:val="0"/>
                <w:sz w:val="17"/>
                <w:lang w:val="ru-RU" w:bidi="ar-SA"/>
              </w:rPr>
            </w:r>
          </w:p>
          <w:p>
            <w:pPr>
              <w:pStyle w:val="TableParagraph"/>
              <w:tabs>
                <w:tab w:val="clear" w:pos="720"/>
                <w:tab w:val="left" w:pos="618" w:leader="none"/>
              </w:tabs>
              <w:spacing w:before="0" w:after="0"/>
              <w:ind w:left="168" w:right="153"/>
              <w:jc w:val="center"/>
              <w:rPr>
                <w:sz w:val="20"/>
              </w:rPr>
            </w:pPr>
            <w:r>
              <w:rPr>
                <w:kern w:val="0"/>
                <w:sz w:val="20"/>
                <w:lang w:val="en-US" w:bidi="ar-SA"/>
              </w:rPr>
              <w:t xml:space="preserve">56 </w:t>
            </w:r>
            <w:r>
              <w:rPr>
                <w:spacing w:val="-5"/>
                <w:kern w:val="0"/>
                <w:sz w:val="20"/>
                <w:lang w:val="en-US" w:bidi="ar-SA"/>
              </w:rPr>
              <w:t>МКД</w:t>
            </w:r>
          </w:p>
        </w:tc>
        <w:tc>
          <w:tcPr>
            <w:tcW w:w="164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kern w:val="0"/>
                <w:lang w:val="en-US" w:bidi="ar-SA"/>
              </w:rPr>
            </w:pPr>
            <w:r>
              <w:rPr>
                <w:kern w:val="0"/>
                <w:lang w:val="en-US" w:bidi="ar-SA"/>
              </w:rPr>
            </w:r>
          </w:p>
          <w:p>
            <w:pPr>
              <w:pStyle w:val="TableParagraph"/>
              <w:tabs>
                <w:tab w:val="clear" w:pos="720"/>
                <w:tab w:val="left" w:pos="618" w:leader="none"/>
              </w:tabs>
              <w:spacing w:before="5" w:after="0"/>
              <w:jc w:val="left"/>
              <w:rPr>
                <w:sz w:val="17"/>
              </w:rPr>
            </w:pPr>
            <w:r>
              <w:rPr>
                <w:kern w:val="0"/>
                <w:sz w:val="17"/>
                <w:lang w:val="en-US" w:bidi="ar-SA"/>
              </w:rPr>
            </w:r>
          </w:p>
          <w:p>
            <w:pPr>
              <w:pStyle w:val="TableParagraph"/>
              <w:tabs>
                <w:tab w:val="clear" w:pos="720"/>
                <w:tab w:val="left" w:pos="618" w:leader="none"/>
              </w:tabs>
              <w:spacing w:before="0" w:after="0"/>
              <w:ind w:right="41"/>
              <w:jc w:val="right"/>
              <w:rPr>
                <w:sz w:val="20"/>
              </w:rPr>
            </w:pPr>
            <w:r>
              <w:rPr>
                <w:kern w:val="0"/>
                <w:sz w:val="20"/>
                <w:lang w:val="en-US" w:bidi="ar-SA"/>
              </w:rPr>
              <w:t xml:space="preserve">20 </w:t>
            </w:r>
            <w:r>
              <w:rPr>
                <w:spacing w:val="-2"/>
                <w:kern w:val="0"/>
                <w:sz w:val="20"/>
                <w:lang w:val="en-US" w:bidi="ar-SA"/>
              </w:rPr>
              <w:t>314,0</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5" w:after="0"/>
              <w:jc w:val="left"/>
              <w:rPr>
                <w:sz w:val="19"/>
                <w:lang w:val="ru-RU"/>
              </w:rPr>
            </w:pPr>
            <w:r>
              <w:rPr>
                <w:kern w:val="0"/>
                <w:sz w:val="19"/>
                <w:lang w:val="ru-RU" w:bidi="ar-SA"/>
              </w:rPr>
            </w:r>
          </w:p>
          <w:p>
            <w:pPr>
              <w:pStyle w:val="TableParagraph"/>
              <w:tabs>
                <w:tab w:val="clear" w:pos="720"/>
                <w:tab w:val="left" w:pos="618" w:leader="none"/>
              </w:tabs>
              <w:spacing w:before="0" w:after="0"/>
              <w:ind w:left="67" w:right="42"/>
              <w:jc w:val="center"/>
              <w:rPr>
                <w:sz w:val="20"/>
                <w:lang w:val="ru-RU"/>
              </w:rPr>
            </w:pPr>
            <w:r>
              <w:rPr>
                <w:kern w:val="0"/>
                <w:sz w:val="20"/>
                <w:lang w:val="ru-RU" w:bidi="ar-SA"/>
              </w:rPr>
              <w:t>средства</w:t>
            </w:r>
            <w:r>
              <w:rPr>
                <w:spacing w:val="-13"/>
                <w:kern w:val="0"/>
                <w:sz w:val="20"/>
                <w:lang w:val="ru-RU" w:bidi="ar-SA"/>
              </w:rPr>
              <w:t xml:space="preserve"> </w:t>
            </w:r>
            <w:r>
              <w:rPr>
                <w:kern w:val="0"/>
                <w:sz w:val="20"/>
                <w:lang w:val="ru-RU" w:bidi="ar-SA"/>
              </w:rPr>
              <w:t>собственников</w:t>
            </w:r>
            <w:r>
              <w:rPr>
                <w:spacing w:val="-12"/>
                <w:kern w:val="0"/>
                <w:sz w:val="20"/>
                <w:lang w:val="ru-RU" w:bidi="ar-SA"/>
              </w:rPr>
              <w:t xml:space="preserve"> </w:t>
            </w:r>
            <w:r>
              <w:rPr>
                <w:kern w:val="0"/>
                <w:sz w:val="20"/>
                <w:lang w:val="ru-RU" w:bidi="ar-SA"/>
              </w:rPr>
              <w:t>жилых помещений по программе капитального ремонта</w:t>
            </w:r>
          </w:p>
        </w:tc>
      </w:tr>
      <w:tr>
        <w:trPr>
          <w:trHeight w:val="253" w:hRule="atLeast"/>
        </w:trPr>
        <w:tc>
          <w:tcPr>
            <w:tcW w:w="378"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8"/>
                <w:lang w:val="ru-RU"/>
              </w:rPr>
            </w:pPr>
            <w:r>
              <w:rPr>
                <w:kern w:val="0"/>
                <w:sz w:val="18"/>
                <w:lang w:val="ru-RU" w:bidi="ar-SA"/>
              </w:rPr>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lineRule="exact" w:line="212" w:before="21" w:after="0"/>
              <w:ind w:left="57"/>
              <w:jc w:val="left"/>
              <w:rPr>
                <w:b/>
                <w:sz w:val="20"/>
              </w:rPr>
            </w:pPr>
            <w:r>
              <w:rPr>
                <w:b/>
                <w:spacing w:val="-2"/>
                <w:kern w:val="0"/>
                <w:sz w:val="20"/>
                <w:lang w:val="en-US" w:bidi="ar-SA"/>
              </w:rPr>
              <w:t>ИТОГО:</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8"/>
              </w:rPr>
            </w:pPr>
            <w:r>
              <w:rPr>
                <w:kern w:val="0"/>
                <w:sz w:val="18"/>
                <w:lang w:val="en-US" w:bidi="ar-SA"/>
              </w:rPr>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8"/>
              </w:rPr>
            </w:pPr>
            <w:r>
              <w:rPr>
                <w:kern w:val="0"/>
                <w:sz w:val="18"/>
                <w:lang w:val="en-US" w:bidi="ar-SA"/>
              </w:rPr>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8"/>
              </w:rPr>
            </w:pPr>
            <w:r>
              <w:rPr>
                <w:kern w:val="0"/>
                <w:sz w:val="18"/>
                <w:lang w:val="en-US" w:bidi="ar-SA"/>
              </w:rPr>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8"/>
              </w:rPr>
            </w:pPr>
            <w:r>
              <w:rPr>
                <w:kern w:val="0"/>
                <w:sz w:val="18"/>
                <w:lang w:val="en-US" w:bidi="ar-SA"/>
              </w:rPr>
            </w:r>
          </w:p>
        </w:tc>
        <w:tc>
          <w:tcPr>
            <w:tcW w:w="1640" w:type="dxa"/>
            <w:tcBorders>
              <w:top w:val="single" w:sz="4" w:space="0" w:color="000000"/>
              <w:left w:val="single" w:sz="4" w:space="0" w:color="000000"/>
              <w:bottom w:val="single" w:sz="4" w:space="0" w:color="000000"/>
              <w:right w:val="single" w:sz="4" w:space="0" w:color="000000"/>
            </w:tcBorders>
          </w:tcPr>
          <w:p>
            <w:pPr>
              <w:pStyle w:val="TableParagraph"/>
              <w:numPr>
                <w:ilvl w:val="0"/>
                <w:numId w:val="22"/>
              </w:numPr>
              <w:tabs>
                <w:tab w:val="clear" w:pos="720"/>
                <w:tab w:val="left" w:pos="618" w:leader="none"/>
              </w:tabs>
              <w:spacing w:lineRule="exact" w:line="224" w:before="9" w:after="0"/>
              <w:ind w:hanging="360" w:left="720" w:right="40"/>
              <w:jc w:val="right"/>
              <w:rPr>
                <w:b/>
                <w:sz w:val="20"/>
              </w:rPr>
            </w:pPr>
            <w:r>
              <w:rPr>
                <w:b/>
                <w:kern w:val="0"/>
                <w:sz w:val="20"/>
                <w:lang w:val="en-US" w:bidi="ar-SA"/>
              </w:rPr>
              <w:t>507,5</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18" w:leader="none"/>
              </w:tabs>
              <w:spacing w:before="0" w:after="0"/>
              <w:jc w:val="left"/>
              <w:rPr>
                <w:sz w:val="18"/>
              </w:rPr>
            </w:pPr>
            <w:r>
              <w:rPr>
                <w:kern w:val="0"/>
                <w:sz w:val="18"/>
                <w:lang w:val="en-US" w:bidi="ar-SA"/>
              </w:rPr>
            </w:r>
          </w:p>
        </w:tc>
      </w:tr>
    </w:tbl>
    <w:p>
      <w:pPr>
        <w:sectPr>
          <w:headerReference w:type="default" r:id="rId311"/>
          <w:headerReference w:type="first" r:id="rId312"/>
          <w:footerReference w:type="default" r:id="rId313"/>
          <w:footerReference w:type="first" r:id="rId314"/>
          <w:type w:val="nextPage"/>
          <w:pgSz w:orient="landscape" w:w="16838" w:h="11906"/>
          <w:pgMar w:left="740" w:right="567" w:gutter="0" w:header="0" w:top="1100" w:footer="1044" w:bottom="1240"/>
          <w:pgNumType w:fmt="decimal"/>
          <w:formProt w:val="false"/>
          <w:textDirection w:val="lrTb"/>
          <w:docGrid w:type="default" w:linePitch="100" w:charSpace="0"/>
        </w:sectPr>
      </w:pPr>
    </w:p>
    <w:p>
      <w:pPr>
        <w:pStyle w:val="BodyText"/>
        <w:rPr/>
      </w:pPr>
      <w:r>
        <w:rPr/>
        <w:t xml:space="preserve">Схемой теплоснабжения пгт.Уруссу  не предусмотрено строительство, реконструкция и техническое перевооружение объектов теплосетевой </w:t>
      </w:r>
      <w:r>
        <w:rPr>
          <w:spacing w:val="-2"/>
        </w:rPr>
        <w:t>инфраструктуры.</w:t>
      </w:r>
    </w:p>
    <w:p>
      <w:pPr>
        <w:pStyle w:val="BodyText"/>
        <w:rPr/>
      </w:pPr>
      <w:r>
        <w:rPr/>
        <w:t xml:space="preserve">Решение о прокладке участков объектовых сетей теплоснабжения от индивидуальных теплоисточников принимается на этапе получения технических условий на присоединение котельных установок к сетям газо-, электро- и водоснабжения и привязки типовых модульных сооружений котельных к местной </w:t>
      </w:r>
      <w:r>
        <w:rPr>
          <w:spacing w:val="-2"/>
        </w:rPr>
        <w:t>ситуации.</w:t>
      </w:r>
    </w:p>
    <w:p>
      <w:pPr>
        <w:pStyle w:val="BodyText"/>
        <w:rPr/>
      </w:pPr>
      <w:r>
        <w:rPr/>
        <w:t>Объектовые автономные котельные к объектам соцкультбыта предусматриваются по независимой схеме с закрытой системой приготовления горячей воды на ГВС. В соотвествии с требованиями к автономным системам теплоснабжения температура теплоносителя в системе</w:t>
      </w:r>
      <w:r>
        <w:rPr>
          <w:spacing w:val="-3"/>
        </w:rPr>
        <w:t xml:space="preserve"> </w:t>
      </w:r>
      <w:r>
        <w:rPr/>
        <w:t>не</w:t>
      </w:r>
      <w:r>
        <w:rPr>
          <w:spacing w:val="-5"/>
        </w:rPr>
        <w:t xml:space="preserve"> </w:t>
      </w:r>
      <w:r>
        <w:rPr/>
        <w:t>должна</w:t>
      </w:r>
      <w:r>
        <w:rPr>
          <w:spacing w:val="-2"/>
        </w:rPr>
        <w:t xml:space="preserve"> </w:t>
      </w:r>
      <w:r>
        <w:rPr/>
        <w:t>превышать</w:t>
      </w:r>
      <w:r>
        <w:rPr>
          <w:spacing w:val="-4"/>
        </w:rPr>
        <w:t xml:space="preserve"> </w:t>
      </w:r>
      <w:r>
        <w:rPr/>
        <w:t>115</w:t>
      </w:r>
      <w:r>
        <w:rPr>
          <w:spacing w:val="-3"/>
        </w:rPr>
        <w:t xml:space="preserve"> </w:t>
      </w:r>
      <w:r>
        <w:rPr/>
        <w:t>°С.</w:t>
      </w:r>
      <w:r>
        <w:rPr>
          <w:spacing w:val="-3"/>
        </w:rPr>
        <w:t xml:space="preserve"> </w:t>
      </w:r>
      <w:r>
        <w:rPr/>
        <w:t>Модульные</w:t>
      </w:r>
      <w:r>
        <w:rPr>
          <w:spacing w:val="-5"/>
        </w:rPr>
        <w:t xml:space="preserve"> </w:t>
      </w:r>
      <w:r>
        <w:rPr/>
        <w:t>автономные</w:t>
      </w:r>
      <w:r>
        <w:rPr>
          <w:spacing w:val="-2"/>
        </w:rPr>
        <w:t xml:space="preserve"> </w:t>
      </w:r>
      <w:r>
        <w:rPr/>
        <w:t>теплоисточники</w:t>
      </w:r>
      <w:r>
        <w:rPr>
          <w:spacing w:val="-2"/>
        </w:rPr>
        <w:t xml:space="preserve"> </w:t>
      </w:r>
      <w:r>
        <w:rPr/>
        <w:t>малой мощности,</w:t>
      </w:r>
      <w:r>
        <w:rPr>
          <w:spacing w:val="15"/>
        </w:rPr>
        <w:t xml:space="preserve"> </w:t>
      </w:r>
      <w:r>
        <w:rPr/>
        <w:t>как</w:t>
      </w:r>
      <w:r>
        <w:rPr>
          <w:spacing w:val="14"/>
        </w:rPr>
        <w:t xml:space="preserve"> </w:t>
      </w:r>
      <w:r>
        <w:rPr/>
        <w:t>правило,</w:t>
      </w:r>
      <w:r>
        <w:rPr>
          <w:spacing w:val="13"/>
        </w:rPr>
        <w:t xml:space="preserve"> </w:t>
      </w:r>
      <w:r>
        <w:rPr/>
        <w:t>проектируются</w:t>
      </w:r>
      <w:r>
        <w:rPr>
          <w:spacing w:val="13"/>
        </w:rPr>
        <w:t xml:space="preserve"> </w:t>
      </w:r>
      <w:r>
        <w:rPr/>
        <w:t>для</w:t>
      </w:r>
      <w:r>
        <w:rPr>
          <w:spacing w:val="14"/>
        </w:rPr>
        <w:t xml:space="preserve"> </w:t>
      </w:r>
      <w:r>
        <w:rPr/>
        <w:t>работы</w:t>
      </w:r>
      <w:r>
        <w:rPr>
          <w:spacing w:val="13"/>
        </w:rPr>
        <w:t xml:space="preserve"> </w:t>
      </w:r>
      <w:r>
        <w:rPr/>
        <w:t>в</w:t>
      </w:r>
      <w:r>
        <w:rPr>
          <w:spacing w:val="13"/>
        </w:rPr>
        <w:t xml:space="preserve"> </w:t>
      </w:r>
      <w:r>
        <w:rPr/>
        <w:t>расчетном</w:t>
      </w:r>
      <w:r>
        <w:rPr>
          <w:spacing w:val="12"/>
        </w:rPr>
        <w:t xml:space="preserve"> </w:t>
      </w:r>
      <w:r>
        <w:rPr/>
        <w:t>режиме</w:t>
      </w:r>
      <w:r>
        <w:rPr>
          <w:spacing w:val="15"/>
        </w:rPr>
        <w:t xml:space="preserve"> </w:t>
      </w:r>
      <w:r>
        <w:rPr/>
        <w:t>95/50</w:t>
      </w:r>
      <w:r>
        <w:rPr>
          <w:spacing w:val="15"/>
        </w:rPr>
        <w:t xml:space="preserve"> </w:t>
      </w:r>
      <w:r>
        <w:rPr/>
        <w:t>°С.</w:t>
      </w:r>
      <w:r>
        <w:rPr>
          <w:spacing w:val="14"/>
        </w:rPr>
        <w:t xml:space="preserve"> </w:t>
      </w:r>
      <w:r>
        <w:rPr>
          <w:spacing w:val="-5"/>
        </w:rPr>
        <w:t>2-</w:t>
      </w:r>
      <w:r>
        <w:rPr/>
        <w:t>контурные газовые котлы, устанавленные в жилищном фонде, рассчитаны на подогрев теплоносителя не выше 85-90 °С.</w:t>
      </w:r>
    </w:p>
    <w:p>
      <w:pPr>
        <w:pStyle w:val="BodyText"/>
        <w:rPr>
          <w:b/>
          <w:bCs/>
        </w:rPr>
      </w:pPr>
      <w:r>
        <w:rPr>
          <w:b/>
          <w:bCs/>
        </w:rPr>
        <w:t>Централизованное горячее водоснабжение на территории пгт.Уруссу с использованием открытых схем теплоснабжения не осуществляется.</w:t>
      </w:r>
    </w:p>
    <w:p>
      <w:pPr>
        <w:pStyle w:val="BodyText"/>
        <w:rPr/>
      </w:pPr>
      <w:r>
        <w:rPr/>
        <w:t xml:space="preserve">Экономическая эффективность реализации мероприятий по сохранению существующей схемы теплоснабжения с проведением работ по модернизации существующих объектов выражается в сокращении эксплуатационных издержек, уменьшению удельных расходов топлива на производство тепла, а также снижению потерь тепла при транспортировке. </w:t>
      </w:r>
    </w:p>
    <w:p>
      <w:pPr>
        <w:pStyle w:val="BodyText"/>
        <w:rPr/>
      </w:pPr>
      <w:r>
        <w:rPr/>
        <w:t>Для обеспечения надежного теплоснабжения необходимо регулярно проводить работы по замене изношенного и устаревшего оборудования, замене тепловых сетей.</w:t>
      </w:r>
    </w:p>
    <w:p>
      <w:pPr>
        <w:sectPr>
          <w:headerReference w:type="default" r:id="rId315"/>
          <w:headerReference w:type="first" r:id="rId316"/>
          <w:footerReference w:type="default" r:id="rId317"/>
          <w:footerReference w:type="first" r:id="rId318"/>
          <w:type w:val="nextPage"/>
          <w:pgSz w:w="11906" w:h="16838"/>
          <w:pgMar w:left="1300" w:right="711" w:gutter="0" w:header="751" w:top="1420" w:footer="1100" w:bottom="1360"/>
          <w:pgNumType w:fmt="decimal"/>
          <w:formProt w:val="false"/>
          <w:textDirection w:val="lrTb"/>
          <w:docGrid w:type="default" w:linePitch="100" w:charSpace="0"/>
        </w:sectPr>
        <w:pStyle w:val="BodyText"/>
        <w:rPr/>
      </w:pPr>
      <w:r>
        <w:rPr/>
        <w:t>На ближайшую перспективу масштабной модернизации объектов существующей системы теплоснабжения не планируется т.к. в 2017 году была проведена полная реконструкция системы теплоснабжения пгт.Уруссу в связи с закрытием Уруссинской ГРЭС.</w:t>
      </w:r>
    </w:p>
    <w:p>
      <w:pPr>
        <w:pStyle w:val="11"/>
        <w:rPr/>
      </w:pPr>
      <w:bookmarkStart w:id="1559" w:name="_Toc211237274"/>
      <w:bookmarkStart w:id="1560" w:name="_Toc210911929"/>
      <w:bookmarkStart w:id="1561" w:name="_Toc210908349"/>
      <w:bookmarkStart w:id="1562" w:name="_Toc220658727"/>
      <w:bookmarkStart w:id="1563" w:name="_bookmark282"/>
      <w:bookmarkEnd w:id="1563"/>
      <w:r>
        <w:rPr/>
        <w:t>Глава</w:t>
      </w:r>
      <w:r>
        <w:rPr>
          <w:spacing w:val="-7"/>
        </w:rPr>
        <w:t xml:space="preserve"> </w:t>
      </w:r>
      <w:r>
        <w:rPr/>
        <w:t>17.</w:t>
      </w:r>
      <w:r>
        <w:rPr>
          <w:spacing w:val="-7"/>
        </w:rPr>
        <w:t xml:space="preserve"> </w:t>
      </w:r>
      <w:r>
        <w:rPr/>
        <w:t>Замечания и предложения к проекту схемы теплоснабжения</w:t>
      </w:r>
      <w:bookmarkEnd w:id="1562"/>
    </w:p>
    <w:p>
      <w:pPr>
        <w:pStyle w:val="BodyText"/>
        <w:rPr/>
      </w:pPr>
      <w:r>
        <w:rPr/>
      </w:r>
    </w:p>
    <w:p>
      <w:pPr>
        <w:pStyle w:val="BodyText"/>
        <w:rPr/>
      </w:pPr>
      <w:r>
        <w:rPr/>
        <w:t>Настоящий подраздел сформирован на основе замечаний к проекту схемы теплоснабжения пгт.Уруссу до 2045 года, размещенному в соответствии с Требованиями к порядку разработки и утверждения схем теплоснабжения, утвержденными Постановлением Правительства РФ №154 от 22.02.2012 г., на официальном сайте Исполнительного комитета пгт.Уруссу Ютазинского муниципального района Республики Татарстан.</w:t>
      </w:r>
    </w:p>
    <w:p>
      <w:pPr>
        <w:pStyle w:val="BodyText"/>
        <w:rPr/>
      </w:pPr>
      <w:r>
        <w:rPr/>
        <w:t xml:space="preserve">Проект был размещен на официальном сайте Исполнительного комитета пгт.Уруссу Ютазинского муниципального района Республики Татарстан. </w:t>
      </w:r>
    </w:p>
    <w:p>
      <w:pPr>
        <w:pStyle w:val="BodyText"/>
        <w:rPr/>
      </w:pPr>
      <w:r>
        <w:rPr/>
        <w:t>Замечания и предложения не поступали.</w:t>
      </w:r>
    </w:p>
    <w:p>
      <w:pPr>
        <w:sectPr>
          <w:headerReference w:type="default" r:id="rId319"/>
          <w:headerReference w:type="first" r:id="rId320"/>
          <w:footerReference w:type="default" r:id="rId321"/>
          <w:footerReference w:type="first" r:id="rId322"/>
          <w:type w:val="nextPage"/>
          <w:pgSz w:w="11906" w:h="16838"/>
          <w:pgMar w:left="1300" w:right="711" w:gutter="0" w:header="751" w:top="1420" w:footer="1100" w:bottom="1280"/>
          <w:pgNumType w:fmt="decimal"/>
          <w:formProt w:val="false"/>
          <w:textDirection w:val="lrTb"/>
          <w:docGrid w:type="default" w:linePitch="100" w:charSpace="0"/>
        </w:sectPr>
        <w:pStyle w:val="11"/>
        <w:rPr/>
      </w:pPr>
      <w:r>
        <w:rPr/>
      </w:r>
    </w:p>
    <w:p>
      <w:pPr>
        <w:pStyle w:val="11"/>
        <w:rPr/>
      </w:pPr>
      <w:bookmarkStart w:id="1564" w:name="_Toc220658728"/>
      <w:r>
        <w:rPr/>
        <w:t>Глава</w:t>
      </w:r>
      <w:r>
        <w:rPr>
          <w:spacing w:val="-7"/>
        </w:rPr>
        <w:t xml:space="preserve"> </w:t>
      </w:r>
      <w:r>
        <w:rPr/>
        <w:t>18.</w:t>
      </w:r>
      <w:r>
        <w:rPr>
          <w:spacing w:val="-7"/>
        </w:rPr>
        <w:t xml:space="preserve"> </w:t>
      </w:r>
      <w:r>
        <w:rPr/>
        <w:t>Сводный том изменений, выполненных в доработанной и (или) актуализированной схеме теплоснабжения</w:t>
      </w:r>
      <w:bookmarkEnd w:id="1564"/>
    </w:p>
    <w:p>
      <w:pPr>
        <w:pStyle w:val="11"/>
        <w:rPr/>
      </w:pPr>
      <w:r>
        <w:rPr/>
      </w:r>
    </w:p>
    <w:p>
      <w:pPr>
        <w:pStyle w:val="BodyText"/>
        <w:rPr/>
      </w:pPr>
      <w:bookmarkStart w:id="1565" w:name="_Toc211237274"/>
      <w:bookmarkStart w:id="1566" w:name="_Toc210911929"/>
      <w:bookmarkStart w:id="1567" w:name="_Toc210908349"/>
      <w:r>
        <w:rPr/>
        <w:t>С учетом утверждения нового Генерального плана муниципального образования в 2019 году настоящая схема теплоснабжения разрабатывается в рамках требований Постановление Правительства РФ от 22.02.2012 № 154 «О требованиях к схемам теплоснабжения, порядку их разработки и утверждения»: «Актуализация схемы теплоснабжения не осуществляется в случае утверждения генерального плана в установленном законодательством о градостроительной деятельности порядке, изменения срока, на который утвержден генеральный план, либо в случае, если срок действия схемы теплоснабжения (актуализированной схемы теплоснабжения) составляет менее 5 лет. В указанных случаях разрабатывается проект новой схемы теплоснабжения». Настоящая схема теплоснабжения является актуализированной.</w:t>
      </w:r>
      <w:bookmarkEnd w:id="1565"/>
      <w:bookmarkEnd w:id="1566"/>
      <w:bookmarkEnd w:id="1567"/>
    </w:p>
    <w:p>
      <w:pPr>
        <w:pStyle w:val="Normal"/>
        <w:rPr>
          <w:sz w:val="26"/>
          <w:szCs w:val="26"/>
        </w:rPr>
      </w:pPr>
      <w:r>
        <w:rPr>
          <w:sz w:val="26"/>
          <w:szCs w:val="26"/>
        </w:rPr>
      </w:r>
    </w:p>
    <w:p>
      <w:pPr>
        <w:sectPr>
          <w:headerReference w:type="default" r:id="rId323"/>
          <w:headerReference w:type="first" r:id="rId324"/>
          <w:footerReference w:type="default" r:id="rId325"/>
          <w:footerReference w:type="first" r:id="rId326"/>
          <w:type w:val="nextPage"/>
          <w:pgSz w:w="11906" w:h="16838"/>
          <w:pgMar w:left="1300" w:right="711" w:gutter="0" w:header="751" w:top="1420" w:footer="1100" w:bottom="1280"/>
          <w:pgNumType w:fmt="decimal"/>
          <w:formProt w:val="false"/>
          <w:textDirection w:val="lrTb"/>
          <w:docGrid w:type="default" w:linePitch="100" w:charSpace="0"/>
        </w:sectPr>
        <w:pStyle w:val="BodyText"/>
        <w:rPr/>
      </w:pPr>
      <w:r>
        <w:rPr/>
      </w:r>
    </w:p>
    <w:p>
      <w:pPr>
        <w:pStyle w:val="11"/>
        <w:rPr>
          <w:rFonts w:eastAsia="Calibri"/>
        </w:rPr>
      </w:pPr>
      <w:bookmarkStart w:id="1568" w:name="_Toc220658729"/>
      <w:r>
        <w:rPr>
          <w:rFonts w:eastAsia="Calibri"/>
        </w:rPr>
        <w:t>Приложение 1 – Схема теплоснабжение пгт. Уруссу (Котельная «Гармония»)</w:t>
      </w:r>
      <w:bookmarkEnd w:id="1568"/>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drawing>
          <wp:anchor behindDoc="1" distT="0" distB="0" distL="0" distR="0" simplePos="0" locked="0" layoutInCell="0" allowOverlap="1" relativeHeight="39">
            <wp:simplePos x="0" y="0"/>
            <wp:positionH relativeFrom="margin">
              <wp:align>right</wp:align>
            </wp:positionH>
            <wp:positionV relativeFrom="page">
              <wp:posOffset>952500</wp:posOffset>
            </wp:positionV>
            <wp:extent cx="9398000" cy="4889500"/>
            <wp:effectExtent l="0" t="0" r="0" b="0"/>
            <wp:wrapNone/>
            <wp:docPr id="67" name="Рисунок 1170282243" descr="C:\Users\User\AppData\Local\Microsoft\Windows\INetCache\Content.Word\1 Гармо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1170282243" descr="C:\Users\User\AppData\Local\Microsoft\Windows\INetCache\Content.Word\1 Гармония.png"/>
                    <pic:cNvPicPr>
                      <a:picLocks noChangeAspect="1" noChangeArrowheads="1"/>
                    </pic:cNvPicPr>
                  </pic:nvPicPr>
                  <pic:blipFill>
                    <a:blip r:embed="rId327"/>
                    <a:srcRect l="0" t="25591" r="0" b="34553"/>
                    <a:stretch>
                      <a:fillRect/>
                    </a:stretch>
                  </pic:blipFill>
                  <pic:spPr bwMode="auto">
                    <a:xfrm>
                      <a:off x="0" y="0"/>
                      <a:ext cx="9398000" cy="4889500"/>
                    </a:xfrm>
                    <a:prstGeom prst="rect">
                      <a:avLst/>
                    </a:prstGeom>
                    <a:noFill/>
                  </pic:spPr>
                </pic:pic>
              </a:graphicData>
            </a:graphic>
          </wp:anchor>
        </w:drawing>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rPr>
          <w:rFonts w:eastAsia="Calibri"/>
        </w:rPr>
      </w:pPr>
      <w:r>
        <w:rPr>
          <w:rFonts w:eastAsia="Calibri"/>
        </w:rPr>
      </w:r>
    </w:p>
    <w:p>
      <w:pPr>
        <w:pStyle w:val="Normal"/>
        <w:widowControl/>
        <w:spacing w:lineRule="auto" w:line="259" w:before="0" w:after="160"/>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mc:AlternateContent>
          <mc:Choice Requires="wps">
            <w:drawing>
              <wp:anchor behindDoc="0" distT="0" distB="24130" distL="0" distR="12700" simplePos="0" locked="0" layoutInCell="1" allowOverlap="1" relativeHeight="76" wp14:anchorId="6B3978B4">
                <wp:simplePos x="0" y="0"/>
                <wp:positionH relativeFrom="column">
                  <wp:posOffset>63500</wp:posOffset>
                </wp:positionH>
                <wp:positionV relativeFrom="paragraph">
                  <wp:posOffset>271145</wp:posOffset>
                </wp:positionV>
                <wp:extent cx="406400" cy="223520"/>
                <wp:effectExtent l="6350" t="6350" r="6350" b="6350"/>
                <wp:wrapNone/>
                <wp:docPr id="68" name="Прямоугольник 2101915709"/>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2101915709" path="m0,0l-2147483645,0l-2147483645,-2147483646l0,-2147483646xe" fillcolor="#ff7a27" stroked="t" o:allowincell="f" style="position:absolute;margin-left:5pt;margin-top:21.35pt;width:31.95pt;height:17.55pt;mso-wrap-style:none;v-text-anchor:middle" wp14:anchorId="6B3978B4">
                <v:fill o:detectmouseclick="t" type="solid" color2="#0085d8"/>
                <v:stroke color="#ff7a27" weight="12600" joinstyle="miter" endcap="flat"/>
                <w10:wrap type="none"/>
              </v:rect>
            </w:pict>
          </mc:Fallback>
        </mc:AlternateContent>
      </w:r>
    </w:p>
    <w:p>
      <w:pPr>
        <w:pStyle w:val="Normal"/>
        <w:widowControl/>
        <w:rPr>
          <w:rFonts w:eastAsia="Calibri"/>
        </w:rPr>
      </w:pPr>
      <w:r>
        <w:rPr>
          <w:rFonts w:eastAsia="Calibri"/>
        </w:rPr>
        <w:tab/>
        <w:t xml:space="preserve"> - котельная</w:t>
      </w:r>
    </w:p>
    <w:p>
      <w:pPr>
        <w:pStyle w:val="Normal"/>
        <w:widowControl/>
        <w:rPr>
          <w:rFonts w:eastAsia="Calibri"/>
          <w:sz w:val="14"/>
        </w:rPr>
      </w:pPr>
      <w:r>
        <w:rPr>
          <w:rFonts w:eastAsia="Calibri"/>
          <w:sz w:val="14"/>
        </w:rPr>
      </w:r>
    </w:p>
    <w:p>
      <w:pPr>
        <w:pStyle w:val="Normal"/>
        <w:widowControl/>
        <w:ind w:firstLine="770"/>
        <w:rPr>
          <w:rFonts w:eastAsia="Calibri"/>
        </w:rPr>
      </w:pPr>
      <w:r>
        <mc:AlternateContent>
          <mc:Choice Requires="wps">
            <w:drawing>
              <wp:anchor behindDoc="0" distT="19050" distB="19050" distL="0" distR="27940" simplePos="0" locked="0" layoutInCell="1" allowOverlap="1" relativeHeight="77" wp14:anchorId="095F93B2">
                <wp:simplePos x="0" y="0"/>
                <wp:positionH relativeFrom="column">
                  <wp:posOffset>57785</wp:posOffset>
                </wp:positionH>
                <wp:positionV relativeFrom="paragraph">
                  <wp:posOffset>99060</wp:posOffset>
                </wp:positionV>
                <wp:extent cx="410845" cy="635"/>
                <wp:effectExtent l="0" t="19050" r="635" b="19050"/>
                <wp:wrapNone/>
                <wp:docPr id="69" name="Прямая соединительная линия 2101915710"/>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2101915710" stroked="t" o:allowincell="f" style="position:absolute" wp14:anchorId="095F93B2">
                <v:stroke color="red" weight="38160" joinstyle="miter" endcap="flat"/>
                <v:fill o:detectmouseclick="t" on="false"/>
                <w10:wrap type="none"/>
              </v:line>
            </w:pict>
          </mc:Fallback>
        </mc:AlternateContent>
      </w:r>
      <w:r>
        <w:rPr>
          <w:rFonts w:eastAsia="Calibri"/>
        </w:rPr>
        <w:t>- участок сети теплоснабжения</w:t>
        <w:tab/>
      </w:r>
    </w:p>
    <w:p>
      <w:pPr>
        <w:pStyle w:val="Normal"/>
        <w:widowControl/>
        <w:ind w:firstLine="770"/>
        <w:rPr>
          <w:rFonts w:eastAsia="Calibri"/>
        </w:rPr>
      </w:pPr>
      <w:r>
        <mc:AlternateContent>
          <mc:Choice Requires="wps">
            <w:drawing>
              <wp:anchor behindDoc="0" distT="19050" distB="24130" distL="19050" distR="10795" simplePos="0" locked="0" layoutInCell="1" allowOverlap="1" relativeHeight="78" wp14:anchorId="6AC10FC5">
                <wp:simplePos x="0" y="0"/>
                <wp:positionH relativeFrom="column">
                  <wp:posOffset>79375</wp:posOffset>
                </wp:positionH>
                <wp:positionV relativeFrom="paragraph">
                  <wp:posOffset>98425</wp:posOffset>
                </wp:positionV>
                <wp:extent cx="389255" cy="223520"/>
                <wp:effectExtent l="19685" t="19050" r="18415" b="19050"/>
                <wp:wrapNone/>
                <wp:docPr id="70" name="Прямоугольник 2101915711"/>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2101915711" path="m0,0l-2147483645,0l-2147483645,-2147483646l0,-2147483646xe" stroked="t" o:allowincell="f" style="position:absolute;margin-left:6.25pt;margin-top:7.75pt;width:30.6pt;height:17.55pt;mso-wrap-style:none;v-text-anchor:middle" wp14:anchorId="6AC10FC5">
                <v:fill o:detectmouseclick="t" on="false"/>
                <v:stroke color="#4472c4" weight="38160" joinstyle="miter" endcap="flat"/>
                <w10:wrap type="none"/>
              </v:rect>
            </w:pict>
          </mc:Fallback>
        </mc:AlternateContent>
      </w:r>
      <w:r>
        <w:rPr>
          <w:rFonts w:eastAsia="Calibri"/>
        </w:rPr>
        <w:t>- зона действия источника теплоснабжения</w:t>
      </w:r>
      <w:r>
        <w:br w:type="page"/>
      </w:r>
    </w:p>
    <w:p>
      <w:pPr>
        <w:pStyle w:val="11"/>
        <w:rPr>
          <w:rFonts w:eastAsia="Calibri"/>
          <w:sz w:val="24"/>
        </w:rPr>
      </w:pPr>
      <w:bookmarkStart w:id="1569" w:name="_Toc220658730"/>
      <w:r>
        <w:rPr>
          <w:rFonts w:eastAsia="Calibri"/>
        </w:rPr>
        <w:t>Приложение 2 – Схема теплоснабжение пгт. Уруссу (Котельная ДЮСШ «ОЛИМП»)</w:t>
      </w:r>
      <w:bookmarkEnd w:id="1569"/>
    </w:p>
    <w:p>
      <w:pPr>
        <w:pStyle w:val="Normal"/>
        <w:widowControl/>
        <w:spacing w:lineRule="auto" w:line="259" w:before="0" w:after="160"/>
        <w:jc w:val="center"/>
        <w:rPr>
          <w:rFonts w:eastAsia="Calibri"/>
        </w:rPr>
      </w:pPr>
      <w:r>
        <w:rPr>
          <w:rFonts w:eastAsia="Calibri"/>
        </w:rPr>
        <w:drawing>
          <wp:anchor behindDoc="1" distT="0" distB="0" distL="0" distR="0" simplePos="0" locked="0" layoutInCell="0" allowOverlap="1" relativeHeight="40">
            <wp:simplePos x="0" y="0"/>
            <wp:positionH relativeFrom="page">
              <wp:posOffset>2273300</wp:posOffset>
            </wp:positionH>
            <wp:positionV relativeFrom="page">
              <wp:posOffset>705485</wp:posOffset>
            </wp:positionV>
            <wp:extent cx="6057900" cy="5008880"/>
            <wp:effectExtent l="0" t="0" r="0" b="0"/>
            <wp:wrapNone/>
            <wp:docPr id="71" name="Рисунок 85" descr="O:\!Схема теплоснабжения\котельные\2 Олим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85" descr="O:\!Схема теплоснабжения\котельные\2 Олимп.png"/>
                    <pic:cNvPicPr>
                      <a:picLocks noChangeAspect="1" noChangeArrowheads="1"/>
                    </pic:cNvPicPr>
                  </pic:nvPicPr>
                  <pic:blipFill>
                    <a:blip r:embed="rId328"/>
                    <a:stretch>
                      <a:fillRect/>
                    </a:stretch>
                  </pic:blipFill>
                  <pic:spPr bwMode="auto">
                    <a:xfrm>
                      <a:off x="0" y="0"/>
                      <a:ext cx="6057900" cy="5008880"/>
                    </a:xfrm>
                    <a:prstGeom prst="rect">
                      <a:avLst/>
                    </a:prstGeom>
                    <a:noFill/>
                  </pic:spPr>
                </pic:pic>
              </a:graphicData>
            </a:graphic>
          </wp:anchor>
        </w:drawing>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mc:AlternateContent>
          <mc:Choice Requires="wps">
            <w:drawing>
              <wp:anchor behindDoc="0" distT="0" distB="24130" distL="0" distR="12700" simplePos="0" locked="0" layoutInCell="1" allowOverlap="1" relativeHeight="79" wp14:anchorId="282E1554">
                <wp:simplePos x="0" y="0"/>
                <wp:positionH relativeFrom="column">
                  <wp:posOffset>63500</wp:posOffset>
                </wp:positionH>
                <wp:positionV relativeFrom="paragraph">
                  <wp:posOffset>271145</wp:posOffset>
                </wp:positionV>
                <wp:extent cx="406400" cy="223520"/>
                <wp:effectExtent l="6350" t="6350" r="6350" b="6350"/>
                <wp:wrapNone/>
                <wp:docPr id="72" name="Прямоугольник 4"/>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4" path="m0,0l-2147483645,0l-2147483645,-2147483646l0,-2147483646xe" fillcolor="#ff7a27" stroked="t" o:allowincell="f" style="position:absolute;margin-left:5pt;margin-top:21.35pt;width:31.95pt;height:17.55pt;mso-wrap-style:none;v-text-anchor:middle" wp14:anchorId="282E1554">
                <v:fill o:detectmouseclick="t" type="solid" color2="#0085d8"/>
                <v:stroke color="#ff7a27" weight="12600" joinstyle="miter" endcap="flat"/>
                <w10:wrap type="none"/>
              </v:rect>
            </w:pict>
          </mc:Fallback>
        </mc:AlternateContent>
      </w:r>
    </w:p>
    <w:p>
      <w:pPr>
        <w:pStyle w:val="Normal"/>
        <w:widowControl/>
        <w:rPr>
          <w:rFonts w:eastAsia="Calibri"/>
        </w:rPr>
      </w:pPr>
      <w:r>
        <w:rPr>
          <w:rFonts w:eastAsia="Calibri"/>
        </w:rPr>
        <w:tab/>
        <w:t xml:space="preserve"> - котельная</w:t>
      </w:r>
    </w:p>
    <w:p>
      <w:pPr>
        <w:pStyle w:val="Normal"/>
        <w:widowControl/>
        <w:rPr>
          <w:rFonts w:eastAsia="Calibri"/>
          <w:sz w:val="14"/>
        </w:rPr>
      </w:pPr>
      <w:r>
        <w:rPr>
          <w:rFonts w:eastAsia="Calibri"/>
          <w:sz w:val="14"/>
        </w:rPr>
      </w:r>
    </w:p>
    <w:p>
      <w:pPr>
        <w:pStyle w:val="Normal"/>
        <w:widowControl/>
        <w:ind w:firstLine="770"/>
        <w:rPr>
          <w:rFonts w:eastAsia="Calibri"/>
        </w:rPr>
      </w:pPr>
      <w:r>
        <mc:AlternateContent>
          <mc:Choice Requires="wps">
            <w:drawing>
              <wp:anchor behindDoc="0" distT="19050" distB="19050" distL="0" distR="27940" simplePos="0" locked="0" layoutInCell="1" allowOverlap="1" relativeHeight="80" wp14:anchorId="767F638A">
                <wp:simplePos x="0" y="0"/>
                <wp:positionH relativeFrom="column">
                  <wp:posOffset>57785</wp:posOffset>
                </wp:positionH>
                <wp:positionV relativeFrom="paragraph">
                  <wp:posOffset>99060</wp:posOffset>
                </wp:positionV>
                <wp:extent cx="410845" cy="635"/>
                <wp:effectExtent l="0" t="19050" r="635" b="19050"/>
                <wp:wrapNone/>
                <wp:docPr id="73" name="Прямая соединительная линия 6"/>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6" stroked="t" o:allowincell="f" style="position:absolute" wp14:anchorId="767F638A">
                <v:stroke color="red" weight="38160" joinstyle="miter" endcap="flat"/>
                <v:fill o:detectmouseclick="t" on="false"/>
                <w10:wrap type="none"/>
              </v:line>
            </w:pict>
          </mc:Fallback>
        </mc:AlternateContent>
      </w:r>
      <w:r>
        <w:rPr>
          <w:rFonts w:eastAsia="Calibri"/>
        </w:rPr>
        <w:t>- участок сети теплоснабжения</w:t>
        <w:tab/>
      </w:r>
    </w:p>
    <w:p>
      <w:pPr>
        <w:pStyle w:val="Normal"/>
        <w:widowControl/>
        <w:ind w:firstLine="770"/>
        <w:rPr>
          <w:rFonts w:eastAsia="Calibri"/>
        </w:rPr>
      </w:pPr>
      <w:r>
        <mc:AlternateContent>
          <mc:Choice Requires="wps">
            <w:drawing>
              <wp:anchor behindDoc="0" distT="19050" distB="24130" distL="19050" distR="10795" simplePos="0" locked="0" layoutInCell="1" allowOverlap="1" relativeHeight="81" wp14:anchorId="665A479D">
                <wp:simplePos x="0" y="0"/>
                <wp:positionH relativeFrom="column">
                  <wp:posOffset>53975</wp:posOffset>
                </wp:positionH>
                <wp:positionV relativeFrom="paragraph">
                  <wp:posOffset>22225</wp:posOffset>
                </wp:positionV>
                <wp:extent cx="389255" cy="223520"/>
                <wp:effectExtent l="19685" t="19050" r="18415" b="19050"/>
                <wp:wrapNone/>
                <wp:docPr id="74" name="Прямоугольник 64"/>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64" path="m0,0l-2147483645,0l-2147483645,-2147483646l0,-2147483646xe" stroked="t" o:allowincell="f" style="position:absolute;margin-left:4.25pt;margin-top:1.75pt;width:30.6pt;height:17.55pt;mso-wrap-style:none;v-text-anchor:middle" wp14:anchorId="665A479D">
                <v:fill o:detectmouseclick="t" on="false"/>
                <v:stroke color="#4472c4" weight="38160" joinstyle="miter" endcap="flat"/>
                <w10:wrap type="none"/>
              </v:rect>
            </w:pict>
          </mc:Fallback>
        </mc:AlternateContent>
      </w:r>
      <w:r>
        <w:rPr>
          <w:rFonts w:eastAsia="Calibri"/>
        </w:rPr>
        <w:t xml:space="preserve"> </w:t>
      </w:r>
      <w:r>
        <w:rPr>
          <w:rFonts w:eastAsia="Calibri"/>
        </w:rPr>
        <w:t>- зона действия источника теплоснабжения</w:t>
      </w:r>
    </w:p>
    <w:p>
      <w:pPr>
        <w:pStyle w:val="11"/>
        <w:rPr>
          <w:rFonts w:eastAsia="Calibri"/>
        </w:rPr>
      </w:pPr>
      <w:bookmarkStart w:id="1570" w:name="_Toc220658731"/>
      <w:r>
        <w:rPr>
          <w:rFonts w:eastAsia="Calibri"/>
        </w:rPr>
        <w:t>Приложение 3 – Схема теплоснабжение пгт. Уруссу (Котельная Уруссинской ЦРБ)</w:t>
      </w:r>
      <w:bookmarkEnd w:id="1570"/>
    </w:p>
    <w:p>
      <w:pPr>
        <w:pStyle w:val="Normal"/>
        <w:widowControl/>
        <w:spacing w:lineRule="auto" w:line="259" w:before="0" w:after="160"/>
        <w:jc w:val="center"/>
        <w:rPr>
          <w:rFonts w:eastAsia="Calibri"/>
        </w:rPr>
      </w:pPr>
      <w:r>
        <w:rPr>
          <w:rFonts w:eastAsia="Calibri"/>
        </w:rPr>
        <w:drawing>
          <wp:anchor behindDoc="1" distT="0" distB="0" distL="0" distR="0" simplePos="0" locked="0" layoutInCell="0" allowOverlap="1" relativeHeight="54">
            <wp:simplePos x="0" y="0"/>
            <wp:positionH relativeFrom="margin">
              <wp:posOffset>331470</wp:posOffset>
            </wp:positionH>
            <wp:positionV relativeFrom="page">
              <wp:posOffset>711200</wp:posOffset>
            </wp:positionV>
            <wp:extent cx="8552815" cy="4990465"/>
            <wp:effectExtent l="0" t="0" r="0" b="0"/>
            <wp:wrapNone/>
            <wp:docPr id="75" name="Рисунок 87" descr="O:\!Схема теплоснабжения\котельные\3 ЦР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87" descr="O:\!Схема теплоснабжения\котельные\3 ЦРБ.png"/>
                    <pic:cNvPicPr>
                      <a:picLocks noChangeAspect="1" noChangeArrowheads="1"/>
                    </pic:cNvPicPr>
                  </pic:nvPicPr>
                  <pic:blipFill>
                    <a:blip r:embed="rId329"/>
                    <a:srcRect l="0" t="17121" r="0" b="13693"/>
                    <a:stretch>
                      <a:fillRect/>
                    </a:stretch>
                  </pic:blipFill>
                  <pic:spPr bwMode="auto">
                    <a:xfrm>
                      <a:off x="0" y="0"/>
                      <a:ext cx="8552815" cy="4990465"/>
                    </a:xfrm>
                    <a:prstGeom prst="rect">
                      <a:avLst/>
                    </a:prstGeom>
                    <a:noFill/>
                  </pic:spPr>
                </pic:pic>
              </a:graphicData>
            </a:graphic>
          </wp:anchor>
        </w:drawing>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mc:AlternateContent>
          <mc:Choice Requires="wps">
            <w:drawing>
              <wp:anchor behindDoc="0" distT="0" distB="24130" distL="0" distR="12700" simplePos="0" locked="0" layoutInCell="1" allowOverlap="1" relativeHeight="82" wp14:anchorId="0CAB1152">
                <wp:simplePos x="0" y="0"/>
                <wp:positionH relativeFrom="column">
                  <wp:posOffset>63500</wp:posOffset>
                </wp:positionH>
                <wp:positionV relativeFrom="paragraph">
                  <wp:posOffset>271145</wp:posOffset>
                </wp:positionV>
                <wp:extent cx="406400" cy="223520"/>
                <wp:effectExtent l="6350" t="6350" r="6350" b="6350"/>
                <wp:wrapNone/>
                <wp:docPr id="76" name="Прямоугольник 72"/>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72" path="m0,0l-2147483645,0l-2147483645,-2147483646l0,-2147483646xe" fillcolor="#ff7a27" stroked="t" o:allowincell="f" style="position:absolute;margin-left:5pt;margin-top:21.35pt;width:31.95pt;height:17.55pt;mso-wrap-style:none;v-text-anchor:middle" wp14:anchorId="0CAB1152">
                <v:fill o:detectmouseclick="t" type="solid" color2="#0085d8"/>
                <v:stroke color="#ff7a27" weight="12600" joinstyle="miter" endcap="flat"/>
                <w10:wrap type="none"/>
              </v:rect>
            </w:pict>
          </mc:Fallback>
        </mc:AlternateContent>
      </w:r>
    </w:p>
    <w:p>
      <w:pPr>
        <w:pStyle w:val="Normal"/>
        <w:widowControl/>
        <w:rPr>
          <w:rFonts w:eastAsia="Calibri"/>
        </w:rPr>
      </w:pPr>
      <w:r>
        <w:rPr>
          <w:rFonts w:eastAsia="Calibri"/>
        </w:rPr>
        <w:tab/>
        <w:t xml:space="preserve"> - котельная</w:t>
      </w:r>
    </w:p>
    <w:p>
      <w:pPr>
        <w:pStyle w:val="Normal"/>
        <w:widowControl/>
        <w:rPr>
          <w:rFonts w:eastAsia="Calibri"/>
          <w:sz w:val="14"/>
        </w:rPr>
      </w:pPr>
      <w:r>
        <w:rPr>
          <w:rFonts w:eastAsia="Calibri"/>
          <w:sz w:val="14"/>
        </w:rPr>
      </w:r>
    </w:p>
    <w:p>
      <w:pPr>
        <w:pStyle w:val="Normal"/>
        <w:widowControl/>
        <w:ind w:firstLine="770"/>
        <w:rPr>
          <w:rFonts w:eastAsia="Calibri"/>
        </w:rPr>
      </w:pPr>
      <w:r>
        <mc:AlternateContent>
          <mc:Choice Requires="wps">
            <w:drawing>
              <wp:anchor behindDoc="0" distT="19050" distB="19050" distL="0" distR="27940" simplePos="0" locked="0" layoutInCell="1" allowOverlap="1" relativeHeight="83" wp14:anchorId="154E679C">
                <wp:simplePos x="0" y="0"/>
                <wp:positionH relativeFrom="column">
                  <wp:posOffset>57785</wp:posOffset>
                </wp:positionH>
                <wp:positionV relativeFrom="paragraph">
                  <wp:posOffset>99060</wp:posOffset>
                </wp:positionV>
                <wp:extent cx="410845" cy="635"/>
                <wp:effectExtent l="0" t="19050" r="635" b="19050"/>
                <wp:wrapNone/>
                <wp:docPr id="77" name="Прямая соединительная линия 10"/>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10" stroked="t" o:allowincell="f" style="position:absolute" wp14:anchorId="154E679C">
                <v:stroke color="red" weight="38160" joinstyle="miter" endcap="flat"/>
                <v:fill o:detectmouseclick="t" on="false"/>
                <w10:wrap type="none"/>
              </v:line>
            </w:pict>
          </mc:Fallback>
        </mc:AlternateContent>
      </w:r>
      <w:r>
        <w:rPr>
          <w:rFonts w:eastAsia="Calibri"/>
        </w:rPr>
        <w:t>- участок сети теплоснабжения</w:t>
        <w:tab/>
      </w:r>
    </w:p>
    <w:p>
      <w:pPr>
        <w:pStyle w:val="Normal"/>
        <w:widowControl/>
        <w:ind w:firstLine="770"/>
        <w:rPr>
          <w:rFonts w:eastAsia="Calibri"/>
        </w:rPr>
      </w:pPr>
      <w:r>
        <mc:AlternateContent>
          <mc:Choice Requires="wps">
            <w:drawing>
              <wp:anchor behindDoc="0" distT="19050" distB="24130" distL="19050" distR="10795" simplePos="0" locked="0" layoutInCell="1" allowOverlap="1" relativeHeight="84" wp14:anchorId="4B9F59DC">
                <wp:simplePos x="0" y="0"/>
                <wp:positionH relativeFrom="column">
                  <wp:posOffset>41275</wp:posOffset>
                </wp:positionH>
                <wp:positionV relativeFrom="paragraph">
                  <wp:posOffset>22225</wp:posOffset>
                </wp:positionV>
                <wp:extent cx="389255" cy="223520"/>
                <wp:effectExtent l="19685" t="19050" r="18415" b="19050"/>
                <wp:wrapNone/>
                <wp:docPr id="78" name="Прямоугольник 76"/>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76" path="m0,0l-2147483645,0l-2147483645,-2147483646l0,-2147483646xe" stroked="t" o:allowincell="f" style="position:absolute;margin-left:3.25pt;margin-top:1.75pt;width:30.6pt;height:17.55pt;mso-wrap-style:none;v-text-anchor:middle" wp14:anchorId="4B9F59DC">
                <v:fill o:detectmouseclick="t" on="false"/>
                <v:stroke color="#4472c4" weight="38160" joinstyle="miter" endcap="flat"/>
                <w10:wrap type="none"/>
              </v:rect>
            </w:pict>
          </mc:Fallback>
        </mc:AlternateContent>
      </w:r>
      <w:r>
        <w:rPr>
          <w:rFonts w:eastAsia="Calibri"/>
        </w:rPr>
        <w:t xml:space="preserve"> </w:t>
      </w:r>
      <w:r>
        <w:rPr>
          <w:rFonts w:eastAsia="Calibri"/>
        </w:rPr>
        <w:t>- зона действия источника теплоснабжения</w:t>
      </w:r>
    </w:p>
    <w:p>
      <w:pPr>
        <w:pStyle w:val="11"/>
        <w:rPr>
          <w:rFonts w:eastAsia="Calibri"/>
        </w:rPr>
      </w:pPr>
      <w:bookmarkStart w:id="1571" w:name="_Toc220658732"/>
      <w:r>
        <w:rPr>
          <w:rFonts w:eastAsia="Calibri"/>
        </w:rPr>
        <w:t>Приложение 4 – Схема теплоснабжение пгт. Уруссу (Котельная НОШ №1)</w:t>
      </w:r>
      <w:bookmarkEnd w:id="1571"/>
    </w:p>
    <w:p>
      <w:pPr>
        <w:pStyle w:val="Normal"/>
        <w:widowControl/>
        <w:spacing w:lineRule="auto" w:line="259" w:before="0" w:after="160"/>
        <w:jc w:val="center"/>
        <w:rPr>
          <w:rFonts w:eastAsia="Calibri"/>
        </w:rPr>
      </w:pPr>
      <w:r>
        <w:rPr>
          <w:rFonts w:eastAsia="Calibri"/>
        </w:rPr>
        <w:drawing>
          <wp:anchor behindDoc="1" distT="0" distB="0" distL="0" distR="0" simplePos="0" locked="0" layoutInCell="0" allowOverlap="1" relativeHeight="41">
            <wp:simplePos x="0" y="0"/>
            <wp:positionH relativeFrom="margin">
              <wp:align>center</wp:align>
            </wp:positionH>
            <wp:positionV relativeFrom="page">
              <wp:posOffset>705485</wp:posOffset>
            </wp:positionV>
            <wp:extent cx="3895090" cy="5111750"/>
            <wp:effectExtent l="0" t="0" r="0" b="0"/>
            <wp:wrapNone/>
            <wp:docPr id="79" name="Рисунок 88" descr="O:\!Схема теплоснабжения\котельные\4 НОШ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88" descr="O:\!Схема теплоснабжения\котельные\4 НОШ 1.png"/>
                    <pic:cNvPicPr>
                      <a:picLocks noChangeAspect="1" noChangeArrowheads="1"/>
                    </pic:cNvPicPr>
                  </pic:nvPicPr>
                  <pic:blipFill>
                    <a:blip r:embed="rId330"/>
                    <a:stretch>
                      <a:fillRect/>
                    </a:stretch>
                  </pic:blipFill>
                  <pic:spPr bwMode="auto">
                    <a:xfrm>
                      <a:off x="0" y="0"/>
                      <a:ext cx="3895090" cy="5111750"/>
                    </a:xfrm>
                    <a:prstGeom prst="rect">
                      <a:avLst/>
                    </a:prstGeom>
                    <a:noFill/>
                  </pic:spPr>
                </pic:pic>
              </a:graphicData>
            </a:graphic>
          </wp:anchor>
        </w:drawing>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mc:AlternateContent>
          <mc:Choice Requires="wps">
            <w:drawing>
              <wp:anchor behindDoc="0" distT="0" distB="24130" distL="0" distR="12700" simplePos="0" locked="0" layoutInCell="1" allowOverlap="1" relativeHeight="85" wp14:anchorId="34D70E1C">
                <wp:simplePos x="0" y="0"/>
                <wp:positionH relativeFrom="column">
                  <wp:posOffset>63500</wp:posOffset>
                </wp:positionH>
                <wp:positionV relativeFrom="paragraph">
                  <wp:posOffset>271145</wp:posOffset>
                </wp:positionV>
                <wp:extent cx="406400" cy="223520"/>
                <wp:effectExtent l="6350" t="6350" r="6350" b="6350"/>
                <wp:wrapNone/>
                <wp:docPr id="80" name="Прямоугольник 80"/>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80" path="m0,0l-2147483645,0l-2147483645,-2147483646l0,-2147483646xe" fillcolor="#ff7a27" stroked="t" o:allowincell="f" style="position:absolute;margin-left:5pt;margin-top:21.35pt;width:31.95pt;height:17.55pt;mso-wrap-style:none;v-text-anchor:middle" wp14:anchorId="34D70E1C">
                <v:fill o:detectmouseclick="t" type="solid" color2="#0085d8"/>
                <v:stroke color="#ff7a27" weight="12600" joinstyle="miter" endcap="flat"/>
                <w10:wrap type="none"/>
              </v:rect>
            </w:pict>
          </mc:Fallback>
        </mc:AlternateContent>
      </w:r>
    </w:p>
    <w:p>
      <w:pPr>
        <w:pStyle w:val="Normal"/>
        <w:widowControl/>
        <w:rPr>
          <w:rFonts w:eastAsia="Calibri"/>
        </w:rPr>
      </w:pPr>
      <w:r>
        <w:rPr>
          <w:rFonts w:eastAsia="Calibri"/>
        </w:rPr>
        <w:tab/>
        <w:t xml:space="preserve"> - котельная</w:t>
      </w:r>
    </w:p>
    <w:p>
      <w:pPr>
        <w:pStyle w:val="Normal"/>
        <w:widowControl/>
        <w:rPr>
          <w:rFonts w:eastAsia="Calibri"/>
          <w:sz w:val="14"/>
        </w:rPr>
      </w:pPr>
      <w:r>
        <w:rPr>
          <w:rFonts w:eastAsia="Calibri"/>
          <w:sz w:val="14"/>
        </w:rPr>
      </w:r>
    </w:p>
    <w:p>
      <w:pPr>
        <w:pStyle w:val="Normal"/>
        <w:widowControl/>
        <w:ind w:firstLine="770"/>
        <w:rPr>
          <w:rFonts w:eastAsia="Calibri"/>
        </w:rPr>
      </w:pPr>
      <w:r>
        <mc:AlternateContent>
          <mc:Choice Requires="wps">
            <w:drawing>
              <wp:anchor behindDoc="0" distT="19050" distB="19050" distL="0" distR="27940" simplePos="0" locked="0" layoutInCell="1" allowOverlap="1" relativeHeight="86" wp14:anchorId="2BDAA2E7">
                <wp:simplePos x="0" y="0"/>
                <wp:positionH relativeFrom="column">
                  <wp:posOffset>57785</wp:posOffset>
                </wp:positionH>
                <wp:positionV relativeFrom="paragraph">
                  <wp:posOffset>99060</wp:posOffset>
                </wp:positionV>
                <wp:extent cx="410845" cy="635"/>
                <wp:effectExtent l="0" t="19050" r="635" b="19050"/>
                <wp:wrapNone/>
                <wp:docPr id="81" name="Прямая соединительная линия 84"/>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84" stroked="t" o:allowincell="f" style="position:absolute" wp14:anchorId="2BDAA2E7">
                <v:stroke color="red" weight="38160" joinstyle="miter" endcap="flat"/>
                <v:fill o:detectmouseclick="t" on="false"/>
                <w10:wrap type="none"/>
              </v:line>
            </w:pict>
          </mc:Fallback>
        </mc:AlternateContent>
      </w:r>
      <w:r>
        <w:rPr>
          <w:rFonts w:eastAsia="Calibri"/>
        </w:rPr>
        <w:t>- участок сети теплоснабжения</w:t>
        <w:tab/>
      </w:r>
    </w:p>
    <w:p>
      <w:pPr>
        <w:pStyle w:val="Normal"/>
        <w:widowControl/>
        <w:ind w:firstLine="770"/>
        <w:rPr>
          <w:rFonts w:eastAsia="Calibri"/>
        </w:rPr>
      </w:pPr>
      <w:r>
        <mc:AlternateContent>
          <mc:Choice Requires="wps">
            <w:drawing>
              <wp:anchor behindDoc="0" distT="19050" distB="24130" distL="19050" distR="10795" simplePos="0" locked="0" layoutInCell="1" allowOverlap="1" relativeHeight="87" wp14:anchorId="3A08372C">
                <wp:simplePos x="0" y="0"/>
                <wp:positionH relativeFrom="column">
                  <wp:posOffset>66675</wp:posOffset>
                </wp:positionH>
                <wp:positionV relativeFrom="paragraph">
                  <wp:posOffset>22225</wp:posOffset>
                </wp:positionV>
                <wp:extent cx="389255" cy="223520"/>
                <wp:effectExtent l="19685" t="19050" r="18415" b="19050"/>
                <wp:wrapNone/>
                <wp:docPr id="82" name="Прямоугольник 86"/>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86" path="m0,0l-2147483645,0l-2147483645,-2147483646l0,-2147483646xe" stroked="t" o:allowincell="f" style="position:absolute;margin-left:5.25pt;margin-top:1.75pt;width:30.6pt;height:17.55pt;mso-wrap-style:none;v-text-anchor:middle" wp14:anchorId="3A08372C">
                <v:fill o:detectmouseclick="t" on="false"/>
                <v:stroke color="#4472c4" weight="38160" joinstyle="miter" endcap="flat"/>
                <w10:wrap type="none"/>
              </v:rect>
            </w:pict>
          </mc:Fallback>
        </mc:AlternateContent>
      </w:r>
      <w:r>
        <w:rPr>
          <w:rFonts w:eastAsia="Calibri"/>
        </w:rPr>
        <w:t xml:space="preserve"> </w:t>
      </w:r>
      <w:r>
        <w:rPr>
          <w:rFonts w:eastAsia="Calibri"/>
        </w:rPr>
        <w:t>- зона действия источника теплоснабжения</w:t>
      </w:r>
    </w:p>
    <w:p>
      <w:pPr>
        <w:pStyle w:val="11"/>
        <w:rPr>
          <w:rFonts w:eastAsia="Calibri"/>
        </w:rPr>
      </w:pPr>
      <w:bookmarkStart w:id="1572" w:name="_Toc220658733"/>
      <w:r>
        <w:rPr>
          <w:rFonts w:eastAsia="Calibri"/>
        </w:rPr>
        <w:t>Приложение 5 – Схема теплоснабжение пгт. Уруссу (Котельная СОШ №2)</w:t>
      </w:r>
      <w:bookmarkEnd w:id="1572"/>
    </w:p>
    <w:p>
      <w:pPr>
        <w:pStyle w:val="Normal"/>
        <w:widowControl/>
        <w:spacing w:lineRule="auto" w:line="259" w:before="0" w:after="160"/>
        <w:jc w:val="center"/>
        <w:rPr>
          <w:rFonts w:eastAsia="Calibri"/>
        </w:rPr>
      </w:pPr>
      <w:r>
        <w:rPr>
          <w:rFonts w:eastAsia="Calibri"/>
        </w:rPr>
        <w:drawing>
          <wp:anchor behindDoc="1" distT="0" distB="0" distL="0" distR="0" simplePos="0" locked="0" layoutInCell="0" allowOverlap="1" relativeHeight="42">
            <wp:simplePos x="0" y="0"/>
            <wp:positionH relativeFrom="page">
              <wp:posOffset>1954530</wp:posOffset>
            </wp:positionH>
            <wp:positionV relativeFrom="page">
              <wp:posOffset>762000</wp:posOffset>
            </wp:positionV>
            <wp:extent cx="6667500" cy="5009515"/>
            <wp:effectExtent l="0" t="0" r="0" b="0"/>
            <wp:wrapNone/>
            <wp:docPr id="83" name="Рисунок 89" descr="O:\!Схема теплоснабжения\котельные\5 СОШ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9" descr="O:\!Схема теплоснабжения\котельные\5 СОШ 2.png"/>
                    <pic:cNvPicPr>
                      <a:picLocks noChangeAspect="1" noChangeArrowheads="1"/>
                    </pic:cNvPicPr>
                  </pic:nvPicPr>
                  <pic:blipFill>
                    <a:blip r:embed="rId331"/>
                    <a:srcRect l="13265" t="15516" r="18034" b="15651"/>
                    <a:stretch>
                      <a:fillRect/>
                    </a:stretch>
                  </pic:blipFill>
                  <pic:spPr bwMode="auto">
                    <a:xfrm>
                      <a:off x="0" y="0"/>
                      <a:ext cx="6667500" cy="5009515"/>
                    </a:xfrm>
                    <a:prstGeom prst="rect">
                      <a:avLst/>
                    </a:prstGeom>
                    <a:noFill/>
                  </pic:spPr>
                </pic:pic>
              </a:graphicData>
            </a:graphic>
          </wp:anchor>
        </w:drawing>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mc:AlternateContent>
          <mc:Choice Requires="wps">
            <w:drawing>
              <wp:anchor behindDoc="0" distT="0" distB="24130" distL="0" distR="12700" simplePos="0" locked="0" layoutInCell="1" allowOverlap="1" relativeHeight="88" wp14:anchorId="7CA5472F">
                <wp:simplePos x="0" y="0"/>
                <wp:positionH relativeFrom="column">
                  <wp:posOffset>63500</wp:posOffset>
                </wp:positionH>
                <wp:positionV relativeFrom="paragraph">
                  <wp:posOffset>271145</wp:posOffset>
                </wp:positionV>
                <wp:extent cx="406400" cy="223520"/>
                <wp:effectExtent l="6350" t="6350" r="6350" b="6350"/>
                <wp:wrapNone/>
                <wp:docPr id="84" name="Прямоугольник 106"/>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106" path="m0,0l-2147483645,0l-2147483645,-2147483646l0,-2147483646xe" fillcolor="#ff7a27" stroked="t" o:allowincell="f" style="position:absolute;margin-left:5pt;margin-top:21.35pt;width:31.95pt;height:17.55pt;mso-wrap-style:none;v-text-anchor:middle" wp14:anchorId="7CA5472F">
                <v:fill o:detectmouseclick="t" type="solid" color2="#0085d8"/>
                <v:stroke color="#ff7a27" weight="12600" joinstyle="miter" endcap="flat"/>
                <w10:wrap type="none"/>
              </v:rect>
            </w:pict>
          </mc:Fallback>
        </mc:AlternateContent>
      </w:r>
    </w:p>
    <w:p>
      <w:pPr>
        <w:pStyle w:val="Normal"/>
        <w:widowControl/>
        <w:rPr>
          <w:rFonts w:eastAsia="Calibri"/>
        </w:rPr>
      </w:pPr>
      <w:r>
        <w:rPr>
          <w:rFonts w:eastAsia="Calibri"/>
        </w:rPr>
        <w:tab/>
        <w:t xml:space="preserve"> - котельная</w:t>
      </w:r>
    </w:p>
    <w:p>
      <w:pPr>
        <w:pStyle w:val="Normal"/>
        <w:widowControl/>
        <w:rPr>
          <w:rFonts w:eastAsia="Calibri"/>
          <w:sz w:val="14"/>
        </w:rPr>
      </w:pPr>
      <w:r>
        <w:rPr>
          <w:rFonts w:eastAsia="Calibri"/>
          <w:sz w:val="14"/>
        </w:rPr>
      </w:r>
    </w:p>
    <w:p>
      <w:pPr>
        <w:pStyle w:val="Normal"/>
        <w:widowControl/>
        <w:ind w:firstLine="770"/>
        <w:rPr>
          <w:rFonts w:eastAsia="Calibri"/>
        </w:rPr>
      </w:pPr>
      <w:r>
        <mc:AlternateContent>
          <mc:Choice Requires="wps">
            <w:drawing>
              <wp:anchor behindDoc="0" distT="19050" distB="19050" distL="0" distR="27940" simplePos="0" locked="0" layoutInCell="1" allowOverlap="1" relativeHeight="89" wp14:anchorId="473F92D1">
                <wp:simplePos x="0" y="0"/>
                <wp:positionH relativeFrom="column">
                  <wp:posOffset>57785</wp:posOffset>
                </wp:positionH>
                <wp:positionV relativeFrom="paragraph">
                  <wp:posOffset>99060</wp:posOffset>
                </wp:positionV>
                <wp:extent cx="410845" cy="635"/>
                <wp:effectExtent l="0" t="19050" r="635" b="19050"/>
                <wp:wrapNone/>
                <wp:docPr id="85" name="Прямая соединительная линия 18"/>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18" stroked="t" o:allowincell="f" style="position:absolute" wp14:anchorId="473F92D1">
                <v:stroke color="red" weight="38160" joinstyle="miter" endcap="flat"/>
                <v:fill o:detectmouseclick="t" on="false"/>
                <w10:wrap type="none"/>
              </v:line>
            </w:pict>
          </mc:Fallback>
        </mc:AlternateContent>
      </w:r>
      <w:r>
        <w:rPr>
          <w:rFonts w:eastAsia="Calibri"/>
        </w:rPr>
        <w:t>- участок сети теплоснабжения</w:t>
        <w:tab/>
      </w:r>
    </w:p>
    <w:p>
      <w:pPr>
        <w:pStyle w:val="Normal"/>
        <w:widowControl/>
        <w:ind w:firstLine="770"/>
        <w:rPr>
          <w:rFonts w:eastAsia="Calibri"/>
        </w:rPr>
      </w:pPr>
      <w:r>
        <mc:AlternateContent>
          <mc:Choice Requires="wps">
            <w:drawing>
              <wp:anchor behindDoc="0" distT="19050" distB="24130" distL="19050" distR="10795" simplePos="0" locked="0" layoutInCell="1" allowOverlap="1" relativeHeight="90" wp14:anchorId="58E653DF">
                <wp:simplePos x="0" y="0"/>
                <wp:positionH relativeFrom="column">
                  <wp:posOffset>79375</wp:posOffset>
                </wp:positionH>
                <wp:positionV relativeFrom="paragraph">
                  <wp:posOffset>22225</wp:posOffset>
                </wp:positionV>
                <wp:extent cx="389255" cy="223520"/>
                <wp:effectExtent l="19685" t="19050" r="18415" b="19050"/>
                <wp:wrapNone/>
                <wp:docPr id="86" name="Прямоугольник 107"/>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107" path="m0,0l-2147483645,0l-2147483645,-2147483646l0,-2147483646xe" stroked="t" o:allowincell="f" style="position:absolute;margin-left:6.25pt;margin-top:1.75pt;width:30.6pt;height:17.55pt;mso-wrap-style:none;v-text-anchor:middle" wp14:anchorId="58E653DF">
                <v:fill o:detectmouseclick="t" on="false"/>
                <v:stroke color="#4472c4" weight="38160" joinstyle="miter" endcap="flat"/>
                <w10:wrap type="none"/>
              </v:rect>
            </w:pict>
          </mc:Fallback>
        </mc:AlternateContent>
      </w:r>
      <w:r>
        <w:rPr>
          <w:rFonts w:eastAsia="Calibri"/>
        </w:rPr>
        <w:t>- зона действия источника теплоснабжения</w:t>
      </w:r>
    </w:p>
    <w:p>
      <w:pPr>
        <w:pStyle w:val="11"/>
        <w:rPr>
          <w:rFonts w:eastAsia="Calibri"/>
        </w:rPr>
      </w:pPr>
      <w:bookmarkStart w:id="1573" w:name="_Toc220658734"/>
      <w:r>
        <w:rPr>
          <w:rFonts w:eastAsia="Calibri"/>
        </w:rPr>
        <w:t>Приложение 6 – Схема теплоснабжение пгт. Уруссу (Котельная СОШ №3)</w:t>
      </w:r>
      <w:bookmarkEnd w:id="1573"/>
    </w:p>
    <w:p>
      <w:pPr>
        <w:pStyle w:val="Normal"/>
        <w:widowControl/>
        <w:spacing w:lineRule="auto" w:line="259" w:before="0" w:after="160"/>
        <w:jc w:val="center"/>
        <w:rPr>
          <w:rFonts w:eastAsia="Calibri"/>
        </w:rPr>
      </w:pPr>
      <w:r>
        <w:rPr>
          <w:rFonts w:eastAsia="Calibri"/>
        </w:rPr>
        <w:drawing>
          <wp:anchor behindDoc="1" distT="0" distB="0" distL="0" distR="0" simplePos="0" locked="0" layoutInCell="0" allowOverlap="1" relativeHeight="55">
            <wp:simplePos x="0" y="0"/>
            <wp:positionH relativeFrom="page">
              <wp:posOffset>1535430</wp:posOffset>
            </wp:positionH>
            <wp:positionV relativeFrom="page">
              <wp:posOffset>777875</wp:posOffset>
            </wp:positionV>
            <wp:extent cx="7433310" cy="5031740"/>
            <wp:effectExtent l="0" t="0" r="0" b="0"/>
            <wp:wrapNone/>
            <wp:docPr id="87" name="Рисунок 90" descr="O:\!Схема теплоснабжения\котельные\6 СОШ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90" descr="O:\!Схема теплоснабжения\котельные\6 СОШ 3.png"/>
                    <pic:cNvPicPr>
                      <a:picLocks noChangeAspect="1" noChangeArrowheads="1"/>
                    </pic:cNvPicPr>
                  </pic:nvPicPr>
                  <pic:blipFill>
                    <a:blip r:embed="rId332"/>
                    <a:srcRect l="11457" t="9055" r="0" b="10865"/>
                    <a:stretch>
                      <a:fillRect/>
                    </a:stretch>
                  </pic:blipFill>
                  <pic:spPr bwMode="auto">
                    <a:xfrm>
                      <a:off x="0" y="0"/>
                      <a:ext cx="7433310" cy="5031740"/>
                    </a:xfrm>
                    <a:prstGeom prst="rect">
                      <a:avLst/>
                    </a:prstGeom>
                    <a:noFill/>
                  </pic:spPr>
                </pic:pic>
              </a:graphicData>
            </a:graphic>
          </wp:anchor>
        </w:drawing>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mc:AlternateContent>
          <mc:Choice Requires="wps">
            <w:drawing>
              <wp:anchor behindDoc="0" distT="0" distB="24130" distL="0" distR="12700" simplePos="0" locked="0" layoutInCell="1" allowOverlap="1" relativeHeight="91" wp14:anchorId="11B6EE29">
                <wp:simplePos x="0" y="0"/>
                <wp:positionH relativeFrom="column">
                  <wp:posOffset>63500</wp:posOffset>
                </wp:positionH>
                <wp:positionV relativeFrom="paragraph">
                  <wp:posOffset>271145</wp:posOffset>
                </wp:positionV>
                <wp:extent cx="406400" cy="223520"/>
                <wp:effectExtent l="6350" t="6350" r="6350" b="6350"/>
                <wp:wrapNone/>
                <wp:docPr id="88" name="Прямоугольник 108"/>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108" path="m0,0l-2147483645,0l-2147483645,-2147483646l0,-2147483646xe" fillcolor="#ff7a27" stroked="t" o:allowincell="f" style="position:absolute;margin-left:5pt;margin-top:21.35pt;width:31.95pt;height:17.55pt;mso-wrap-style:none;v-text-anchor:middle" wp14:anchorId="11B6EE29">
                <v:fill o:detectmouseclick="t" type="solid" color2="#0085d8"/>
                <v:stroke color="#ff7a27" weight="12600" joinstyle="miter" endcap="flat"/>
                <w10:wrap type="none"/>
              </v:rect>
            </w:pict>
          </mc:Fallback>
        </mc:AlternateContent>
      </w:r>
    </w:p>
    <w:p>
      <w:pPr>
        <w:pStyle w:val="Normal"/>
        <w:widowControl/>
        <w:rPr>
          <w:rFonts w:eastAsia="Calibri"/>
        </w:rPr>
      </w:pPr>
      <w:r>
        <w:rPr>
          <w:rFonts w:eastAsia="Calibri"/>
        </w:rPr>
        <w:tab/>
        <w:t xml:space="preserve"> - котельная</w:t>
      </w:r>
    </w:p>
    <w:p>
      <w:pPr>
        <w:pStyle w:val="Normal"/>
        <w:widowControl/>
        <w:rPr>
          <w:rFonts w:eastAsia="Calibri"/>
          <w:sz w:val="14"/>
        </w:rPr>
      </w:pPr>
      <w:r>
        <w:rPr>
          <w:rFonts w:eastAsia="Calibri"/>
          <w:sz w:val="14"/>
        </w:rPr>
      </w:r>
    </w:p>
    <w:p>
      <w:pPr>
        <w:pStyle w:val="Normal"/>
        <w:widowControl/>
        <w:ind w:firstLine="770"/>
        <w:rPr>
          <w:rFonts w:eastAsia="Calibri"/>
        </w:rPr>
      </w:pPr>
      <w:r>
        <mc:AlternateContent>
          <mc:Choice Requires="wps">
            <w:drawing>
              <wp:anchor behindDoc="0" distT="19050" distB="19050" distL="0" distR="27940" simplePos="0" locked="0" layoutInCell="1" allowOverlap="1" relativeHeight="92" wp14:anchorId="473D4E75">
                <wp:simplePos x="0" y="0"/>
                <wp:positionH relativeFrom="column">
                  <wp:posOffset>57785</wp:posOffset>
                </wp:positionH>
                <wp:positionV relativeFrom="paragraph">
                  <wp:posOffset>99060</wp:posOffset>
                </wp:positionV>
                <wp:extent cx="410845" cy="635"/>
                <wp:effectExtent l="0" t="19050" r="635" b="19050"/>
                <wp:wrapNone/>
                <wp:docPr id="89" name="Прямая соединительная линия 109"/>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109" stroked="t" o:allowincell="f" style="position:absolute" wp14:anchorId="473D4E75">
                <v:stroke color="red" weight="38160" joinstyle="miter" endcap="flat"/>
                <v:fill o:detectmouseclick="t" on="false"/>
                <w10:wrap type="none"/>
              </v:line>
            </w:pict>
          </mc:Fallback>
        </mc:AlternateContent>
      </w:r>
      <w:r>
        <w:rPr>
          <w:rFonts w:eastAsia="Calibri"/>
        </w:rPr>
        <w:t>- участок сети теплоснабжения</w:t>
        <w:tab/>
      </w:r>
    </w:p>
    <w:p>
      <w:pPr>
        <w:pStyle w:val="Normal"/>
        <w:widowControl/>
        <w:ind w:firstLine="770"/>
        <w:rPr>
          <w:rFonts w:eastAsia="Calibri"/>
        </w:rPr>
      </w:pPr>
      <w:r>
        <mc:AlternateContent>
          <mc:Choice Requires="wps">
            <w:drawing>
              <wp:anchor behindDoc="0" distT="19050" distB="24130" distL="19050" distR="10795" simplePos="0" locked="0" layoutInCell="1" allowOverlap="1" relativeHeight="93" wp14:anchorId="5B119D85">
                <wp:simplePos x="0" y="0"/>
                <wp:positionH relativeFrom="column">
                  <wp:posOffset>53975</wp:posOffset>
                </wp:positionH>
                <wp:positionV relativeFrom="paragraph">
                  <wp:posOffset>22225</wp:posOffset>
                </wp:positionV>
                <wp:extent cx="389255" cy="223520"/>
                <wp:effectExtent l="19685" t="19050" r="18415" b="19050"/>
                <wp:wrapNone/>
                <wp:docPr id="90" name="Прямоугольник 110"/>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110" path="m0,0l-2147483645,0l-2147483645,-2147483646l0,-2147483646xe" stroked="t" o:allowincell="f" style="position:absolute;margin-left:4.25pt;margin-top:1.75pt;width:30.6pt;height:17.55pt;mso-wrap-style:none;v-text-anchor:middle" wp14:anchorId="5B119D85">
                <v:fill o:detectmouseclick="t" on="false"/>
                <v:stroke color="#4472c4" weight="38160" joinstyle="miter" endcap="flat"/>
                <w10:wrap type="none"/>
              </v:rect>
            </w:pict>
          </mc:Fallback>
        </mc:AlternateContent>
      </w:r>
      <w:r>
        <w:rPr>
          <w:rFonts w:eastAsia="Calibri"/>
        </w:rPr>
        <w:t xml:space="preserve"> </w:t>
      </w:r>
      <w:r>
        <w:rPr>
          <w:rFonts w:eastAsia="Calibri"/>
        </w:rPr>
        <w:t>- зона действия источника теплоснабжения</w:t>
      </w:r>
    </w:p>
    <w:p>
      <w:pPr>
        <w:pStyle w:val="11"/>
        <w:rPr>
          <w:rFonts w:eastAsia="Calibri"/>
          <w:sz w:val="24"/>
        </w:rPr>
      </w:pPr>
      <w:bookmarkStart w:id="1574" w:name="_Toc220658735"/>
      <w:r>
        <w:rPr>
          <w:rFonts w:eastAsia="Calibri"/>
        </w:rPr>
        <w:t>Приложение 7 – Схема теплоснабжение пгт. Уруссу (Котельная ЦДТ)</w:t>
      </w:r>
      <w:bookmarkEnd w:id="1574"/>
    </w:p>
    <w:p>
      <w:pPr>
        <w:pStyle w:val="Normal"/>
        <w:widowControl/>
        <w:spacing w:lineRule="auto" w:line="259" w:before="0" w:after="160"/>
        <w:jc w:val="center"/>
        <w:rPr>
          <w:rFonts w:eastAsia="Calibri"/>
        </w:rPr>
      </w:pPr>
      <w:r>
        <w:rPr>
          <w:rFonts w:eastAsia="Calibri"/>
        </w:rPr>
        <w:drawing>
          <wp:anchor behindDoc="1" distT="0" distB="0" distL="0" distR="0" simplePos="0" locked="0" layoutInCell="0" allowOverlap="1" relativeHeight="56">
            <wp:simplePos x="0" y="0"/>
            <wp:positionH relativeFrom="margin">
              <wp:align>center</wp:align>
            </wp:positionH>
            <wp:positionV relativeFrom="page">
              <wp:posOffset>800100</wp:posOffset>
            </wp:positionV>
            <wp:extent cx="6388100" cy="5430520"/>
            <wp:effectExtent l="0" t="0" r="0" b="0"/>
            <wp:wrapNone/>
            <wp:docPr id="91" name="Рисунок 91" descr="O:\!Схема теплоснабжения\котельные\7 ЦД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descr="O:\!Схема теплоснабжения\котельные\7 ЦДТ.png"/>
                    <pic:cNvPicPr>
                      <a:picLocks noChangeAspect="1" noChangeArrowheads="1"/>
                    </pic:cNvPicPr>
                  </pic:nvPicPr>
                  <pic:blipFill>
                    <a:blip r:embed="rId333"/>
                    <a:srcRect l="13336" t="14845" r="10213" b="6380"/>
                    <a:stretch>
                      <a:fillRect/>
                    </a:stretch>
                  </pic:blipFill>
                  <pic:spPr bwMode="auto">
                    <a:xfrm>
                      <a:off x="0" y="0"/>
                      <a:ext cx="6388100" cy="5430520"/>
                    </a:xfrm>
                    <a:prstGeom prst="rect">
                      <a:avLst/>
                    </a:prstGeom>
                    <a:noFill/>
                  </pic:spPr>
                </pic:pic>
              </a:graphicData>
            </a:graphic>
          </wp:anchor>
        </w:drawing>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mc:AlternateContent>
          <mc:Choice Requires="wps">
            <w:drawing>
              <wp:anchor behindDoc="0" distT="0" distB="24130" distL="0" distR="12700" simplePos="0" locked="0" layoutInCell="1" allowOverlap="1" relativeHeight="94" wp14:anchorId="46E6675B">
                <wp:simplePos x="0" y="0"/>
                <wp:positionH relativeFrom="column">
                  <wp:posOffset>63500</wp:posOffset>
                </wp:positionH>
                <wp:positionV relativeFrom="paragraph">
                  <wp:posOffset>271145</wp:posOffset>
                </wp:positionV>
                <wp:extent cx="406400" cy="223520"/>
                <wp:effectExtent l="6350" t="6350" r="6350" b="6350"/>
                <wp:wrapNone/>
                <wp:docPr id="92" name="Прямоугольник 111"/>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111" path="m0,0l-2147483645,0l-2147483645,-2147483646l0,-2147483646xe" fillcolor="#ff7a27" stroked="t" o:allowincell="f" style="position:absolute;margin-left:5pt;margin-top:21.35pt;width:31.95pt;height:17.55pt;mso-wrap-style:none;v-text-anchor:middle" wp14:anchorId="46E6675B">
                <v:fill o:detectmouseclick="t" type="solid" color2="#0085d8"/>
                <v:stroke color="#ff7a27" weight="12600" joinstyle="miter" endcap="flat"/>
                <w10:wrap type="none"/>
              </v:rect>
            </w:pict>
          </mc:Fallback>
        </mc:AlternateContent>
      </w:r>
    </w:p>
    <w:p>
      <w:pPr>
        <w:pStyle w:val="Normal"/>
        <w:widowControl/>
        <w:rPr>
          <w:rFonts w:eastAsia="Calibri"/>
        </w:rPr>
      </w:pPr>
      <w:r>
        <w:rPr>
          <w:rFonts w:eastAsia="Calibri"/>
        </w:rPr>
        <w:tab/>
        <w:t xml:space="preserve"> - котельная</w:t>
      </w:r>
    </w:p>
    <w:p>
      <w:pPr>
        <w:pStyle w:val="Normal"/>
        <w:widowControl/>
        <w:rPr>
          <w:rFonts w:eastAsia="Calibri"/>
          <w:sz w:val="14"/>
        </w:rPr>
      </w:pPr>
      <w:r>
        <w:rPr>
          <w:rFonts w:eastAsia="Calibri"/>
          <w:sz w:val="14"/>
        </w:rPr>
      </w:r>
    </w:p>
    <w:p>
      <w:pPr>
        <w:pStyle w:val="Normal"/>
        <w:widowControl/>
        <w:ind w:firstLine="770"/>
        <w:rPr>
          <w:rFonts w:eastAsia="Calibri"/>
        </w:rPr>
      </w:pPr>
      <w:r>
        <mc:AlternateContent>
          <mc:Choice Requires="wps">
            <w:drawing>
              <wp:anchor behindDoc="0" distT="19050" distB="19050" distL="0" distR="27940" simplePos="0" locked="0" layoutInCell="1" allowOverlap="1" relativeHeight="95" wp14:anchorId="7F987AB0">
                <wp:simplePos x="0" y="0"/>
                <wp:positionH relativeFrom="column">
                  <wp:posOffset>57785</wp:posOffset>
                </wp:positionH>
                <wp:positionV relativeFrom="paragraph">
                  <wp:posOffset>99060</wp:posOffset>
                </wp:positionV>
                <wp:extent cx="410845" cy="635"/>
                <wp:effectExtent l="0" t="19050" r="635" b="19050"/>
                <wp:wrapNone/>
                <wp:docPr id="93" name="Прямая соединительная линия 26"/>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26" stroked="t" o:allowincell="f" style="position:absolute" wp14:anchorId="7F987AB0">
                <v:stroke color="red" weight="38160" joinstyle="miter" endcap="flat"/>
                <v:fill o:detectmouseclick="t" on="false"/>
                <w10:wrap type="none"/>
              </v:line>
            </w:pict>
          </mc:Fallback>
        </mc:AlternateContent>
      </w:r>
      <w:r>
        <w:rPr>
          <w:rFonts w:eastAsia="Calibri"/>
        </w:rPr>
        <w:t>- участок сети теплоснабжения</w:t>
        <w:tab/>
      </w:r>
    </w:p>
    <w:p>
      <w:pPr>
        <w:pStyle w:val="Normal"/>
        <w:widowControl/>
        <w:ind w:firstLine="770"/>
        <w:rPr>
          <w:rFonts w:eastAsia="Calibri"/>
        </w:rPr>
      </w:pPr>
      <w:r>
        <mc:AlternateContent>
          <mc:Choice Requires="wps">
            <w:drawing>
              <wp:anchor behindDoc="0" distT="19050" distB="24130" distL="19050" distR="10795" simplePos="0" locked="0" layoutInCell="1" allowOverlap="1" relativeHeight="96" wp14:anchorId="197AC908">
                <wp:simplePos x="0" y="0"/>
                <wp:positionH relativeFrom="column">
                  <wp:posOffset>28575</wp:posOffset>
                </wp:positionH>
                <wp:positionV relativeFrom="paragraph">
                  <wp:posOffset>47625</wp:posOffset>
                </wp:positionV>
                <wp:extent cx="389255" cy="223520"/>
                <wp:effectExtent l="19685" t="19050" r="18415" b="19050"/>
                <wp:wrapNone/>
                <wp:docPr id="94" name="Прямоугольник 112"/>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112" path="m0,0l-2147483645,0l-2147483645,-2147483646l0,-2147483646xe" stroked="t" o:allowincell="f" style="position:absolute;margin-left:2.25pt;margin-top:3.75pt;width:30.6pt;height:17.55pt;mso-wrap-style:none;v-text-anchor:middle" wp14:anchorId="197AC908">
                <v:fill o:detectmouseclick="t" on="false"/>
                <v:stroke color="#4472c4" weight="38160" joinstyle="miter" endcap="flat"/>
                <w10:wrap type="none"/>
              </v:rect>
            </w:pict>
          </mc:Fallback>
        </mc:AlternateContent>
      </w:r>
      <w:r>
        <w:rPr>
          <w:rFonts w:eastAsia="Calibri"/>
        </w:rPr>
        <w:t>- зона действия источника теплоснабжения</w:t>
      </w:r>
      <w:r>
        <w:rPr>
          <w:w w:val="100"/>
          <w:sz w:val="0"/>
          <w:szCs w:val="0"/>
          <w:u w:val="none" w:color="000000"/>
          <w:shd w:fill="000000" w:val="clear"/>
          <w:lang w:val="x-none" w:eastAsia="x-none" w:bidi="x-none"/>
        </w:rPr>
        <w:t xml:space="preserve"> </w:t>
      </w:r>
    </w:p>
    <w:p>
      <w:pPr>
        <w:pStyle w:val="11"/>
        <w:rPr>
          <w:rFonts w:eastAsia="Calibri"/>
        </w:rPr>
      </w:pPr>
      <w:bookmarkStart w:id="1575" w:name="_Toc220658736"/>
      <w:r>
        <w:rPr>
          <w:rFonts w:eastAsia="Calibri"/>
        </w:rPr>
        <w:t>Приложение 8 – Схема теплоснабжение пгт. Уруссу (Котельная МБДОУ «Детский сад №1» -МБДОУ «Детский сад №3»)</w:t>
      </w:r>
      <w:bookmarkEnd w:id="1575"/>
    </w:p>
    <w:p>
      <w:pPr>
        <w:pStyle w:val="Normal"/>
        <w:widowControl/>
        <w:spacing w:lineRule="auto" w:line="259" w:before="0" w:after="160"/>
        <w:jc w:val="center"/>
        <w:rPr>
          <w:rFonts w:eastAsia="Calibri"/>
        </w:rPr>
      </w:pPr>
      <w:r>
        <w:rPr>
          <w:rFonts w:eastAsia="Calibri"/>
        </w:rPr>
        <w:drawing>
          <wp:anchor behindDoc="1" distT="0" distB="0" distL="0" distR="0" simplePos="0" locked="0" layoutInCell="0" allowOverlap="1" relativeHeight="57">
            <wp:simplePos x="0" y="0"/>
            <wp:positionH relativeFrom="margin">
              <wp:posOffset>966470</wp:posOffset>
            </wp:positionH>
            <wp:positionV relativeFrom="page">
              <wp:posOffset>711200</wp:posOffset>
            </wp:positionV>
            <wp:extent cx="8195310" cy="5041900"/>
            <wp:effectExtent l="0" t="0" r="0" b="0"/>
            <wp:wrapNone/>
            <wp:docPr id="95" name="Рисунок 56" descr="O:\!Схема теплоснабжения\котельные\8 ДОУ 1 ДОУ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56" descr="O:\!Схема теплоснабжения\котельные\8 ДОУ 1 ДОУ 3.png"/>
                    <pic:cNvPicPr>
                      <a:picLocks noChangeAspect="1" noChangeArrowheads="1"/>
                    </pic:cNvPicPr>
                  </pic:nvPicPr>
                  <pic:blipFill>
                    <a:blip r:embed="rId334"/>
                    <a:srcRect l="0" t="17138" r="0" b="0"/>
                    <a:stretch>
                      <a:fillRect/>
                    </a:stretch>
                  </pic:blipFill>
                  <pic:spPr bwMode="auto">
                    <a:xfrm>
                      <a:off x="0" y="0"/>
                      <a:ext cx="8195310" cy="5041900"/>
                    </a:xfrm>
                    <a:prstGeom prst="rect">
                      <a:avLst/>
                    </a:prstGeom>
                    <a:noFill/>
                  </pic:spPr>
                </pic:pic>
              </a:graphicData>
            </a:graphic>
          </wp:anchor>
        </w:drawing>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mc:AlternateContent>
          <mc:Choice Requires="wps">
            <w:drawing>
              <wp:anchor behindDoc="0" distT="0" distB="24130" distL="0" distR="12700" simplePos="0" locked="0" layoutInCell="1" allowOverlap="1" relativeHeight="97" wp14:anchorId="33073E7D">
                <wp:simplePos x="0" y="0"/>
                <wp:positionH relativeFrom="column">
                  <wp:posOffset>63500</wp:posOffset>
                </wp:positionH>
                <wp:positionV relativeFrom="paragraph">
                  <wp:posOffset>271145</wp:posOffset>
                </wp:positionV>
                <wp:extent cx="406400" cy="223520"/>
                <wp:effectExtent l="6350" t="6350" r="6350" b="6350"/>
                <wp:wrapNone/>
                <wp:docPr id="96" name="Прямоугольник 113"/>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113" path="m0,0l-2147483645,0l-2147483645,-2147483646l0,-2147483646xe" fillcolor="#ff7a27" stroked="t" o:allowincell="f" style="position:absolute;margin-left:5pt;margin-top:21.35pt;width:31.95pt;height:17.55pt;mso-wrap-style:none;v-text-anchor:middle" wp14:anchorId="33073E7D">
                <v:fill o:detectmouseclick="t" type="solid" color2="#0085d8"/>
                <v:stroke color="#ff7a27" weight="12600" joinstyle="miter" endcap="flat"/>
                <w10:wrap type="none"/>
              </v:rect>
            </w:pict>
          </mc:Fallback>
        </mc:AlternateContent>
      </w:r>
    </w:p>
    <w:p>
      <w:pPr>
        <w:pStyle w:val="Normal"/>
        <w:widowControl/>
        <w:rPr>
          <w:rFonts w:eastAsia="Calibri"/>
        </w:rPr>
      </w:pPr>
      <w:r>
        <w:rPr>
          <w:rFonts w:eastAsia="Calibri"/>
        </w:rPr>
        <w:tab/>
        <w:t xml:space="preserve"> - котельная</w:t>
      </w:r>
    </w:p>
    <w:p>
      <w:pPr>
        <w:pStyle w:val="Normal"/>
        <w:widowControl/>
        <w:rPr>
          <w:rFonts w:eastAsia="Calibri"/>
          <w:sz w:val="14"/>
        </w:rPr>
      </w:pPr>
      <w:r>
        <w:rPr>
          <w:rFonts w:eastAsia="Calibri"/>
          <w:sz w:val="14"/>
        </w:rPr>
      </w:r>
    </w:p>
    <w:p>
      <w:pPr>
        <w:pStyle w:val="Normal"/>
        <w:widowControl/>
        <w:ind w:firstLine="770"/>
        <w:rPr>
          <w:rFonts w:eastAsia="Calibri"/>
        </w:rPr>
      </w:pPr>
      <w:r>
        <mc:AlternateContent>
          <mc:Choice Requires="wps">
            <w:drawing>
              <wp:anchor behindDoc="0" distT="19050" distB="19050" distL="0" distR="27940" simplePos="0" locked="0" layoutInCell="1" allowOverlap="1" relativeHeight="98" wp14:anchorId="4F03F05D">
                <wp:simplePos x="0" y="0"/>
                <wp:positionH relativeFrom="column">
                  <wp:posOffset>57785</wp:posOffset>
                </wp:positionH>
                <wp:positionV relativeFrom="paragraph">
                  <wp:posOffset>99060</wp:posOffset>
                </wp:positionV>
                <wp:extent cx="410845" cy="635"/>
                <wp:effectExtent l="0" t="19050" r="635" b="19050"/>
                <wp:wrapNone/>
                <wp:docPr id="97" name="Прямая соединительная линия 114"/>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114" stroked="t" o:allowincell="f" style="position:absolute" wp14:anchorId="4F03F05D">
                <v:stroke color="red" weight="38160" joinstyle="miter" endcap="flat"/>
                <v:fill o:detectmouseclick="t" on="false"/>
                <w10:wrap type="none"/>
              </v:line>
            </w:pict>
          </mc:Fallback>
        </mc:AlternateContent>
      </w:r>
      <w:r>
        <w:rPr>
          <w:rFonts w:eastAsia="Calibri"/>
        </w:rPr>
        <w:t>- участок сети теплоснабжения</w:t>
        <w:tab/>
      </w:r>
    </w:p>
    <w:p>
      <w:pPr>
        <w:pStyle w:val="Normal"/>
        <w:widowControl/>
        <w:ind w:firstLine="770"/>
        <w:rPr>
          <w:rFonts w:eastAsia="Calibri"/>
        </w:rPr>
      </w:pPr>
      <w:r>
        <mc:AlternateContent>
          <mc:Choice Requires="wps">
            <w:drawing>
              <wp:anchor behindDoc="0" distT="19050" distB="24130" distL="19050" distR="10795" simplePos="0" locked="0" layoutInCell="1" allowOverlap="1" relativeHeight="99" wp14:anchorId="71A98D86">
                <wp:simplePos x="0" y="0"/>
                <wp:positionH relativeFrom="column">
                  <wp:posOffset>15875</wp:posOffset>
                </wp:positionH>
                <wp:positionV relativeFrom="paragraph">
                  <wp:posOffset>22225</wp:posOffset>
                </wp:positionV>
                <wp:extent cx="389255" cy="223520"/>
                <wp:effectExtent l="19685" t="19050" r="18415" b="19050"/>
                <wp:wrapNone/>
                <wp:docPr id="98" name="Прямоугольник 115"/>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115" path="m0,0l-2147483645,0l-2147483645,-2147483646l0,-2147483646xe" stroked="t" o:allowincell="f" style="position:absolute;margin-left:1.25pt;margin-top:1.75pt;width:30.6pt;height:17.55pt;mso-wrap-style:none;v-text-anchor:middle" wp14:anchorId="71A98D86">
                <v:fill o:detectmouseclick="t" on="false"/>
                <v:stroke color="#4472c4" weight="38160" joinstyle="miter" endcap="flat"/>
                <w10:wrap type="none"/>
              </v:rect>
            </w:pict>
          </mc:Fallback>
        </mc:AlternateContent>
      </w:r>
      <w:r>
        <w:rPr>
          <w:rFonts w:eastAsia="Calibri"/>
        </w:rPr>
        <w:t>- зона действия источника теплоснабжения</w:t>
      </w:r>
    </w:p>
    <w:p>
      <w:pPr>
        <w:pStyle w:val="11"/>
        <w:rPr>
          <w:rFonts w:eastAsia="Calibri"/>
        </w:rPr>
      </w:pPr>
      <w:bookmarkStart w:id="1576" w:name="_Toc220658737"/>
      <w:r>
        <w:rPr>
          <w:rFonts w:eastAsia="Calibri"/>
        </w:rPr>
        <w:t>Приложение 9 – Схема теплоснабжение пгт. Уруссу (Котельная МБДОУ «Детский сад №2»)</w:t>
      </w:r>
      <w:bookmarkEnd w:id="1576"/>
    </w:p>
    <w:p>
      <w:pPr>
        <w:pStyle w:val="Normal"/>
        <w:widowControl/>
        <w:spacing w:lineRule="auto" w:line="259" w:before="0" w:after="160"/>
        <w:jc w:val="center"/>
        <w:rPr>
          <w:rFonts w:eastAsia="Calibri"/>
        </w:rPr>
      </w:pPr>
      <w:r>
        <w:rPr>
          <w:rFonts w:eastAsia="Calibri"/>
        </w:rPr>
        <w:drawing>
          <wp:anchor behindDoc="0" distT="0" distB="0" distL="0" distR="0" simplePos="0" locked="0" layoutInCell="1" allowOverlap="1" relativeHeight="138">
            <wp:simplePos x="0" y="0"/>
            <wp:positionH relativeFrom="column">
              <wp:posOffset>1701800</wp:posOffset>
            </wp:positionH>
            <wp:positionV relativeFrom="page">
              <wp:posOffset>945515</wp:posOffset>
            </wp:positionV>
            <wp:extent cx="5846445" cy="5100955"/>
            <wp:effectExtent l="0" t="0" r="0" b="0"/>
            <wp:wrapNone/>
            <wp:docPr id="99" name="Рисунок 93" descr="O:\!Схема теплоснабжения\котельные\9 ДОУ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93" descr="O:\!Схема теплоснабжения\котельные\9 ДОУ 2.png"/>
                    <pic:cNvPicPr>
                      <a:picLocks noChangeAspect="1" noChangeArrowheads="1"/>
                    </pic:cNvPicPr>
                  </pic:nvPicPr>
                  <pic:blipFill>
                    <a:blip r:embed="rId335"/>
                    <a:stretch>
                      <a:fillRect/>
                    </a:stretch>
                  </pic:blipFill>
                  <pic:spPr bwMode="auto">
                    <a:xfrm>
                      <a:off x="0" y="0"/>
                      <a:ext cx="5846445" cy="5100955"/>
                    </a:xfrm>
                    <a:prstGeom prst="rect">
                      <a:avLst/>
                    </a:prstGeom>
                    <a:noFill/>
                  </pic:spPr>
                </pic:pic>
              </a:graphicData>
            </a:graphic>
          </wp:anchor>
        </w:drawing>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mc:AlternateContent>
          <mc:Choice Requires="wps">
            <w:drawing>
              <wp:anchor behindDoc="0" distT="0" distB="24130" distL="0" distR="12700" simplePos="0" locked="0" layoutInCell="1" allowOverlap="1" relativeHeight="100" wp14:anchorId="666E531E">
                <wp:simplePos x="0" y="0"/>
                <wp:positionH relativeFrom="column">
                  <wp:posOffset>63500</wp:posOffset>
                </wp:positionH>
                <wp:positionV relativeFrom="paragraph">
                  <wp:posOffset>271145</wp:posOffset>
                </wp:positionV>
                <wp:extent cx="406400" cy="223520"/>
                <wp:effectExtent l="6350" t="6350" r="6350" b="6350"/>
                <wp:wrapNone/>
                <wp:docPr id="100" name="Прямоугольник 116"/>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116" path="m0,0l-2147483645,0l-2147483645,-2147483646l0,-2147483646xe" fillcolor="#ff7a27" stroked="t" o:allowincell="f" style="position:absolute;margin-left:5pt;margin-top:21.35pt;width:31.95pt;height:17.55pt;mso-wrap-style:none;v-text-anchor:middle" wp14:anchorId="666E531E">
                <v:fill o:detectmouseclick="t" type="solid" color2="#0085d8"/>
                <v:stroke color="#ff7a27" weight="12600" joinstyle="miter" endcap="flat"/>
                <w10:wrap type="none"/>
              </v:rect>
            </w:pict>
          </mc:Fallback>
        </mc:AlternateContent>
      </w:r>
    </w:p>
    <w:p>
      <w:pPr>
        <w:pStyle w:val="Normal"/>
        <w:widowControl/>
        <w:rPr>
          <w:rFonts w:eastAsia="Calibri"/>
        </w:rPr>
      </w:pPr>
      <w:r>
        <w:rPr>
          <w:rFonts w:eastAsia="Calibri"/>
        </w:rPr>
        <w:tab/>
        <w:t xml:space="preserve"> - котельная</w:t>
      </w:r>
    </w:p>
    <w:p>
      <w:pPr>
        <w:pStyle w:val="Normal"/>
        <w:widowControl/>
        <w:rPr>
          <w:rFonts w:eastAsia="Calibri"/>
          <w:sz w:val="14"/>
        </w:rPr>
      </w:pPr>
      <w:r>
        <w:rPr>
          <w:rFonts w:eastAsia="Calibri"/>
          <w:sz w:val="14"/>
        </w:rPr>
      </w:r>
    </w:p>
    <w:p>
      <w:pPr>
        <w:pStyle w:val="Normal"/>
        <w:widowControl/>
        <w:ind w:firstLine="770"/>
        <w:rPr>
          <w:rFonts w:eastAsia="Calibri"/>
        </w:rPr>
      </w:pPr>
      <w:r>
        <mc:AlternateContent>
          <mc:Choice Requires="wps">
            <w:drawing>
              <wp:anchor behindDoc="0" distT="19050" distB="19050" distL="0" distR="27940" simplePos="0" locked="0" layoutInCell="1" allowOverlap="1" relativeHeight="101" wp14:anchorId="55432F97">
                <wp:simplePos x="0" y="0"/>
                <wp:positionH relativeFrom="column">
                  <wp:posOffset>57785</wp:posOffset>
                </wp:positionH>
                <wp:positionV relativeFrom="paragraph">
                  <wp:posOffset>99060</wp:posOffset>
                </wp:positionV>
                <wp:extent cx="410845" cy="635"/>
                <wp:effectExtent l="0" t="19050" r="635" b="19050"/>
                <wp:wrapNone/>
                <wp:docPr id="101" name="Прямая соединительная линия 34"/>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34" stroked="t" o:allowincell="f" style="position:absolute" wp14:anchorId="55432F97">
                <v:stroke color="red" weight="38160" joinstyle="miter" endcap="flat"/>
                <v:fill o:detectmouseclick="t" on="false"/>
                <w10:wrap type="none"/>
              </v:line>
            </w:pict>
          </mc:Fallback>
        </mc:AlternateContent>
      </w:r>
      <w:r>
        <w:rPr>
          <w:rFonts w:eastAsia="Calibri"/>
        </w:rPr>
        <w:t>- участок сети теплоснабжения</w:t>
        <w:tab/>
      </w:r>
    </w:p>
    <w:p>
      <w:pPr>
        <w:pStyle w:val="Normal"/>
        <w:widowControl/>
        <w:ind w:firstLine="770"/>
        <w:rPr>
          <w:rFonts w:eastAsia="Calibri"/>
        </w:rPr>
      </w:pPr>
      <w:r>
        <mc:AlternateContent>
          <mc:Choice Requires="wps">
            <w:drawing>
              <wp:anchor behindDoc="0" distT="19050" distB="24130" distL="19050" distR="10795" simplePos="0" locked="0" layoutInCell="1" allowOverlap="1" relativeHeight="102" wp14:anchorId="5B9069AF">
                <wp:simplePos x="0" y="0"/>
                <wp:positionH relativeFrom="column">
                  <wp:posOffset>41275</wp:posOffset>
                </wp:positionH>
                <wp:positionV relativeFrom="paragraph">
                  <wp:posOffset>22225</wp:posOffset>
                </wp:positionV>
                <wp:extent cx="389255" cy="223520"/>
                <wp:effectExtent l="19685" t="19050" r="18415" b="19050"/>
                <wp:wrapNone/>
                <wp:docPr id="102" name="Прямоугольник 117"/>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117" path="m0,0l-2147483645,0l-2147483645,-2147483646l0,-2147483646xe" stroked="t" o:allowincell="f" style="position:absolute;margin-left:3.25pt;margin-top:1.75pt;width:30.6pt;height:17.55pt;mso-wrap-style:none;v-text-anchor:middle" wp14:anchorId="5B9069AF">
                <v:fill o:detectmouseclick="t" on="false"/>
                <v:stroke color="#4472c4" weight="38160" joinstyle="miter" endcap="flat"/>
                <w10:wrap type="none"/>
              </v:rect>
            </w:pict>
          </mc:Fallback>
        </mc:AlternateContent>
      </w:r>
      <w:r>
        <w:rPr>
          <w:rFonts w:eastAsia="Calibri"/>
        </w:rPr>
        <w:t>- зона действия источника теплоснабжения</w:t>
      </w:r>
    </w:p>
    <w:p>
      <w:pPr>
        <w:pStyle w:val="11"/>
        <w:rPr>
          <w:rFonts w:eastAsia="Calibri"/>
        </w:rPr>
      </w:pPr>
      <w:bookmarkStart w:id="1577" w:name="_Toc220658738"/>
      <w:r>
        <w:rPr>
          <w:rFonts w:eastAsia="Calibri"/>
        </w:rPr>
        <w:t>Приложение 10 – Схема теплоснабжение пгт. Уруссу (Котельная рынок Уруссу)</w:t>
      </w:r>
      <w:bookmarkEnd w:id="1577"/>
    </w:p>
    <w:p>
      <w:pPr>
        <w:pStyle w:val="Normal"/>
        <w:widowControl/>
        <w:spacing w:lineRule="auto" w:line="259" w:before="0" w:after="160"/>
        <w:jc w:val="center"/>
        <w:rPr>
          <w:rFonts w:eastAsia="Calibri"/>
        </w:rPr>
      </w:pPr>
      <w:r>
        <w:rPr>
          <w:rFonts w:eastAsia="Calibri"/>
        </w:rPr>
        <w:drawing>
          <wp:anchor behindDoc="1" distT="0" distB="0" distL="0" distR="0" simplePos="0" locked="0" layoutInCell="0" allowOverlap="1" relativeHeight="43">
            <wp:simplePos x="0" y="0"/>
            <wp:positionH relativeFrom="page">
              <wp:posOffset>2650490</wp:posOffset>
            </wp:positionH>
            <wp:positionV relativeFrom="page">
              <wp:posOffset>1003935</wp:posOffset>
            </wp:positionV>
            <wp:extent cx="5385435" cy="5191125"/>
            <wp:effectExtent l="0" t="0" r="0" b="0"/>
            <wp:wrapNone/>
            <wp:docPr id="103" name="Рисунок 94" descr="O:\!Схема теплоснабжения\котельные\10 ры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94" descr="O:\!Схема теплоснабжения\котельные\10 рынок.png"/>
                    <pic:cNvPicPr>
                      <a:picLocks noChangeAspect="1" noChangeArrowheads="1"/>
                    </pic:cNvPicPr>
                  </pic:nvPicPr>
                  <pic:blipFill>
                    <a:blip r:embed="rId336"/>
                    <a:srcRect l="6193" t="14450" r="21746" b="10021"/>
                    <a:stretch>
                      <a:fillRect/>
                    </a:stretch>
                  </pic:blipFill>
                  <pic:spPr bwMode="auto">
                    <a:xfrm>
                      <a:off x="0" y="0"/>
                      <a:ext cx="5385435" cy="5191125"/>
                    </a:xfrm>
                    <a:prstGeom prst="rect">
                      <a:avLst/>
                    </a:prstGeom>
                    <a:noFill/>
                  </pic:spPr>
                </pic:pic>
              </a:graphicData>
            </a:graphic>
          </wp:anchor>
        </w:drawing>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mc:AlternateContent>
          <mc:Choice Requires="wps">
            <w:drawing>
              <wp:anchor behindDoc="0" distT="0" distB="24130" distL="0" distR="12700" simplePos="0" locked="0" layoutInCell="1" allowOverlap="1" relativeHeight="103" wp14:anchorId="4C0D1CC4">
                <wp:simplePos x="0" y="0"/>
                <wp:positionH relativeFrom="column">
                  <wp:posOffset>63500</wp:posOffset>
                </wp:positionH>
                <wp:positionV relativeFrom="paragraph">
                  <wp:posOffset>271145</wp:posOffset>
                </wp:positionV>
                <wp:extent cx="406400" cy="223520"/>
                <wp:effectExtent l="6350" t="6350" r="6350" b="6350"/>
                <wp:wrapNone/>
                <wp:docPr id="104" name="Прямоугольник 118"/>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118" path="m0,0l-2147483645,0l-2147483645,-2147483646l0,-2147483646xe" fillcolor="#ff7a27" stroked="t" o:allowincell="f" style="position:absolute;margin-left:5pt;margin-top:21.35pt;width:31.95pt;height:17.55pt;mso-wrap-style:none;v-text-anchor:middle" wp14:anchorId="4C0D1CC4">
                <v:fill o:detectmouseclick="t" type="solid" color2="#0085d8"/>
                <v:stroke color="#ff7a27" weight="12600" joinstyle="miter" endcap="flat"/>
                <w10:wrap type="none"/>
              </v:rect>
            </w:pict>
          </mc:Fallback>
        </mc:AlternateContent>
      </w:r>
    </w:p>
    <w:p>
      <w:pPr>
        <w:pStyle w:val="Normal"/>
        <w:widowControl/>
        <w:rPr>
          <w:rFonts w:eastAsia="Calibri"/>
        </w:rPr>
      </w:pPr>
      <w:r>
        <w:rPr>
          <w:rFonts w:eastAsia="Calibri"/>
        </w:rPr>
        <w:tab/>
        <w:t xml:space="preserve"> - котельная</w:t>
      </w:r>
    </w:p>
    <w:p>
      <w:pPr>
        <w:pStyle w:val="Normal"/>
        <w:widowControl/>
        <w:rPr>
          <w:rFonts w:eastAsia="Calibri"/>
          <w:sz w:val="14"/>
        </w:rPr>
      </w:pPr>
      <w:r>
        <w:rPr>
          <w:rFonts w:eastAsia="Calibri"/>
          <w:sz w:val="14"/>
        </w:rPr>
      </w:r>
    </w:p>
    <w:p>
      <w:pPr>
        <w:pStyle w:val="Normal"/>
        <w:widowControl/>
        <w:ind w:firstLine="770"/>
        <w:rPr>
          <w:rFonts w:eastAsia="Calibri"/>
          <w:sz w:val="14"/>
        </w:rPr>
      </w:pPr>
      <w:r>
        <w:rPr>
          <w:rFonts w:eastAsia="Calibri"/>
          <w:sz w:val="14"/>
        </w:rPr>
        <mc:AlternateContent>
          <mc:Choice Requires="wps">
            <w:drawing>
              <wp:anchor behindDoc="0" distT="19050" distB="24130" distL="19050" distR="10795" simplePos="0" locked="0" layoutInCell="1" allowOverlap="1" relativeHeight="104" wp14:anchorId="083C2CDE">
                <wp:simplePos x="0" y="0"/>
                <wp:positionH relativeFrom="column">
                  <wp:posOffset>79375</wp:posOffset>
                </wp:positionH>
                <wp:positionV relativeFrom="paragraph">
                  <wp:posOffset>98425</wp:posOffset>
                </wp:positionV>
                <wp:extent cx="389255" cy="223520"/>
                <wp:effectExtent l="19685" t="19050" r="18415" b="19050"/>
                <wp:wrapNone/>
                <wp:docPr id="105" name="Прямоугольник 120"/>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120" path="m0,0l-2147483645,0l-2147483645,-2147483646l0,-2147483646xe" stroked="t" o:allowincell="f" style="position:absolute;margin-left:6.25pt;margin-top:7.75pt;width:30.6pt;height:17.55pt;mso-wrap-style:none;v-text-anchor:middle" wp14:anchorId="083C2CDE">
                <v:fill o:detectmouseclick="t" on="false"/>
                <v:stroke color="#4472c4" weight="38160" joinstyle="miter" endcap="flat"/>
                <w10:wrap type="none"/>
              </v:rect>
            </w:pict>
          </mc:Fallback>
        </mc:AlternateContent>
      </w:r>
    </w:p>
    <w:p>
      <w:pPr>
        <w:pStyle w:val="Normal"/>
        <w:widowControl/>
        <w:ind w:firstLine="770"/>
        <w:rPr>
          <w:rFonts w:eastAsia="Calibri"/>
        </w:rPr>
      </w:pPr>
      <w:r>
        <w:rPr>
          <w:rFonts w:eastAsia="Calibri"/>
        </w:rPr>
        <w:t>- зона действия источника теплоснабжения</w:t>
      </w:r>
    </w:p>
    <w:p>
      <w:pPr>
        <w:pStyle w:val="Normal"/>
        <w:widowControl/>
        <w:ind w:firstLine="770"/>
        <w:rPr>
          <w:rFonts w:eastAsia="Calibri"/>
        </w:rPr>
      </w:pPr>
      <w:r>
        <w:rPr>
          <w:rFonts w:eastAsia="Calibri"/>
        </w:rPr>
      </w:r>
    </w:p>
    <w:p>
      <w:pPr>
        <w:pStyle w:val="11"/>
        <w:rPr>
          <w:rFonts w:eastAsia="Calibri"/>
        </w:rPr>
      </w:pPr>
      <w:bookmarkStart w:id="1578" w:name="_Toc220658739"/>
      <w:r>
        <w:rPr>
          <w:rFonts w:eastAsia="Calibri"/>
        </w:rPr>
        <w:t>Приложение 11 – Схема теплоснабжение пгт. Уруссу (Котельная МБДОУ «Детский сад №4)</w:t>
      </w:r>
      <w:bookmarkEnd w:id="1578"/>
    </w:p>
    <w:p>
      <w:pPr>
        <w:pStyle w:val="Normal"/>
        <w:widowControl/>
        <w:spacing w:lineRule="auto" w:line="259" w:before="0" w:after="160"/>
        <w:jc w:val="center"/>
        <w:rPr>
          <w:rFonts w:eastAsia="Calibri"/>
        </w:rPr>
      </w:pPr>
      <w:r>
        <w:rPr>
          <w:rFonts w:eastAsia="Calibri"/>
        </w:rPr>
        <w:drawing>
          <wp:anchor behindDoc="1" distT="0" distB="0" distL="0" distR="0" simplePos="0" locked="0" layoutInCell="1" allowOverlap="1" relativeHeight="44">
            <wp:simplePos x="0" y="0"/>
            <wp:positionH relativeFrom="column">
              <wp:posOffset>1898015</wp:posOffset>
            </wp:positionH>
            <wp:positionV relativeFrom="paragraph">
              <wp:posOffset>71755</wp:posOffset>
            </wp:positionV>
            <wp:extent cx="5226050" cy="5023485"/>
            <wp:effectExtent l="0" t="0" r="0" b="0"/>
            <wp:wrapNone/>
            <wp:docPr id="106" name="Рисунок 95" descr="O:\!Схема теплоснабжения\котельные\11 ДОУ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95" descr="O:\!Схема теплоснабжения\котельные\11 ДОУ 4.png"/>
                    <pic:cNvPicPr>
                      <a:picLocks noChangeAspect="1" noChangeArrowheads="1"/>
                    </pic:cNvPicPr>
                  </pic:nvPicPr>
                  <pic:blipFill>
                    <a:blip r:embed="rId337"/>
                    <a:stretch>
                      <a:fillRect/>
                    </a:stretch>
                  </pic:blipFill>
                  <pic:spPr bwMode="auto">
                    <a:xfrm>
                      <a:off x="0" y="0"/>
                      <a:ext cx="5226050" cy="5023485"/>
                    </a:xfrm>
                    <a:prstGeom prst="rect">
                      <a:avLst/>
                    </a:prstGeom>
                    <a:noFill/>
                  </pic:spPr>
                </pic:pic>
              </a:graphicData>
            </a:graphic>
          </wp:anchor>
        </w:drawing>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rPr>
          <w:rFonts w:eastAsia="Calibri"/>
        </w:rPr>
      </w:pPr>
      <w:r>
        <mc:AlternateContent>
          <mc:Choice Requires="wps">
            <w:drawing>
              <wp:anchor behindDoc="0" distT="0" distB="24130" distL="0" distR="12700" simplePos="0" locked="0" layoutInCell="0" allowOverlap="1" relativeHeight="105" wp14:anchorId="03BAC514">
                <wp:simplePos x="0" y="0"/>
                <wp:positionH relativeFrom="margin">
                  <wp:align>left</wp:align>
                </wp:positionH>
                <wp:positionV relativeFrom="paragraph">
                  <wp:posOffset>17145</wp:posOffset>
                </wp:positionV>
                <wp:extent cx="406400" cy="223520"/>
                <wp:effectExtent l="6350" t="6350" r="6350" b="6350"/>
                <wp:wrapNone/>
                <wp:docPr id="107" name="Прямоугольник 121"/>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121" path="m0,0l-2147483645,0l-2147483645,-2147483646l0,-2147483646xe" fillcolor="#ff7a27" stroked="t" o:allowincell="f" style="position:absolute;margin-left:0pt;margin-top:1.35pt;width:31.95pt;height:17.55pt;mso-wrap-style:none;v-text-anchor:middle;mso-position-horizontal:left;mso-position-horizontal-relative:margin" wp14:anchorId="03BAC514">
                <v:fill o:detectmouseclick="t" type="solid" color2="#0085d8"/>
                <v:stroke color="#ff7a27" weight="12600" joinstyle="miter" endcap="flat"/>
                <w10:wrap type="none"/>
              </v:rect>
            </w:pict>
          </mc:Fallback>
        </mc:AlternateContent>
      </w:r>
      <w:r>
        <w:rPr>
          <w:rFonts w:eastAsia="Calibri"/>
        </w:rPr>
        <w:t xml:space="preserve">           </w:t>
      </w:r>
      <w:r>
        <w:rPr>
          <w:rFonts w:eastAsia="Calibri"/>
        </w:rPr>
        <w:t>- котельная</w:t>
      </w:r>
    </w:p>
    <w:p>
      <w:pPr>
        <w:pStyle w:val="Normal"/>
        <w:widowControl/>
        <w:rPr>
          <w:rFonts w:eastAsia="Calibri"/>
          <w:sz w:val="14"/>
        </w:rPr>
      </w:pPr>
      <w:r>
        <w:rPr>
          <w:rFonts w:eastAsia="Calibri"/>
          <w:sz w:val="14"/>
        </w:rPr>
      </w:r>
    </w:p>
    <w:p>
      <w:pPr>
        <w:pStyle w:val="Normal"/>
        <w:widowControl/>
        <w:ind w:firstLine="770"/>
        <w:rPr>
          <w:rFonts w:eastAsia="Calibri"/>
        </w:rPr>
      </w:pPr>
      <w:r>
        <mc:AlternateContent>
          <mc:Choice Requires="wps">
            <w:drawing>
              <wp:anchor behindDoc="0" distT="19050" distB="19050" distL="0" distR="27940" simplePos="0" locked="0" layoutInCell="0" allowOverlap="1" relativeHeight="106" wp14:anchorId="0E8A16C7">
                <wp:simplePos x="0" y="0"/>
                <wp:positionH relativeFrom="margin">
                  <wp:align>left</wp:align>
                </wp:positionH>
                <wp:positionV relativeFrom="paragraph">
                  <wp:posOffset>48895</wp:posOffset>
                </wp:positionV>
                <wp:extent cx="410845" cy="0"/>
                <wp:effectExtent l="635" t="19685" r="0" b="19685"/>
                <wp:wrapNone/>
                <wp:docPr id="108" name="Прямая соединительная линия 42"/>
                <a:graphic xmlns:a="http://schemas.openxmlformats.org/drawingml/2006/main">
                  <a:graphicData uri="http://schemas.microsoft.com/office/word/2010/wordprocessingShape">
                    <wps:wsp>
                      <wps:cNvSpPr/>
                      <wps:spPr>
                        <a:xfrm>
                          <a:off x="0" y="0"/>
                          <a:ext cx="410760" cy="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0pt,3.85pt" to="32.3pt,3.85pt" ID="Прямая соединительная линия 42" stroked="t" o:allowincell="f" style="position:absolute;mso-position-horizontal:left;mso-position-horizontal-relative:margin" wp14:anchorId="0E8A16C7">
                <v:stroke color="red" weight="38160" joinstyle="miter" endcap="flat"/>
                <v:fill o:detectmouseclick="t" on="false"/>
                <w10:wrap type="none"/>
              </v:line>
            </w:pict>
          </mc:Fallback>
        </mc:AlternateContent>
        <mc:AlternateContent>
          <mc:Choice Requires="wps">
            <w:drawing>
              <wp:anchor behindDoc="0" distT="19050" distB="24130" distL="19050" distR="10795" simplePos="0" locked="0" layoutInCell="1" allowOverlap="1" relativeHeight="107" wp14:anchorId="12E0ED43">
                <wp:simplePos x="0" y="0"/>
                <wp:positionH relativeFrom="column">
                  <wp:posOffset>11430</wp:posOffset>
                </wp:positionH>
                <wp:positionV relativeFrom="paragraph">
                  <wp:posOffset>155575</wp:posOffset>
                </wp:positionV>
                <wp:extent cx="389255" cy="223520"/>
                <wp:effectExtent l="19685" t="19050" r="18415" b="19050"/>
                <wp:wrapNone/>
                <wp:docPr id="109" name="Прямоугольник 122"/>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122" path="m0,0l-2147483645,0l-2147483645,-2147483646l0,-2147483646xe" stroked="t" o:allowincell="f" style="position:absolute;margin-left:0.9pt;margin-top:12.25pt;width:30.6pt;height:17.55pt;mso-wrap-style:none;v-text-anchor:middle" wp14:anchorId="12E0ED43">
                <v:fill o:detectmouseclick="t" on="false"/>
                <v:stroke color="#4472c4" weight="38160" joinstyle="miter" endcap="flat"/>
                <w10:wrap type="none"/>
              </v:rect>
            </w:pict>
          </mc:Fallback>
        </mc:AlternateContent>
      </w:r>
      <w:r>
        <w:rPr>
          <w:rFonts w:eastAsia="Calibri"/>
        </w:rPr>
        <w:t>- участок сети теплоснабжения</w:t>
        <w:tab/>
      </w:r>
    </w:p>
    <w:p>
      <w:pPr>
        <w:pStyle w:val="Normal"/>
        <w:widowControl/>
        <w:ind w:firstLine="770"/>
        <w:rPr>
          <w:rFonts w:eastAsia="Calibri"/>
        </w:rPr>
      </w:pPr>
      <w:r>
        <w:rPr>
          <w:rFonts w:eastAsia="Calibri"/>
        </w:rPr>
        <w:t>- зона действия источника теплоснабжения</w:t>
      </w:r>
    </w:p>
    <w:p>
      <w:pPr>
        <w:pStyle w:val="11"/>
        <w:rPr>
          <w:rFonts w:eastAsia="Calibri"/>
        </w:rPr>
      </w:pPr>
      <w:bookmarkStart w:id="1579" w:name="_Toc220658740"/>
      <w:r>
        <w:rPr>
          <w:rFonts w:eastAsia="Calibri"/>
        </w:rPr>
        <w:t>Приложение 12 – Схема теплоснабжение пгт. Уруссу (Котельная МБДОУ «Детский сад №5»)</w:t>
      </w:r>
      <w:bookmarkEnd w:id="1579"/>
    </w:p>
    <w:p>
      <w:pPr>
        <w:pStyle w:val="Normal"/>
        <w:widowControl/>
        <w:spacing w:lineRule="auto" w:line="259" w:before="0" w:after="160"/>
        <w:jc w:val="center"/>
        <w:rPr>
          <w:rFonts w:eastAsia="Calibri"/>
        </w:rPr>
      </w:pPr>
      <w:r>
        <w:rPr>
          <w:rFonts w:eastAsia="Calibri"/>
        </w:rPr>
        <w:drawing>
          <wp:anchor behindDoc="1" distT="0" distB="0" distL="0" distR="0" simplePos="0" locked="0" layoutInCell="0" allowOverlap="1" relativeHeight="45">
            <wp:simplePos x="0" y="0"/>
            <wp:positionH relativeFrom="page">
              <wp:posOffset>2716530</wp:posOffset>
            </wp:positionH>
            <wp:positionV relativeFrom="page">
              <wp:posOffset>1026795</wp:posOffset>
            </wp:positionV>
            <wp:extent cx="5259705" cy="5011420"/>
            <wp:effectExtent l="0" t="0" r="0" b="0"/>
            <wp:wrapNone/>
            <wp:docPr id="110" name="Рисунок 96" descr="O:\!Схема теплоснабжения\котельные\12 ДОУ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96" descr="O:\!Схема теплоснабжения\котельные\12 ДОУ 5.png"/>
                    <pic:cNvPicPr>
                      <a:picLocks noChangeAspect="1" noChangeArrowheads="1"/>
                    </pic:cNvPicPr>
                  </pic:nvPicPr>
                  <pic:blipFill>
                    <a:blip r:embed="rId338"/>
                    <a:stretch>
                      <a:fillRect/>
                    </a:stretch>
                  </pic:blipFill>
                  <pic:spPr bwMode="auto">
                    <a:xfrm>
                      <a:off x="0" y="0"/>
                      <a:ext cx="5259705" cy="5011420"/>
                    </a:xfrm>
                    <a:prstGeom prst="rect">
                      <a:avLst/>
                    </a:prstGeom>
                    <a:noFill/>
                  </pic:spPr>
                </pic:pic>
              </a:graphicData>
            </a:graphic>
          </wp:anchor>
        </w:drawing>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mc:AlternateContent>
          <mc:Choice Requires="wps">
            <w:drawing>
              <wp:anchor behindDoc="0" distT="0" distB="24130" distL="0" distR="12700" simplePos="0" locked="0" layoutInCell="1" allowOverlap="1" relativeHeight="108" wp14:anchorId="58154386">
                <wp:simplePos x="0" y="0"/>
                <wp:positionH relativeFrom="column">
                  <wp:posOffset>63500</wp:posOffset>
                </wp:positionH>
                <wp:positionV relativeFrom="paragraph">
                  <wp:posOffset>271145</wp:posOffset>
                </wp:positionV>
                <wp:extent cx="406400" cy="223520"/>
                <wp:effectExtent l="6350" t="6350" r="6350" b="6350"/>
                <wp:wrapNone/>
                <wp:docPr id="111" name="Прямоугольник 123"/>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123" path="m0,0l-2147483645,0l-2147483645,-2147483646l0,-2147483646xe" fillcolor="#ff7a27" stroked="t" o:allowincell="f" style="position:absolute;margin-left:5pt;margin-top:21.35pt;width:31.95pt;height:17.55pt;mso-wrap-style:none;v-text-anchor:middle" wp14:anchorId="58154386">
                <v:fill o:detectmouseclick="t" type="solid" color2="#0085d8"/>
                <v:stroke color="#ff7a27" weight="12600" joinstyle="miter" endcap="flat"/>
                <w10:wrap type="none"/>
              </v:rect>
            </w:pict>
          </mc:Fallback>
        </mc:AlternateContent>
      </w:r>
    </w:p>
    <w:p>
      <w:pPr>
        <w:pStyle w:val="Normal"/>
        <w:widowControl/>
        <w:rPr>
          <w:rFonts w:eastAsia="Calibri"/>
        </w:rPr>
      </w:pPr>
      <w:r>
        <w:rPr>
          <w:rFonts w:eastAsia="Calibri"/>
        </w:rPr>
        <w:tab/>
        <w:t xml:space="preserve"> - котельная</w:t>
      </w:r>
    </w:p>
    <w:p>
      <w:pPr>
        <w:pStyle w:val="Normal"/>
        <w:widowControl/>
        <w:rPr>
          <w:rFonts w:eastAsia="Calibri"/>
          <w:sz w:val="14"/>
        </w:rPr>
      </w:pPr>
      <w:r>
        <w:rPr>
          <w:rFonts w:eastAsia="Calibri"/>
          <w:sz w:val="14"/>
        </w:rPr>
      </w:r>
    </w:p>
    <w:p>
      <w:pPr>
        <w:pStyle w:val="Normal"/>
        <w:widowControl/>
        <w:ind w:firstLine="770"/>
        <w:rPr>
          <w:rFonts w:eastAsia="Calibri"/>
        </w:rPr>
      </w:pPr>
      <w:r>
        <mc:AlternateContent>
          <mc:Choice Requires="wps">
            <w:drawing>
              <wp:anchor behindDoc="0" distT="19050" distB="19050" distL="0" distR="27940" simplePos="0" locked="0" layoutInCell="1" allowOverlap="1" relativeHeight="109" wp14:anchorId="353A06F5">
                <wp:simplePos x="0" y="0"/>
                <wp:positionH relativeFrom="column">
                  <wp:posOffset>57785</wp:posOffset>
                </wp:positionH>
                <wp:positionV relativeFrom="paragraph">
                  <wp:posOffset>99060</wp:posOffset>
                </wp:positionV>
                <wp:extent cx="410845" cy="635"/>
                <wp:effectExtent l="0" t="19050" r="635" b="19050"/>
                <wp:wrapNone/>
                <wp:docPr id="112" name="Прямая соединительная линия 124"/>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124" stroked="t" o:allowincell="f" style="position:absolute" wp14:anchorId="353A06F5">
                <v:stroke color="red" weight="38160" joinstyle="miter" endcap="flat"/>
                <v:fill o:detectmouseclick="t" on="false"/>
                <w10:wrap type="none"/>
              </v:line>
            </w:pict>
          </mc:Fallback>
        </mc:AlternateContent>
      </w:r>
      <w:r>
        <w:rPr>
          <w:rFonts w:eastAsia="Calibri"/>
        </w:rPr>
        <w:t>- участок сети теплоснабжения</w:t>
        <w:tab/>
      </w:r>
    </w:p>
    <w:p>
      <w:pPr>
        <w:pStyle w:val="Normal"/>
        <w:widowControl/>
        <w:ind w:firstLine="770"/>
        <w:rPr>
          <w:rFonts w:eastAsia="Calibri"/>
        </w:rPr>
      </w:pPr>
      <w:r>
        <mc:AlternateContent>
          <mc:Choice Requires="wps">
            <w:drawing>
              <wp:anchor behindDoc="0" distT="19050" distB="24130" distL="19050" distR="10795" simplePos="0" locked="0" layoutInCell="1" allowOverlap="1" relativeHeight="110" wp14:anchorId="72FB5118">
                <wp:simplePos x="0" y="0"/>
                <wp:positionH relativeFrom="column">
                  <wp:posOffset>41275</wp:posOffset>
                </wp:positionH>
                <wp:positionV relativeFrom="paragraph">
                  <wp:posOffset>22225</wp:posOffset>
                </wp:positionV>
                <wp:extent cx="389255" cy="223520"/>
                <wp:effectExtent l="19685" t="19050" r="18415" b="19050"/>
                <wp:wrapNone/>
                <wp:docPr id="113" name="Прямоугольник 47"/>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47" path="m0,0l-2147483645,0l-2147483645,-2147483646l0,-2147483646xe" stroked="t" o:allowincell="f" style="position:absolute;margin-left:3.25pt;margin-top:1.75pt;width:30.6pt;height:17.55pt;mso-wrap-style:none;v-text-anchor:middle" wp14:anchorId="72FB5118">
                <v:fill o:detectmouseclick="t" on="false"/>
                <v:stroke color="#4472c4" weight="38160" joinstyle="miter" endcap="flat"/>
                <w10:wrap type="none"/>
              </v:rect>
            </w:pict>
          </mc:Fallback>
        </mc:AlternateContent>
      </w:r>
      <w:r>
        <w:rPr>
          <w:rFonts w:eastAsia="Calibri"/>
        </w:rPr>
        <w:t>- зона действия источника теплоснабжения</w:t>
      </w:r>
    </w:p>
    <w:p>
      <w:pPr>
        <w:pStyle w:val="11"/>
        <w:rPr>
          <w:rFonts w:eastAsia="Calibri"/>
        </w:rPr>
      </w:pPr>
      <w:bookmarkStart w:id="1580" w:name="_Toc220658741"/>
      <w:r>
        <w:rPr>
          <w:rFonts w:eastAsia="Calibri"/>
        </w:rPr>
        <w:t>Приложение 13 – Схема теплоснабжение пгт. Уруссу (Котельная МБДОУ «Детский сад №6»)</w:t>
      </w:r>
      <w:bookmarkEnd w:id="1580"/>
    </w:p>
    <w:p>
      <w:pPr>
        <w:pStyle w:val="Normal"/>
        <w:widowControl/>
        <w:spacing w:lineRule="auto" w:line="259" w:before="0" w:after="160"/>
        <w:jc w:val="center"/>
        <w:rPr>
          <w:rFonts w:eastAsia="Calibri"/>
        </w:rPr>
      </w:pPr>
      <w:r>
        <w:rPr>
          <w:rFonts w:eastAsia="Calibri"/>
        </w:rPr>
        <w:drawing>
          <wp:anchor behindDoc="1" distT="0" distB="0" distL="0" distR="0" simplePos="0" locked="0" layoutInCell="0" allowOverlap="1" relativeHeight="46">
            <wp:simplePos x="0" y="0"/>
            <wp:positionH relativeFrom="page">
              <wp:posOffset>2599055</wp:posOffset>
            </wp:positionH>
            <wp:positionV relativeFrom="page">
              <wp:posOffset>1015365</wp:posOffset>
            </wp:positionV>
            <wp:extent cx="5493385" cy="4942840"/>
            <wp:effectExtent l="0" t="0" r="0" b="0"/>
            <wp:wrapNone/>
            <wp:docPr id="114" name="Рисунок 97" descr="O:\!Схема теплоснабжения\котельные\13 ДОУ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97" descr="O:\!Схема теплоснабжения\котельные\13 ДОУ 6.png"/>
                    <pic:cNvPicPr>
                      <a:picLocks noChangeAspect="1" noChangeArrowheads="1"/>
                    </pic:cNvPicPr>
                  </pic:nvPicPr>
                  <pic:blipFill>
                    <a:blip r:embed="rId339"/>
                    <a:stretch>
                      <a:fillRect/>
                    </a:stretch>
                  </pic:blipFill>
                  <pic:spPr bwMode="auto">
                    <a:xfrm>
                      <a:off x="0" y="0"/>
                      <a:ext cx="5493385" cy="4942840"/>
                    </a:xfrm>
                    <a:prstGeom prst="rect">
                      <a:avLst/>
                    </a:prstGeom>
                    <a:noFill/>
                  </pic:spPr>
                </pic:pic>
              </a:graphicData>
            </a:graphic>
          </wp:anchor>
        </w:drawing>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mc:AlternateContent>
          <mc:Choice Requires="wps">
            <w:drawing>
              <wp:anchor behindDoc="0" distT="0" distB="24130" distL="0" distR="12700" simplePos="0" locked="0" layoutInCell="1" allowOverlap="1" relativeHeight="111" wp14:anchorId="388C7453">
                <wp:simplePos x="0" y="0"/>
                <wp:positionH relativeFrom="column">
                  <wp:posOffset>63500</wp:posOffset>
                </wp:positionH>
                <wp:positionV relativeFrom="paragraph">
                  <wp:posOffset>271145</wp:posOffset>
                </wp:positionV>
                <wp:extent cx="406400" cy="223520"/>
                <wp:effectExtent l="6350" t="6350" r="6350" b="6350"/>
                <wp:wrapNone/>
                <wp:docPr id="115" name="Прямоугольник 49"/>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49" path="m0,0l-2147483645,0l-2147483645,-2147483646l0,-2147483646xe" fillcolor="#ff7a27" stroked="t" o:allowincell="f" style="position:absolute;margin-left:5pt;margin-top:21.35pt;width:31.95pt;height:17.55pt;mso-wrap-style:none;v-text-anchor:middle" wp14:anchorId="388C7453">
                <v:fill o:detectmouseclick="t" type="solid" color2="#0085d8"/>
                <v:stroke color="#ff7a27" weight="12600" joinstyle="miter" endcap="flat"/>
                <w10:wrap type="none"/>
              </v:rect>
            </w:pict>
          </mc:Fallback>
        </mc:AlternateContent>
      </w:r>
    </w:p>
    <w:p>
      <w:pPr>
        <w:pStyle w:val="Normal"/>
        <w:widowControl/>
        <w:rPr>
          <w:rFonts w:eastAsia="Calibri"/>
        </w:rPr>
      </w:pPr>
      <w:r>
        <w:rPr>
          <w:rFonts w:eastAsia="Calibri"/>
        </w:rPr>
        <w:tab/>
        <w:t xml:space="preserve"> - котельная</w:t>
      </w:r>
    </w:p>
    <w:p>
      <w:pPr>
        <w:pStyle w:val="Normal"/>
        <w:widowControl/>
        <w:rPr>
          <w:rFonts w:eastAsia="Calibri"/>
          <w:sz w:val="14"/>
        </w:rPr>
      </w:pPr>
      <w:r>
        <w:rPr>
          <w:rFonts w:eastAsia="Calibri"/>
          <w:sz w:val="14"/>
        </w:rPr>
      </w:r>
    </w:p>
    <w:p>
      <w:pPr>
        <w:pStyle w:val="Normal"/>
        <w:widowControl/>
        <w:ind w:firstLine="770"/>
        <w:rPr>
          <w:rFonts w:eastAsia="Calibri"/>
        </w:rPr>
      </w:pPr>
      <w:r>
        <mc:AlternateContent>
          <mc:Choice Requires="wps">
            <w:drawing>
              <wp:anchor behindDoc="0" distT="19050" distB="19050" distL="0" distR="27940" simplePos="0" locked="0" layoutInCell="1" allowOverlap="1" relativeHeight="112" wp14:anchorId="58A4D520">
                <wp:simplePos x="0" y="0"/>
                <wp:positionH relativeFrom="column">
                  <wp:posOffset>57785</wp:posOffset>
                </wp:positionH>
                <wp:positionV relativeFrom="paragraph">
                  <wp:posOffset>99060</wp:posOffset>
                </wp:positionV>
                <wp:extent cx="410845" cy="635"/>
                <wp:effectExtent l="0" t="19050" r="635" b="19050"/>
                <wp:wrapNone/>
                <wp:docPr id="116" name="Прямая соединительная линия 50"/>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50" stroked="t" o:allowincell="f" style="position:absolute" wp14:anchorId="58A4D520">
                <v:stroke color="red" weight="38160" joinstyle="miter" endcap="flat"/>
                <v:fill o:detectmouseclick="t" on="false"/>
                <w10:wrap type="none"/>
              </v:line>
            </w:pict>
          </mc:Fallback>
        </mc:AlternateContent>
      </w:r>
      <w:r>
        <w:rPr>
          <w:rFonts w:eastAsia="Calibri"/>
        </w:rPr>
        <w:t>- участок сети теплоснабжения</w:t>
        <w:tab/>
      </w:r>
    </w:p>
    <w:p>
      <w:pPr>
        <w:pStyle w:val="Normal"/>
        <w:widowControl/>
        <w:ind w:firstLine="770"/>
        <w:rPr>
          <w:rFonts w:eastAsia="Calibri"/>
        </w:rPr>
      </w:pPr>
      <w:r>
        <mc:AlternateContent>
          <mc:Choice Requires="wps">
            <w:drawing>
              <wp:anchor behindDoc="0" distT="19050" distB="24130" distL="19050" distR="10795" simplePos="0" locked="0" layoutInCell="1" allowOverlap="1" relativeHeight="113" wp14:anchorId="4597CA8E">
                <wp:simplePos x="0" y="0"/>
                <wp:positionH relativeFrom="column">
                  <wp:posOffset>41275</wp:posOffset>
                </wp:positionH>
                <wp:positionV relativeFrom="paragraph">
                  <wp:posOffset>22225</wp:posOffset>
                </wp:positionV>
                <wp:extent cx="389255" cy="223520"/>
                <wp:effectExtent l="19685" t="19050" r="18415" b="19050"/>
                <wp:wrapNone/>
                <wp:docPr id="117" name="Прямоугольник 51"/>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51" path="m0,0l-2147483645,0l-2147483645,-2147483646l0,-2147483646xe" stroked="t" o:allowincell="f" style="position:absolute;margin-left:3.25pt;margin-top:1.75pt;width:30.6pt;height:17.55pt;mso-wrap-style:none;v-text-anchor:middle" wp14:anchorId="4597CA8E">
                <v:fill o:detectmouseclick="t" on="false"/>
                <v:stroke color="#4472c4" weight="38160" joinstyle="miter" endcap="flat"/>
                <w10:wrap type="none"/>
              </v:rect>
            </w:pict>
          </mc:Fallback>
        </mc:AlternateContent>
      </w:r>
      <w:r>
        <w:rPr>
          <w:rFonts w:eastAsia="Calibri"/>
        </w:rPr>
        <w:t>- зона действия источника теплоснабжения</w:t>
      </w:r>
    </w:p>
    <w:p>
      <w:pPr>
        <w:pStyle w:val="11"/>
        <w:rPr>
          <w:rFonts w:eastAsia="Calibri"/>
        </w:rPr>
      </w:pPr>
      <w:bookmarkStart w:id="1581" w:name="_Toc220658742"/>
      <w:r>
        <w:rPr>
          <w:rFonts w:eastAsia="Calibri"/>
        </w:rPr>
        <w:t>Приложение 14 – Схема теплоснабжение пгт. Уруссу (Котельная МБДОУ «Детский сад №7»)</w:t>
      </w:r>
      <w:bookmarkEnd w:id="1581"/>
    </w:p>
    <w:p>
      <w:pPr>
        <w:pStyle w:val="Normal"/>
        <w:widowControl/>
        <w:spacing w:lineRule="auto" w:line="259" w:before="0" w:after="160"/>
        <w:jc w:val="center"/>
        <w:rPr>
          <w:rFonts w:eastAsia="Calibri"/>
        </w:rPr>
      </w:pPr>
      <w:r>
        <w:rPr>
          <w:rFonts w:eastAsia="Calibri"/>
        </w:rPr>
        <w:drawing>
          <wp:anchor behindDoc="1" distT="0" distB="0" distL="0" distR="0" simplePos="0" locked="0" layoutInCell="0" allowOverlap="1" relativeHeight="47">
            <wp:simplePos x="0" y="0"/>
            <wp:positionH relativeFrom="page">
              <wp:posOffset>2521585</wp:posOffset>
            </wp:positionH>
            <wp:positionV relativeFrom="page">
              <wp:posOffset>951865</wp:posOffset>
            </wp:positionV>
            <wp:extent cx="5648325" cy="4932045"/>
            <wp:effectExtent l="0" t="0" r="0" b="0"/>
            <wp:wrapNone/>
            <wp:docPr id="118" name="Рисунок 98" descr="O:\!Схема теплоснабжения\котельные\14 ДОУ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98" descr="O:\!Схема теплоснабжения\котельные\14 ДОУ 7.png"/>
                    <pic:cNvPicPr>
                      <a:picLocks noChangeAspect="1" noChangeArrowheads="1"/>
                    </pic:cNvPicPr>
                  </pic:nvPicPr>
                  <pic:blipFill>
                    <a:blip r:embed="rId340"/>
                    <a:srcRect l="0" t="9608" r="0" b="0"/>
                    <a:stretch>
                      <a:fillRect/>
                    </a:stretch>
                  </pic:blipFill>
                  <pic:spPr bwMode="auto">
                    <a:xfrm>
                      <a:off x="0" y="0"/>
                      <a:ext cx="5648325" cy="4932045"/>
                    </a:xfrm>
                    <a:prstGeom prst="rect">
                      <a:avLst/>
                    </a:prstGeom>
                    <a:noFill/>
                  </pic:spPr>
                </pic:pic>
              </a:graphicData>
            </a:graphic>
          </wp:anchor>
        </w:drawing>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mc:AlternateContent>
          <mc:Choice Requires="wps">
            <w:drawing>
              <wp:anchor behindDoc="0" distT="0" distB="24130" distL="0" distR="12700" simplePos="0" locked="0" layoutInCell="1" allowOverlap="1" relativeHeight="114" wp14:anchorId="6E353DC3">
                <wp:simplePos x="0" y="0"/>
                <wp:positionH relativeFrom="column">
                  <wp:posOffset>63500</wp:posOffset>
                </wp:positionH>
                <wp:positionV relativeFrom="paragraph">
                  <wp:posOffset>271145</wp:posOffset>
                </wp:positionV>
                <wp:extent cx="406400" cy="223520"/>
                <wp:effectExtent l="6350" t="6350" r="6350" b="6350"/>
                <wp:wrapNone/>
                <wp:docPr id="119" name="Прямоугольник 53"/>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53" path="m0,0l-2147483645,0l-2147483645,-2147483646l0,-2147483646xe" fillcolor="#ff7a27" stroked="t" o:allowincell="f" style="position:absolute;margin-left:5pt;margin-top:21.35pt;width:31.95pt;height:17.55pt;mso-wrap-style:none;v-text-anchor:middle" wp14:anchorId="6E353DC3">
                <v:fill o:detectmouseclick="t" type="solid" color2="#0085d8"/>
                <v:stroke color="#ff7a27" weight="12600" joinstyle="miter" endcap="flat"/>
                <w10:wrap type="none"/>
              </v:rect>
            </w:pict>
          </mc:Fallback>
        </mc:AlternateContent>
      </w:r>
    </w:p>
    <w:p>
      <w:pPr>
        <w:pStyle w:val="Normal"/>
        <w:widowControl/>
        <w:rPr>
          <w:rFonts w:eastAsia="Calibri"/>
        </w:rPr>
      </w:pPr>
      <w:r>
        <w:rPr>
          <w:rFonts w:eastAsia="Calibri"/>
        </w:rPr>
        <w:tab/>
        <w:t xml:space="preserve"> - котельная</w:t>
      </w:r>
    </w:p>
    <w:p>
      <w:pPr>
        <w:pStyle w:val="Normal"/>
        <w:widowControl/>
        <w:rPr>
          <w:rFonts w:eastAsia="Calibri"/>
          <w:sz w:val="14"/>
        </w:rPr>
      </w:pPr>
      <w:r>
        <w:rPr>
          <w:rFonts w:eastAsia="Calibri"/>
          <w:sz w:val="14"/>
        </w:rPr>
      </w:r>
    </w:p>
    <w:p>
      <w:pPr>
        <w:pStyle w:val="Normal"/>
        <w:widowControl/>
        <w:ind w:firstLine="770"/>
        <w:rPr>
          <w:rFonts w:eastAsia="Calibri"/>
        </w:rPr>
      </w:pPr>
      <w:r>
        <mc:AlternateContent>
          <mc:Choice Requires="wps">
            <w:drawing>
              <wp:anchor behindDoc="0" distT="19050" distB="19050" distL="0" distR="27940" simplePos="0" locked="0" layoutInCell="1" allowOverlap="1" relativeHeight="115" wp14:anchorId="1280E20F">
                <wp:simplePos x="0" y="0"/>
                <wp:positionH relativeFrom="column">
                  <wp:posOffset>57785</wp:posOffset>
                </wp:positionH>
                <wp:positionV relativeFrom="paragraph">
                  <wp:posOffset>99060</wp:posOffset>
                </wp:positionV>
                <wp:extent cx="410845" cy="635"/>
                <wp:effectExtent l="0" t="19050" r="635" b="19050"/>
                <wp:wrapNone/>
                <wp:docPr id="120" name="Прямая соединительная линия 54"/>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54" stroked="t" o:allowincell="f" style="position:absolute" wp14:anchorId="1280E20F">
                <v:stroke color="red" weight="38160" joinstyle="miter" endcap="flat"/>
                <v:fill o:detectmouseclick="t" on="false"/>
                <w10:wrap type="none"/>
              </v:line>
            </w:pict>
          </mc:Fallback>
        </mc:AlternateContent>
      </w:r>
      <w:r>
        <w:rPr>
          <w:rFonts w:eastAsia="Calibri"/>
        </w:rPr>
        <w:t>- участок сети теплоснабжения</w:t>
        <w:tab/>
      </w:r>
    </w:p>
    <w:p>
      <w:pPr>
        <w:pStyle w:val="Normal"/>
        <w:widowControl/>
        <w:ind w:firstLine="770"/>
        <w:rPr>
          <w:rFonts w:eastAsia="Calibri"/>
        </w:rPr>
      </w:pPr>
      <w:r>
        <mc:AlternateContent>
          <mc:Choice Requires="wps">
            <w:drawing>
              <wp:anchor behindDoc="0" distT="19050" distB="24130" distL="19050" distR="10795" simplePos="0" locked="0" layoutInCell="1" allowOverlap="1" relativeHeight="116" wp14:anchorId="75FFB5F6">
                <wp:simplePos x="0" y="0"/>
                <wp:positionH relativeFrom="column">
                  <wp:posOffset>28575</wp:posOffset>
                </wp:positionH>
                <wp:positionV relativeFrom="paragraph">
                  <wp:posOffset>22225</wp:posOffset>
                </wp:positionV>
                <wp:extent cx="389255" cy="223520"/>
                <wp:effectExtent l="19685" t="19050" r="18415" b="19050"/>
                <wp:wrapNone/>
                <wp:docPr id="121" name="Прямоугольник 55"/>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55" path="m0,0l-2147483645,0l-2147483645,-2147483646l0,-2147483646xe" stroked="t" o:allowincell="f" style="position:absolute;margin-left:2.25pt;margin-top:1.75pt;width:30.6pt;height:17.55pt;mso-wrap-style:none;v-text-anchor:middle" wp14:anchorId="75FFB5F6">
                <v:fill o:detectmouseclick="t" on="false"/>
                <v:stroke color="#4472c4" weight="38160" joinstyle="miter" endcap="flat"/>
                <w10:wrap type="none"/>
              </v:rect>
            </w:pict>
          </mc:Fallback>
        </mc:AlternateContent>
      </w:r>
      <w:r>
        <w:rPr>
          <w:rFonts w:eastAsia="Calibri"/>
        </w:rPr>
        <w:t>- зона действия источника теплоснабжения</w:t>
      </w:r>
    </w:p>
    <w:p>
      <w:pPr>
        <w:pStyle w:val="11"/>
        <w:rPr>
          <w:rFonts w:eastAsia="Calibri"/>
        </w:rPr>
      </w:pPr>
      <w:bookmarkStart w:id="1582" w:name="_Toc220658743"/>
      <w:r>
        <w:rPr>
          <w:rFonts w:eastAsia="Calibri"/>
        </w:rPr>
        <w:t>Приложение 15 – Схема теплоснабжение пгт. Уруссу (Котельная школы- интерната (ул.Пушкина, 56))</w:t>
      </w:r>
      <w:bookmarkEnd w:id="1582"/>
    </w:p>
    <w:p>
      <w:pPr>
        <w:pStyle w:val="Normal"/>
        <w:widowControl/>
        <w:spacing w:lineRule="auto" w:line="259" w:before="0" w:after="160"/>
        <w:jc w:val="center"/>
        <w:rPr>
          <w:rFonts w:eastAsia="Calibri"/>
        </w:rPr>
      </w:pPr>
      <w:r>
        <w:rPr>
          <w:rFonts w:eastAsia="Calibri"/>
        </w:rPr>
        <w:drawing>
          <wp:anchor behindDoc="1" distT="0" distB="0" distL="0" distR="0" simplePos="0" locked="0" layoutInCell="1" allowOverlap="1" relativeHeight="48">
            <wp:simplePos x="0" y="0"/>
            <wp:positionH relativeFrom="column">
              <wp:posOffset>1593215</wp:posOffset>
            </wp:positionH>
            <wp:positionV relativeFrom="paragraph">
              <wp:posOffset>82550</wp:posOffset>
            </wp:positionV>
            <wp:extent cx="6030595" cy="4978400"/>
            <wp:effectExtent l="0" t="0" r="0" b="0"/>
            <wp:wrapNone/>
            <wp:docPr id="122" name="Рисунок 99" descr="O:\!Схема теплоснабжения\котельные\15 школа - интерна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99" descr="O:\!Схема теплоснабжения\котельные\15 школа - интернат.png"/>
                    <pic:cNvPicPr>
                      <a:picLocks noChangeAspect="1" noChangeArrowheads="1"/>
                    </pic:cNvPicPr>
                  </pic:nvPicPr>
                  <pic:blipFill>
                    <a:blip r:embed="rId341"/>
                    <a:stretch>
                      <a:fillRect/>
                    </a:stretch>
                  </pic:blipFill>
                  <pic:spPr bwMode="auto">
                    <a:xfrm>
                      <a:off x="0" y="0"/>
                      <a:ext cx="6030595" cy="4978400"/>
                    </a:xfrm>
                    <a:prstGeom prst="rect">
                      <a:avLst/>
                    </a:prstGeom>
                    <a:noFill/>
                  </pic:spPr>
                </pic:pic>
              </a:graphicData>
            </a:graphic>
          </wp:anchor>
        </w:drawing>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mc:AlternateContent>
          <mc:Choice Requires="wps">
            <w:drawing>
              <wp:anchor behindDoc="0" distT="0" distB="24130" distL="0" distR="12700" simplePos="0" locked="0" layoutInCell="1" allowOverlap="1" relativeHeight="117" wp14:anchorId="5E5CC343">
                <wp:simplePos x="0" y="0"/>
                <wp:positionH relativeFrom="column">
                  <wp:posOffset>63500</wp:posOffset>
                </wp:positionH>
                <wp:positionV relativeFrom="paragraph">
                  <wp:posOffset>271145</wp:posOffset>
                </wp:positionV>
                <wp:extent cx="406400" cy="223520"/>
                <wp:effectExtent l="6350" t="6350" r="6350" b="6350"/>
                <wp:wrapNone/>
                <wp:docPr id="123" name="Прямоугольник 57"/>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57" path="m0,0l-2147483645,0l-2147483645,-2147483646l0,-2147483646xe" fillcolor="#ff7a27" stroked="t" o:allowincell="f" style="position:absolute;margin-left:5pt;margin-top:21.35pt;width:31.95pt;height:17.55pt;mso-wrap-style:none;v-text-anchor:middle" wp14:anchorId="5E5CC343">
                <v:fill o:detectmouseclick="t" type="solid" color2="#0085d8"/>
                <v:stroke color="#ff7a27" weight="12600" joinstyle="miter" endcap="flat"/>
                <w10:wrap type="none"/>
              </v:rect>
            </w:pict>
          </mc:Fallback>
        </mc:AlternateContent>
      </w:r>
    </w:p>
    <w:p>
      <w:pPr>
        <w:pStyle w:val="Normal"/>
        <w:widowControl/>
        <w:rPr>
          <w:rFonts w:eastAsia="Calibri"/>
        </w:rPr>
      </w:pPr>
      <w:r>
        <w:rPr>
          <w:rFonts w:eastAsia="Calibri"/>
        </w:rPr>
        <w:tab/>
        <w:t xml:space="preserve"> - котельная</w:t>
      </w:r>
    </w:p>
    <w:p>
      <w:pPr>
        <w:pStyle w:val="Normal"/>
        <w:widowControl/>
        <w:rPr>
          <w:rFonts w:eastAsia="Calibri"/>
          <w:sz w:val="14"/>
        </w:rPr>
      </w:pPr>
      <w:r>
        <w:rPr>
          <w:rFonts w:eastAsia="Calibri"/>
          <w:sz w:val="14"/>
        </w:rPr>
      </w:r>
    </w:p>
    <w:p>
      <w:pPr>
        <w:pStyle w:val="Normal"/>
        <w:widowControl/>
        <w:ind w:firstLine="770"/>
        <w:rPr>
          <w:rFonts w:eastAsia="Calibri"/>
        </w:rPr>
      </w:pPr>
      <w:r>
        <mc:AlternateContent>
          <mc:Choice Requires="wps">
            <w:drawing>
              <wp:anchor behindDoc="0" distT="19050" distB="19050" distL="0" distR="27940" simplePos="0" locked="0" layoutInCell="1" allowOverlap="1" relativeHeight="118" wp14:anchorId="6ADD04CA">
                <wp:simplePos x="0" y="0"/>
                <wp:positionH relativeFrom="column">
                  <wp:posOffset>57785</wp:posOffset>
                </wp:positionH>
                <wp:positionV relativeFrom="paragraph">
                  <wp:posOffset>99060</wp:posOffset>
                </wp:positionV>
                <wp:extent cx="410845" cy="635"/>
                <wp:effectExtent l="0" t="19050" r="635" b="19050"/>
                <wp:wrapNone/>
                <wp:docPr id="124" name="Прямая соединительная линия 125"/>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125" stroked="t" o:allowincell="f" style="position:absolute" wp14:anchorId="6ADD04CA">
                <v:stroke color="red" weight="38160" joinstyle="miter" endcap="flat"/>
                <v:fill o:detectmouseclick="t" on="false"/>
                <w10:wrap type="none"/>
              </v:line>
            </w:pict>
          </mc:Fallback>
        </mc:AlternateContent>
      </w:r>
      <w:r>
        <w:rPr>
          <w:rFonts w:eastAsia="Calibri"/>
        </w:rPr>
        <w:t>- участок сети теплоснабжения</w:t>
        <w:tab/>
      </w:r>
    </w:p>
    <w:p>
      <w:pPr>
        <w:pStyle w:val="Normal"/>
        <w:widowControl/>
        <w:ind w:firstLine="770"/>
        <w:rPr>
          <w:rFonts w:eastAsia="Calibri"/>
        </w:rPr>
      </w:pPr>
      <w:r>
        <mc:AlternateContent>
          <mc:Choice Requires="wps">
            <w:drawing>
              <wp:anchor behindDoc="0" distT="19050" distB="24130" distL="19050" distR="10795" simplePos="0" locked="0" layoutInCell="1" allowOverlap="1" relativeHeight="119" wp14:anchorId="751CC6AB">
                <wp:simplePos x="0" y="0"/>
                <wp:positionH relativeFrom="column">
                  <wp:posOffset>79375</wp:posOffset>
                </wp:positionH>
                <wp:positionV relativeFrom="paragraph">
                  <wp:posOffset>34925</wp:posOffset>
                </wp:positionV>
                <wp:extent cx="389255" cy="223520"/>
                <wp:effectExtent l="19685" t="19050" r="18415" b="19050"/>
                <wp:wrapNone/>
                <wp:docPr id="125" name="Прямоугольник 59"/>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59" path="m0,0l-2147483645,0l-2147483645,-2147483646l0,-2147483646xe" stroked="t" o:allowincell="f" style="position:absolute;margin-left:6.25pt;margin-top:2.75pt;width:30.6pt;height:17.55pt;mso-wrap-style:none;v-text-anchor:middle" wp14:anchorId="751CC6AB">
                <v:fill o:detectmouseclick="t" on="false"/>
                <v:stroke color="#4472c4" weight="38160" joinstyle="miter" endcap="flat"/>
                <w10:wrap type="none"/>
              </v:rect>
            </w:pict>
          </mc:Fallback>
        </mc:AlternateContent>
      </w:r>
      <w:r>
        <w:rPr>
          <w:rFonts w:eastAsia="Calibri"/>
        </w:rPr>
        <w:t>- зона действия источника теплоснабжения</w:t>
      </w:r>
    </w:p>
    <w:p>
      <w:pPr>
        <w:pStyle w:val="11"/>
        <w:rPr>
          <w:rFonts w:eastAsia="Calibri"/>
        </w:rPr>
      </w:pPr>
      <w:bookmarkStart w:id="1583" w:name="_Toc220658744"/>
      <w:r>
        <w:rPr>
          <w:rFonts w:eastAsia="Calibri"/>
        </w:rPr>
        <w:t>Приложение 16 – Схема теплоснабжение пгт. Уруссу (Котельная школы- интерната (ул.Уруссинская, 74))</w:t>
      </w:r>
      <w:bookmarkEnd w:id="1583"/>
    </w:p>
    <w:p>
      <w:pPr>
        <w:pStyle w:val="Normal"/>
        <w:widowControl/>
        <w:spacing w:lineRule="auto" w:line="259" w:before="0" w:after="160"/>
        <w:jc w:val="center"/>
        <w:rPr>
          <w:rFonts w:eastAsia="Calibri"/>
        </w:rPr>
      </w:pPr>
      <w:r>
        <w:rPr>
          <w:rFonts w:eastAsia="Calibri"/>
        </w:rPr>
        <w:drawing>
          <wp:anchor behindDoc="1" distT="0" distB="0" distL="0" distR="0" simplePos="0" locked="0" layoutInCell="1" allowOverlap="1" relativeHeight="53">
            <wp:simplePos x="0" y="0"/>
            <wp:positionH relativeFrom="column">
              <wp:posOffset>757555</wp:posOffset>
            </wp:positionH>
            <wp:positionV relativeFrom="paragraph">
              <wp:posOffset>274955</wp:posOffset>
            </wp:positionV>
            <wp:extent cx="7761605" cy="4656455"/>
            <wp:effectExtent l="0" t="0" r="0" b="0"/>
            <wp:wrapNone/>
            <wp:docPr id="126" name="Рисунок 40" descr="C:\Users\User\Desktop\2026-01-30_09-3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40" descr="C:\Users\User\Desktop\2026-01-30_09-32-25.png"/>
                    <pic:cNvPicPr>
                      <a:picLocks noChangeAspect="1" noChangeArrowheads="1"/>
                    </pic:cNvPicPr>
                  </pic:nvPicPr>
                  <pic:blipFill>
                    <a:blip r:embed="rId342"/>
                    <a:srcRect l="5593" t="0" r="18821" b="0"/>
                    <a:stretch>
                      <a:fillRect/>
                    </a:stretch>
                  </pic:blipFill>
                  <pic:spPr bwMode="auto">
                    <a:xfrm>
                      <a:off x="0" y="0"/>
                      <a:ext cx="7761605" cy="4656455"/>
                    </a:xfrm>
                    <a:prstGeom prst="rect">
                      <a:avLst/>
                    </a:prstGeom>
                    <a:noFill/>
                  </pic:spPr>
                </pic:pic>
              </a:graphicData>
            </a:graphic>
          </wp:anchor>
        </w:drawing>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mc:AlternateContent>
          <mc:Choice Requires="wps">
            <w:drawing>
              <wp:anchor behindDoc="0" distT="0" distB="24130" distL="0" distR="12700" simplePos="0" locked="0" layoutInCell="1" allowOverlap="1" relativeHeight="120" wp14:anchorId="6A2BAA0A">
                <wp:simplePos x="0" y="0"/>
                <wp:positionH relativeFrom="column">
                  <wp:posOffset>63500</wp:posOffset>
                </wp:positionH>
                <wp:positionV relativeFrom="paragraph">
                  <wp:posOffset>271145</wp:posOffset>
                </wp:positionV>
                <wp:extent cx="406400" cy="223520"/>
                <wp:effectExtent l="6350" t="6350" r="6350" b="6350"/>
                <wp:wrapNone/>
                <wp:docPr id="127" name="Прямоугольник 61"/>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61" path="m0,0l-2147483645,0l-2147483645,-2147483646l0,-2147483646xe" fillcolor="#ff7a27" stroked="t" o:allowincell="f" style="position:absolute;margin-left:5pt;margin-top:21.35pt;width:31.95pt;height:17.55pt;mso-wrap-style:none;v-text-anchor:middle" wp14:anchorId="6A2BAA0A">
                <v:fill o:detectmouseclick="t" type="solid" color2="#0085d8"/>
                <v:stroke color="#ff7a27" weight="12600" joinstyle="miter" endcap="flat"/>
                <w10:wrap type="none"/>
              </v:rect>
            </w:pict>
          </mc:Fallback>
        </mc:AlternateContent>
      </w:r>
    </w:p>
    <w:p>
      <w:pPr>
        <w:pStyle w:val="Normal"/>
        <w:widowControl/>
        <w:rPr>
          <w:rFonts w:eastAsia="Calibri"/>
        </w:rPr>
      </w:pPr>
      <w:r>
        <w:rPr>
          <w:rFonts w:eastAsia="Calibri"/>
        </w:rPr>
        <w:tab/>
        <w:t xml:space="preserve"> - котельная</w:t>
      </w:r>
    </w:p>
    <w:p>
      <w:pPr>
        <w:pStyle w:val="Normal"/>
        <w:widowControl/>
        <w:rPr>
          <w:rFonts w:eastAsia="Calibri"/>
          <w:sz w:val="14"/>
        </w:rPr>
      </w:pPr>
      <w:r>
        <w:rPr>
          <w:rFonts w:eastAsia="Calibri"/>
          <w:sz w:val="14"/>
        </w:rPr>
      </w:r>
    </w:p>
    <w:p>
      <w:pPr>
        <w:pStyle w:val="Normal"/>
        <w:widowControl/>
        <w:ind w:firstLine="770"/>
        <w:rPr>
          <w:rFonts w:eastAsia="Calibri"/>
        </w:rPr>
      </w:pPr>
      <w:r>
        <mc:AlternateContent>
          <mc:Choice Requires="wps">
            <w:drawing>
              <wp:anchor behindDoc="0" distT="19050" distB="19050" distL="0" distR="27940" simplePos="0" locked="0" layoutInCell="1" allowOverlap="1" relativeHeight="121" wp14:anchorId="0224624D">
                <wp:simplePos x="0" y="0"/>
                <wp:positionH relativeFrom="column">
                  <wp:posOffset>57785</wp:posOffset>
                </wp:positionH>
                <wp:positionV relativeFrom="paragraph">
                  <wp:posOffset>99060</wp:posOffset>
                </wp:positionV>
                <wp:extent cx="410845" cy="635"/>
                <wp:effectExtent l="0" t="19050" r="635" b="19050"/>
                <wp:wrapNone/>
                <wp:docPr id="128" name="Прямая соединительная линия 126"/>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126" stroked="t" o:allowincell="f" style="position:absolute" wp14:anchorId="0224624D">
                <v:stroke color="red" weight="38160" joinstyle="miter" endcap="flat"/>
                <v:fill o:detectmouseclick="t" on="false"/>
                <w10:wrap type="none"/>
              </v:line>
            </w:pict>
          </mc:Fallback>
        </mc:AlternateContent>
      </w:r>
      <w:r>
        <w:rPr>
          <w:rFonts w:eastAsia="Calibri"/>
        </w:rPr>
        <w:t>- участок сети теплоснабжения</w:t>
        <w:tab/>
      </w:r>
    </w:p>
    <w:p>
      <w:pPr>
        <w:pStyle w:val="Normal"/>
        <w:widowControl/>
        <w:ind w:firstLine="770"/>
        <w:rPr>
          <w:rFonts w:eastAsia="Calibri"/>
        </w:rPr>
      </w:pPr>
      <w:r>
        <mc:AlternateContent>
          <mc:Choice Requires="wps">
            <w:drawing>
              <wp:anchor behindDoc="0" distT="19050" distB="24130" distL="19050" distR="10795" simplePos="0" locked="0" layoutInCell="1" allowOverlap="1" relativeHeight="122" wp14:anchorId="35A89FA9">
                <wp:simplePos x="0" y="0"/>
                <wp:positionH relativeFrom="column">
                  <wp:posOffset>53975</wp:posOffset>
                </wp:positionH>
                <wp:positionV relativeFrom="paragraph">
                  <wp:posOffset>34925</wp:posOffset>
                </wp:positionV>
                <wp:extent cx="389255" cy="223520"/>
                <wp:effectExtent l="19685" t="19050" r="18415" b="19050"/>
                <wp:wrapNone/>
                <wp:docPr id="129" name="Прямоугольник 63"/>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63" path="m0,0l-2147483645,0l-2147483645,-2147483646l0,-2147483646xe" stroked="t" o:allowincell="f" style="position:absolute;margin-left:4.25pt;margin-top:2.75pt;width:30.6pt;height:17.55pt;mso-wrap-style:none;v-text-anchor:middle" wp14:anchorId="35A89FA9">
                <v:fill o:detectmouseclick="t" on="false"/>
                <v:stroke color="#4472c4" weight="38160" joinstyle="miter" endcap="flat"/>
                <w10:wrap type="none"/>
              </v:rect>
            </w:pict>
          </mc:Fallback>
        </mc:AlternateContent>
      </w:r>
      <w:r>
        <w:rPr>
          <w:rFonts w:eastAsia="Calibri"/>
          <w:sz w:val="14"/>
        </w:rPr>
        <w:t xml:space="preserve"> </w:t>
      </w:r>
      <w:r>
        <w:rPr>
          <w:rFonts w:eastAsia="Calibri"/>
        </w:rPr>
        <w:t>- зона действия источника теплоснабжения</w:t>
      </w:r>
    </w:p>
    <w:p>
      <w:pPr>
        <w:pStyle w:val="11"/>
        <w:rPr>
          <w:rFonts w:eastAsia="Calibri"/>
          <w:sz w:val="24"/>
        </w:rPr>
      </w:pPr>
      <w:bookmarkStart w:id="1584" w:name="_Toc220658745"/>
      <w:r>
        <w:drawing>
          <wp:anchor behindDoc="1" distT="0" distB="0" distL="0" distR="0" simplePos="0" locked="0" layoutInCell="1" allowOverlap="1" relativeHeight="49">
            <wp:simplePos x="0" y="0"/>
            <wp:positionH relativeFrom="column">
              <wp:posOffset>2180590</wp:posOffset>
            </wp:positionH>
            <wp:positionV relativeFrom="paragraph">
              <wp:posOffset>238125</wp:posOffset>
            </wp:positionV>
            <wp:extent cx="4577715" cy="5193030"/>
            <wp:effectExtent l="0" t="0" r="0" b="0"/>
            <wp:wrapNone/>
            <wp:docPr id="130" name="Рисунок 101" descr="O:\!Схема теплоснабжения\котельные\17 РД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01" descr="O:\!Схема теплоснабжения\котельные\17 РДК.png"/>
                    <pic:cNvPicPr>
                      <a:picLocks noChangeAspect="1" noChangeArrowheads="1"/>
                    </pic:cNvPicPr>
                  </pic:nvPicPr>
                  <pic:blipFill>
                    <a:blip r:embed="rId343"/>
                    <a:srcRect l="0" t="21265" r="0" b="0"/>
                    <a:stretch>
                      <a:fillRect/>
                    </a:stretch>
                  </pic:blipFill>
                  <pic:spPr bwMode="auto">
                    <a:xfrm>
                      <a:off x="0" y="0"/>
                      <a:ext cx="4577715" cy="5193030"/>
                    </a:xfrm>
                    <a:prstGeom prst="rect">
                      <a:avLst/>
                    </a:prstGeom>
                    <a:noFill/>
                  </pic:spPr>
                </pic:pic>
              </a:graphicData>
            </a:graphic>
          </wp:anchor>
        </w:drawing>
      </w:r>
      <w:bookmarkEnd w:id="1584"/>
      <w:r>
        <w:rPr>
          <w:rFonts w:eastAsia="Calibri"/>
        </w:rPr>
        <w:t>Приложение 17 – Схема теплоснабжение пгт. Уруссу (Котельная РДК)</w:t>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mc:AlternateContent>
          <mc:Choice Requires="wps">
            <w:drawing>
              <wp:anchor behindDoc="0" distT="0" distB="24130" distL="0" distR="12700" simplePos="0" locked="0" layoutInCell="1" allowOverlap="1" relativeHeight="123" wp14:anchorId="15F2D25C">
                <wp:simplePos x="0" y="0"/>
                <wp:positionH relativeFrom="column">
                  <wp:posOffset>63500</wp:posOffset>
                </wp:positionH>
                <wp:positionV relativeFrom="paragraph">
                  <wp:posOffset>271145</wp:posOffset>
                </wp:positionV>
                <wp:extent cx="406400" cy="223520"/>
                <wp:effectExtent l="6350" t="6350" r="6350" b="6350"/>
                <wp:wrapNone/>
                <wp:docPr id="131" name="Прямоугольник 127"/>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127" path="m0,0l-2147483645,0l-2147483645,-2147483646l0,-2147483646xe" fillcolor="#ff7a27" stroked="t" o:allowincell="f" style="position:absolute;margin-left:5pt;margin-top:21.35pt;width:31.95pt;height:17.55pt;mso-wrap-style:none;v-text-anchor:middle" wp14:anchorId="15F2D25C">
                <v:fill o:detectmouseclick="t" type="solid" color2="#0085d8"/>
                <v:stroke color="#ff7a27" weight="12600" joinstyle="miter" endcap="flat"/>
                <w10:wrap type="none"/>
              </v:rect>
            </w:pict>
          </mc:Fallback>
        </mc:AlternateContent>
      </w:r>
    </w:p>
    <w:p>
      <w:pPr>
        <w:pStyle w:val="Normal"/>
        <w:widowControl/>
        <w:rPr>
          <w:rFonts w:eastAsia="Calibri"/>
        </w:rPr>
      </w:pPr>
      <w:r>
        <w:rPr>
          <w:rFonts w:eastAsia="Calibri"/>
        </w:rPr>
        <w:tab/>
        <w:t xml:space="preserve"> - котельная</w:t>
      </w:r>
    </w:p>
    <w:p>
      <w:pPr>
        <w:pStyle w:val="Normal"/>
        <w:widowControl/>
        <w:rPr>
          <w:rFonts w:eastAsia="Calibri"/>
          <w:sz w:val="14"/>
        </w:rPr>
      </w:pPr>
      <w:r>
        <w:rPr>
          <w:rFonts w:eastAsia="Calibri"/>
          <w:sz w:val="14"/>
        </w:rPr>
      </w:r>
    </w:p>
    <w:p>
      <w:pPr>
        <w:pStyle w:val="Normal"/>
        <w:widowControl/>
        <w:ind w:firstLine="770"/>
        <w:rPr>
          <w:rFonts w:eastAsia="Calibri"/>
        </w:rPr>
      </w:pPr>
      <w:r>
        <mc:AlternateContent>
          <mc:Choice Requires="wps">
            <w:drawing>
              <wp:anchor behindDoc="0" distT="19050" distB="19050" distL="0" distR="27940" simplePos="0" locked="0" layoutInCell="1" allowOverlap="1" relativeHeight="124" wp14:anchorId="12C18D64">
                <wp:simplePos x="0" y="0"/>
                <wp:positionH relativeFrom="column">
                  <wp:posOffset>57785</wp:posOffset>
                </wp:positionH>
                <wp:positionV relativeFrom="paragraph">
                  <wp:posOffset>99060</wp:posOffset>
                </wp:positionV>
                <wp:extent cx="410845" cy="635"/>
                <wp:effectExtent l="0" t="19050" r="635" b="19050"/>
                <wp:wrapNone/>
                <wp:docPr id="132" name="Прямая соединительная линия 66"/>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66" stroked="t" o:allowincell="f" style="position:absolute" wp14:anchorId="12C18D64">
                <v:stroke color="red" weight="38160" joinstyle="miter" endcap="flat"/>
                <v:fill o:detectmouseclick="t" on="false"/>
                <w10:wrap type="none"/>
              </v:line>
            </w:pict>
          </mc:Fallback>
        </mc:AlternateContent>
      </w:r>
      <w:r>
        <w:rPr>
          <w:rFonts w:eastAsia="Calibri"/>
        </w:rPr>
        <w:t>- участок сети теплоснабжения</w:t>
        <w:tab/>
      </w:r>
    </w:p>
    <w:p>
      <w:pPr>
        <w:pStyle w:val="Normal"/>
        <w:widowControl/>
        <w:ind w:firstLine="770"/>
        <w:rPr>
          <w:rFonts w:eastAsia="Calibri"/>
        </w:rPr>
      </w:pPr>
      <w:r>
        <mc:AlternateContent>
          <mc:Choice Requires="wps">
            <w:drawing>
              <wp:anchor behindDoc="0" distT="19050" distB="24130" distL="19050" distR="10795" simplePos="0" locked="0" layoutInCell="1" allowOverlap="1" relativeHeight="125" wp14:anchorId="65FAFDC3">
                <wp:simplePos x="0" y="0"/>
                <wp:positionH relativeFrom="column">
                  <wp:posOffset>79375</wp:posOffset>
                </wp:positionH>
                <wp:positionV relativeFrom="paragraph">
                  <wp:posOffset>22225</wp:posOffset>
                </wp:positionV>
                <wp:extent cx="389255" cy="223520"/>
                <wp:effectExtent l="19685" t="19050" r="18415" b="19050"/>
                <wp:wrapNone/>
                <wp:docPr id="133" name="Прямоугольник 67"/>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67" path="m0,0l-2147483645,0l-2147483645,-2147483646l0,-2147483646xe" stroked="t" o:allowincell="f" style="position:absolute;margin-left:6.25pt;margin-top:1.75pt;width:30.6pt;height:17.55pt;mso-wrap-style:none;v-text-anchor:middle" wp14:anchorId="65FAFDC3">
                <v:fill o:detectmouseclick="t" on="false"/>
                <v:stroke color="#4472c4" weight="38160" joinstyle="miter" endcap="flat"/>
                <w10:wrap type="none"/>
              </v:rect>
            </w:pict>
          </mc:Fallback>
        </mc:AlternateContent>
      </w:r>
      <w:r>
        <w:rPr>
          <w:rFonts w:eastAsia="Calibri"/>
        </w:rPr>
        <w:t>- зона действия источника теплоснабжения</w:t>
      </w:r>
    </w:p>
    <w:p>
      <w:pPr>
        <w:pStyle w:val="11"/>
        <w:rPr>
          <w:rFonts w:eastAsia="Calibri"/>
        </w:rPr>
      </w:pPr>
      <w:bookmarkStart w:id="1585" w:name="_Toc220658746"/>
      <w:r>
        <w:rPr>
          <w:rFonts w:eastAsia="Calibri"/>
        </w:rPr>
        <w:t>Приложение 18 – Схема теплоснабжение пгт. Уруссу (Котельная Исполкома Ютазинского)</w:t>
      </w:r>
      <w:bookmarkEnd w:id="1585"/>
    </w:p>
    <w:p>
      <w:pPr>
        <w:pStyle w:val="Normal"/>
        <w:widowControl/>
        <w:spacing w:lineRule="auto" w:line="259" w:before="0" w:after="160"/>
        <w:jc w:val="center"/>
        <w:rPr>
          <w:rFonts w:eastAsia="Calibri"/>
        </w:rPr>
      </w:pPr>
      <w:r>
        <w:rPr>
          <w:rFonts w:eastAsia="Calibri"/>
        </w:rPr>
        <w:drawing>
          <wp:anchor behindDoc="1" distT="0" distB="0" distL="0" distR="0" simplePos="0" locked="0" layoutInCell="1" allowOverlap="1" relativeHeight="50">
            <wp:simplePos x="0" y="0"/>
            <wp:positionH relativeFrom="column">
              <wp:posOffset>2011680</wp:posOffset>
            </wp:positionH>
            <wp:positionV relativeFrom="paragraph">
              <wp:posOffset>105410</wp:posOffset>
            </wp:positionV>
            <wp:extent cx="5238115" cy="5037455"/>
            <wp:effectExtent l="0" t="0" r="0" b="0"/>
            <wp:wrapNone/>
            <wp:docPr id="134" name="Рисунок 102" descr="O:\!Схема теплоснабжения\котельные\18 ИК ЮМ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102" descr="O:\!Схема теплоснабжения\котельные\18 ИК ЮМР.png"/>
                    <pic:cNvPicPr>
                      <a:picLocks noChangeAspect="1" noChangeArrowheads="1"/>
                    </pic:cNvPicPr>
                  </pic:nvPicPr>
                  <pic:blipFill>
                    <a:blip r:embed="rId344"/>
                    <a:stretch>
                      <a:fillRect/>
                    </a:stretch>
                  </pic:blipFill>
                  <pic:spPr bwMode="auto">
                    <a:xfrm>
                      <a:off x="0" y="0"/>
                      <a:ext cx="5238115" cy="5037455"/>
                    </a:xfrm>
                    <a:prstGeom prst="rect">
                      <a:avLst/>
                    </a:prstGeom>
                    <a:noFill/>
                  </pic:spPr>
                </pic:pic>
              </a:graphicData>
            </a:graphic>
          </wp:anchor>
        </w:drawing>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mc:AlternateContent>
          <mc:Choice Requires="wps">
            <w:drawing>
              <wp:anchor behindDoc="0" distT="0" distB="24130" distL="0" distR="12700" simplePos="0" locked="0" layoutInCell="1" allowOverlap="1" relativeHeight="126" wp14:anchorId="3075EF5A">
                <wp:simplePos x="0" y="0"/>
                <wp:positionH relativeFrom="column">
                  <wp:posOffset>63500</wp:posOffset>
                </wp:positionH>
                <wp:positionV relativeFrom="paragraph">
                  <wp:posOffset>271145</wp:posOffset>
                </wp:positionV>
                <wp:extent cx="406400" cy="223520"/>
                <wp:effectExtent l="6350" t="6350" r="6350" b="6350"/>
                <wp:wrapNone/>
                <wp:docPr id="135" name="Прямоугольник 69"/>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69" path="m0,0l-2147483645,0l-2147483645,-2147483646l0,-2147483646xe" fillcolor="#ff7a27" stroked="t" o:allowincell="f" style="position:absolute;margin-left:5pt;margin-top:21.35pt;width:31.95pt;height:17.55pt;mso-wrap-style:none;v-text-anchor:middle" wp14:anchorId="3075EF5A">
                <v:fill o:detectmouseclick="t" type="solid" color2="#0085d8"/>
                <v:stroke color="#ff7a27" weight="12600" joinstyle="miter" endcap="flat"/>
                <w10:wrap type="none"/>
              </v:rect>
            </w:pict>
          </mc:Fallback>
        </mc:AlternateContent>
      </w:r>
    </w:p>
    <w:p>
      <w:pPr>
        <w:pStyle w:val="Normal"/>
        <w:widowControl/>
        <w:rPr>
          <w:rFonts w:eastAsia="Calibri"/>
        </w:rPr>
      </w:pPr>
      <w:r>
        <w:rPr>
          <w:rFonts w:eastAsia="Calibri"/>
        </w:rPr>
        <w:tab/>
        <w:t xml:space="preserve"> - котельная</w:t>
      </w:r>
    </w:p>
    <w:p>
      <w:pPr>
        <w:pStyle w:val="Normal"/>
        <w:widowControl/>
        <w:rPr>
          <w:rFonts w:eastAsia="Calibri"/>
          <w:sz w:val="14"/>
        </w:rPr>
      </w:pPr>
      <w:r>
        <w:rPr>
          <w:rFonts w:eastAsia="Calibri"/>
          <w:sz w:val="14"/>
        </w:rPr>
      </w:r>
    </w:p>
    <w:p>
      <w:pPr>
        <w:pStyle w:val="Normal"/>
        <w:widowControl/>
        <w:ind w:firstLine="770"/>
        <w:rPr>
          <w:rFonts w:eastAsia="Calibri"/>
        </w:rPr>
      </w:pPr>
      <w:r>
        <mc:AlternateContent>
          <mc:Choice Requires="wps">
            <w:drawing>
              <wp:anchor behindDoc="0" distT="19050" distB="19050" distL="0" distR="27940" simplePos="0" locked="0" layoutInCell="1" allowOverlap="1" relativeHeight="127" wp14:anchorId="4799EB72">
                <wp:simplePos x="0" y="0"/>
                <wp:positionH relativeFrom="column">
                  <wp:posOffset>57785</wp:posOffset>
                </wp:positionH>
                <wp:positionV relativeFrom="paragraph">
                  <wp:posOffset>99060</wp:posOffset>
                </wp:positionV>
                <wp:extent cx="410845" cy="635"/>
                <wp:effectExtent l="0" t="19050" r="635" b="19050"/>
                <wp:wrapNone/>
                <wp:docPr id="136" name="Прямая соединительная линия 70"/>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70" stroked="t" o:allowincell="f" style="position:absolute" wp14:anchorId="4799EB72">
                <v:stroke color="red" weight="38160" joinstyle="miter" endcap="flat"/>
                <v:fill o:detectmouseclick="t" on="false"/>
                <w10:wrap type="none"/>
              </v:line>
            </w:pict>
          </mc:Fallback>
        </mc:AlternateContent>
      </w:r>
      <w:r>
        <w:rPr>
          <w:rFonts w:eastAsia="Calibri"/>
        </w:rPr>
        <w:t>- участок сети теплоснабжения</w:t>
        <w:tab/>
      </w:r>
    </w:p>
    <w:p>
      <w:pPr>
        <w:pStyle w:val="Normal"/>
        <w:widowControl/>
        <w:ind w:firstLine="770"/>
        <w:rPr>
          <w:rFonts w:eastAsia="Calibri"/>
        </w:rPr>
      </w:pPr>
      <w:r>
        <mc:AlternateContent>
          <mc:Choice Requires="wps">
            <w:drawing>
              <wp:anchor behindDoc="0" distT="19050" distB="24130" distL="19050" distR="10795" simplePos="0" locked="0" layoutInCell="1" allowOverlap="1" relativeHeight="128" wp14:anchorId="17EB0CB7">
                <wp:simplePos x="0" y="0"/>
                <wp:positionH relativeFrom="column">
                  <wp:posOffset>41275</wp:posOffset>
                </wp:positionH>
                <wp:positionV relativeFrom="paragraph">
                  <wp:posOffset>22225</wp:posOffset>
                </wp:positionV>
                <wp:extent cx="389255" cy="223520"/>
                <wp:effectExtent l="19685" t="19050" r="18415" b="19050"/>
                <wp:wrapNone/>
                <wp:docPr id="137" name="Прямоугольник 1170282240"/>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1170282240" path="m0,0l-2147483645,0l-2147483645,-2147483646l0,-2147483646xe" stroked="t" o:allowincell="f" style="position:absolute;margin-left:3.25pt;margin-top:1.75pt;width:30.6pt;height:17.55pt;mso-wrap-style:none;v-text-anchor:middle" wp14:anchorId="17EB0CB7">
                <v:fill o:detectmouseclick="t" on="false"/>
                <v:stroke color="#4472c4" weight="38160" joinstyle="miter" endcap="flat"/>
                <w10:wrap type="none"/>
              </v:rect>
            </w:pict>
          </mc:Fallback>
        </mc:AlternateContent>
      </w:r>
      <w:r>
        <w:rPr>
          <w:rFonts w:eastAsia="Calibri"/>
        </w:rPr>
        <w:t>- зона действия источника теплоснабжения</w:t>
      </w:r>
    </w:p>
    <w:p>
      <w:pPr>
        <w:pStyle w:val="11"/>
        <w:rPr>
          <w:rFonts w:eastAsia="Calibri"/>
        </w:rPr>
      </w:pPr>
      <w:bookmarkStart w:id="1586" w:name="_Toc220658747"/>
      <w:r>
        <w:rPr>
          <w:rFonts w:eastAsia="Calibri"/>
        </w:rPr>
        <w:t>Приложение 19 – Схема теплоснабжение пгт. Уруссу (Котельная ФГКУ «11 отряд» ФПС по РТ)</w:t>
      </w:r>
      <w:bookmarkEnd w:id="1586"/>
    </w:p>
    <w:p>
      <w:pPr>
        <w:pStyle w:val="Normal"/>
        <w:widowControl/>
        <w:spacing w:lineRule="auto" w:line="259" w:before="0" w:after="160"/>
        <w:jc w:val="center"/>
        <w:rPr>
          <w:rFonts w:eastAsia="Calibri"/>
        </w:rPr>
      </w:pPr>
      <w:r>
        <w:rPr>
          <w:rFonts w:eastAsia="Calibri"/>
        </w:rPr>
        <w:drawing>
          <wp:anchor behindDoc="1" distT="0" distB="0" distL="0" distR="0" simplePos="0" locked="0" layoutInCell="1" allowOverlap="1" relativeHeight="51">
            <wp:simplePos x="0" y="0"/>
            <wp:positionH relativeFrom="column">
              <wp:posOffset>1763395</wp:posOffset>
            </wp:positionH>
            <wp:positionV relativeFrom="paragraph">
              <wp:posOffset>27305</wp:posOffset>
            </wp:positionV>
            <wp:extent cx="5633085" cy="5095875"/>
            <wp:effectExtent l="0" t="0" r="0" b="0"/>
            <wp:wrapNone/>
            <wp:docPr id="138" name="Рисунок 103" descr="O:\!Схема теплоснабжения\котельные\19 пожарная час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103" descr="O:\!Схема теплоснабжения\котельные\19 пожарная часть.png"/>
                    <pic:cNvPicPr>
                      <a:picLocks noChangeAspect="1" noChangeArrowheads="1"/>
                    </pic:cNvPicPr>
                  </pic:nvPicPr>
                  <pic:blipFill>
                    <a:blip r:embed="rId345"/>
                    <a:stretch>
                      <a:fillRect/>
                    </a:stretch>
                  </pic:blipFill>
                  <pic:spPr bwMode="auto">
                    <a:xfrm>
                      <a:off x="0" y="0"/>
                      <a:ext cx="5633085" cy="5095875"/>
                    </a:xfrm>
                    <a:prstGeom prst="rect">
                      <a:avLst/>
                    </a:prstGeom>
                    <a:noFill/>
                  </pic:spPr>
                </pic:pic>
              </a:graphicData>
            </a:graphic>
          </wp:anchor>
        </w:drawing>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mc:AlternateContent>
          <mc:Choice Requires="wps">
            <w:drawing>
              <wp:anchor behindDoc="0" distT="0" distB="24130" distL="0" distR="12700" simplePos="0" locked="0" layoutInCell="1" allowOverlap="1" relativeHeight="129" wp14:anchorId="72D1CB67">
                <wp:simplePos x="0" y="0"/>
                <wp:positionH relativeFrom="column">
                  <wp:posOffset>63500</wp:posOffset>
                </wp:positionH>
                <wp:positionV relativeFrom="paragraph">
                  <wp:posOffset>271145</wp:posOffset>
                </wp:positionV>
                <wp:extent cx="406400" cy="223520"/>
                <wp:effectExtent l="6350" t="6350" r="6350" b="6350"/>
                <wp:wrapNone/>
                <wp:docPr id="139" name="Прямоугольник 73"/>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73" path="m0,0l-2147483645,0l-2147483645,-2147483646l0,-2147483646xe" fillcolor="#ff7a27" stroked="t" o:allowincell="f" style="position:absolute;margin-left:5pt;margin-top:21.35pt;width:31.95pt;height:17.55pt;mso-wrap-style:none;v-text-anchor:middle" wp14:anchorId="72D1CB67">
                <v:fill o:detectmouseclick="t" type="solid" color2="#0085d8"/>
                <v:stroke color="#ff7a27" weight="12600" joinstyle="miter" endcap="flat"/>
                <w10:wrap type="none"/>
              </v:rect>
            </w:pict>
          </mc:Fallback>
        </mc:AlternateContent>
      </w:r>
    </w:p>
    <w:p>
      <w:pPr>
        <w:pStyle w:val="Normal"/>
        <w:widowControl/>
        <w:rPr>
          <w:rFonts w:eastAsia="Calibri"/>
        </w:rPr>
      </w:pPr>
      <w:r>
        <w:rPr>
          <w:rFonts w:eastAsia="Calibri"/>
        </w:rPr>
        <w:tab/>
        <w:t xml:space="preserve"> - котельная</w:t>
      </w:r>
    </w:p>
    <w:p>
      <w:pPr>
        <w:pStyle w:val="Normal"/>
        <w:widowControl/>
        <w:rPr>
          <w:rFonts w:eastAsia="Calibri"/>
          <w:sz w:val="14"/>
        </w:rPr>
      </w:pPr>
      <w:r>
        <w:rPr>
          <w:rFonts w:eastAsia="Calibri"/>
          <w:sz w:val="14"/>
        </w:rPr>
      </w:r>
    </w:p>
    <w:p>
      <w:pPr>
        <w:pStyle w:val="Normal"/>
        <w:widowControl/>
        <w:ind w:firstLine="770"/>
        <w:rPr>
          <w:rFonts w:eastAsia="Calibri"/>
        </w:rPr>
      </w:pPr>
      <w:r>
        <mc:AlternateContent>
          <mc:Choice Requires="wps">
            <w:drawing>
              <wp:anchor behindDoc="0" distT="19050" distB="19050" distL="0" distR="27940" simplePos="0" locked="0" layoutInCell="1" allowOverlap="1" relativeHeight="130" wp14:anchorId="2870FF34">
                <wp:simplePos x="0" y="0"/>
                <wp:positionH relativeFrom="column">
                  <wp:posOffset>57785</wp:posOffset>
                </wp:positionH>
                <wp:positionV relativeFrom="paragraph">
                  <wp:posOffset>99060</wp:posOffset>
                </wp:positionV>
                <wp:extent cx="410845" cy="635"/>
                <wp:effectExtent l="0" t="19050" r="635" b="19050"/>
                <wp:wrapNone/>
                <wp:docPr id="140" name="Прямая соединительная линия 1170282241"/>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1170282241" stroked="t" o:allowincell="f" style="position:absolute" wp14:anchorId="2870FF34">
                <v:stroke color="red" weight="38160" joinstyle="miter" endcap="flat"/>
                <v:fill o:detectmouseclick="t" on="false"/>
                <w10:wrap type="none"/>
              </v:line>
            </w:pict>
          </mc:Fallback>
        </mc:AlternateContent>
      </w:r>
      <w:r>
        <w:rPr>
          <w:rFonts w:eastAsia="Calibri"/>
        </w:rPr>
        <w:t>- участок сети теплоснабжения</w:t>
        <w:tab/>
      </w:r>
    </w:p>
    <w:p>
      <w:pPr>
        <w:pStyle w:val="Normal"/>
        <w:widowControl/>
        <w:ind w:firstLine="770"/>
        <w:rPr>
          <w:rFonts w:eastAsia="Calibri"/>
        </w:rPr>
      </w:pPr>
      <w:r>
        <mc:AlternateContent>
          <mc:Choice Requires="wps">
            <w:drawing>
              <wp:anchor behindDoc="0" distT="19050" distB="24130" distL="19050" distR="10795" simplePos="0" locked="0" layoutInCell="0" allowOverlap="1" relativeHeight="131" wp14:anchorId="6EF32E80">
                <wp:simplePos x="0" y="0"/>
                <wp:positionH relativeFrom="margin">
                  <wp:align>left</wp:align>
                </wp:positionH>
                <wp:positionV relativeFrom="paragraph">
                  <wp:posOffset>22225</wp:posOffset>
                </wp:positionV>
                <wp:extent cx="389255" cy="223520"/>
                <wp:effectExtent l="19685" t="19050" r="18415" b="19050"/>
                <wp:wrapNone/>
                <wp:docPr id="141" name="Прямоугольник 75"/>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75" path="m0,0l-2147483645,0l-2147483645,-2147483646l0,-2147483646xe" stroked="t" o:allowincell="f" style="position:absolute;margin-left:1.5pt;margin-top:1.75pt;width:30.6pt;height:17.55pt;mso-wrap-style:none;v-text-anchor:middle;mso-position-horizontal:left;mso-position-horizontal-relative:margin" wp14:anchorId="6EF32E80">
                <v:fill o:detectmouseclick="t" on="false"/>
                <v:stroke color="#4472c4" weight="38160" joinstyle="miter" endcap="flat"/>
                <w10:wrap type="none"/>
              </v:rect>
            </w:pict>
          </mc:Fallback>
        </mc:AlternateContent>
      </w:r>
      <w:r>
        <w:rPr>
          <w:rFonts w:eastAsia="Calibri"/>
          <w:sz w:val="14"/>
        </w:rPr>
        <w:t xml:space="preserve"> </w:t>
      </w:r>
      <w:r>
        <w:rPr>
          <w:rFonts w:eastAsia="Calibri"/>
        </w:rPr>
        <w:t>- зона действия источника теплоснабжения</w:t>
      </w:r>
    </w:p>
    <w:p>
      <w:pPr>
        <w:pStyle w:val="11"/>
        <w:rPr>
          <w:rFonts w:eastAsia="Calibri"/>
        </w:rPr>
      </w:pPr>
      <w:bookmarkStart w:id="1587" w:name="_Toc220658748"/>
      <w:r>
        <w:rPr>
          <w:rFonts w:eastAsia="Calibri"/>
        </w:rPr>
        <w:t>Приложение 20 – Схема теплоснабжение пгт. Уруссу (Котельная гимназии)</w:t>
      </w:r>
      <w:bookmarkEnd w:id="1587"/>
    </w:p>
    <w:p>
      <w:pPr>
        <w:pStyle w:val="Normal"/>
        <w:widowControl/>
        <w:spacing w:lineRule="auto" w:line="259" w:before="0" w:after="160"/>
        <w:jc w:val="center"/>
        <w:rPr>
          <w:rFonts w:eastAsia="Calibri"/>
        </w:rPr>
      </w:pPr>
      <w:r>
        <w:rPr>
          <w:rFonts w:eastAsia="Calibri"/>
        </w:rPr>
        <w:drawing>
          <wp:anchor behindDoc="1" distT="0" distB="0" distL="0" distR="0" simplePos="0" locked="0" layoutInCell="1" allowOverlap="1" relativeHeight="52">
            <wp:simplePos x="0" y="0"/>
            <wp:positionH relativeFrom="column">
              <wp:posOffset>634365</wp:posOffset>
            </wp:positionH>
            <wp:positionV relativeFrom="paragraph">
              <wp:posOffset>71755</wp:posOffset>
            </wp:positionV>
            <wp:extent cx="8161655" cy="4955540"/>
            <wp:effectExtent l="0" t="0" r="0" b="0"/>
            <wp:wrapNone/>
            <wp:docPr id="142" name="Рисунок 104" descr="O:\!Схема теплоснабжения\котельные\20 Гимназ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Рисунок 104" descr="O:\!Схема теплоснабжения\котельные\20 Гимназия.png"/>
                    <pic:cNvPicPr>
                      <a:picLocks noChangeAspect="1" noChangeArrowheads="1"/>
                    </pic:cNvPicPr>
                  </pic:nvPicPr>
                  <pic:blipFill>
                    <a:blip r:embed="rId346"/>
                    <a:stretch>
                      <a:fillRect/>
                    </a:stretch>
                  </pic:blipFill>
                  <pic:spPr bwMode="auto">
                    <a:xfrm>
                      <a:off x="0" y="0"/>
                      <a:ext cx="8161655" cy="4955540"/>
                    </a:xfrm>
                    <a:prstGeom prst="rect">
                      <a:avLst/>
                    </a:prstGeom>
                    <a:noFill/>
                  </pic:spPr>
                </pic:pic>
              </a:graphicData>
            </a:graphic>
          </wp:anchor>
        </w:drawing>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mc:AlternateContent>
          <mc:Choice Requires="wps">
            <w:drawing>
              <wp:anchor behindDoc="0" distT="0" distB="24130" distL="0" distR="12700" simplePos="0" locked="0" layoutInCell="1" allowOverlap="1" relativeHeight="132" wp14:anchorId="314B26A1">
                <wp:simplePos x="0" y="0"/>
                <wp:positionH relativeFrom="column">
                  <wp:posOffset>63500</wp:posOffset>
                </wp:positionH>
                <wp:positionV relativeFrom="paragraph">
                  <wp:posOffset>271145</wp:posOffset>
                </wp:positionV>
                <wp:extent cx="406400" cy="223520"/>
                <wp:effectExtent l="6350" t="6350" r="6350" b="6350"/>
                <wp:wrapNone/>
                <wp:docPr id="143" name="Прямоугольник 77"/>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77" path="m0,0l-2147483645,0l-2147483645,-2147483646l0,-2147483646xe" fillcolor="#ff7a27" stroked="t" o:allowincell="f" style="position:absolute;margin-left:5pt;margin-top:21.35pt;width:31.95pt;height:17.55pt;mso-wrap-style:none;v-text-anchor:middle" wp14:anchorId="314B26A1">
                <v:fill o:detectmouseclick="t" type="solid" color2="#0085d8"/>
                <v:stroke color="#ff7a27" weight="12600" joinstyle="miter" endcap="flat"/>
                <w10:wrap type="none"/>
              </v:rect>
            </w:pict>
          </mc:Fallback>
        </mc:AlternateContent>
      </w:r>
    </w:p>
    <w:p>
      <w:pPr>
        <w:pStyle w:val="Normal"/>
        <w:widowControl/>
        <w:rPr>
          <w:rFonts w:eastAsia="Calibri"/>
        </w:rPr>
      </w:pPr>
      <w:r>
        <w:rPr>
          <w:rFonts w:eastAsia="Calibri"/>
        </w:rPr>
        <w:t xml:space="preserve">            </w:t>
      </w:r>
      <w:r>
        <w:rPr>
          <w:rFonts w:eastAsia="Calibri"/>
        </w:rPr>
        <w:t>- котельная</w:t>
      </w:r>
    </w:p>
    <w:p>
      <w:pPr>
        <w:pStyle w:val="Normal"/>
        <w:widowControl/>
        <w:rPr>
          <w:rFonts w:eastAsia="Calibri"/>
          <w:sz w:val="14"/>
        </w:rPr>
      </w:pPr>
      <w:r>
        <w:rPr>
          <w:rFonts w:eastAsia="Calibri"/>
          <w:sz w:val="14"/>
        </w:rPr>
      </w:r>
    </w:p>
    <w:p>
      <w:pPr>
        <w:pStyle w:val="Normal"/>
        <w:widowControl/>
        <w:ind w:firstLine="770"/>
        <w:rPr>
          <w:rFonts w:eastAsia="Calibri"/>
        </w:rPr>
      </w:pPr>
      <w:r>
        <mc:AlternateContent>
          <mc:Choice Requires="wps">
            <w:drawing>
              <wp:anchor behindDoc="0" distT="19050" distB="19050" distL="0" distR="27940" simplePos="0" locked="0" layoutInCell="1" allowOverlap="1" relativeHeight="133" wp14:anchorId="7A9F739F">
                <wp:simplePos x="0" y="0"/>
                <wp:positionH relativeFrom="column">
                  <wp:posOffset>57785</wp:posOffset>
                </wp:positionH>
                <wp:positionV relativeFrom="paragraph">
                  <wp:posOffset>99060</wp:posOffset>
                </wp:positionV>
                <wp:extent cx="410845" cy="635"/>
                <wp:effectExtent l="0" t="19050" r="635" b="19050"/>
                <wp:wrapNone/>
                <wp:docPr id="144" name="Прямая соединительная линия 78"/>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78" stroked="t" o:allowincell="f" style="position:absolute" wp14:anchorId="7A9F739F">
                <v:stroke color="red" weight="38160" joinstyle="miter" endcap="flat"/>
                <v:fill o:detectmouseclick="t" on="false"/>
                <w10:wrap type="none"/>
              </v:line>
            </w:pict>
          </mc:Fallback>
        </mc:AlternateContent>
      </w:r>
      <w:r>
        <w:rPr>
          <w:rFonts w:eastAsia="Calibri"/>
        </w:rPr>
        <w:t>- участок сети теплоснабжения</w:t>
        <w:tab/>
      </w:r>
    </w:p>
    <w:p>
      <w:pPr>
        <w:pStyle w:val="Normal"/>
        <w:widowControl/>
        <w:ind w:firstLine="770"/>
        <w:rPr>
          <w:rFonts w:eastAsia="Calibri"/>
        </w:rPr>
      </w:pPr>
      <w:r>
        <mc:AlternateContent>
          <mc:Choice Requires="wps">
            <w:drawing>
              <wp:anchor behindDoc="0" distT="19050" distB="24130" distL="19050" distR="10795" simplePos="0" locked="0" layoutInCell="1" allowOverlap="1" relativeHeight="134" wp14:anchorId="37A9EDC2">
                <wp:simplePos x="0" y="0"/>
                <wp:positionH relativeFrom="column">
                  <wp:posOffset>66675</wp:posOffset>
                </wp:positionH>
                <wp:positionV relativeFrom="paragraph">
                  <wp:posOffset>22225</wp:posOffset>
                </wp:positionV>
                <wp:extent cx="389255" cy="223520"/>
                <wp:effectExtent l="19685" t="19050" r="18415" b="19050"/>
                <wp:wrapNone/>
                <wp:docPr id="145" name="Прямоугольник 79"/>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79" path="m0,0l-2147483645,0l-2147483645,-2147483646l0,-2147483646xe" stroked="t" o:allowincell="f" style="position:absolute;margin-left:5.25pt;margin-top:1.75pt;width:30.6pt;height:17.55pt;mso-wrap-style:none;v-text-anchor:middle" wp14:anchorId="37A9EDC2">
                <v:fill o:detectmouseclick="t" on="false"/>
                <v:stroke color="#4472c4" weight="38160" joinstyle="miter" endcap="flat"/>
                <w10:wrap type="none"/>
              </v:rect>
            </w:pict>
          </mc:Fallback>
        </mc:AlternateContent>
      </w:r>
      <w:r>
        <w:rPr>
          <w:rFonts w:eastAsia="Calibri"/>
        </w:rPr>
        <w:t xml:space="preserve"> </w:t>
      </w:r>
      <w:r>
        <w:rPr>
          <w:rFonts w:eastAsia="Calibri"/>
        </w:rPr>
        <w:t>- зона действия источника теплоснабжения</w:t>
      </w:r>
    </w:p>
    <w:p>
      <w:pPr>
        <w:pStyle w:val="11"/>
        <w:rPr>
          <w:rFonts w:eastAsia="Calibri"/>
        </w:rPr>
      </w:pPr>
      <w:bookmarkStart w:id="1588" w:name="_Toc220658749"/>
      <w:r>
        <w:rPr>
          <w:rFonts w:eastAsia="Calibri"/>
        </w:rPr>
        <w:t>Приложение 21 – Схема теплоснабжение пгт. Уруссу (Котельная Теплосервис)</w:t>
      </w:r>
      <w:bookmarkEnd w:id="1588"/>
    </w:p>
    <w:p>
      <w:pPr>
        <w:pStyle w:val="Normal"/>
        <w:widowControl/>
        <w:spacing w:lineRule="auto" w:line="259" w:before="0" w:after="160"/>
        <w:jc w:val="center"/>
        <w:rPr>
          <w:rFonts w:eastAsia="Calibri"/>
        </w:rPr>
      </w:pPr>
      <w:r>
        <w:rPr>
          <w:rFonts w:eastAsia="Calibri"/>
        </w:rPr>
        <w:drawing>
          <wp:anchor behindDoc="1" distT="0" distB="0" distL="0" distR="0" simplePos="0" locked="0" layoutInCell="1" allowOverlap="1" relativeHeight="58">
            <wp:simplePos x="0" y="0"/>
            <wp:positionH relativeFrom="column">
              <wp:posOffset>2439670</wp:posOffset>
            </wp:positionH>
            <wp:positionV relativeFrom="paragraph">
              <wp:posOffset>17145</wp:posOffset>
            </wp:positionV>
            <wp:extent cx="4606290" cy="5257800"/>
            <wp:effectExtent l="0" t="0" r="0" b="0"/>
            <wp:wrapNone/>
            <wp:docPr id="146" name="Рисунок 105" descr="O:\!Схема теплоснабжения\котельные\21 Теплосверви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105" descr="O:\!Схема теплоснабжения\котельные\21 Теплосвервис.png"/>
                    <pic:cNvPicPr>
                      <a:picLocks noChangeAspect="1" noChangeArrowheads="1"/>
                    </pic:cNvPicPr>
                  </pic:nvPicPr>
                  <pic:blipFill>
                    <a:blip r:embed="rId347"/>
                    <a:stretch>
                      <a:fillRect/>
                    </a:stretch>
                  </pic:blipFill>
                  <pic:spPr bwMode="auto">
                    <a:xfrm>
                      <a:off x="0" y="0"/>
                      <a:ext cx="4606290" cy="5257800"/>
                    </a:xfrm>
                    <a:prstGeom prst="rect">
                      <a:avLst/>
                    </a:prstGeom>
                    <a:noFill/>
                  </pic:spPr>
                </pic:pic>
              </a:graphicData>
            </a:graphic>
          </wp:anchor>
        </w:drawing>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w:r>
    </w:p>
    <w:p>
      <w:pPr>
        <w:pStyle w:val="Normal"/>
        <w:widowControl/>
        <w:spacing w:lineRule="auto" w:line="259" w:before="0" w:after="160"/>
        <w:jc w:val="center"/>
        <w:rPr>
          <w:rFonts w:eastAsia="Calibri"/>
        </w:rPr>
      </w:pPr>
      <w:r>
        <w:rPr>
          <w:rFonts w:eastAsia="Calibri"/>
        </w:rPr>
        <mc:AlternateContent>
          <mc:Choice Requires="wps">
            <w:drawing>
              <wp:anchor behindDoc="0" distT="0" distB="24130" distL="0" distR="12700" simplePos="0" locked="0" layoutInCell="1" allowOverlap="1" relativeHeight="135" wp14:anchorId="69654ABC">
                <wp:simplePos x="0" y="0"/>
                <wp:positionH relativeFrom="column">
                  <wp:posOffset>63500</wp:posOffset>
                </wp:positionH>
                <wp:positionV relativeFrom="paragraph">
                  <wp:posOffset>271145</wp:posOffset>
                </wp:positionV>
                <wp:extent cx="406400" cy="223520"/>
                <wp:effectExtent l="6350" t="6350" r="6350" b="6350"/>
                <wp:wrapNone/>
                <wp:docPr id="147" name="Прямоугольник 81"/>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81" path="m0,0l-2147483645,0l-2147483645,-2147483646l0,-2147483646xe" fillcolor="#ff7a27" stroked="t" o:allowincell="f" style="position:absolute;margin-left:5pt;margin-top:21.35pt;width:31.95pt;height:17.55pt;mso-wrap-style:none;v-text-anchor:middle" wp14:anchorId="69654ABC">
                <v:fill o:detectmouseclick="t" type="solid" color2="#0085d8"/>
                <v:stroke color="#ff7a27" weight="12600" joinstyle="miter" endcap="flat"/>
                <w10:wrap type="none"/>
              </v:rect>
            </w:pict>
          </mc:Fallback>
        </mc:AlternateContent>
      </w:r>
    </w:p>
    <w:p>
      <w:pPr>
        <w:pStyle w:val="Normal"/>
        <w:widowControl/>
        <w:rPr>
          <w:rFonts w:eastAsia="Calibri"/>
        </w:rPr>
      </w:pPr>
      <w:r>
        <w:rPr>
          <w:rFonts w:eastAsia="Calibri"/>
        </w:rPr>
        <w:tab/>
        <w:t xml:space="preserve"> - котельная</w:t>
      </w:r>
    </w:p>
    <w:p>
      <w:pPr>
        <w:pStyle w:val="Normal"/>
        <w:widowControl/>
        <w:rPr>
          <w:rFonts w:eastAsia="Calibri"/>
          <w:sz w:val="14"/>
        </w:rPr>
      </w:pPr>
      <w:r>
        <w:rPr>
          <w:rFonts w:eastAsia="Calibri"/>
          <w:sz w:val="14"/>
        </w:rPr>
      </w:r>
    </w:p>
    <w:p>
      <w:pPr>
        <w:pStyle w:val="Normal"/>
        <w:widowControl/>
        <w:ind w:firstLine="770"/>
        <w:rPr>
          <w:rFonts w:eastAsia="Calibri"/>
        </w:rPr>
      </w:pPr>
      <w:r>
        <mc:AlternateContent>
          <mc:Choice Requires="wps">
            <w:drawing>
              <wp:anchor behindDoc="0" distT="19050" distB="19050" distL="0" distR="27940" simplePos="0" locked="0" layoutInCell="1" allowOverlap="1" relativeHeight="136" wp14:anchorId="4F22EB95">
                <wp:simplePos x="0" y="0"/>
                <wp:positionH relativeFrom="column">
                  <wp:posOffset>57785</wp:posOffset>
                </wp:positionH>
                <wp:positionV relativeFrom="paragraph">
                  <wp:posOffset>99060</wp:posOffset>
                </wp:positionV>
                <wp:extent cx="410845" cy="635"/>
                <wp:effectExtent l="0" t="19050" r="635" b="19050"/>
                <wp:wrapNone/>
                <wp:docPr id="148" name="Прямая соединительная линия 82"/>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82" stroked="t" o:allowincell="f" style="position:absolute" wp14:anchorId="4F22EB95">
                <v:stroke color="red" weight="38160" joinstyle="miter" endcap="flat"/>
                <v:fill o:detectmouseclick="t" on="false"/>
                <w10:wrap type="none"/>
              </v:line>
            </w:pict>
          </mc:Fallback>
        </mc:AlternateContent>
      </w:r>
      <w:r>
        <w:rPr>
          <w:rFonts w:eastAsia="Calibri"/>
        </w:rPr>
        <w:t>- участок сети теплоснабжения</w:t>
        <w:tab/>
      </w:r>
    </w:p>
    <w:p>
      <w:pPr>
        <w:pStyle w:val="Normal"/>
        <w:widowControl/>
        <w:ind w:firstLine="770"/>
        <w:rPr>
          <w:rFonts w:eastAsia="Calibri"/>
        </w:rPr>
      </w:pPr>
      <w:r>
        <mc:AlternateContent>
          <mc:Choice Requires="wps">
            <w:drawing>
              <wp:anchor behindDoc="0" distT="19050" distB="24130" distL="19050" distR="10795" simplePos="0" locked="0" layoutInCell="1" allowOverlap="1" relativeHeight="137" wp14:anchorId="709C003A">
                <wp:simplePos x="0" y="0"/>
                <wp:positionH relativeFrom="column">
                  <wp:posOffset>41275</wp:posOffset>
                </wp:positionH>
                <wp:positionV relativeFrom="paragraph">
                  <wp:posOffset>22225</wp:posOffset>
                </wp:positionV>
                <wp:extent cx="389255" cy="223520"/>
                <wp:effectExtent l="19685" t="19050" r="18415" b="19050"/>
                <wp:wrapNone/>
                <wp:docPr id="149" name="Прямоугольник 83"/>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83" path="m0,0l-2147483645,0l-2147483645,-2147483646l0,-2147483646xe" stroked="t" o:allowincell="f" style="position:absolute;margin-left:3.25pt;margin-top:1.75pt;width:30.6pt;height:17.55pt;mso-wrap-style:none;v-text-anchor:middle" wp14:anchorId="709C003A">
                <v:fill o:detectmouseclick="t" on="false"/>
                <v:stroke color="#4472c4" weight="38160" joinstyle="miter" endcap="flat"/>
                <w10:wrap type="none"/>
              </v:rect>
            </w:pict>
          </mc:Fallback>
        </mc:AlternateContent>
      </w:r>
      <w:r>
        <w:rPr>
          <w:rFonts w:eastAsia="Calibri"/>
          <w:sz w:val="14"/>
        </w:rPr>
        <w:t xml:space="preserve"> </w:t>
      </w:r>
      <w:r>
        <w:rPr>
          <w:rFonts w:eastAsia="Calibri"/>
        </w:rPr>
        <w:t>- зона действия источника теплоснабжения</w:t>
      </w:r>
    </w:p>
    <w:p>
      <w:pPr>
        <w:pStyle w:val="11"/>
        <w:rPr>
          <w:rFonts w:eastAsia="Calibri"/>
        </w:rPr>
      </w:pPr>
      <w:bookmarkStart w:id="1589" w:name="_Toc220658750"/>
      <w:r>
        <w:rPr>
          <w:rFonts w:eastAsia="Calibri"/>
        </w:rPr>
        <w:t>Приложение 22 – Схема теплоснабжение пгт. Уруссу (Котельная Теннисный корт)</w:t>
      </w:r>
      <w:bookmarkEnd w:id="1589"/>
    </w:p>
    <w:p>
      <w:pPr>
        <w:pStyle w:val="11"/>
        <w:rPr/>
      </w:pPr>
      <w:r>
        <w:rPr/>
      </w:r>
    </w:p>
    <w:p>
      <w:pPr>
        <w:pStyle w:val="11"/>
        <w:rPr/>
      </w:pPr>
      <w:r>
        <w:rPr/>
        <w:drawing>
          <wp:anchor behindDoc="0" distT="0" distB="0" distL="0" distR="0" simplePos="0" locked="0" layoutInCell="1" allowOverlap="1" relativeHeight="141">
            <wp:simplePos x="0" y="0"/>
            <wp:positionH relativeFrom="column">
              <wp:posOffset>1194435</wp:posOffset>
            </wp:positionH>
            <wp:positionV relativeFrom="paragraph">
              <wp:posOffset>7620</wp:posOffset>
            </wp:positionV>
            <wp:extent cx="7578090" cy="4495800"/>
            <wp:effectExtent l="0" t="0" r="0" b="0"/>
            <wp:wrapNone/>
            <wp:docPr id="150"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12" descr=""/>
                    <pic:cNvPicPr>
                      <a:picLocks noChangeAspect="1" noChangeArrowheads="1"/>
                    </pic:cNvPicPr>
                  </pic:nvPicPr>
                  <pic:blipFill>
                    <a:blip r:embed="rId348"/>
                    <a:srcRect l="0" t="0" r="0" b="22329"/>
                    <a:stretch>
                      <a:fillRect/>
                    </a:stretch>
                  </pic:blipFill>
                  <pic:spPr bwMode="auto">
                    <a:xfrm>
                      <a:off x="0" y="0"/>
                      <a:ext cx="7578090" cy="4495800"/>
                    </a:xfrm>
                    <a:prstGeom prst="rect">
                      <a:avLst/>
                    </a:prstGeom>
                    <a:noFill/>
                  </pic:spPr>
                </pic:pic>
              </a:graphicData>
            </a:graphic>
          </wp:anchor>
        </w:drawing>
      </w:r>
      <w:bookmarkStart w:id="1590" w:name="_GoBack"/>
      <w:bookmarkStart w:id="1591" w:name="_GoBack"/>
      <w:bookmarkEnd w:id="1591"/>
    </w:p>
    <w:p>
      <w:pPr>
        <w:pStyle w:val="11"/>
        <w:rPr/>
      </w:pPr>
      <w:r>
        <w:rPr/>
      </w:r>
    </w:p>
    <w:p>
      <w:pPr>
        <w:pStyle w:val="Normal"/>
        <w:widowControl/>
        <w:rPr>
          <w:rFonts w:eastAsia="Calibri"/>
        </w:rPr>
      </w:pPr>
      <w:r>
        <w:rPr>
          <w:rFonts w:eastAsia="Calibri"/>
        </w:rPr>
      </w:r>
    </w:p>
    <w:p>
      <w:pPr>
        <w:pStyle w:val="Normal"/>
        <w:widowControl/>
        <w:ind w:firstLine="770"/>
        <w:rPr>
          <w:rFonts w:eastAsia="Calibri"/>
        </w:rPr>
      </w:pPr>
      <w:r>
        <w:rPr>
          <w:rFonts w:eastAsia="Calibri"/>
        </w:rPr>
      </w:r>
    </w:p>
    <w:p>
      <w:pPr>
        <w:pStyle w:val="Normal"/>
        <w:widowControl/>
        <w:ind w:firstLine="770"/>
        <w:rPr>
          <w:rFonts w:eastAsia="Calibri"/>
        </w:rPr>
      </w:pPr>
      <w:r>
        <w:rPr>
          <w:rFonts w:eastAsia="Calibri"/>
        </w:rPr>
      </w:r>
    </w:p>
    <w:p>
      <w:pPr>
        <w:pStyle w:val="Normal"/>
        <w:widowControl/>
        <w:ind w:firstLine="770"/>
        <w:rPr>
          <w:rFonts w:eastAsia="Calibri"/>
        </w:rPr>
      </w:pPr>
      <w:r>
        <w:rPr>
          <w:rFonts w:eastAsia="Calibri"/>
        </w:rPr>
      </w:r>
    </w:p>
    <w:p>
      <w:pPr>
        <w:pStyle w:val="Normal"/>
        <w:widowControl/>
        <w:ind w:firstLine="770"/>
        <w:rPr>
          <w:rFonts w:eastAsia="Calibri"/>
        </w:rPr>
      </w:pPr>
      <w:r>
        <w:rPr>
          <w:rFonts w:eastAsia="Calibri"/>
        </w:rPr>
      </w:r>
    </w:p>
    <w:p>
      <w:pPr>
        <w:pStyle w:val="Normal"/>
        <w:widowControl/>
        <w:ind w:firstLine="770"/>
        <w:rPr>
          <w:rFonts w:eastAsia="Calibri"/>
        </w:rPr>
      </w:pPr>
      <w:r>
        <w:rPr>
          <w:rFonts w:eastAsia="Calibri"/>
        </w:rPr>
      </w:r>
    </w:p>
    <w:p>
      <w:pPr>
        <w:pStyle w:val="Normal"/>
        <w:widowControl/>
        <w:ind w:firstLine="770"/>
        <w:rPr>
          <w:rFonts w:eastAsia="Calibri"/>
        </w:rPr>
      </w:pPr>
      <w:r>
        <w:rPr>
          <w:rFonts w:eastAsia="Calibri"/>
        </w:rPr>
      </w:r>
    </w:p>
    <w:p>
      <w:pPr>
        <w:pStyle w:val="Normal"/>
        <w:widowControl/>
        <w:ind w:firstLine="770"/>
        <w:rPr>
          <w:rFonts w:eastAsia="Calibri"/>
        </w:rPr>
      </w:pPr>
      <w:r>
        <w:rPr>
          <w:rFonts w:eastAsia="Calibri"/>
        </w:rPr>
      </w:r>
    </w:p>
    <w:p>
      <w:pPr>
        <w:pStyle w:val="Normal"/>
        <w:widowControl/>
        <w:ind w:firstLine="770"/>
        <w:rPr>
          <w:rFonts w:eastAsia="Calibri"/>
        </w:rPr>
      </w:pPr>
      <w:r>
        <w:rPr>
          <w:rFonts w:eastAsia="Calibri"/>
        </w:rPr>
      </w:r>
    </w:p>
    <w:p>
      <w:pPr>
        <w:pStyle w:val="Normal"/>
        <w:widowControl/>
        <w:ind w:firstLine="770"/>
        <w:rPr>
          <w:rFonts w:eastAsia="Calibri"/>
        </w:rPr>
      </w:pPr>
      <w:r>
        <w:rPr>
          <w:rFonts w:eastAsia="Calibri"/>
        </w:rPr>
      </w:r>
    </w:p>
    <w:p>
      <w:pPr>
        <w:pStyle w:val="Normal"/>
        <w:widowControl/>
        <w:ind w:firstLine="770"/>
        <w:rPr>
          <w:rFonts w:eastAsia="Calibri"/>
        </w:rPr>
      </w:pPr>
      <w:r>
        <w:rPr>
          <w:rFonts w:eastAsia="Calibri"/>
        </w:rPr>
      </w:r>
    </w:p>
    <w:p>
      <w:pPr>
        <w:pStyle w:val="Normal"/>
        <w:widowControl/>
        <w:ind w:firstLine="770"/>
        <w:rPr>
          <w:rFonts w:eastAsia="Calibri"/>
        </w:rPr>
      </w:pPr>
      <w:r>
        <w:rPr>
          <w:rFonts w:eastAsia="Calibri"/>
        </w:rPr>
      </w:r>
    </w:p>
    <w:p>
      <w:pPr>
        <w:pStyle w:val="Normal"/>
        <w:widowControl/>
        <w:ind w:firstLine="770"/>
        <w:rPr>
          <w:rFonts w:eastAsia="Calibri"/>
        </w:rPr>
      </w:pPr>
      <w:r>
        <w:rPr>
          <w:rFonts w:eastAsia="Calibri"/>
        </w:rPr>
      </w:r>
    </w:p>
    <w:p>
      <w:pPr>
        <w:pStyle w:val="Normal"/>
        <w:widowControl/>
        <w:ind w:firstLine="770"/>
        <w:rPr>
          <w:rFonts w:eastAsia="Calibri"/>
        </w:rPr>
      </w:pPr>
      <w:r>
        <w:rPr>
          <w:rFonts w:eastAsia="Calibri"/>
        </w:rPr>
      </w:r>
    </w:p>
    <w:p>
      <w:pPr>
        <w:pStyle w:val="Normal"/>
        <w:widowControl/>
        <w:ind w:firstLine="770"/>
        <w:rPr>
          <w:rFonts w:eastAsia="Calibri"/>
        </w:rPr>
      </w:pPr>
      <w:r>
        <w:rPr>
          <w:rFonts w:eastAsia="Calibri"/>
        </w:rPr>
      </w:r>
    </w:p>
    <w:p>
      <w:pPr>
        <w:pStyle w:val="Normal"/>
        <w:widowControl/>
        <w:ind w:firstLine="770"/>
        <w:rPr>
          <w:rFonts w:eastAsia="Calibri"/>
        </w:rPr>
      </w:pPr>
      <w:r>
        <w:rPr>
          <w:rFonts w:eastAsia="Calibri"/>
        </w:rPr>
      </w:r>
    </w:p>
    <w:p>
      <w:pPr>
        <w:pStyle w:val="Normal"/>
        <w:widowControl/>
        <w:ind w:firstLine="770"/>
        <w:rPr>
          <w:rFonts w:eastAsia="Calibri"/>
        </w:rPr>
      </w:pPr>
      <w:r>
        <w:rPr>
          <w:rFonts w:eastAsia="Calibri"/>
        </w:rPr>
      </w:r>
    </w:p>
    <w:p>
      <w:pPr>
        <w:pStyle w:val="Normal"/>
        <w:widowControl/>
        <w:ind w:firstLine="770"/>
        <w:rPr>
          <w:rFonts w:eastAsia="Calibri"/>
        </w:rPr>
      </w:pPr>
      <w:r>
        <w:rPr>
          <w:rFonts w:eastAsia="Calibri"/>
        </w:rPr>
      </w:r>
    </w:p>
    <w:p>
      <w:pPr>
        <w:pStyle w:val="Normal"/>
        <w:widowControl/>
        <w:ind w:firstLine="770"/>
        <w:rPr>
          <w:rFonts w:eastAsia="Calibri"/>
        </w:rPr>
      </w:pPr>
      <w:r>
        <w:rPr>
          <w:rFonts w:eastAsia="Calibri"/>
        </w:rPr>
      </w:r>
    </w:p>
    <w:p>
      <w:pPr>
        <w:pStyle w:val="Normal"/>
        <w:widowControl/>
        <w:ind w:firstLine="770"/>
        <w:rPr>
          <w:rFonts w:eastAsia="Calibri"/>
        </w:rPr>
      </w:pPr>
      <w:r>
        <w:rPr>
          <w:rFonts w:eastAsia="Calibri"/>
        </w:rPr>
      </w:r>
    </w:p>
    <w:p>
      <w:pPr>
        <w:pStyle w:val="Normal"/>
        <w:widowControl/>
        <w:ind w:firstLine="770"/>
        <w:rPr>
          <w:rFonts w:eastAsia="Calibri"/>
        </w:rPr>
      </w:pPr>
      <w:r>
        <w:rPr>
          <w:rFonts w:eastAsia="Calibri"/>
        </w:rPr>
      </w:r>
    </w:p>
    <w:p>
      <w:pPr>
        <w:pStyle w:val="Normal"/>
        <w:widowControl/>
        <w:ind w:firstLine="770"/>
        <w:rPr>
          <w:rFonts w:eastAsia="Calibri"/>
        </w:rPr>
      </w:pPr>
      <w:r>
        <w:rPr>
          <w:rFonts w:eastAsia="Calibri"/>
        </w:rPr>
      </w:r>
    </w:p>
    <w:p>
      <w:pPr>
        <w:pStyle w:val="Normal"/>
        <w:widowControl/>
        <w:ind w:firstLine="770"/>
        <w:rPr>
          <w:rFonts w:eastAsia="Calibri"/>
        </w:rPr>
      </w:pPr>
      <w:r>
        <w:rPr>
          <w:rFonts w:eastAsia="Calibri"/>
        </w:rPr>
      </w:r>
    </w:p>
    <w:p>
      <w:pPr>
        <w:pStyle w:val="Normal"/>
        <w:widowControl/>
        <w:ind w:firstLine="770"/>
        <w:rPr>
          <w:rFonts w:eastAsia="Calibri"/>
        </w:rPr>
      </w:pPr>
      <w:r>
        <w:rPr>
          <w:rFonts w:eastAsia="Calibri"/>
        </w:rPr>
        <mc:AlternateContent>
          <mc:Choice Requires="wps">
            <w:drawing>
              <wp:anchor behindDoc="0" distT="0" distB="24130" distL="0" distR="12700" simplePos="0" locked="0" layoutInCell="1" allowOverlap="1" relativeHeight="140" wp14:anchorId="20929177">
                <wp:simplePos x="0" y="0"/>
                <wp:positionH relativeFrom="column">
                  <wp:posOffset>76200</wp:posOffset>
                </wp:positionH>
                <wp:positionV relativeFrom="paragraph">
                  <wp:posOffset>174625</wp:posOffset>
                </wp:positionV>
                <wp:extent cx="406400" cy="223520"/>
                <wp:effectExtent l="6350" t="6350" r="6350" b="6350"/>
                <wp:wrapNone/>
                <wp:docPr id="151" name="Прямоугольник 36"/>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36" path="m0,0l-2147483645,0l-2147483645,-2147483646l0,-2147483646xe" fillcolor="#ff7a27" stroked="t" o:allowincell="f" style="position:absolute;margin-left:6pt;margin-top:13.75pt;width:31.95pt;height:17.55pt;mso-wrap-style:none;v-text-anchor:middle" wp14:anchorId="20929177">
                <v:fill o:detectmouseclick="t" type="solid" color2="#0085d8"/>
                <v:stroke color="#ff7a27" weight="12600" joinstyle="miter" endcap="flat"/>
                <w10:wrap type="none"/>
              </v:rect>
            </w:pict>
          </mc:Fallback>
        </mc:AlternateContent>
      </w:r>
    </w:p>
    <w:p>
      <w:pPr>
        <w:pStyle w:val="Normal"/>
        <w:widowControl/>
        <w:rPr>
          <w:rFonts w:eastAsia="Calibri"/>
        </w:rPr>
      </w:pPr>
      <w:r>
        <w:rPr>
          <w:rFonts w:eastAsia="Calibri"/>
        </w:rPr>
        <w:tab/>
        <w:t xml:space="preserve"> - котельная</w:t>
      </w:r>
    </w:p>
    <w:p>
      <w:pPr>
        <w:pStyle w:val="Normal"/>
        <w:widowControl/>
        <w:rPr>
          <w:rFonts w:eastAsia="Calibri"/>
          <w:sz w:val="14"/>
        </w:rPr>
      </w:pPr>
      <w:r>
        <w:rPr>
          <w:rFonts w:eastAsia="Calibri"/>
          <w:sz w:val="14"/>
        </w:rPr>
      </w:r>
    </w:p>
    <w:p>
      <w:pPr>
        <w:pStyle w:val="Normal"/>
        <w:widowControl/>
        <w:ind w:firstLine="770"/>
        <w:rPr>
          <w:rFonts w:eastAsia="Calibri"/>
          <w:sz w:val="14"/>
        </w:rPr>
      </w:pPr>
      <w:r>
        <w:rPr>
          <w:rFonts w:eastAsia="Calibri"/>
          <w:sz w:val="14"/>
        </w:rPr>
        <mc:AlternateContent>
          <mc:Choice Requires="wps">
            <w:drawing>
              <wp:anchor behindDoc="0" distT="19050" distB="24130" distL="19050" distR="10795" simplePos="0" locked="0" layoutInCell="1" allowOverlap="1" relativeHeight="139" wp14:anchorId="75060D1F">
                <wp:simplePos x="0" y="0"/>
                <wp:positionH relativeFrom="column">
                  <wp:posOffset>79375</wp:posOffset>
                </wp:positionH>
                <wp:positionV relativeFrom="paragraph">
                  <wp:posOffset>98425</wp:posOffset>
                </wp:positionV>
                <wp:extent cx="389255" cy="223520"/>
                <wp:effectExtent l="19685" t="19050" r="18415" b="19050"/>
                <wp:wrapNone/>
                <wp:docPr id="152" name="Прямоугольник 24"/>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24" path="m0,0l-2147483645,0l-2147483645,-2147483646l0,-2147483646xe" stroked="t" o:allowincell="f" style="position:absolute;margin-left:6.25pt;margin-top:7.75pt;width:30.6pt;height:17.55pt;mso-wrap-style:none;v-text-anchor:middle" wp14:anchorId="75060D1F">
                <v:fill o:detectmouseclick="t" on="false"/>
                <v:stroke color="#4472c4" weight="38160" joinstyle="miter" endcap="flat"/>
                <w10:wrap type="none"/>
              </v:rect>
            </w:pict>
          </mc:Fallback>
        </mc:AlternateContent>
      </w:r>
    </w:p>
    <w:p>
      <w:pPr>
        <w:pStyle w:val="Normal"/>
        <w:widowControl/>
        <w:ind w:firstLine="770"/>
        <w:rPr>
          <w:rFonts w:eastAsia="Calibri"/>
        </w:rPr>
      </w:pPr>
      <w:r>
        <w:rPr>
          <w:rFonts w:eastAsia="Calibri"/>
        </w:rPr>
        <w:t>- зона действия источника теплоснабжения</w:t>
      </w:r>
    </w:p>
    <w:p>
      <w:pPr>
        <w:pStyle w:val="Normal"/>
        <w:jc w:val="center"/>
        <w:rPr>
          <w:rFonts w:ascii="Tinos" w:hAnsi="Tinos"/>
          <w:sz w:val="28"/>
          <w:szCs w:val="28"/>
        </w:rPr>
      </w:pPr>
      <w:r>
        <w:rPr>
          <w:rFonts w:ascii="Tinos" w:hAnsi="Tinos"/>
          <w:sz w:val="28"/>
          <w:szCs w:val="28"/>
        </w:rPr>
      </w:r>
    </w:p>
    <w:sectPr>
      <w:headerReference w:type="default" r:id="rId349"/>
      <w:headerReference w:type="first" r:id="rId350"/>
      <w:footerReference w:type="default" r:id="rId351"/>
      <w:footerReference w:type="first" r:id="rId352"/>
      <w:type w:val="nextPage"/>
      <w:pgSz w:orient="landscape" w:w="16838" w:h="11906"/>
      <w:pgMar w:left="658" w:right="641" w:gutter="0" w:header="0" w:top="714" w:footer="0" w:bottom="1276"/>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default"/>
  </w:font>
  <w:font w:name="Tahoma">
    <w:charset w:val="01"/>
    <w:family w:val="swiss"/>
    <w:pitch w:val="default"/>
  </w:font>
  <w:font w:name="Times New Roman">
    <w:charset w:val="01"/>
    <w:family w:val="roman"/>
    <w:pitch w:val="default"/>
  </w:font>
  <w:font w:name="Calibri Light">
    <w:charset w:val="01"/>
    <w:family w:val="swiss"/>
    <w:pitch w:val="default"/>
  </w:font>
  <w:font w:name="Segoe UI">
    <w:charset w:val="01"/>
    <w:family w:val="swiss"/>
    <w:pitch w:val="default"/>
  </w:font>
  <w:font w:name="Calibri Light">
    <w:charset w:val="01"/>
    <w:family w:val="roman"/>
    <w:pitch w:val="default"/>
  </w:font>
  <w:font w:name="PT Astra Serif">
    <w:charset w:val="01"/>
    <w:family w:val="roman"/>
    <w:pitch w:val="default"/>
  </w:font>
  <w:font w:name="Arial">
    <w:charset w:val="01"/>
    <w:family w:val="swiss"/>
    <w:pitch w:val="default"/>
  </w:font>
  <w:font w:name="Courier New">
    <w:charset w:val="01"/>
    <w:family w:val="auto"/>
    <w:pitch w:val="default"/>
  </w:font>
  <w:font w:name="Calibri">
    <w:charset w:val="01"/>
    <w:family w:val="swiss"/>
    <w:pitch w:val="default"/>
  </w:font>
  <w:font w:name="Tinos">
    <w:charset w:val="01"/>
    <w:family w:val="roman"/>
    <w:pitch w:val="default"/>
  </w:font>
  <w:font w:name="Symbol">
    <w:charset w:val="02"/>
    <w:family w:val="swiss"/>
    <w:pitch w:val="default"/>
  </w:font>
  <w:font w:name="Symbol">
    <w:charset w:val="01"/>
    <w:family w:val="roman"/>
    <w:pitch w:val="default"/>
  </w:font>
  <w:font w:name="Cambria Math">
    <w:charset w:val="01"/>
    <w:family w:val="roman"/>
    <w:pitch w:val="default"/>
  </w:font>
  <w:font w:name="Symbol">
    <w:charset w:val="02"/>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180</w:t>
        </w:r>
        <w:r>
          <w:rPr/>
          <w:fldChar w:fldCharType="end"/>
        </w:r>
      </w:p>
    </w:sdtContent>
  </w:sdt>
  <w:p>
    <w:pPr>
      <w:pStyle w:val="BodyText"/>
      <w:spacing w:lineRule="auto" w:line="12" w:before="0" w:after="140"/>
      <w:rPr>
        <w:sz w:val="20"/>
      </w:rPr>
    </w:pPr>
    <w:r>
      <w:rPr>
        <w:sz w:val="20"/>
      </w:rPr>
    </w:r>
  </w:p>
</w:ftr>
</file>

<file path=word/footer10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182</w:t>
        </w:r>
        <w:r>
          <w:rPr/>
          <w:fldChar w:fldCharType="end"/>
        </w:r>
      </w:p>
    </w:sdtContent>
  </w:sdt>
  <w:p>
    <w:pPr>
      <w:pStyle w:val="BodyText"/>
      <w:spacing w:lineRule="auto" w:line="12" w:before="0" w:after="140"/>
      <w:rPr>
        <w:sz w:val="20"/>
      </w:rPr>
    </w:pPr>
    <w:r>
      <w:rPr>
        <w:sz w:val="20"/>
      </w:rPr>
    </w:r>
  </w:p>
</w:ftr>
</file>

<file path=word/footer10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183</w:t>
        </w:r>
        <w:r>
          <w:rPr/>
          <w:fldChar w:fldCharType="end"/>
        </w:r>
      </w:p>
    </w:sdtContent>
  </w:sdt>
  <w:p>
    <w:pPr>
      <w:pStyle w:val="BodyText"/>
      <w:spacing w:lineRule="auto" w:line="12" w:before="0" w:after="140"/>
      <w:rPr>
        <w:sz w:val="20"/>
      </w:rPr>
    </w:pPr>
    <w:r>
      <w:rPr>
        <w:sz w:val="20"/>
      </w:rPr>
    </w:r>
  </w:p>
</w:ftr>
</file>

<file path=word/footer10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186</w:t>
        </w:r>
        <w:r>
          <w:rPr/>
          <w:fldChar w:fldCharType="end"/>
        </w:r>
      </w:p>
    </w:sdtContent>
  </w:sdt>
  <w:p>
    <w:pPr>
      <w:pStyle w:val="BodyText"/>
      <w:spacing w:lineRule="auto" w:line="12" w:before="0" w:after="140"/>
      <w:rPr>
        <w:sz w:val="20"/>
      </w:rPr>
    </w:pPr>
    <w:r>
      <w:rPr>
        <w:sz w:val="20"/>
      </w:rPr>
    </w:r>
  </w:p>
</w:ftr>
</file>

<file path=word/footer10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189</w:t>
        </w:r>
        <w:r>
          <w:rPr/>
          <w:fldChar w:fldCharType="end"/>
        </w:r>
      </w:p>
    </w:sdtContent>
  </w:sdt>
  <w:p>
    <w:pPr>
      <w:pStyle w:val="BodyText"/>
      <w:spacing w:lineRule="auto" w:line="12" w:before="0" w:after="140"/>
      <w:rPr>
        <w:sz w:val="20"/>
      </w:rPr>
    </w:pPr>
    <w:r>
      <w:rPr>
        <w:sz w:val="20"/>
      </w:rPr>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19</w:t>
        </w:r>
        <w:r>
          <w:rPr/>
          <w:fldChar w:fldCharType="end"/>
        </w:r>
      </w:p>
    </w:sdtContent>
  </w:sdt>
  <w:p>
    <w:pPr>
      <w:pStyle w:val="BodyText"/>
      <w:spacing w:lineRule="auto" w:line="12" w:before="0" w:after="140"/>
      <w:rPr>
        <w:sz w:val="20"/>
      </w:rPr>
    </w:pPr>
    <w:r>
      <w:rPr>
        <w:sz w:val="20"/>
      </w:rPr>
    </w:r>
  </w:p>
</w:ftr>
</file>

<file path=word/footer1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192</w:t>
        </w:r>
        <w:r>
          <w:rPr/>
          <w:fldChar w:fldCharType="end"/>
        </w:r>
      </w:p>
    </w:sdtContent>
  </w:sdt>
  <w:p>
    <w:pPr>
      <w:pStyle w:val="BodyText"/>
      <w:spacing w:lineRule="auto" w:line="12" w:before="0" w:after="140"/>
      <w:rPr>
        <w:sz w:val="20"/>
      </w:rPr>
    </w:pPr>
    <w:r>
      <w:rPr>
        <w:sz w:val="20"/>
      </w:rPr>
    </w:r>
  </w:p>
</w:ftr>
</file>

<file path=word/footer1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196</w:t>
        </w:r>
        <w:r>
          <w:rPr/>
          <w:fldChar w:fldCharType="end"/>
        </w:r>
      </w:p>
    </w:sdtContent>
  </w:sdt>
  <w:p>
    <w:pPr>
      <w:pStyle w:val="BodyText"/>
      <w:spacing w:lineRule="auto" w:line="12" w:before="0" w:after="140"/>
      <w:rPr>
        <w:sz w:val="20"/>
      </w:rPr>
    </w:pPr>
    <w:r>
      <w:rPr>
        <w:sz w:val="20"/>
      </w:rPr>
    </w:r>
  </w:p>
</w:ftr>
</file>

<file path=word/footer1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197</w:t>
        </w:r>
        <w:r>
          <w:rPr/>
          <w:fldChar w:fldCharType="end"/>
        </w:r>
      </w:p>
    </w:sdtContent>
  </w:sdt>
  <w:p>
    <w:pPr>
      <w:pStyle w:val="BodyText"/>
      <w:spacing w:lineRule="auto" w:line="12" w:before="0" w:after="140"/>
      <w:rPr>
        <w:sz w:val="20"/>
      </w:rPr>
    </w:pPr>
    <w:r>
      <w:rPr>
        <w:sz w:val="20"/>
      </w:rPr>
    </w:r>
  </w:p>
</w:ftr>
</file>

<file path=word/footer1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204</w:t>
        </w:r>
        <w:r>
          <w:rPr/>
          <w:fldChar w:fldCharType="end"/>
        </w:r>
      </w:p>
    </w:sdtContent>
  </w:sdt>
  <w:p>
    <w:pPr>
      <w:pStyle w:val="BodyText"/>
      <w:spacing w:lineRule="auto" w:line="12" w:before="0" w:after="140"/>
      <w:rPr>
        <w:sz w:val="20"/>
      </w:rPr>
    </w:pPr>
    <w:r>
      <w:rPr>
        <w:sz w:val="20"/>
      </w:rPr>
    </w:r>
  </w:p>
</w:ftr>
</file>

<file path=word/footer1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207</w:t>
        </w:r>
        <w:r>
          <w:rPr/>
          <w:fldChar w:fldCharType="end"/>
        </w:r>
      </w:p>
    </w:sdtContent>
  </w:sdt>
  <w:p>
    <w:pPr>
      <w:pStyle w:val="BodyText"/>
      <w:spacing w:lineRule="auto" w:line="12" w:before="0" w:after="140"/>
      <w:rPr>
        <w:sz w:val="20"/>
      </w:rPr>
    </w:pPr>
    <w:r>
      <w:rPr>
        <w:sz w:val="20"/>
      </w:rPr>
    </w:r>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211</w:t>
        </w:r>
        <w:r>
          <w:rPr/>
          <w:fldChar w:fldCharType="end"/>
        </w:r>
      </w:p>
    </w:sdtContent>
  </w:sdt>
  <w:p>
    <w:pPr>
      <w:pStyle w:val="BodyText"/>
      <w:spacing w:lineRule="auto" w:line="12" w:before="0" w:after="140"/>
      <w:rPr>
        <w:sz w:val="20"/>
      </w:rPr>
    </w:pPr>
    <w:r>
      <w:rPr>
        <w:sz w:val="20"/>
      </w:rPr>
    </w:r>
  </w:p>
</w:ftr>
</file>

<file path=word/footer1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215</w:t>
        </w:r>
        <w:r>
          <w:rPr/>
          <w:fldChar w:fldCharType="end"/>
        </w:r>
      </w:p>
    </w:sdtContent>
  </w:sdt>
  <w:p>
    <w:pPr>
      <w:pStyle w:val="BodyText"/>
      <w:spacing w:lineRule="auto" w:line="12" w:before="0" w:after="140"/>
      <w:rPr>
        <w:sz w:val="20"/>
      </w:rPr>
    </w:pPr>
    <w:r>
      <w:rPr>
        <w:sz w:val="20"/>
      </w:rPr>
    </w:r>
  </w:p>
</w:ftr>
</file>

<file path=word/footer1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217</w:t>
        </w:r>
        <w:r>
          <w:rPr/>
          <w:fldChar w:fldCharType="end"/>
        </w:r>
      </w:p>
    </w:sdtContent>
  </w:sdt>
  <w:p>
    <w:pPr>
      <w:pStyle w:val="BodyText"/>
      <w:spacing w:lineRule="auto" w:line="12" w:before="0" w:after="140"/>
      <w:rPr>
        <w:sz w:val="20"/>
      </w:rPr>
    </w:pPr>
    <w:r>
      <w:rPr>
        <w:sz w:val="20"/>
      </w:rPr>
    </w:r>
  </w:p>
</w:ftr>
</file>

<file path=word/footer1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219</w:t>
        </w:r>
        <w:r>
          <w:rPr/>
          <w:fldChar w:fldCharType="end"/>
        </w:r>
      </w:p>
    </w:sdtContent>
  </w:sdt>
  <w:p>
    <w:pPr>
      <w:pStyle w:val="BodyText"/>
      <w:spacing w:lineRule="auto" w:line="12" w:before="0" w:after="140"/>
      <w:rPr>
        <w:sz w:val="20"/>
      </w:rPr>
    </w:pPr>
    <w:r>
      <w:rPr>
        <w:sz w:val="20"/>
      </w:rPr>
    </w:r>
  </w:p>
</w:ftr>
</file>

<file path=word/footer1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220</w:t>
        </w:r>
        <w:r>
          <w:rPr/>
          <w:fldChar w:fldCharType="end"/>
        </w:r>
      </w:p>
    </w:sdtContent>
  </w:sdt>
  <w:p>
    <w:pPr>
      <w:pStyle w:val="BodyText"/>
      <w:spacing w:lineRule="auto" w:line="12" w:before="0" w:after="140"/>
      <w:rPr>
        <w:sz w:val="20"/>
      </w:rPr>
    </w:pPr>
    <w:r>
      <w:rPr>
        <w:sz w:val="20"/>
      </w:rPr>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22</w:t>
        </w:r>
        <w:r>
          <w:rPr/>
          <w:fldChar w:fldCharType="end"/>
        </w:r>
      </w:p>
    </w:sdtContent>
  </w:sdt>
  <w:p>
    <w:pPr>
      <w:pStyle w:val="BodyText"/>
      <w:spacing w:lineRule="auto" w:line="12" w:before="0" w:after="140"/>
      <w:rPr>
        <w:sz w:val="20"/>
      </w:rPr>
    </w:pPr>
    <w:r>
      <w:rPr>
        <w:sz w:val="20"/>
      </w:rPr>
    </w:r>
  </w:p>
</w:ftr>
</file>

<file path=word/footer1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224</w:t>
        </w:r>
        <w:r>
          <w:rPr/>
          <w:fldChar w:fldCharType="end"/>
        </w:r>
      </w:p>
    </w:sdtContent>
  </w:sdt>
  <w:p>
    <w:pPr>
      <w:pStyle w:val="BodyText"/>
      <w:spacing w:lineRule="auto" w:line="12" w:before="0" w:after="140"/>
      <w:rPr>
        <w:sz w:val="20"/>
      </w:rPr>
    </w:pPr>
    <w:r>
      <w:rPr>
        <w:sz w:val="20"/>
      </w:rPr>
    </w:r>
  </w:p>
</w:ftr>
</file>

<file path=word/footer1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225</w:t>
        </w:r>
        <w:r>
          <w:rPr/>
          <w:fldChar w:fldCharType="end"/>
        </w:r>
      </w:p>
    </w:sdtContent>
  </w:sdt>
  <w:p>
    <w:pPr>
      <w:pStyle w:val="BodyText"/>
      <w:spacing w:lineRule="auto" w:line="12" w:before="0" w:after="140"/>
      <w:rPr>
        <w:sz w:val="20"/>
      </w:rPr>
    </w:pPr>
    <w:r>
      <w:rPr>
        <w:sz w:val="20"/>
      </w:rPr>
    </w:r>
  </w:p>
</w:ftr>
</file>

<file path=word/footer13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3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228</w:t>
        </w:r>
        <w:r>
          <w:rPr/>
          <w:fldChar w:fldCharType="end"/>
        </w:r>
      </w:p>
    </w:sdtContent>
  </w:sdt>
  <w:p>
    <w:pPr>
      <w:pStyle w:val="BodyText"/>
      <w:spacing w:lineRule="auto" w:line="12" w:before="0" w:after="140"/>
      <w:rPr>
        <w:sz w:val="20"/>
      </w:rPr>
    </w:pPr>
    <w:r>
      <w:rPr>
        <w:sz w:val="20"/>
      </w:rPr>
    </w:r>
  </w:p>
</w:ftr>
</file>

<file path=word/footer13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3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229</w:t>
        </w:r>
        <w:r>
          <w:rPr/>
          <w:fldChar w:fldCharType="end"/>
        </w:r>
      </w:p>
    </w:sdtContent>
  </w:sdt>
  <w:p>
    <w:pPr>
      <w:pStyle w:val="BodyText"/>
      <w:spacing w:lineRule="auto" w:line="12" w:before="0" w:after="140"/>
      <w:rPr>
        <w:sz w:val="20"/>
      </w:rPr>
    </w:pPr>
    <w:r>
      <w:rPr>
        <w:sz w:val="20"/>
      </w:rPr>
    </w:r>
  </w:p>
</w:ftr>
</file>

<file path=word/footer13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3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231</w:t>
        </w:r>
        <w:r>
          <w:rPr/>
          <w:fldChar w:fldCharType="end"/>
        </w:r>
      </w:p>
    </w:sdtContent>
  </w:sdt>
  <w:p>
    <w:pPr>
      <w:pStyle w:val="BodyText"/>
      <w:spacing w:lineRule="auto" w:line="12" w:before="0" w:after="140"/>
      <w:rPr>
        <w:sz w:val="20"/>
      </w:rPr>
    </w:pPr>
    <w:r>
      <w:rPr>
        <w:sz w:val="20"/>
      </w:rPr>
    </w:r>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4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4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232</w:t>
        </w:r>
        <w:r>
          <w:rPr/>
          <w:fldChar w:fldCharType="end"/>
        </w:r>
      </w:p>
    </w:sdtContent>
  </w:sdt>
  <w:p>
    <w:pPr>
      <w:pStyle w:val="BodyText"/>
      <w:spacing w:lineRule="auto" w:line="12" w:before="0" w:after="140"/>
      <w:rPr>
        <w:sz w:val="20"/>
      </w:rPr>
    </w:pPr>
    <w:r>
      <w:rPr>
        <w:sz w:val="20"/>
      </w:rPr>
    </w:r>
  </w:p>
</w:ftr>
</file>

<file path=word/footer14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4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233</w:t>
        </w:r>
        <w:r>
          <w:rPr/>
          <w:fldChar w:fldCharType="end"/>
        </w:r>
      </w:p>
    </w:sdtContent>
  </w:sdt>
  <w:p>
    <w:pPr>
      <w:pStyle w:val="BodyText"/>
      <w:spacing w:lineRule="auto" w:line="12" w:before="0" w:after="140"/>
      <w:rPr>
        <w:sz w:val="20"/>
      </w:rPr>
    </w:pPr>
    <w:r>
      <w:rPr>
        <w:sz w:val="20"/>
      </w:rPr>
    </w:r>
  </w:p>
</w:ftr>
</file>

<file path=word/footer14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4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234</w:t>
        </w:r>
        <w:r>
          <w:rPr/>
          <w:fldChar w:fldCharType="end"/>
        </w:r>
      </w:p>
    </w:sdtContent>
  </w:sdt>
  <w:p>
    <w:pPr>
      <w:pStyle w:val="BodyText"/>
      <w:spacing w:lineRule="auto" w:line="12" w:before="0" w:after="140"/>
      <w:rPr>
        <w:sz w:val="20"/>
      </w:rPr>
    </w:pPr>
    <w:r>
      <w:rPr>
        <w:sz w:val="20"/>
      </w:rPr>
    </w:r>
  </w:p>
</w:ftr>
</file>

<file path=word/footer14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4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235</w:t>
        </w:r>
        <w:r>
          <w:rPr/>
          <w:fldChar w:fldCharType="end"/>
        </w:r>
      </w:p>
    </w:sdtContent>
  </w:sdt>
  <w:p>
    <w:pPr>
      <w:pStyle w:val="BodyText"/>
      <w:spacing w:lineRule="auto" w:line="12" w:before="0" w:after="140"/>
      <w:rPr>
        <w:sz w:val="20"/>
      </w:rPr>
    </w:pPr>
    <w:r>
      <w:rPr>
        <w:sz w:val="20"/>
      </w:rPr>
    </w:r>
  </w:p>
</w:ftr>
</file>

<file path=word/footer14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4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236</w:t>
        </w:r>
        <w:r>
          <w:rPr/>
          <w:fldChar w:fldCharType="end"/>
        </w:r>
      </w:p>
    </w:sdtContent>
  </w:sdt>
  <w:p>
    <w:pPr>
      <w:pStyle w:val="BodyText"/>
      <w:spacing w:lineRule="auto" w:line="12" w:before="0" w:after="140"/>
      <w:rPr>
        <w:sz w:val="20"/>
      </w:rPr>
    </w:pPr>
    <w:r>
      <w:rPr>
        <w:sz w:val="20"/>
      </w:rPr>
    </w:r>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23</w:t>
        </w:r>
        <w:r>
          <w:rPr/>
          <w:fldChar w:fldCharType="end"/>
        </w:r>
      </w:p>
    </w:sdtContent>
  </w:sdt>
  <w:p>
    <w:pPr>
      <w:pStyle w:val="BodyText"/>
      <w:spacing w:lineRule="auto" w:line="12" w:before="0" w:after="140"/>
      <w:rPr>
        <w:sz w:val="20"/>
      </w:rPr>
    </w:pPr>
    <w:r>
      <w:rPr>
        <w:sz w:val="20"/>
      </w:rPr>
    </w:r>
  </w:p>
</w:ftr>
</file>

<file path=word/footer15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5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255</w:t>
        </w:r>
        <w:r>
          <w:rPr/>
          <w:fldChar w:fldCharType="end"/>
        </w:r>
      </w:p>
    </w:sdtContent>
  </w:sdt>
  <w:p>
    <w:pPr>
      <w:pStyle w:val="BodyText"/>
      <w:spacing w:lineRule="auto" w:line="12" w:before="0" w:after="140"/>
      <w:rPr>
        <w:sz w:val="20"/>
      </w:rPr>
    </w:pPr>
    <w:r>
      <w:rPr>
        <w:sz w:val="20"/>
      </w:rPr>
    </w:r>
  </w:p>
</w:ftr>
</file>

<file path=word/footer15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24</w:t>
        </w:r>
        <w:r>
          <w:rPr/>
          <w:fldChar w:fldCharType="end"/>
        </w:r>
      </w:p>
    </w:sdtContent>
  </w:sdt>
  <w:p>
    <w:pPr>
      <w:pStyle w:val="BodyText"/>
      <w:spacing w:lineRule="auto" w:line="12" w:before="0" w:after="140"/>
      <w:rPr>
        <w:sz w:val="20"/>
      </w:rPr>
    </w:pPr>
    <w:r>
      <w:rPr>
        <w:sz w:val="20"/>
      </w:rPr>
    </w:r>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25</w:t>
        </w:r>
        <w:r>
          <w:rPr/>
          <w:fldChar w:fldCharType="end"/>
        </w:r>
      </w:p>
    </w:sdtContent>
  </w:sdt>
  <w:p>
    <w:pPr>
      <w:pStyle w:val="BodyText"/>
      <w:spacing w:lineRule="auto" w:line="12" w:before="0" w:after="140"/>
      <w:rPr>
        <w:sz w:val="20"/>
      </w:rPr>
    </w:pPr>
    <w:r>
      <w:rPr>
        <w:sz w:val="20"/>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12</w:t>
        </w:r>
        <w:r>
          <w:rPr/>
          <w:fldChar w:fldCharType="end"/>
        </w:r>
      </w:p>
    </w:sdtContent>
  </w:sdt>
  <w:p>
    <w:pPr>
      <w:pStyle w:val="BodyText"/>
      <w:spacing w:lineRule="auto" w:line="12" w:before="0" w:after="140"/>
      <w:rPr>
        <w:sz w:val="20"/>
      </w:rPr>
    </w:pPr>
    <w:r>
      <w:rPr>
        <w:sz w:val="20"/>
      </w:rPr>
    </w:r>
  </w:p>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26</w:t>
        </w:r>
        <w:r>
          <w:rPr/>
          <w:fldChar w:fldCharType="end"/>
        </w:r>
      </w:p>
    </w:sdtContent>
  </w:sdt>
  <w:p>
    <w:pPr>
      <w:pStyle w:val="BodyText"/>
      <w:spacing w:lineRule="auto" w:line="12" w:before="0" w:after="140"/>
      <w:rPr>
        <w:sz w:val="20"/>
      </w:rPr>
    </w:pPr>
    <w:r>
      <w:rPr>
        <w:sz w:val="20"/>
      </w:rPr>
    </w:r>
  </w:p>
</w:ftr>
</file>

<file path=word/footer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27</w:t>
        </w:r>
        <w:r>
          <w:rPr/>
          <w:fldChar w:fldCharType="end"/>
        </w:r>
      </w:p>
    </w:sdtContent>
  </w:sdt>
  <w:p>
    <w:pPr>
      <w:pStyle w:val="BodyText"/>
      <w:spacing w:lineRule="auto" w:line="12" w:before="0" w:after="140"/>
      <w:rPr>
        <w:sz w:val="20"/>
      </w:rPr>
    </w:pPr>
    <w:r>
      <w:rPr>
        <w:sz w:val="20"/>
      </w:rPr>
    </w:r>
  </w:p>
</w:ftr>
</file>

<file path=word/footer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28</w:t>
        </w:r>
        <w:r>
          <w:rPr/>
          <w:fldChar w:fldCharType="end"/>
        </w:r>
      </w:p>
    </w:sdtContent>
  </w:sdt>
  <w:p>
    <w:pPr>
      <w:pStyle w:val="BodyText"/>
      <w:spacing w:lineRule="auto" w:line="12" w:before="0" w:after="140"/>
      <w:rPr>
        <w:sz w:val="20"/>
      </w:rPr>
    </w:pPr>
    <w:r>
      <w:rPr>
        <w:sz w:val="20"/>
      </w:rPr>
    </w:r>
  </w:p>
</w:ftr>
</file>

<file path=word/footer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29</w:t>
        </w:r>
        <w:r>
          <w:rPr/>
          <w:fldChar w:fldCharType="end"/>
        </w:r>
      </w:p>
    </w:sdtContent>
  </w:sdt>
  <w:p>
    <w:pPr>
      <w:pStyle w:val="BodyText"/>
      <w:spacing w:lineRule="auto" w:line="12" w:before="0" w:after="140"/>
      <w:rPr>
        <w:sz w:val="20"/>
      </w:rPr>
    </w:pPr>
    <w:r>
      <w:rPr>
        <w:sz w:val="20"/>
      </w:rPr>
    </w:r>
  </w:p>
</w:ftr>
</file>

<file path=word/footer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30</w:t>
        </w:r>
        <w:r>
          <w:rPr/>
          <w:fldChar w:fldCharType="end"/>
        </w:r>
      </w:p>
    </w:sdtContent>
  </w:sdt>
  <w:p>
    <w:pPr>
      <w:pStyle w:val="BodyText"/>
      <w:spacing w:lineRule="auto" w:line="12" w:before="0" w:after="140"/>
      <w:rPr>
        <w:sz w:val="20"/>
      </w:rPr>
    </w:pPr>
    <w:r>
      <w:rPr>
        <w:sz w:val="20"/>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12</w:t>
        </w:r>
        <w:r>
          <w:rPr/>
          <w:fldChar w:fldCharType="end"/>
        </w:r>
      </w:p>
    </w:sdtContent>
  </w:sdt>
  <w:p>
    <w:pPr>
      <w:pStyle w:val="BodyText"/>
      <w:spacing w:lineRule="auto" w:line="12" w:before="0" w:after="140"/>
      <w:rPr>
        <w:sz w:val="20"/>
      </w:rPr>
    </w:pPr>
    <w:r>
      <w:rPr>
        <w:sz w:val="20"/>
      </w:rPr>
    </w:r>
  </w:p>
</w:ftr>
</file>

<file path=word/footer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32</w:t>
        </w:r>
        <w:r>
          <w:rPr/>
          <w:fldChar w:fldCharType="end"/>
        </w:r>
      </w:p>
    </w:sdtContent>
  </w:sdt>
  <w:p>
    <w:pPr>
      <w:pStyle w:val="BodyText"/>
      <w:spacing w:lineRule="auto" w:line="12" w:before="0" w:after="140"/>
      <w:rPr>
        <w:sz w:val="20"/>
      </w:rPr>
    </w:pPr>
    <w:r>
      <w:rPr>
        <w:sz w:val="20"/>
      </w:rPr>
    </w:r>
  </w:p>
</w:ftr>
</file>

<file path=word/footer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35</w:t>
        </w:r>
        <w:r>
          <w:rPr/>
          <w:fldChar w:fldCharType="end"/>
        </w:r>
      </w:p>
    </w:sdtContent>
  </w:sdt>
  <w:p>
    <w:pPr>
      <w:pStyle w:val="BodyText"/>
      <w:spacing w:lineRule="auto" w:line="12" w:before="0" w:after="140"/>
      <w:rPr>
        <w:sz w:val="20"/>
      </w:rPr>
    </w:pPr>
    <w:r>
      <w:rPr>
        <w:sz w:val="20"/>
      </w:rPr>
    </w:r>
  </w:p>
</w:ftr>
</file>

<file path=word/footer3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39</w:t>
        </w:r>
        <w:r>
          <w:rPr/>
          <w:fldChar w:fldCharType="end"/>
        </w:r>
      </w:p>
    </w:sdtContent>
  </w:sdt>
  <w:p>
    <w:pPr>
      <w:pStyle w:val="BodyText"/>
      <w:spacing w:lineRule="auto" w:line="12" w:before="0" w:after="140"/>
      <w:rPr>
        <w:sz w:val="20"/>
      </w:rPr>
    </w:pPr>
    <w:r>
      <w:rPr>
        <w:sz w:val="20"/>
      </w:rPr>
    </w:r>
  </w:p>
</w:ftr>
</file>

<file path=word/footer3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40</w:t>
        </w:r>
        <w:r>
          <w:rPr/>
          <w:fldChar w:fldCharType="end"/>
        </w:r>
      </w:p>
    </w:sdtContent>
  </w:sdt>
  <w:p>
    <w:pPr>
      <w:pStyle w:val="BodyText"/>
      <w:spacing w:lineRule="auto" w:line="12" w:before="0" w:after="140"/>
      <w:rPr>
        <w:sz w:val="20"/>
      </w:rPr>
    </w:pPr>
    <w:r>
      <w:rPr>
        <w:sz w:val="20"/>
      </w:rPr>
    </w:r>
  </w:p>
</w:ftr>
</file>

<file path=word/footer3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41</w:t>
        </w:r>
        <w:r>
          <w:rPr/>
          <w:fldChar w:fldCharType="end"/>
        </w:r>
      </w:p>
    </w:sdtContent>
  </w:sdt>
  <w:p>
    <w:pPr>
      <w:pStyle w:val="BodyText"/>
      <w:spacing w:lineRule="auto" w:line="12" w:before="0" w:after="140"/>
      <w:rPr>
        <w:sz w:val="20"/>
      </w:rPr>
    </w:pPr>
    <w:r>
      <w:rPr>
        <w:sz w:val="20"/>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13</w:t>
        </w:r>
        <w:r>
          <w:rPr/>
          <w:fldChar w:fldCharType="end"/>
        </w:r>
      </w:p>
    </w:sdtContent>
  </w:sdt>
  <w:p>
    <w:pPr>
      <w:pStyle w:val="BodyText"/>
      <w:spacing w:lineRule="auto" w:line="12" w:before="0" w:after="140"/>
      <w:rPr>
        <w:sz w:val="20"/>
      </w:rPr>
    </w:pPr>
    <w:r>
      <w:rPr>
        <w:sz w:val="20"/>
      </w:rPr>
    </w:r>
  </w:p>
</w:ftr>
</file>

<file path=word/footer4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42</w:t>
        </w:r>
        <w:r>
          <w:rPr/>
          <w:fldChar w:fldCharType="end"/>
        </w:r>
      </w:p>
    </w:sdtContent>
  </w:sdt>
  <w:p>
    <w:pPr>
      <w:pStyle w:val="BodyText"/>
      <w:spacing w:lineRule="auto" w:line="12" w:before="0" w:after="140"/>
      <w:rPr>
        <w:sz w:val="20"/>
      </w:rPr>
    </w:pPr>
    <w:r>
      <w:rPr>
        <w:sz w:val="20"/>
      </w:rPr>
    </w:r>
  </w:p>
</w:ftr>
</file>

<file path=word/footer4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43</w:t>
        </w:r>
        <w:r>
          <w:rPr/>
          <w:fldChar w:fldCharType="end"/>
        </w:r>
      </w:p>
    </w:sdtContent>
  </w:sdt>
  <w:p>
    <w:pPr>
      <w:pStyle w:val="BodyText"/>
      <w:spacing w:lineRule="auto" w:line="12" w:before="0" w:after="140"/>
      <w:rPr>
        <w:sz w:val="20"/>
      </w:rPr>
    </w:pPr>
    <w:r>
      <w:rPr>
        <w:sz w:val="20"/>
      </w:rPr>
    </w:r>
  </w:p>
</w:ftr>
</file>

<file path=word/footer4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46</w:t>
        </w:r>
        <w:r>
          <w:rPr/>
          <w:fldChar w:fldCharType="end"/>
        </w:r>
      </w:p>
    </w:sdtContent>
  </w:sdt>
  <w:p>
    <w:pPr>
      <w:pStyle w:val="BodyText"/>
      <w:spacing w:lineRule="auto" w:line="12" w:before="0" w:after="140"/>
      <w:rPr>
        <w:sz w:val="20"/>
      </w:rPr>
    </w:pPr>
    <w:r>
      <w:rPr>
        <w:sz w:val="20"/>
      </w:rPr>
    </w:r>
  </w:p>
</w:ftr>
</file>

<file path=word/footer4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693571162"/>
    </w:sdtPr>
    <w:sdtContent>
      <w:p>
        <w:pPr>
          <w:pStyle w:val="Footer"/>
          <w:jc w:val="right"/>
          <w:rPr/>
        </w:pPr>
        <w:r>
          <w:rPr/>
          <w:fldChar w:fldCharType="begin"/>
        </w:r>
        <w:r>
          <w:rPr/>
          <w:instrText xml:space="preserve"> PAGE </w:instrText>
        </w:r>
        <w:r>
          <w:rPr/>
          <w:fldChar w:fldCharType="separate"/>
        </w:r>
        <w:r>
          <w:rPr/>
          <w:t>47</w:t>
        </w:r>
        <w:r>
          <w:rPr/>
          <w:fldChar w:fldCharType="end"/>
        </w:r>
      </w:p>
    </w:sdtContent>
  </w:sdt>
  <w:p>
    <w:pPr>
      <w:pStyle w:val="BodyText"/>
      <w:spacing w:lineRule="auto" w:line="12" w:before="0" w:after="140"/>
      <w:rPr>
        <w:sz w:val="20"/>
      </w:rPr>
    </w:pPr>
    <w:r>
      <w:rPr>
        <w:sz w:val="20"/>
      </w:rPr>
    </w:r>
  </w:p>
</w:ftr>
</file>

<file path=word/footer4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693571162"/>
    </w:sdtPr>
    <w:sdtContent>
      <w:p>
        <w:pPr>
          <w:pStyle w:val="Footer"/>
          <w:jc w:val="right"/>
          <w:rPr/>
        </w:pPr>
        <w:r>
          <w:rPr/>
          <w:fldChar w:fldCharType="begin"/>
        </w:r>
        <w:r>
          <w:rPr/>
          <w:instrText xml:space="preserve"> PAGE </w:instrText>
        </w:r>
        <w:r>
          <w:rPr/>
          <w:fldChar w:fldCharType="separate"/>
        </w:r>
        <w:r>
          <w:rPr/>
          <w:t>49</w:t>
        </w:r>
        <w:r>
          <w:rPr/>
          <w:fldChar w:fldCharType="end"/>
        </w:r>
      </w:p>
    </w:sdtContent>
  </w:sdt>
  <w:p>
    <w:pPr>
      <w:pStyle w:val="BodyText"/>
      <w:spacing w:lineRule="auto" w:line="12" w:before="0" w:after="140"/>
      <w:rPr>
        <w:sz w:val="20"/>
      </w:rPr>
    </w:pPr>
    <w:r>
      <w:rPr>
        <w:sz w:val="20"/>
      </w:rPr>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15</w:t>
        </w:r>
        <w:r>
          <w:rPr/>
          <w:fldChar w:fldCharType="end"/>
        </w:r>
      </w:p>
    </w:sdtContent>
  </w:sdt>
  <w:p>
    <w:pPr>
      <w:pStyle w:val="BodyText"/>
      <w:spacing w:lineRule="auto" w:line="12" w:before="0" w:after="140"/>
      <w:rPr>
        <w:sz w:val="20"/>
      </w:rPr>
    </w:pPr>
    <w:r>
      <w:rPr>
        <w:sz w:val="20"/>
      </w:rPr>
    </w:r>
  </w:p>
</w:ftr>
</file>

<file path=word/footer5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693571162"/>
    </w:sdtPr>
    <w:sdtContent>
      <w:p>
        <w:pPr>
          <w:pStyle w:val="Footer"/>
          <w:jc w:val="right"/>
          <w:rPr/>
        </w:pPr>
        <w:r>
          <w:rPr/>
          <w:fldChar w:fldCharType="begin"/>
        </w:r>
        <w:r>
          <w:rPr/>
          <w:instrText xml:space="preserve"> PAGE </w:instrText>
        </w:r>
        <w:r>
          <w:rPr/>
          <w:fldChar w:fldCharType="separate"/>
        </w:r>
        <w:r>
          <w:rPr/>
          <w:t>56</w:t>
        </w:r>
        <w:r>
          <w:rPr/>
          <w:fldChar w:fldCharType="end"/>
        </w:r>
      </w:p>
    </w:sdtContent>
  </w:sdt>
  <w:p>
    <w:pPr>
      <w:pStyle w:val="BodyText"/>
      <w:spacing w:lineRule="auto" w:line="12" w:before="0" w:after="140"/>
      <w:rPr>
        <w:sz w:val="20"/>
      </w:rPr>
    </w:pPr>
    <w:r>
      <w:rPr>
        <w:sz w:val="20"/>
      </w:rPr>
    </w:r>
  </w:p>
</w:ftr>
</file>

<file path=word/footer5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693571162"/>
    </w:sdtPr>
    <w:sdtContent>
      <w:p>
        <w:pPr>
          <w:pStyle w:val="Footer"/>
          <w:jc w:val="right"/>
          <w:rPr/>
        </w:pPr>
        <w:r>
          <w:rPr/>
          <w:fldChar w:fldCharType="begin"/>
        </w:r>
        <w:r>
          <w:rPr/>
          <w:instrText xml:space="preserve"> PAGE </w:instrText>
        </w:r>
        <w:r>
          <w:rPr/>
          <w:fldChar w:fldCharType="separate"/>
        </w:r>
        <w:r>
          <w:rPr/>
          <w:t>63</w:t>
        </w:r>
        <w:r>
          <w:rPr/>
          <w:fldChar w:fldCharType="end"/>
        </w:r>
      </w:p>
    </w:sdtContent>
  </w:sdt>
  <w:p>
    <w:pPr>
      <w:pStyle w:val="BodyText"/>
      <w:spacing w:lineRule="auto" w:line="12" w:before="0" w:after="140"/>
      <w:rPr>
        <w:sz w:val="20"/>
      </w:rPr>
    </w:pPr>
    <w:r>
      <w:rPr>
        <w:sz w:val="20"/>
      </w:rPr>
    </w:r>
  </w:p>
</w:ftr>
</file>

<file path=word/footer5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693571162"/>
    </w:sdtPr>
    <w:sdtContent>
      <w:p>
        <w:pPr>
          <w:pStyle w:val="Footer"/>
          <w:jc w:val="right"/>
          <w:rPr/>
        </w:pPr>
        <w:r>
          <w:rPr/>
          <w:fldChar w:fldCharType="begin"/>
        </w:r>
        <w:r>
          <w:rPr/>
          <w:instrText xml:space="preserve"> PAGE </w:instrText>
        </w:r>
        <w:r>
          <w:rPr/>
          <w:fldChar w:fldCharType="separate"/>
        </w:r>
        <w:r>
          <w:rPr/>
          <w:t>64</w:t>
        </w:r>
        <w:r>
          <w:rPr/>
          <w:fldChar w:fldCharType="end"/>
        </w:r>
      </w:p>
    </w:sdtContent>
  </w:sdt>
  <w:p>
    <w:pPr>
      <w:pStyle w:val="BodyText"/>
      <w:spacing w:lineRule="auto" w:line="12" w:before="0" w:after="140"/>
      <w:rPr>
        <w:sz w:val="20"/>
      </w:rPr>
    </w:pPr>
    <w:r>
      <w:rPr>
        <w:sz w:val="20"/>
      </w:rPr>
    </w:r>
  </w:p>
</w:ftr>
</file>

<file path=word/footer5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693571162"/>
    </w:sdtPr>
    <w:sdtContent>
      <w:p>
        <w:pPr>
          <w:pStyle w:val="Footer"/>
          <w:jc w:val="right"/>
          <w:rPr/>
        </w:pPr>
        <w:r>
          <w:rPr/>
          <w:fldChar w:fldCharType="begin"/>
        </w:r>
        <w:r>
          <w:rPr/>
          <w:instrText xml:space="preserve"> PAGE </w:instrText>
        </w:r>
        <w:r>
          <w:rPr/>
          <w:fldChar w:fldCharType="separate"/>
        </w:r>
        <w:r>
          <w:rPr/>
          <w:t>66</w:t>
        </w:r>
        <w:r>
          <w:rPr/>
          <w:fldChar w:fldCharType="end"/>
        </w:r>
      </w:p>
    </w:sdtContent>
  </w:sdt>
  <w:p>
    <w:pPr>
      <w:pStyle w:val="BodyText"/>
      <w:spacing w:lineRule="auto" w:line="12" w:before="0" w:after="140"/>
      <w:rPr>
        <w:sz w:val="20"/>
      </w:rPr>
    </w:pPr>
    <w:r>
      <w:rPr>
        <w:sz w:val="20"/>
      </w:rPr>
    </w:r>
  </w:p>
</w:ftr>
</file>

<file path=word/footer5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693571162"/>
    </w:sdtPr>
    <w:sdtContent>
      <w:p>
        <w:pPr>
          <w:pStyle w:val="Footer"/>
          <w:jc w:val="right"/>
          <w:rPr/>
        </w:pPr>
        <w:r>
          <w:rPr/>
          <w:fldChar w:fldCharType="begin"/>
        </w:r>
        <w:r>
          <w:rPr/>
          <w:instrText xml:space="preserve"> PAGE </w:instrText>
        </w:r>
        <w:r>
          <w:rPr/>
          <w:fldChar w:fldCharType="separate"/>
        </w:r>
        <w:r>
          <w:rPr/>
          <w:t>67</w:t>
        </w:r>
        <w:r>
          <w:rPr/>
          <w:fldChar w:fldCharType="end"/>
        </w:r>
      </w:p>
    </w:sdtContent>
  </w:sdt>
  <w:p>
    <w:pPr>
      <w:pStyle w:val="BodyText"/>
      <w:spacing w:lineRule="auto" w:line="12" w:before="0" w:after="140"/>
      <w:rPr>
        <w:sz w:val="20"/>
      </w:rPr>
    </w:pPr>
    <w:r>
      <w:rPr>
        <w:sz w:val="20"/>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6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6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693571162"/>
    </w:sdtPr>
    <w:sdtContent>
      <w:p>
        <w:pPr>
          <w:pStyle w:val="Footer"/>
          <w:jc w:val="right"/>
          <w:rPr/>
        </w:pPr>
        <w:r>
          <w:rPr/>
          <w:fldChar w:fldCharType="begin"/>
        </w:r>
        <w:r>
          <w:rPr/>
          <w:instrText xml:space="preserve"> PAGE </w:instrText>
        </w:r>
        <w:r>
          <w:rPr/>
          <w:fldChar w:fldCharType="separate"/>
        </w:r>
        <w:r>
          <w:rPr/>
          <w:t>69</w:t>
        </w:r>
        <w:r>
          <w:rPr/>
          <w:fldChar w:fldCharType="end"/>
        </w:r>
      </w:p>
    </w:sdtContent>
  </w:sdt>
  <w:p>
    <w:pPr>
      <w:pStyle w:val="BodyText"/>
      <w:spacing w:lineRule="auto" w:line="12" w:before="0" w:after="140"/>
      <w:rPr>
        <w:sz w:val="20"/>
      </w:rPr>
    </w:pPr>
    <w:r>
      <w:rPr>
        <w:sz w:val="20"/>
      </w:rPr>
    </w:r>
  </w:p>
</w:ftr>
</file>

<file path=word/footer6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6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693571162"/>
    </w:sdtPr>
    <w:sdtContent>
      <w:p>
        <w:pPr>
          <w:pStyle w:val="Footer"/>
          <w:jc w:val="right"/>
          <w:rPr/>
        </w:pPr>
        <w:r>
          <w:rPr/>
          <w:fldChar w:fldCharType="begin"/>
        </w:r>
        <w:r>
          <w:rPr/>
          <w:instrText xml:space="preserve"> PAGE </w:instrText>
        </w:r>
        <w:r>
          <w:rPr/>
          <w:fldChar w:fldCharType="separate"/>
        </w:r>
        <w:r>
          <w:rPr/>
          <w:t>72</w:t>
        </w:r>
        <w:r>
          <w:rPr/>
          <w:fldChar w:fldCharType="end"/>
        </w:r>
      </w:p>
    </w:sdtContent>
  </w:sdt>
  <w:p>
    <w:pPr>
      <w:pStyle w:val="BodyText"/>
      <w:spacing w:lineRule="auto" w:line="12" w:before="0" w:after="140"/>
      <w:rPr>
        <w:sz w:val="20"/>
      </w:rPr>
    </w:pPr>
    <w:r>
      <w:rPr>
        <w:sz w:val="20"/>
      </w:rPr>
    </w:r>
  </w:p>
</w:ftr>
</file>

<file path=word/footer6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6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693571162"/>
    </w:sdtPr>
    <w:sdtContent>
      <w:p>
        <w:pPr>
          <w:pStyle w:val="Footer"/>
          <w:jc w:val="right"/>
          <w:rPr/>
        </w:pPr>
        <w:r>
          <w:rPr/>
          <w:fldChar w:fldCharType="begin"/>
        </w:r>
        <w:r>
          <w:rPr/>
          <w:instrText xml:space="preserve"> PAGE </w:instrText>
        </w:r>
        <w:r>
          <w:rPr/>
          <w:fldChar w:fldCharType="separate"/>
        </w:r>
        <w:r>
          <w:rPr/>
          <w:t>73</w:t>
        </w:r>
        <w:r>
          <w:rPr/>
          <w:fldChar w:fldCharType="end"/>
        </w:r>
      </w:p>
    </w:sdtContent>
  </w:sdt>
  <w:p>
    <w:pPr>
      <w:pStyle w:val="BodyText"/>
      <w:spacing w:lineRule="auto" w:line="12" w:before="0" w:after="140"/>
      <w:rPr>
        <w:sz w:val="20"/>
      </w:rPr>
    </w:pPr>
    <w:r>
      <w:rPr>
        <w:sz w:val="20"/>
      </w:rPr>
    </w:r>
  </w:p>
</w:ftr>
</file>

<file path=word/footer6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6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693571162"/>
    </w:sdtPr>
    <w:sdtContent>
      <w:p>
        <w:pPr>
          <w:pStyle w:val="Footer"/>
          <w:jc w:val="right"/>
          <w:rPr/>
        </w:pPr>
        <w:r>
          <w:rPr/>
          <w:fldChar w:fldCharType="begin"/>
        </w:r>
        <w:r>
          <w:rPr/>
          <w:instrText xml:space="preserve"> PAGE </w:instrText>
        </w:r>
        <w:r>
          <w:rPr/>
          <w:fldChar w:fldCharType="separate"/>
        </w:r>
        <w:r>
          <w:rPr/>
          <w:t>75</w:t>
        </w:r>
        <w:r>
          <w:rPr/>
          <w:fldChar w:fldCharType="end"/>
        </w:r>
      </w:p>
    </w:sdtContent>
  </w:sdt>
  <w:p>
    <w:pPr>
      <w:pStyle w:val="BodyText"/>
      <w:spacing w:lineRule="auto" w:line="12" w:before="0" w:after="140"/>
      <w:rPr>
        <w:sz w:val="20"/>
      </w:rPr>
    </w:pPr>
    <w:r>
      <w:rPr>
        <w:sz w:val="20"/>
      </w:rPr>
    </w:r>
  </w:p>
</w:ftr>
</file>

<file path=word/footer6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6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693571162"/>
    </w:sdtPr>
    <w:sdtContent>
      <w:p>
        <w:pPr>
          <w:pStyle w:val="Footer"/>
          <w:jc w:val="right"/>
          <w:rPr/>
        </w:pPr>
        <w:r>
          <w:rPr/>
          <w:fldChar w:fldCharType="begin"/>
        </w:r>
        <w:r>
          <w:rPr/>
          <w:instrText xml:space="preserve"> PAGE </w:instrText>
        </w:r>
        <w:r>
          <w:rPr/>
          <w:fldChar w:fldCharType="separate"/>
        </w:r>
        <w:r>
          <w:rPr/>
          <w:t>89</w:t>
        </w:r>
        <w:r>
          <w:rPr/>
          <w:fldChar w:fldCharType="end"/>
        </w:r>
      </w:p>
    </w:sdtContent>
  </w:sdt>
  <w:p>
    <w:pPr>
      <w:pStyle w:val="BodyText"/>
      <w:spacing w:lineRule="auto" w:line="12" w:before="0" w:after="140"/>
      <w:rPr>
        <w:sz w:val="20"/>
      </w:rPr>
    </w:pPr>
    <w:r>
      <w:rPr>
        <w:sz w:val="20"/>
      </w:rPr>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16</w:t>
        </w:r>
        <w:r>
          <w:rPr/>
          <w:fldChar w:fldCharType="end"/>
        </w:r>
      </w:p>
    </w:sdtContent>
  </w:sdt>
  <w:p>
    <w:pPr>
      <w:pStyle w:val="BodyText"/>
      <w:spacing w:lineRule="auto" w:line="12" w:before="0" w:after="140"/>
      <w:rPr>
        <w:sz w:val="20"/>
      </w:rPr>
    </w:pPr>
    <w:r>
      <w:rPr>
        <w:sz w:val="20"/>
      </w:rPr>
    </w:r>
  </w:p>
</w:ftr>
</file>

<file path=word/footer7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7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693571162"/>
    </w:sdtPr>
    <w:sdtContent>
      <w:p>
        <w:pPr>
          <w:pStyle w:val="Footer"/>
          <w:jc w:val="right"/>
          <w:rPr/>
        </w:pPr>
        <w:r>
          <w:rPr/>
          <w:fldChar w:fldCharType="begin"/>
        </w:r>
        <w:r>
          <w:rPr/>
          <w:instrText xml:space="preserve"> PAGE </w:instrText>
        </w:r>
        <w:r>
          <w:rPr/>
          <w:fldChar w:fldCharType="separate"/>
        </w:r>
        <w:r>
          <w:rPr/>
          <w:t>90</w:t>
        </w:r>
        <w:r>
          <w:rPr/>
          <w:fldChar w:fldCharType="end"/>
        </w:r>
      </w:p>
    </w:sdtContent>
  </w:sdt>
  <w:p>
    <w:pPr>
      <w:pStyle w:val="BodyText"/>
      <w:spacing w:lineRule="auto" w:line="12" w:before="0" w:after="140"/>
      <w:rPr>
        <w:sz w:val="20"/>
      </w:rPr>
    </w:pPr>
    <w:r>
      <w:rPr>
        <w:sz w:val="20"/>
      </w:rPr>
    </w:r>
  </w:p>
</w:ftr>
</file>

<file path=word/footer7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7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693571162"/>
    </w:sdtPr>
    <w:sdtContent>
      <w:p>
        <w:pPr>
          <w:pStyle w:val="Footer"/>
          <w:jc w:val="right"/>
          <w:rPr/>
        </w:pPr>
        <w:r>
          <w:rPr/>
          <w:fldChar w:fldCharType="begin"/>
        </w:r>
        <w:r>
          <w:rPr/>
          <w:instrText xml:space="preserve"> PAGE </w:instrText>
        </w:r>
        <w:r>
          <w:rPr/>
          <w:fldChar w:fldCharType="separate"/>
        </w:r>
        <w:r>
          <w:rPr/>
          <w:t>100</w:t>
        </w:r>
        <w:r>
          <w:rPr/>
          <w:fldChar w:fldCharType="end"/>
        </w:r>
      </w:p>
    </w:sdtContent>
  </w:sdt>
  <w:p>
    <w:pPr>
      <w:pStyle w:val="BodyText"/>
      <w:spacing w:lineRule="auto" w:line="12" w:before="0" w:after="140"/>
      <w:rPr>
        <w:sz w:val="20"/>
      </w:rPr>
    </w:pPr>
    <w:r>
      <w:rPr>
        <w:sz w:val="20"/>
      </w:rPr>
    </w:r>
  </w:p>
</w:ftr>
</file>

<file path=word/footer7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7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101</w:t>
        </w:r>
        <w:r>
          <w:rPr/>
          <w:fldChar w:fldCharType="end"/>
        </w:r>
      </w:p>
    </w:sdtContent>
  </w:sdt>
  <w:p>
    <w:pPr>
      <w:pStyle w:val="BodyText"/>
      <w:spacing w:lineRule="auto" w:line="12" w:before="0" w:after="140"/>
      <w:rPr>
        <w:sz w:val="20"/>
      </w:rPr>
    </w:pPr>
    <w:r>
      <w:rPr>
        <w:sz w:val="20"/>
      </w:rPr>
    </w:r>
  </w:p>
</w:ftr>
</file>

<file path=word/footer7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7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102</w:t>
        </w:r>
        <w:r>
          <w:rPr/>
          <w:fldChar w:fldCharType="end"/>
        </w:r>
      </w:p>
    </w:sdtContent>
  </w:sdt>
  <w:p>
    <w:pPr>
      <w:pStyle w:val="BodyText"/>
      <w:spacing w:lineRule="auto" w:line="12" w:before="0" w:after="140"/>
      <w:rPr>
        <w:sz w:val="20"/>
      </w:rPr>
    </w:pPr>
    <w:r>
      <w:rPr>
        <w:sz w:val="20"/>
      </w:rPr>
    </w:r>
  </w:p>
</w:ftr>
</file>

<file path=word/footer7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7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104</w:t>
        </w:r>
        <w:r>
          <w:rPr/>
          <w:fldChar w:fldCharType="end"/>
        </w:r>
      </w:p>
    </w:sdtContent>
  </w:sdt>
  <w:p>
    <w:pPr>
      <w:pStyle w:val="BodyText"/>
      <w:spacing w:lineRule="auto" w:line="12" w:before="0" w:after="140"/>
      <w:rPr>
        <w:sz w:val="20"/>
      </w:rPr>
    </w:pPr>
    <w:r>
      <w:rPr>
        <w:sz w:val="20"/>
      </w:rPr>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113</w:t>
        </w:r>
        <w:r>
          <w:rPr/>
          <w:fldChar w:fldCharType="end"/>
        </w:r>
      </w:p>
    </w:sdtContent>
  </w:sdt>
  <w:p>
    <w:pPr>
      <w:pStyle w:val="BodyText"/>
      <w:spacing w:lineRule="auto" w:line="12" w:before="0" w:after="140"/>
      <w:rPr>
        <w:sz w:val="20"/>
      </w:rPr>
    </w:pPr>
    <w:r>
      <w:rPr>
        <w:sz w:val="20"/>
      </w:rPr>
    </w:r>
  </w:p>
</w:ftr>
</file>

<file path=word/footer8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125</w:t>
        </w:r>
        <w:r>
          <w:rPr/>
          <w:fldChar w:fldCharType="end"/>
        </w:r>
      </w:p>
    </w:sdtContent>
  </w:sdt>
  <w:p>
    <w:pPr>
      <w:pStyle w:val="BodyText"/>
      <w:spacing w:lineRule="auto" w:line="12" w:before="0" w:after="140"/>
      <w:rPr>
        <w:sz w:val="20"/>
      </w:rPr>
    </w:pPr>
    <w:r>
      <w:rPr>
        <w:sz w:val="20"/>
      </w:rPr>
    </w:r>
  </w:p>
</w:ftr>
</file>

<file path=word/footer8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126</w:t>
        </w:r>
        <w:r>
          <w:rPr/>
          <w:fldChar w:fldCharType="end"/>
        </w:r>
      </w:p>
    </w:sdtContent>
  </w:sdt>
  <w:p>
    <w:pPr>
      <w:pStyle w:val="BodyText"/>
      <w:spacing w:lineRule="auto" w:line="12" w:before="0" w:after="140"/>
      <w:rPr>
        <w:sz w:val="20"/>
      </w:rPr>
    </w:pPr>
    <w:r>
      <w:rPr>
        <w:sz w:val="20"/>
      </w:rPr>
    </w:r>
  </w:p>
</w:ftr>
</file>

<file path=word/footer8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157</w:t>
        </w:r>
        <w:r>
          <w:rPr/>
          <w:fldChar w:fldCharType="end"/>
        </w:r>
      </w:p>
    </w:sdtContent>
  </w:sdt>
  <w:p>
    <w:pPr>
      <w:pStyle w:val="BodyText"/>
      <w:spacing w:lineRule="auto" w:line="12" w:before="0" w:after="140"/>
      <w:rPr>
        <w:sz w:val="20"/>
      </w:rPr>
    </w:pPr>
    <w:r>
      <w:rPr>
        <w:sz w:val="20"/>
      </w:rPr>
    </w:r>
  </w:p>
</w:ftr>
</file>

<file path=word/footer8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171</w:t>
        </w:r>
        <w:r>
          <w:rPr/>
          <w:fldChar w:fldCharType="end"/>
        </w:r>
      </w:p>
    </w:sdtContent>
  </w:sdt>
  <w:p>
    <w:pPr>
      <w:pStyle w:val="BodyText"/>
      <w:spacing w:lineRule="auto" w:line="12" w:before="0" w:after="140"/>
      <w:rPr>
        <w:sz w:val="20"/>
      </w:rPr>
    </w:pPr>
    <w:r>
      <w:rPr>
        <w:sz w:val="20"/>
      </w:rPr>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35437507"/>
    </w:sdtPr>
    <w:sdtContent>
      <w:p>
        <w:pPr>
          <w:pStyle w:val="Footer"/>
          <w:jc w:val="right"/>
          <w:rPr/>
        </w:pPr>
        <w:r>
          <w:rPr/>
          <w:fldChar w:fldCharType="begin"/>
        </w:r>
        <w:r>
          <w:rPr/>
          <w:instrText xml:space="preserve"> PAGE </w:instrText>
        </w:r>
        <w:r>
          <w:rPr/>
          <w:fldChar w:fldCharType="separate"/>
        </w:r>
        <w:r>
          <w:rPr/>
          <w:t>18</w:t>
        </w:r>
        <w:r>
          <w:rPr/>
          <w:fldChar w:fldCharType="end"/>
        </w:r>
      </w:p>
    </w:sdtContent>
  </w:sdt>
  <w:p>
    <w:pPr>
      <w:pStyle w:val="BodyText"/>
      <w:spacing w:lineRule="auto" w:line="12" w:before="0" w:after="140"/>
      <w:rPr>
        <w:sz w:val="20"/>
      </w:rPr>
    </w:pPr>
    <w:r>
      <w:rPr>
        <w:sz w:val="20"/>
      </w:rPr>
    </w:r>
  </w:p>
</w:ftr>
</file>

<file path=word/footer9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173</w:t>
        </w:r>
        <w:r>
          <w:rPr/>
          <w:fldChar w:fldCharType="end"/>
        </w:r>
      </w:p>
    </w:sdtContent>
  </w:sdt>
  <w:p>
    <w:pPr>
      <w:pStyle w:val="BodyText"/>
      <w:spacing w:lineRule="auto" w:line="12" w:before="0" w:after="140"/>
      <w:rPr>
        <w:sz w:val="20"/>
      </w:rPr>
    </w:pPr>
    <w:r>
      <w:rPr>
        <w:sz w:val="20"/>
      </w:rPr>
    </w:r>
  </w:p>
</w:ftr>
</file>

<file path=word/footer9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176</w:t>
        </w:r>
        <w:r>
          <w:rPr/>
          <w:fldChar w:fldCharType="end"/>
        </w:r>
      </w:p>
    </w:sdtContent>
  </w:sdt>
  <w:p>
    <w:pPr>
      <w:pStyle w:val="BodyText"/>
      <w:spacing w:lineRule="auto" w:line="12" w:before="0" w:after="140"/>
      <w:rPr>
        <w:sz w:val="20"/>
      </w:rPr>
    </w:pPr>
    <w:r>
      <w:rPr>
        <w:sz w:val="20"/>
      </w:rPr>
    </w:r>
  </w:p>
</w:ftr>
</file>

<file path=word/footer9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177</w:t>
        </w:r>
        <w:r>
          <w:rPr/>
          <w:fldChar w:fldCharType="end"/>
        </w:r>
      </w:p>
    </w:sdtContent>
  </w:sdt>
  <w:p>
    <w:pPr>
      <w:pStyle w:val="BodyText"/>
      <w:spacing w:lineRule="auto" w:line="12" w:before="0" w:after="140"/>
      <w:rPr>
        <w:sz w:val="20"/>
      </w:rPr>
    </w:pPr>
    <w:r>
      <w:rPr>
        <w:sz w:val="20"/>
      </w:rPr>
    </w:r>
  </w:p>
</w:ftr>
</file>

<file path=word/footer9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178</w:t>
        </w:r>
        <w:r>
          <w:rPr/>
          <w:fldChar w:fldCharType="end"/>
        </w:r>
      </w:p>
    </w:sdtContent>
  </w:sdt>
  <w:p>
    <w:pPr>
      <w:pStyle w:val="BodyText"/>
      <w:spacing w:lineRule="auto" w:line="12" w:before="0" w:after="140"/>
      <w:rPr>
        <w:sz w:val="20"/>
      </w:rPr>
    </w:pPr>
    <w:r>
      <w:rPr>
        <w:sz w:val="20"/>
      </w:rPr>
    </w:r>
  </w:p>
</w:ftr>
</file>

<file path=word/footer9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14842320"/>
    </w:sdtPr>
    <w:sdtContent>
      <w:p>
        <w:pPr>
          <w:pStyle w:val="Footer"/>
          <w:jc w:val="right"/>
          <w:rPr/>
        </w:pPr>
        <w:r>
          <w:rPr/>
          <w:fldChar w:fldCharType="begin"/>
        </w:r>
        <w:r>
          <w:rPr/>
          <w:instrText xml:space="preserve"> PAGE </w:instrText>
        </w:r>
        <w:r>
          <w:rPr/>
          <w:fldChar w:fldCharType="separate"/>
        </w:r>
        <w:r>
          <w:rPr/>
          <w:t>179</w:t>
        </w:r>
        <w:r>
          <w:rPr/>
          <w:fldChar w:fldCharType="end"/>
        </w:r>
      </w:p>
    </w:sdtContent>
  </w:sdt>
  <w:p>
    <w:pPr>
      <w:pStyle w:val="BodyText"/>
      <w:spacing w:lineRule="auto" w:line="12" w:before="0" w:after="140"/>
      <w:rPr>
        <w:sz w:val="20"/>
      </w:rPr>
    </w:pPr>
    <w:r>
      <w:rPr>
        <w:sz w:val="20"/>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10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10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10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10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10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10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1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1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1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1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2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2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2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2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3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3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3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3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3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3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3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3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3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3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4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4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4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4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4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4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5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5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5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5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5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6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6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6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6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6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6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6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6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6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6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7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7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7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7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7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8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8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8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8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8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8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9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9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9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
      </w:rPr>
    </w:pPr>
    <w:r>
      <w:rPr>
        <w:sz w:val="2"/>
      </w:rPr>
    </w:r>
  </w:p>
</w:hdr>
</file>

<file path=word/header9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before="0" w:after="140"/>
      <w:rPr>
        <w:sz w:val="20"/>
      </w:rPr>
    </w:pPr>
    <w:r>
      <w:rPr>
        <w:sz w:val="20"/>
      </w:rPr>
    </w:r>
  </w:p>
</w:hdr>
</file>

<file path=word/header9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2"/>
      <w:numFmt w:val="decimal"/>
      <w:lvlText w:val="%1."/>
      <w:lvlJc w:val="left"/>
      <w:pPr>
        <w:tabs>
          <w:tab w:val="num" w:pos="0"/>
        </w:tabs>
        <w:ind w:left="927" w:hanging="360"/>
      </w:pPr>
      <w:rPr/>
    </w:lvl>
    <w:lvl w:ilvl="1">
      <w:start w:val="1"/>
      <w:numFmt w:val="lowerLetter"/>
      <w:lvlText w:val="%2."/>
      <w:lvlJc w:val="left"/>
      <w:pPr>
        <w:tabs>
          <w:tab w:val="num" w:pos="0"/>
        </w:tabs>
        <w:ind w:left="1647" w:hanging="360"/>
      </w:pPr>
      <w:rPr/>
    </w:lvl>
    <w:lvl w:ilvl="2">
      <w:start w:val="1"/>
      <w:numFmt w:val="lowerRoman"/>
      <w:lvlText w:val="%3."/>
      <w:lvlJc w:val="right"/>
      <w:pPr>
        <w:tabs>
          <w:tab w:val="num" w:pos="0"/>
        </w:tabs>
        <w:ind w:left="2367" w:hanging="180"/>
      </w:pPr>
      <w:rPr/>
    </w:lvl>
    <w:lvl w:ilvl="3">
      <w:start w:val="1"/>
      <w:numFmt w:val="decimal"/>
      <w:lvlText w:val="%4."/>
      <w:lvlJc w:val="left"/>
      <w:pPr>
        <w:tabs>
          <w:tab w:val="num" w:pos="0"/>
        </w:tabs>
        <w:ind w:left="3087" w:hanging="360"/>
      </w:pPr>
      <w:rPr/>
    </w:lvl>
    <w:lvl w:ilvl="4">
      <w:start w:val="1"/>
      <w:numFmt w:val="lowerLetter"/>
      <w:lvlText w:val="%5."/>
      <w:lvlJc w:val="left"/>
      <w:pPr>
        <w:tabs>
          <w:tab w:val="num" w:pos="0"/>
        </w:tabs>
        <w:ind w:left="3807" w:hanging="360"/>
      </w:pPr>
      <w:rPr/>
    </w:lvl>
    <w:lvl w:ilvl="5">
      <w:start w:val="1"/>
      <w:numFmt w:val="lowerRoman"/>
      <w:lvlText w:val="%6."/>
      <w:lvlJc w:val="right"/>
      <w:pPr>
        <w:tabs>
          <w:tab w:val="num" w:pos="0"/>
        </w:tabs>
        <w:ind w:left="4527" w:hanging="180"/>
      </w:pPr>
      <w:rPr/>
    </w:lvl>
    <w:lvl w:ilvl="6">
      <w:start w:val="1"/>
      <w:numFmt w:val="decimal"/>
      <w:lvlText w:val="%7."/>
      <w:lvlJc w:val="left"/>
      <w:pPr>
        <w:tabs>
          <w:tab w:val="num" w:pos="0"/>
        </w:tabs>
        <w:ind w:left="5247" w:hanging="360"/>
      </w:pPr>
      <w:rPr/>
    </w:lvl>
    <w:lvl w:ilvl="7">
      <w:start w:val="1"/>
      <w:numFmt w:val="lowerLetter"/>
      <w:lvlText w:val="%8."/>
      <w:lvlJc w:val="left"/>
      <w:pPr>
        <w:tabs>
          <w:tab w:val="num" w:pos="0"/>
        </w:tabs>
        <w:ind w:left="5967" w:hanging="360"/>
      </w:pPr>
      <w:rPr/>
    </w:lvl>
    <w:lvl w:ilvl="8">
      <w:start w:val="1"/>
      <w:numFmt w:val="lowerRoman"/>
      <w:lvlText w:val="%9."/>
      <w:lvlJc w:val="right"/>
      <w:pPr>
        <w:tabs>
          <w:tab w:val="num" w:pos="0"/>
        </w:tabs>
        <w:ind w:left="6687" w:hanging="180"/>
      </w:pPr>
      <w:rPr/>
    </w:lvl>
  </w:abstractNum>
  <w:abstractNum w:abstractNumId="2">
    <w:lvl w:ilvl="0">
      <w:start w:val="4"/>
      <w:numFmt w:val="decimal"/>
      <w:lvlText w:val="%1"/>
      <w:lvlJc w:val="left"/>
      <w:pPr>
        <w:tabs>
          <w:tab w:val="num" w:pos="0"/>
        </w:tabs>
        <w:ind w:left="118" w:hanging="562"/>
      </w:pPr>
      <w:rPr>
        <w:lang w:val="ru-RU" w:eastAsia="en-US" w:bidi="ar-SA"/>
      </w:rPr>
    </w:lvl>
    <w:lvl w:ilvl="1">
      <w:start w:val="1"/>
      <w:numFmt w:val="decimal"/>
      <w:lvlText w:val="%1.%2."/>
      <w:lvlJc w:val="left"/>
      <w:pPr>
        <w:tabs>
          <w:tab w:val="num" w:pos="0"/>
        </w:tabs>
        <w:ind w:left="118" w:hanging="562"/>
      </w:pPr>
      <w:rPr>
        <w:sz w:val="26"/>
        <w:i w:val="false"/>
        <w:b/>
        <w:szCs w:val="26"/>
        <w:iCs w:val="false"/>
        <w:bCs/>
        <w:w w:val="99"/>
        <w:rFonts w:ascii="Times New Roman" w:hAnsi="Times New Roman" w:eastAsia="Times New Roman" w:cs="Times New Roman"/>
        <w:lang w:val="ru-RU" w:eastAsia="en-US" w:bidi="ar-SA"/>
      </w:rPr>
    </w:lvl>
    <w:lvl w:ilvl="2">
      <w:start w:val="0"/>
      <w:numFmt w:val="bullet"/>
      <w:lvlText w:val=""/>
      <w:lvlJc w:val="left"/>
      <w:pPr>
        <w:tabs>
          <w:tab w:val="num" w:pos="0"/>
        </w:tabs>
        <w:ind w:left="2069" w:hanging="562"/>
      </w:pPr>
      <w:rPr>
        <w:rFonts w:ascii="Symbol" w:hAnsi="Symbol" w:cs="Symbol" w:hint="default"/>
        <w:lang w:val="ru-RU" w:eastAsia="en-US" w:bidi="ar-SA"/>
      </w:rPr>
    </w:lvl>
    <w:lvl w:ilvl="3">
      <w:start w:val="0"/>
      <w:numFmt w:val="bullet"/>
      <w:lvlText w:val=""/>
      <w:lvlJc w:val="left"/>
      <w:pPr>
        <w:tabs>
          <w:tab w:val="num" w:pos="0"/>
        </w:tabs>
        <w:ind w:left="3043" w:hanging="562"/>
      </w:pPr>
      <w:rPr>
        <w:rFonts w:ascii="Symbol" w:hAnsi="Symbol" w:cs="Symbol" w:hint="default"/>
        <w:lang w:val="ru-RU" w:eastAsia="en-US" w:bidi="ar-SA"/>
      </w:rPr>
    </w:lvl>
    <w:lvl w:ilvl="4">
      <w:start w:val="0"/>
      <w:numFmt w:val="bullet"/>
      <w:lvlText w:val=""/>
      <w:lvlJc w:val="left"/>
      <w:pPr>
        <w:tabs>
          <w:tab w:val="num" w:pos="0"/>
        </w:tabs>
        <w:ind w:left="4018" w:hanging="562"/>
      </w:pPr>
      <w:rPr>
        <w:rFonts w:ascii="Symbol" w:hAnsi="Symbol" w:cs="Symbol" w:hint="default"/>
        <w:lang w:val="ru-RU" w:eastAsia="en-US" w:bidi="ar-SA"/>
      </w:rPr>
    </w:lvl>
    <w:lvl w:ilvl="5">
      <w:start w:val="0"/>
      <w:numFmt w:val="bullet"/>
      <w:lvlText w:val=""/>
      <w:lvlJc w:val="left"/>
      <w:pPr>
        <w:tabs>
          <w:tab w:val="num" w:pos="0"/>
        </w:tabs>
        <w:ind w:left="4993" w:hanging="562"/>
      </w:pPr>
      <w:rPr>
        <w:rFonts w:ascii="Symbol" w:hAnsi="Symbol" w:cs="Symbol" w:hint="default"/>
        <w:lang w:val="ru-RU" w:eastAsia="en-US" w:bidi="ar-SA"/>
      </w:rPr>
    </w:lvl>
    <w:lvl w:ilvl="6">
      <w:start w:val="0"/>
      <w:numFmt w:val="bullet"/>
      <w:lvlText w:val=""/>
      <w:lvlJc w:val="left"/>
      <w:pPr>
        <w:tabs>
          <w:tab w:val="num" w:pos="0"/>
        </w:tabs>
        <w:ind w:left="5967" w:hanging="562"/>
      </w:pPr>
      <w:rPr>
        <w:rFonts w:ascii="Symbol" w:hAnsi="Symbol" w:cs="Symbol" w:hint="default"/>
        <w:lang w:val="ru-RU" w:eastAsia="en-US" w:bidi="ar-SA"/>
      </w:rPr>
    </w:lvl>
    <w:lvl w:ilvl="7">
      <w:start w:val="0"/>
      <w:numFmt w:val="bullet"/>
      <w:lvlText w:val=""/>
      <w:lvlJc w:val="left"/>
      <w:pPr>
        <w:tabs>
          <w:tab w:val="num" w:pos="0"/>
        </w:tabs>
        <w:ind w:left="6942" w:hanging="562"/>
      </w:pPr>
      <w:rPr>
        <w:rFonts w:ascii="Symbol" w:hAnsi="Symbol" w:cs="Symbol" w:hint="default"/>
        <w:lang w:val="ru-RU" w:eastAsia="en-US" w:bidi="ar-SA"/>
      </w:rPr>
    </w:lvl>
    <w:lvl w:ilvl="8">
      <w:start w:val="0"/>
      <w:numFmt w:val="bullet"/>
      <w:lvlText w:val=""/>
      <w:lvlJc w:val="left"/>
      <w:pPr>
        <w:tabs>
          <w:tab w:val="num" w:pos="0"/>
        </w:tabs>
        <w:ind w:left="7917" w:hanging="562"/>
      </w:pPr>
      <w:rPr>
        <w:rFonts w:ascii="Symbol" w:hAnsi="Symbol" w:cs="Symbol" w:hint="default"/>
        <w:lang w:val="ru-RU" w:eastAsia="en-US" w:bidi="ar-SA"/>
      </w:rPr>
    </w:lvl>
  </w:abstractNum>
  <w:abstractNum w:abstractNumId="3">
    <w:lvl w:ilvl="0">
      <w:start w:val="2"/>
      <w:numFmt w:val="decimal"/>
      <w:lvlText w:val="%1"/>
      <w:lvlJc w:val="left"/>
      <w:pPr>
        <w:tabs>
          <w:tab w:val="num" w:pos="0"/>
        </w:tabs>
        <w:ind w:left="1278" w:hanging="454"/>
      </w:pPr>
      <w:rPr>
        <w:lang w:val="ru-RU" w:eastAsia="en-US" w:bidi="ar-SA"/>
      </w:rPr>
    </w:lvl>
    <w:lvl w:ilvl="1">
      <w:start w:val="1"/>
      <w:numFmt w:val="decimal"/>
      <w:lvlText w:val="%1.%2."/>
      <w:lvlJc w:val="left"/>
      <w:pPr>
        <w:tabs>
          <w:tab w:val="num" w:pos="0"/>
        </w:tabs>
        <w:ind w:left="1278" w:hanging="454"/>
      </w:pPr>
      <w:rPr>
        <w:sz w:val="26"/>
        <w:i w:val="false"/>
        <w:b/>
        <w:szCs w:val="26"/>
        <w:iCs w:val="false"/>
        <w:bCs/>
        <w:w w:val="99"/>
        <w:rFonts w:ascii="Times New Roman" w:hAnsi="Times New Roman" w:eastAsia="Times New Roman" w:cs="Times New Roman"/>
        <w:lang w:val="ru-RU" w:eastAsia="en-US" w:bidi="ar-SA"/>
      </w:rPr>
    </w:lvl>
    <w:lvl w:ilvl="2">
      <w:start w:val="0"/>
      <w:numFmt w:val="bullet"/>
      <w:lvlText w:val=""/>
      <w:lvlJc w:val="left"/>
      <w:pPr>
        <w:tabs>
          <w:tab w:val="num" w:pos="0"/>
        </w:tabs>
        <w:ind w:left="3077" w:hanging="454"/>
      </w:pPr>
      <w:rPr>
        <w:rFonts w:ascii="Symbol" w:hAnsi="Symbol" w:cs="Symbol" w:hint="default"/>
        <w:lang w:val="ru-RU" w:eastAsia="en-US" w:bidi="ar-SA"/>
      </w:rPr>
    </w:lvl>
    <w:lvl w:ilvl="3">
      <w:start w:val="0"/>
      <w:numFmt w:val="bullet"/>
      <w:lvlText w:val=""/>
      <w:lvlJc w:val="left"/>
      <w:pPr>
        <w:tabs>
          <w:tab w:val="num" w:pos="0"/>
        </w:tabs>
        <w:ind w:left="3975" w:hanging="454"/>
      </w:pPr>
      <w:rPr>
        <w:rFonts w:ascii="Symbol" w:hAnsi="Symbol" w:cs="Symbol" w:hint="default"/>
        <w:lang w:val="ru-RU" w:eastAsia="en-US" w:bidi="ar-SA"/>
      </w:rPr>
    </w:lvl>
    <w:lvl w:ilvl="4">
      <w:start w:val="0"/>
      <w:numFmt w:val="bullet"/>
      <w:lvlText w:val=""/>
      <w:lvlJc w:val="left"/>
      <w:pPr>
        <w:tabs>
          <w:tab w:val="num" w:pos="0"/>
        </w:tabs>
        <w:ind w:left="4874" w:hanging="454"/>
      </w:pPr>
      <w:rPr>
        <w:rFonts w:ascii="Symbol" w:hAnsi="Symbol" w:cs="Symbol" w:hint="default"/>
        <w:lang w:val="ru-RU" w:eastAsia="en-US" w:bidi="ar-SA"/>
      </w:rPr>
    </w:lvl>
    <w:lvl w:ilvl="5">
      <w:start w:val="0"/>
      <w:numFmt w:val="bullet"/>
      <w:lvlText w:val=""/>
      <w:lvlJc w:val="left"/>
      <w:pPr>
        <w:tabs>
          <w:tab w:val="num" w:pos="0"/>
        </w:tabs>
        <w:ind w:left="5773" w:hanging="454"/>
      </w:pPr>
      <w:rPr>
        <w:rFonts w:ascii="Symbol" w:hAnsi="Symbol" w:cs="Symbol" w:hint="default"/>
        <w:lang w:val="ru-RU" w:eastAsia="en-US" w:bidi="ar-SA"/>
      </w:rPr>
    </w:lvl>
    <w:lvl w:ilvl="6">
      <w:start w:val="0"/>
      <w:numFmt w:val="bullet"/>
      <w:lvlText w:val=""/>
      <w:lvlJc w:val="left"/>
      <w:pPr>
        <w:tabs>
          <w:tab w:val="num" w:pos="0"/>
        </w:tabs>
        <w:ind w:left="6671" w:hanging="454"/>
      </w:pPr>
      <w:rPr>
        <w:rFonts w:ascii="Symbol" w:hAnsi="Symbol" w:cs="Symbol" w:hint="default"/>
        <w:lang w:val="ru-RU" w:eastAsia="en-US" w:bidi="ar-SA"/>
      </w:rPr>
    </w:lvl>
    <w:lvl w:ilvl="7">
      <w:start w:val="0"/>
      <w:numFmt w:val="bullet"/>
      <w:lvlText w:val=""/>
      <w:lvlJc w:val="left"/>
      <w:pPr>
        <w:tabs>
          <w:tab w:val="num" w:pos="0"/>
        </w:tabs>
        <w:ind w:left="7570" w:hanging="454"/>
      </w:pPr>
      <w:rPr>
        <w:rFonts w:ascii="Symbol" w:hAnsi="Symbol" w:cs="Symbol" w:hint="default"/>
        <w:lang w:val="ru-RU" w:eastAsia="en-US" w:bidi="ar-SA"/>
      </w:rPr>
    </w:lvl>
    <w:lvl w:ilvl="8">
      <w:start w:val="0"/>
      <w:numFmt w:val="bullet"/>
      <w:lvlText w:val=""/>
      <w:lvlJc w:val="left"/>
      <w:pPr>
        <w:tabs>
          <w:tab w:val="num" w:pos="0"/>
        </w:tabs>
        <w:ind w:left="8469" w:hanging="454"/>
      </w:pPr>
      <w:rPr>
        <w:rFonts w:ascii="Symbol" w:hAnsi="Symbol" w:cs="Symbol" w:hint="default"/>
        <w:lang w:val="ru-RU" w:eastAsia="en-US" w:bidi="ar-SA"/>
      </w:rPr>
    </w:lvl>
  </w:abstractNum>
  <w:abstractNum w:abstractNumId="4">
    <w:lvl w:ilvl="0">
      <w:start w:val="1"/>
      <w:numFmt w:val="decimal"/>
      <w:lvlText w:val="%1"/>
      <w:lvlJc w:val="left"/>
      <w:pPr>
        <w:tabs>
          <w:tab w:val="num" w:pos="0"/>
        </w:tabs>
        <w:ind w:left="258" w:hanging="951"/>
      </w:pPr>
      <w:rPr>
        <w:lang w:val="ru-RU" w:eastAsia="en-US" w:bidi="ar-SA"/>
      </w:rPr>
    </w:lvl>
    <w:lvl w:ilvl="1">
      <w:start w:val="12"/>
      <w:numFmt w:val="decimal"/>
      <w:lvlText w:val="%1.%2"/>
      <w:lvlJc w:val="left"/>
      <w:pPr>
        <w:tabs>
          <w:tab w:val="num" w:pos="0"/>
        </w:tabs>
        <w:ind w:left="258" w:hanging="951"/>
      </w:pPr>
      <w:rPr>
        <w:lang w:val="ru-RU" w:eastAsia="en-US" w:bidi="ar-SA"/>
      </w:rPr>
    </w:lvl>
    <w:lvl w:ilvl="2">
      <w:start w:val="1"/>
      <w:numFmt w:val="decimal"/>
      <w:lvlText w:val="%1.%2.%3."/>
      <w:lvlJc w:val="left"/>
      <w:pPr>
        <w:tabs>
          <w:tab w:val="num" w:pos="0"/>
        </w:tabs>
        <w:ind w:left="258" w:hanging="951"/>
      </w:pPr>
      <w:rPr>
        <w:sz w:val="26"/>
        <w:i w:val="false"/>
        <w:b/>
        <w:szCs w:val="26"/>
        <w:iCs w:val="false"/>
        <w:bCs/>
        <w:w w:val="99"/>
        <w:rFonts w:ascii="Times New Roman" w:hAnsi="Times New Roman" w:eastAsia="Times New Roman" w:cs="Times New Roman"/>
        <w:lang w:val="ru-RU" w:eastAsia="en-US" w:bidi="ar-SA"/>
      </w:rPr>
    </w:lvl>
    <w:lvl w:ilvl="3">
      <w:start w:val="0"/>
      <w:numFmt w:val="bullet"/>
      <w:lvlText w:val=""/>
      <w:lvlJc w:val="left"/>
      <w:pPr>
        <w:tabs>
          <w:tab w:val="num" w:pos="0"/>
        </w:tabs>
        <w:ind w:left="3261" w:hanging="951"/>
      </w:pPr>
      <w:rPr>
        <w:rFonts w:ascii="Symbol" w:hAnsi="Symbol" w:cs="Symbol" w:hint="default"/>
        <w:lang w:val="ru-RU" w:eastAsia="en-US" w:bidi="ar-SA"/>
      </w:rPr>
    </w:lvl>
    <w:lvl w:ilvl="4">
      <w:start w:val="0"/>
      <w:numFmt w:val="bullet"/>
      <w:lvlText w:val=""/>
      <w:lvlJc w:val="left"/>
      <w:pPr>
        <w:tabs>
          <w:tab w:val="num" w:pos="0"/>
        </w:tabs>
        <w:ind w:left="4262" w:hanging="951"/>
      </w:pPr>
      <w:rPr>
        <w:rFonts w:ascii="Symbol" w:hAnsi="Symbol" w:cs="Symbol" w:hint="default"/>
        <w:lang w:val="ru-RU" w:eastAsia="en-US" w:bidi="ar-SA"/>
      </w:rPr>
    </w:lvl>
    <w:lvl w:ilvl="5">
      <w:start w:val="0"/>
      <w:numFmt w:val="bullet"/>
      <w:lvlText w:val=""/>
      <w:lvlJc w:val="left"/>
      <w:pPr>
        <w:tabs>
          <w:tab w:val="num" w:pos="0"/>
        </w:tabs>
        <w:ind w:left="5263" w:hanging="951"/>
      </w:pPr>
      <w:rPr>
        <w:rFonts w:ascii="Symbol" w:hAnsi="Symbol" w:cs="Symbol" w:hint="default"/>
        <w:lang w:val="ru-RU" w:eastAsia="en-US" w:bidi="ar-SA"/>
      </w:rPr>
    </w:lvl>
    <w:lvl w:ilvl="6">
      <w:start w:val="0"/>
      <w:numFmt w:val="bullet"/>
      <w:lvlText w:val=""/>
      <w:lvlJc w:val="left"/>
      <w:pPr>
        <w:tabs>
          <w:tab w:val="num" w:pos="0"/>
        </w:tabs>
        <w:ind w:left="6263" w:hanging="951"/>
      </w:pPr>
      <w:rPr>
        <w:rFonts w:ascii="Symbol" w:hAnsi="Symbol" w:cs="Symbol" w:hint="default"/>
        <w:lang w:val="ru-RU" w:eastAsia="en-US" w:bidi="ar-SA"/>
      </w:rPr>
    </w:lvl>
    <w:lvl w:ilvl="7">
      <w:start w:val="0"/>
      <w:numFmt w:val="bullet"/>
      <w:lvlText w:val=""/>
      <w:lvlJc w:val="left"/>
      <w:pPr>
        <w:tabs>
          <w:tab w:val="num" w:pos="0"/>
        </w:tabs>
        <w:ind w:left="7264" w:hanging="951"/>
      </w:pPr>
      <w:rPr>
        <w:rFonts w:ascii="Symbol" w:hAnsi="Symbol" w:cs="Symbol" w:hint="default"/>
        <w:lang w:val="ru-RU" w:eastAsia="en-US" w:bidi="ar-SA"/>
      </w:rPr>
    </w:lvl>
    <w:lvl w:ilvl="8">
      <w:start w:val="0"/>
      <w:numFmt w:val="bullet"/>
      <w:lvlText w:val=""/>
      <w:lvlJc w:val="left"/>
      <w:pPr>
        <w:tabs>
          <w:tab w:val="num" w:pos="0"/>
        </w:tabs>
        <w:ind w:left="8265" w:hanging="951"/>
      </w:pPr>
      <w:rPr>
        <w:rFonts w:ascii="Symbol" w:hAnsi="Symbol" w:cs="Symbol" w:hint="default"/>
        <w:lang w:val="ru-RU" w:eastAsia="en-US" w:bidi="ar-SA"/>
      </w:rPr>
    </w:lvl>
  </w:abstractNum>
  <w:abstractNum w:abstractNumId="5">
    <w:lvl w:ilvl="0">
      <w:start w:val="1"/>
      <w:numFmt w:val="decimal"/>
      <w:lvlText w:val="%1"/>
      <w:lvlJc w:val="left"/>
      <w:pPr>
        <w:tabs>
          <w:tab w:val="num" w:pos="0"/>
        </w:tabs>
        <w:ind w:left="258" w:hanging="934"/>
      </w:pPr>
      <w:rPr>
        <w:lang w:val="ru-RU" w:eastAsia="en-US" w:bidi="ar-SA"/>
      </w:rPr>
    </w:lvl>
    <w:lvl w:ilvl="1">
      <w:start w:val="11"/>
      <w:numFmt w:val="decimal"/>
      <w:lvlText w:val="%1.%2"/>
      <w:lvlJc w:val="left"/>
      <w:pPr>
        <w:tabs>
          <w:tab w:val="num" w:pos="0"/>
        </w:tabs>
        <w:ind w:left="258" w:hanging="934"/>
      </w:pPr>
      <w:rPr>
        <w:lang w:val="ru-RU" w:eastAsia="en-US" w:bidi="ar-SA"/>
      </w:rPr>
    </w:lvl>
    <w:lvl w:ilvl="2">
      <w:start w:val="1"/>
      <w:numFmt w:val="decimal"/>
      <w:lvlText w:val="%1.%2.%3."/>
      <w:lvlJc w:val="left"/>
      <w:pPr>
        <w:tabs>
          <w:tab w:val="num" w:pos="0"/>
        </w:tabs>
        <w:ind w:left="258" w:hanging="934"/>
      </w:pPr>
      <w:rPr>
        <w:sz w:val="26"/>
        <w:i w:val="false"/>
        <w:b/>
        <w:szCs w:val="26"/>
        <w:iCs w:val="false"/>
        <w:bCs/>
        <w:w w:val="99"/>
        <w:rFonts w:ascii="Times New Roman" w:hAnsi="Times New Roman" w:eastAsia="Times New Roman" w:cs="Times New Roman"/>
        <w:lang w:val="ru-RU" w:eastAsia="en-US" w:bidi="ar-SA"/>
      </w:rPr>
    </w:lvl>
    <w:lvl w:ilvl="3">
      <w:start w:val="0"/>
      <w:numFmt w:val="bullet"/>
      <w:lvlText w:val=""/>
      <w:lvlJc w:val="left"/>
      <w:pPr>
        <w:tabs>
          <w:tab w:val="num" w:pos="0"/>
        </w:tabs>
        <w:ind w:left="3261" w:hanging="934"/>
      </w:pPr>
      <w:rPr>
        <w:rFonts w:ascii="Symbol" w:hAnsi="Symbol" w:cs="Symbol" w:hint="default"/>
        <w:lang w:val="ru-RU" w:eastAsia="en-US" w:bidi="ar-SA"/>
      </w:rPr>
    </w:lvl>
    <w:lvl w:ilvl="4">
      <w:start w:val="0"/>
      <w:numFmt w:val="bullet"/>
      <w:lvlText w:val=""/>
      <w:lvlJc w:val="left"/>
      <w:pPr>
        <w:tabs>
          <w:tab w:val="num" w:pos="0"/>
        </w:tabs>
        <w:ind w:left="4262" w:hanging="934"/>
      </w:pPr>
      <w:rPr>
        <w:rFonts w:ascii="Symbol" w:hAnsi="Symbol" w:cs="Symbol" w:hint="default"/>
        <w:lang w:val="ru-RU" w:eastAsia="en-US" w:bidi="ar-SA"/>
      </w:rPr>
    </w:lvl>
    <w:lvl w:ilvl="5">
      <w:start w:val="0"/>
      <w:numFmt w:val="bullet"/>
      <w:lvlText w:val=""/>
      <w:lvlJc w:val="left"/>
      <w:pPr>
        <w:tabs>
          <w:tab w:val="num" w:pos="0"/>
        </w:tabs>
        <w:ind w:left="5263" w:hanging="934"/>
      </w:pPr>
      <w:rPr>
        <w:rFonts w:ascii="Symbol" w:hAnsi="Symbol" w:cs="Symbol" w:hint="default"/>
        <w:lang w:val="ru-RU" w:eastAsia="en-US" w:bidi="ar-SA"/>
      </w:rPr>
    </w:lvl>
    <w:lvl w:ilvl="6">
      <w:start w:val="0"/>
      <w:numFmt w:val="bullet"/>
      <w:lvlText w:val=""/>
      <w:lvlJc w:val="left"/>
      <w:pPr>
        <w:tabs>
          <w:tab w:val="num" w:pos="0"/>
        </w:tabs>
        <w:ind w:left="6263" w:hanging="934"/>
      </w:pPr>
      <w:rPr>
        <w:rFonts w:ascii="Symbol" w:hAnsi="Symbol" w:cs="Symbol" w:hint="default"/>
        <w:lang w:val="ru-RU" w:eastAsia="en-US" w:bidi="ar-SA"/>
      </w:rPr>
    </w:lvl>
    <w:lvl w:ilvl="7">
      <w:start w:val="0"/>
      <w:numFmt w:val="bullet"/>
      <w:lvlText w:val=""/>
      <w:lvlJc w:val="left"/>
      <w:pPr>
        <w:tabs>
          <w:tab w:val="num" w:pos="0"/>
        </w:tabs>
        <w:ind w:left="7264" w:hanging="934"/>
      </w:pPr>
      <w:rPr>
        <w:rFonts w:ascii="Symbol" w:hAnsi="Symbol" w:cs="Symbol" w:hint="default"/>
        <w:lang w:val="ru-RU" w:eastAsia="en-US" w:bidi="ar-SA"/>
      </w:rPr>
    </w:lvl>
    <w:lvl w:ilvl="8">
      <w:start w:val="0"/>
      <w:numFmt w:val="bullet"/>
      <w:lvlText w:val=""/>
      <w:lvlJc w:val="left"/>
      <w:pPr>
        <w:tabs>
          <w:tab w:val="num" w:pos="0"/>
        </w:tabs>
        <w:ind w:left="8265" w:hanging="934"/>
      </w:pPr>
      <w:rPr>
        <w:rFonts w:ascii="Symbol" w:hAnsi="Symbol" w:cs="Symbol" w:hint="default"/>
        <w:lang w:val="ru-RU" w:eastAsia="en-US" w:bidi="ar-SA"/>
      </w:rPr>
    </w:lvl>
  </w:abstractNum>
  <w:abstractNum w:abstractNumId="6">
    <w:lvl w:ilvl="0">
      <w:start w:val="1"/>
      <w:numFmt w:val="decimal"/>
      <w:lvlText w:val="%1"/>
      <w:lvlJc w:val="left"/>
      <w:pPr>
        <w:tabs>
          <w:tab w:val="num" w:pos="0"/>
        </w:tabs>
        <w:ind w:left="258" w:hanging="965"/>
      </w:pPr>
      <w:rPr>
        <w:lang w:val="ru-RU" w:eastAsia="en-US" w:bidi="ar-SA"/>
      </w:rPr>
    </w:lvl>
    <w:lvl w:ilvl="1">
      <w:start w:val="9"/>
      <w:numFmt w:val="decimal"/>
      <w:lvlText w:val="%1.%2"/>
      <w:lvlJc w:val="left"/>
      <w:pPr>
        <w:tabs>
          <w:tab w:val="num" w:pos="0"/>
        </w:tabs>
        <w:ind w:left="258" w:hanging="965"/>
      </w:pPr>
      <w:rPr>
        <w:lang w:val="ru-RU" w:eastAsia="en-US" w:bidi="ar-SA"/>
      </w:rPr>
    </w:lvl>
    <w:lvl w:ilvl="2">
      <w:start w:val="1"/>
      <w:numFmt w:val="decimal"/>
      <w:lvlText w:val="%1.%2.%3."/>
      <w:lvlJc w:val="left"/>
      <w:pPr>
        <w:tabs>
          <w:tab w:val="num" w:pos="0"/>
        </w:tabs>
        <w:ind w:left="258" w:hanging="965"/>
      </w:pPr>
      <w:rPr>
        <w:sz w:val="26"/>
        <w:i w:val="false"/>
        <w:b/>
        <w:szCs w:val="26"/>
        <w:iCs w:val="false"/>
        <w:bCs/>
        <w:w w:val="99"/>
        <w:rFonts w:ascii="Times New Roman" w:hAnsi="Times New Roman" w:eastAsia="Times New Roman" w:cs="Times New Roman"/>
        <w:lang w:val="ru-RU" w:eastAsia="en-US" w:bidi="ar-SA"/>
      </w:rPr>
    </w:lvl>
    <w:lvl w:ilvl="3">
      <w:start w:val="0"/>
      <w:numFmt w:val="bullet"/>
      <w:lvlText w:val=""/>
      <w:lvlJc w:val="left"/>
      <w:pPr>
        <w:tabs>
          <w:tab w:val="num" w:pos="0"/>
        </w:tabs>
        <w:ind w:left="3261" w:hanging="965"/>
      </w:pPr>
      <w:rPr>
        <w:rFonts w:ascii="Symbol" w:hAnsi="Symbol" w:cs="Symbol" w:hint="default"/>
        <w:lang w:val="ru-RU" w:eastAsia="en-US" w:bidi="ar-SA"/>
      </w:rPr>
    </w:lvl>
    <w:lvl w:ilvl="4">
      <w:start w:val="0"/>
      <w:numFmt w:val="bullet"/>
      <w:lvlText w:val=""/>
      <w:lvlJc w:val="left"/>
      <w:pPr>
        <w:tabs>
          <w:tab w:val="num" w:pos="0"/>
        </w:tabs>
        <w:ind w:left="4262" w:hanging="965"/>
      </w:pPr>
      <w:rPr>
        <w:rFonts w:ascii="Symbol" w:hAnsi="Symbol" w:cs="Symbol" w:hint="default"/>
        <w:lang w:val="ru-RU" w:eastAsia="en-US" w:bidi="ar-SA"/>
      </w:rPr>
    </w:lvl>
    <w:lvl w:ilvl="5">
      <w:start w:val="0"/>
      <w:numFmt w:val="bullet"/>
      <w:lvlText w:val=""/>
      <w:lvlJc w:val="left"/>
      <w:pPr>
        <w:tabs>
          <w:tab w:val="num" w:pos="0"/>
        </w:tabs>
        <w:ind w:left="5263" w:hanging="965"/>
      </w:pPr>
      <w:rPr>
        <w:rFonts w:ascii="Symbol" w:hAnsi="Symbol" w:cs="Symbol" w:hint="default"/>
        <w:lang w:val="ru-RU" w:eastAsia="en-US" w:bidi="ar-SA"/>
      </w:rPr>
    </w:lvl>
    <w:lvl w:ilvl="6">
      <w:start w:val="0"/>
      <w:numFmt w:val="bullet"/>
      <w:lvlText w:val=""/>
      <w:lvlJc w:val="left"/>
      <w:pPr>
        <w:tabs>
          <w:tab w:val="num" w:pos="0"/>
        </w:tabs>
        <w:ind w:left="6263" w:hanging="965"/>
      </w:pPr>
      <w:rPr>
        <w:rFonts w:ascii="Symbol" w:hAnsi="Symbol" w:cs="Symbol" w:hint="default"/>
        <w:lang w:val="ru-RU" w:eastAsia="en-US" w:bidi="ar-SA"/>
      </w:rPr>
    </w:lvl>
    <w:lvl w:ilvl="7">
      <w:start w:val="0"/>
      <w:numFmt w:val="bullet"/>
      <w:lvlText w:val=""/>
      <w:lvlJc w:val="left"/>
      <w:pPr>
        <w:tabs>
          <w:tab w:val="num" w:pos="0"/>
        </w:tabs>
        <w:ind w:left="7264" w:hanging="965"/>
      </w:pPr>
      <w:rPr>
        <w:rFonts w:ascii="Symbol" w:hAnsi="Symbol" w:cs="Symbol" w:hint="default"/>
        <w:lang w:val="ru-RU" w:eastAsia="en-US" w:bidi="ar-SA"/>
      </w:rPr>
    </w:lvl>
    <w:lvl w:ilvl="8">
      <w:start w:val="0"/>
      <w:numFmt w:val="bullet"/>
      <w:lvlText w:val=""/>
      <w:lvlJc w:val="left"/>
      <w:pPr>
        <w:tabs>
          <w:tab w:val="num" w:pos="0"/>
        </w:tabs>
        <w:ind w:left="8265" w:hanging="965"/>
      </w:pPr>
      <w:rPr>
        <w:rFonts w:ascii="Symbol" w:hAnsi="Symbol" w:cs="Symbol" w:hint="default"/>
        <w:lang w:val="ru-RU" w:eastAsia="en-US" w:bidi="ar-SA"/>
      </w:rPr>
    </w:lvl>
  </w:abstractNum>
  <w:abstractNum w:abstractNumId="7">
    <w:lvl w:ilvl="0">
      <w:start w:val="1"/>
      <w:numFmt w:val="decimal"/>
      <w:lvlText w:val="%1"/>
      <w:lvlJc w:val="left"/>
      <w:pPr>
        <w:tabs>
          <w:tab w:val="num" w:pos="0"/>
        </w:tabs>
        <w:ind w:left="258" w:hanging="684"/>
      </w:pPr>
      <w:rPr>
        <w:lang w:val="ru-RU" w:eastAsia="en-US" w:bidi="ar-SA"/>
      </w:rPr>
    </w:lvl>
    <w:lvl w:ilvl="1">
      <w:start w:val="8"/>
      <w:numFmt w:val="decimal"/>
      <w:lvlText w:val="%1.%2"/>
      <w:lvlJc w:val="left"/>
      <w:pPr>
        <w:tabs>
          <w:tab w:val="num" w:pos="0"/>
        </w:tabs>
        <w:ind w:left="258" w:hanging="684"/>
      </w:pPr>
      <w:rPr>
        <w:lang w:val="ru-RU" w:eastAsia="en-US" w:bidi="ar-SA"/>
      </w:rPr>
    </w:lvl>
    <w:lvl w:ilvl="2">
      <w:start w:val="1"/>
      <w:numFmt w:val="decimal"/>
      <w:lvlText w:val="%1.%2.%3."/>
      <w:lvlJc w:val="left"/>
      <w:pPr>
        <w:tabs>
          <w:tab w:val="num" w:pos="0"/>
        </w:tabs>
        <w:ind w:left="258" w:hanging="684"/>
      </w:pPr>
      <w:rPr>
        <w:sz w:val="26"/>
        <w:i w:val="false"/>
        <w:b/>
        <w:szCs w:val="26"/>
        <w:iCs w:val="false"/>
        <w:bCs/>
        <w:w w:val="99"/>
        <w:rFonts w:ascii="Times New Roman" w:hAnsi="Times New Roman" w:eastAsia="Times New Roman" w:cs="Times New Roman"/>
        <w:lang w:val="ru-RU" w:eastAsia="en-US" w:bidi="ar-SA"/>
      </w:rPr>
    </w:lvl>
    <w:lvl w:ilvl="3">
      <w:start w:val="0"/>
      <w:numFmt w:val="bullet"/>
      <w:lvlText w:val=""/>
      <w:lvlJc w:val="left"/>
      <w:pPr>
        <w:tabs>
          <w:tab w:val="num" w:pos="0"/>
        </w:tabs>
        <w:ind w:left="3261" w:hanging="684"/>
      </w:pPr>
      <w:rPr>
        <w:rFonts w:ascii="Symbol" w:hAnsi="Symbol" w:cs="Symbol" w:hint="default"/>
        <w:lang w:val="ru-RU" w:eastAsia="en-US" w:bidi="ar-SA"/>
      </w:rPr>
    </w:lvl>
    <w:lvl w:ilvl="4">
      <w:start w:val="0"/>
      <w:numFmt w:val="bullet"/>
      <w:lvlText w:val=""/>
      <w:lvlJc w:val="left"/>
      <w:pPr>
        <w:tabs>
          <w:tab w:val="num" w:pos="0"/>
        </w:tabs>
        <w:ind w:left="4262" w:hanging="684"/>
      </w:pPr>
      <w:rPr>
        <w:rFonts w:ascii="Symbol" w:hAnsi="Symbol" w:cs="Symbol" w:hint="default"/>
        <w:lang w:val="ru-RU" w:eastAsia="en-US" w:bidi="ar-SA"/>
      </w:rPr>
    </w:lvl>
    <w:lvl w:ilvl="5">
      <w:start w:val="0"/>
      <w:numFmt w:val="bullet"/>
      <w:lvlText w:val=""/>
      <w:lvlJc w:val="left"/>
      <w:pPr>
        <w:tabs>
          <w:tab w:val="num" w:pos="0"/>
        </w:tabs>
        <w:ind w:left="5263" w:hanging="684"/>
      </w:pPr>
      <w:rPr>
        <w:rFonts w:ascii="Symbol" w:hAnsi="Symbol" w:cs="Symbol" w:hint="default"/>
        <w:lang w:val="ru-RU" w:eastAsia="en-US" w:bidi="ar-SA"/>
      </w:rPr>
    </w:lvl>
    <w:lvl w:ilvl="6">
      <w:start w:val="0"/>
      <w:numFmt w:val="bullet"/>
      <w:lvlText w:val=""/>
      <w:lvlJc w:val="left"/>
      <w:pPr>
        <w:tabs>
          <w:tab w:val="num" w:pos="0"/>
        </w:tabs>
        <w:ind w:left="6263" w:hanging="684"/>
      </w:pPr>
      <w:rPr>
        <w:rFonts w:ascii="Symbol" w:hAnsi="Symbol" w:cs="Symbol" w:hint="default"/>
        <w:lang w:val="ru-RU" w:eastAsia="en-US" w:bidi="ar-SA"/>
      </w:rPr>
    </w:lvl>
    <w:lvl w:ilvl="7">
      <w:start w:val="0"/>
      <w:numFmt w:val="bullet"/>
      <w:lvlText w:val=""/>
      <w:lvlJc w:val="left"/>
      <w:pPr>
        <w:tabs>
          <w:tab w:val="num" w:pos="0"/>
        </w:tabs>
        <w:ind w:left="7264" w:hanging="684"/>
      </w:pPr>
      <w:rPr>
        <w:rFonts w:ascii="Symbol" w:hAnsi="Symbol" w:cs="Symbol" w:hint="default"/>
        <w:lang w:val="ru-RU" w:eastAsia="en-US" w:bidi="ar-SA"/>
      </w:rPr>
    </w:lvl>
    <w:lvl w:ilvl="8">
      <w:start w:val="0"/>
      <w:numFmt w:val="bullet"/>
      <w:lvlText w:val=""/>
      <w:lvlJc w:val="left"/>
      <w:pPr>
        <w:tabs>
          <w:tab w:val="num" w:pos="0"/>
        </w:tabs>
        <w:ind w:left="8265" w:hanging="684"/>
      </w:pPr>
      <w:rPr>
        <w:rFonts w:ascii="Symbol" w:hAnsi="Symbol" w:cs="Symbol" w:hint="default"/>
        <w:lang w:val="ru-RU" w:eastAsia="en-US" w:bidi="ar-SA"/>
      </w:rPr>
    </w:lvl>
  </w:abstractNum>
  <w:abstractNum w:abstractNumId="8">
    <w:lvl w:ilvl="0">
      <w:start w:val="1"/>
      <w:numFmt w:val="decimal"/>
      <w:lvlText w:val="%1"/>
      <w:lvlJc w:val="left"/>
      <w:pPr>
        <w:tabs>
          <w:tab w:val="num" w:pos="0"/>
        </w:tabs>
        <w:ind w:left="218" w:hanging="718"/>
      </w:pPr>
      <w:rPr>
        <w:lang w:val="ru-RU" w:eastAsia="en-US" w:bidi="ar-SA"/>
      </w:rPr>
    </w:lvl>
    <w:lvl w:ilvl="1">
      <w:start w:val="7"/>
      <w:numFmt w:val="decimal"/>
      <w:lvlText w:val="%1.%2"/>
      <w:lvlJc w:val="left"/>
      <w:pPr>
        <w:tabs>
          <w:tab w:val="num" w:pos="0"/>
        </w:tabs>
        <w:ind w:left="218" w:hanging="718"/>
      </w:pPr>
      <w:rPr>
        <w:lang w:val="ru-RU" w:eastAsia="en-US" w:bidi="ar-SA"/>
      </w:rPr>
    </w:lvl>
    <w:lvl w:ilvl="2">
      <w:start w:val="1"/>
      <w:numFmt w:val="decimal"/>
      <w:lvlText w:val="%1.%2.%3."/>
      <w:lvlJc w:val="left"/>
      <w:pPr>
        <w:tabs>
          <w:tab w:val="num" w:pos="0"/>
        </w:tabs>
        <w:ind w:left="218" w:hanging="718"/>
      </w:pPr>
      <w:rPr>
        <w:sz w:val="26"/>
        <w:i w:val="false"/>
        <w:b/>
        <w:szCs w:val="26"/>
        <w:iCs w:val="false"/>
        <w:bCs/>
        <w:w w:val="99"/>
        <w:rFonts w:ascii="Times New Roman" w:hAnsi="Times New Roman" w:eastAsia="Times New Roman" w:cs="Times New Roman"/>
        <w:lang w:val="ru-RU" w:eastAsia="en-US" w:bidi="ar-SA"/>
      </w:rPr>
    </w:lvl>
    <w:lvl w:ilvl="3">
      <w:start w:val="0"/>
      <w:numFmt w:val="bullet"/>
      <w:lvlText w:val=""/>
      <w:lvlJc w:val="left"/>
      <w:pPr>
        <w:tabs>
          <w:tab w:val="num" w:pos="0"/>
        </w:tabs>
        <w:ind w:left="3179" w:hanging="718"/>
      </w:pPr>
      <w:rPr>
        <w:rFonts w:ascii="Symbol" w:hAnsi="Symbol" w:cs="Symbol" w:hint="default"/>
        <w:lang w:val="ru-RU" w:eastAsia="en-US" w:bidi="ar-SA"/>
      </w:rPr>
    </w:lvl>
    <w:lvl w:ilvl="4">
      <w:start w:val="0"/>
      <w:numFmt w:val="bullet"/>
      <w:lvlText w:val=""/>
      <w:lvlJc w:val="left"/>
      <w:pPr>
        <w:tabs>
          <w:tab w:val="num" w:pos="0"/>
        </w:tabs>
        <w:ind w:left="4166" w:hanging="718"/>
      </w:pPr>
      <w:rPr>
        <w:rFonts w:ascii="Symbol" w:hAnsi="Symbol" w:cs="Symbol" w:hint="default"/>
        <w:lang w:val="ru-RU" w:eastAsia="en-US" w:bidi="ar-SA"/>
      </w:rPr>
    </w:lvl>
    <w:lvl w:ilvl="5">
      <w:start w:val="0"/>
      <w:numFmt w:val="bullet"/>
      <w:lvlText w:val=""/>
      <w:lvlJc w:val="left"/>
      <w:pPr>
        <w:tabs>
          <w:tab w:val="num" w:pos="0"/>
        </w:tabs>
        <w:ind w:left="5153" w:hanging="718"/>
      </w:pPr>
      <w:rPr>
        <w:rFonts w:ascii="Symbol" w:hAnsi="Symbol" w:cs="Symbol" w:hint="default"/>
        <w:lang w:val="ru-RU" w:eastAsia="en-US" w:bidi="ar-SA"/>
      </w:rPr>
    </w:lvl>
    <w:lvl w:ilvl="6">
      <w:start w:val="0"/>
      <w:numFmt w:val="bullet"/>
      <w:lvlText w:val=""/>
      <w:lvlJc w:val="left"/>
      <w:pPr>
        <w:tabs>
          <w:tab w:val="num" w:pos="0"/>
        </w:tabs>
        <w:ind w:left="6139" w:hanging="718"/>
      </w:pPr>
      <w:rPr>
        <w:rFonts w:ascii="Symbol" w:hAnsi="Symbol" w:cs="Symbol" w:hint="default"/>
        <w:lang w:val="ru-RU" w:eastAsia="en-US" w:bidi="ar-SA"/>
      </w:rPr>
    </w:lvl>
    <w:lvl w:ilvl="7">
      <w:start w:val="0"/>
      <w:numFmt w:val="bullet"/>
      <w:lvlText w:val=""/>
      <w:lvlJc w:val="left"/>
      <w:pPr>
        <w:tabs>
          <w:tab w:val="num" w:pos="0"/>
        </w:tabs>
        <w:ind w:left="7126" w:hanging="718"/>
      </w:pPr>
      <w:rPr>
        <w:rFonts w:ascii="Symbol" w:hAnsi="Symbol" w:cs="Symbol" w:hint="default"/>
        <w:lang w:val="ru-RU" w:eastAsia="en-US" w:bidi="ar-SA"/>
      </w:rPr>
    </w:lvl>
    <w:lvl w:ilvl="8">
      <w:start w:val="0"/>
      <w:numFmt w:val="bullet"/>
      <w:lvlText w:val=""/>
      <w:lvlJc w:val="left"/>
      <w:pPr>
        <w:tabs>
          <w:tab w:val="num" w:pos="0"/>
        </w:tabs>
        <w:ind w:left="8113" w:hanging="718"/>
      </w:pPr>
      <w:rPr>
        <w:rFonts w:ascii="Symbol" w:hAnsi="Symbol" w:cs="Symbol" w:hint="default"/>
        <w:lang w:val="ru-RU" w:eastAsia="en-US" w:bidi="ar-SA"/>
      </w:rPr>
    </w:lvl>
  </w:abstractNum>
  <w:abstractNum w:abstractNumId="9">
    <w:lvl w:ilvl="0">
      <w:start w:val="1"/>
      <w:numFmt w:val="decimal"/>
      <w:lvlText w:val="%1"/>
      <w:lvlJc w:val="left"/>
      <w:pPr>
        <w:tabs>
          <w:tab w:val="num" w:pos="0"/>
        </w:tabs>
        <w:ind w:left="178" w:hanging="819"/>
      </w:pPr>
      <w:rPr>
        <w:lang w:val="ru-RU" w:eastAsia="en-US" w:bidi="ar-SA"/>
      </w:rPr>
    </w:lvl>
    <w:lvl w:ilvl="1">
      <w:start w:val="6"/>
      <w:numFmt w:val="decimal"/>
      <w:lvlText w:val="%1.%2"/>
      <w:lvlJc w:val="left"/>
      <w:pPr>
        <w:tabs>
          <w:tab w:val="num" w:pos="0"/>
        </w:tabs>
        <w:ind w:left="178" w:hanging="819"/>
      </w:pPr>
      <w:rPr>
        <w:lang w:val="ru-RU" w:eastAsia="en-US" w:bidi="ar-SA"/>
      </w:rPr>
    </w:lvl>
    <w:lvl w:ilvl="2">
      <w:start w:val="1"/>
      <w:numFmt w:val="decimal"/>
      <w:lvlText w:val="%1.%2.%3."/>
      <w:lvlJc w:val="left"/>
      <w:pPr>
        <w:tabs>
          <w:tab w:val="num" w:pos="0"/>
        </w:tabs>
        <w:ind w:left="178" w:hanging="819"/>
      </w:pPr>
      <w:rPr>
        <w:sz w:val="26"/>
        <w:i w:val="false"/>
        <w:b/>
        <w:szCs w:val="26"/>
        <w:iCs w:val="false"/>
        <w:bCs/>
        <w:w w:val="99"/>
        <w:rFonts w:ascii="Times New Roman" w:hAnsi="Times New Roman" w:eastAsia="Times New Roman" w:cs="Times New Roman"/>
        <w:lang w:val="ru-RU" w:eastAsia="en-US" w:bidi="ar-SA"/>
      </w:rPr>
    </w:lvl>
    <w:lvl w:ilvl="3">
      <w:start w:val="0"/>
      <w:numFmt w:val="bullet"/>
      <w:lvlText w:val=""/>
      <w:lvlJc w:val="left"/>
      <w:pPr>
        <w:tabs>
          <w:tab w:val="num" w:pos="0"/>
        </w:tabs>
        <w:ind w:left="3199" w:hanging="819"/>
      </w:pPr>
      <w:rPr>
        <w:rFonts w:ascii="Symbol" w:hAnsi="Symbol" w:cs="Symbol" w:hint="default"/>
        <w:lang w:val="ru-RU" w:eastAsia="en-US" w:bidi="ar-SA"/>
      </w:rPr>
    </w:lvl>
    <w:lvl w:ilvl="4">
      <w:start w:val="0"/>
      <w:numFmt w:val="bullet"/>
      <w:lvlText w:val=""/>
      <w:lvlJc w:val="left"/>
      <w:pPr>
        <w:tabs>
          <w:tab w:val="num" w:pos="0"/>
        </w:tabs>
        <w:ind w:left="4206" w:hanging="819"/>
      </w:pPr>
      <w:rPr>
        <w:rFonts w:ascii="Symbol" w:hAnsi="Symbol" w:cs="Symbol" w:hint="default"/>
        <w:lang w:val="ru-RU" w:eastAsia="en-US" w:bidi="ar-SA"/>
      </w:rPr>
    </w:lvl>
    <w:lvl w:ilvl="5">
      <w:start w:val="0"/>
      <w:numFmt w:val="bullet"/>
      <w:lvlText w:val=""/>
      <w:lvlJc w:val="left"/>
      <w:pPr>
        <w:tabs>
          <w:tab w:val="num" w:pos="0"/>
        </w:tabs>
        <w:ind w:left="5213" w:hanging="819"/>
      </w:pPr>
      <w:rPr>
        <w:rFonts w:ascii="Symbol" w:hAnsi="Symbol" w:cs="Symbol" w:hint="default"/>
        <w:lang w:val="ru-RU" w:eastAsia="en-US" w:bidi="ar-SA"/>
      </w:rPr>
    </w:lvl>
    <w:lvl w:ilvl="6">
      <w:start w:val="0"/>
      <w:numFmt w:val="bullet"/>
      <w:lvlText w:val=""/>
      <w:lvlJc w:val="left"/>
      <w:pPr>
        <w:tabs>
          <w:tab w:val="num" w:pos="0"/>
        </w:tabs>
        <w:ind w:left="6219" w:hanging="819"/>
      </w:pPr>
      <w:rPr>
        <w:rFonts w:ascii="Symbol" w:hAnsi="Symbol" w:cs="Symbol" w:hint="default"/>
        <w:lang w:val="ru-RU" w:eastAsia="en-US" w:bidi="ar-SA"/>
      </w:rPr>
    </w:lvl>
    <w:lvl w:ilvl="7">
      <w:start w:val="0"/>
      <w:numFmt w:val="bullet"/>
      <w:lvlText w:val=""/>
      <w:lvlJc w:val="left"/>
      <w:pPr>
        <w:tabs>
          <w:tab w:val="num" w:pos="0"/>
        </w:tabs>
        <w:ind w:left="7226" w:hanging="819"/>
      </w:pPr>
      <w:rPr>
        <w:rFonts w:ascii="Symbol" w:hAnsi="Symbol" w:cs="Symbol" w:hint="default"/>
        <w:lang w:val="ru-RU" w:eastAsia="en-US" w:bidi="ar-SA"/>
      </w:rPr>
    </w:lvl>
    <w:lvl w:ilvl="8">
      <w:start w:val="0"/>
      <w:numFmt w:val="bullet"/>
      <w:lvlText w:val=""/>
      <w:lvlJc w:val="left"/>
      <w:pPr>
        <w:tabs>
          <w:tab w:val="num" w:pos="0"/>
        </w:tabs>
        <w:ind w:left="8233" w:hanging="819"/>
      </w:pPr>
      <w:rPr>
        <w:rFonts w:ascii="Symbol" w:hAnsi="Symbol" w:cs="Symbol" w:hint="default"/>
        <w:lang w:val="ru-RU" w:eastAsia="en-US" w:bidi="ar-SA"/>
      </w:rPr>
    </w:lvl>
  </w:abstractNum>
  <w:abstractNum w:abstractNumId="10">
    <w:lvl w:ilvl="0">
      <w:start w:val="1"/>
      <w:numFmt w:val="decimal"/>
      <w:lvlText w:val="%1"/>
      <w:lvlJc w:val="left"/>
      <w:pPr>
        <w:tabs>
          <w:tab w:val="num" w:pos="0"/>
        </w:tabs>
        <w:ind w:left="118" w:hanging="759"/>
      </w:pPr>
      <w:rPr>
        <w:lang w:val="ru-RU" w:eastAsia="en-US" w:bidi="ar-SA"/>
      </w:rPr>
    </w:lvl>
    <w:lvl w:ilvl="1">
      <w:start w:val="5"/>
      <w:numFmt w:val="decimal"/>
      <w:lvlText w:val="%1.%2"/>
      <w:lvlJc w:val="left"/>
      <w:pPr>
        <w:tabs>
          <w:tab w:val="num" w:pos="0"/>
        </w:tabs>
        <w:ind w:left="118" w:hanging="759"/>
      </w:pPr>
      <w:rPr>
        <w:lang w:val="ru-RU" w:eastAsia="en-US" w:bidi="ar-SA"/>
      </w:rPr>
    </w:lvl>
    <w:lvl w:ilvl="2">
      <w:start w:val="1"/>
      <w:numFmt w:val="decimal"/>
      <w:lvlText w:val="%1.%2.%3."/>
      <w:lvlJc w:val="left"/>
      <w:pPr>
        <w:tabs>
          <w:tab w:val="num" w:pos="0"/>
        </w:tabs>
        <w:ind w:left="118" w:hanging="759"/>
      </w:pPr>
      <w:rPr>
        <w:sz w:val="26"/>
        <w:i w:val="false"/>
        <w:b/>
        <w:szCs w:val="26"/>
        <w:iCs w:val="false"/>
        <w:bCs/>
        <w:w w:val="99"/>
        <w:rFonts w:ascii="Times New Roman" w:hAnsi="Times New Roman" w:eastAsia="Times New Roman" w:cs="Times New Roman"/>
        <w:lang w:val="ru-RU" w:eastAsia="en-US" w:bidi="ar-SA"/>
      </w:rPr>
    </w:lvl>
    <w:lvl w:ilvl="3">
      <w:start w:val="0"/>
      <w:numFmt w:val="bullet"/>
      <w:lvlText w:val=""/>
      <w:lvlJc w:val="left"/>
      <w:pPr>
        <w:tabs>
          <w:tab w:val="num" w:pos="0"/>
        </w:tabs>
        <w:ind w:left="3043" w:hanging="759"/>
      </w:pPr>
      <w:rPr>
        <w:rFonts w:ascii="Symbol" w:hAnsi="Symbol" w:cs="Symbol" w:hint="default"/>
        <w:lang w:val="ru-RU" w:eastAsia="en-US" w:bidi="ar-SA"/>
      </w:rPr>
    </w:lvl>
    <w:lvl w:ilvl="4">
      <w:start w:val="0"/>
      <w:numFmt w:val="bullet"/>
      <w:lvlText w:val=""/>
      <w:lvlJc w:val="left"/>
      <w:pPr>
        <w:tabs>
          <w:tab w:val="num" w:pos="0"/>
        </w:tabs>
        <w:ind w:left="4018" w:hanging="759"/>
      </w:pPr>
      <w:rPr>
        <w:rFonts w:ascii="Symbol" w:hAnsi="Symbol" w:cs="Symbol" w:hint="default"/>
        <w:lang w:val="ru-RU" w:eastAsia="en-US" w:bidi="ar-SA"/>
      </w:rPr>
    </w:lvl>
    <w:lvl w:ilvl="5">
      <w:start w:val="0"/>
      <w:numFmt w:val="bullet"/>
      <w:lvlText w:val=""/>
      <w:lvlJc w:val="left"/>
      <w:pPr>
        <w:tabs>
          <w:tab w:val="num" w:pos="0"/>
        </w:tabs>
        <w:ind w:left="4993" w:hanging="759"/>
      </w:pPr>
      <w:rPr>
        <w:rFonts w:ascii="Symbol" w:hAnsi="Symbol" w:cs="Symbol" w:hint="default"/>
        <w:lang w:val="ru-RU" w:eastAsia="en-US" w:bidi="ar-SA"/>
      </w:rPr>
    </w:lvl>
    <w:lvl w:ilvl="6">
      <w:start w:val="0"/>
      <w:numFmt w:val="bullet"/>
      <w:lvlText w:val=""/>
      <w:lvlJc w:val="left"/>
      <w:pPr>
        <w:tabs>
          <w:tab w:val="num" w:pos="0"/>
        </w:tabs>
        <w:ind w:left="5967" w:hanging="759"/>
      </w:pPr>
      <w:rPr>
        <w:rFonts w:ascii="Symbol" w:hAnsi="Symbol" w:cs="Symbol" w:hint="default"/>
        <w:lang w:val="ru-RU" w:eastAsia="en-US" w:bidi="ar-SA"/>
      </w:rPr>
    </w:lvl>
    <w:lvl w:ilvl="7">
      <w:start w:val="0"/>
      <w:numFmt w:val="bullet"/>
      <w:lvlText w:val=""/>
      <w:lvlJc w:val="left"/>
      <w:pPr>
        <w:tabs>
          <w:tab w:val="num" w:pos="0"/>
        </w:tabs>
        <w:ind w:left="6942" w:hanging="759"/>
      </w:pPr>
      <w:rPr>
        <w:rFonts w:ascii="Symbol" w:hAnsi="Symbol" w:cs="Symbol" w:hint="default"/>
        <w:lang w:val="ru-RU" w:eastAsia="en-US" w:bidi="ar-SA"/>
      </w:rPr>
    </w:lvl>
    <w:lvl w:ilvl="8">
      <w:start w:val="0"/>
      <w:numFmt w:val="bullet"/>
      <w:lvlText w:val=""/>
      <w:lvlJc w:val="left"/>
      <w:pPr>
        <w:tabs>
          <w:tab w:val="num" w:pos="0"/>
        </w:tabs>
        <w:ind w:left="7917" w:hanging="759"/>
      </w:pPr>
      <w:rPr>
        <w:rFonts w:ascii="Symbol" w:hAnsi="Symbol" w:cs="Symbol" w:hint="default"/>
        <w:lang w:val="ru-RU" w:eastAsia="en-US" w:bidi="ar-SA"/>
      </w:rPr>
    </w:lvl>
  </w:abstractNum>
  <w:abstractNum w:abstractNumId="11">
    <w:lvl w:ilvl="0">
      <w:start w:val="1"/>
      <w:numFmt w:val="decimal"/>
      <w:lvlText w:val="%1"/>
      <w:lvlJc w:val="left"/>
      <w:pPr>
        <w:tabs>
          <w:tab w:val="num" w:pos="0"/>
        </w:tabs>
        <w:ind w:left="218" w:hanging="787"/>
      </w:pPr>
      <w:rPr>
        <w:lang w:val="ru-RU" w:eastAsia="en-US" w:bidi="ar-SA"/>
      </w:rPr>
    </w:lvl>
    <w:lvl w:ilvl="1">
      <w:start w:val="3"/>
      <w:numFmt w:val="decimal"/>
      <w:lvlText w:val="%1.%2"/>
      <w:lvlJc w:val="left"/>
      <w:pPr>
        <w:tabs>
          <w:tab w:val="num" w:pos="0"/>
        </w:tabs>
        <w:ind w:left="218" w:hanging="787"/>
      </w:pPr>
      <w:rPr>
        <w:lang w:val="ru-RU" w:eastAsia="en-US" w:bidi="ar-SA"/>
      </w:rPr>
    </w:lvl>
    <w:lvl w:ilvl="2">
      <w:start w:val="1"/>
      <w:numFmt w:val="decimal"/>
      <w:lvlText w:val="%1.%2.%3."/>
      <w:lvlJc w:val="left"/>
      <w:pPr>
        <w:tabs>
          <w:tab w:val="num" w:pos="0"/>
        </w:tabs>
        <w:ind w:left="218" w:hanging="787"/>
      </w:pPr>
      <w:rPr>
        <w:sz w:val="26"/>
        <w:spacing w:val="-3"/>
        <w:i w:val="false"/>
        <w:b/>
        <w:szCs w:val="26"/>
        <w:iCs w:val="false"/>
        <w:bCs/>
        <w:w w:val="99"/>
        <w:rFonts w:ascii="Times New Roman" w:hAnsi="Times New Roman" w:eastAsia="Times New Roman" w:cs="Times New Roman"/>
        <w:lang w:val="ru-RU" w:eastAsia="en-US" w:bidi="ar-SA"/>
      </w:rPr>
    </w:lvl>
    <w:lvl w:ilvl="3">
      <w:start w:val="0"/>
      <w:numFmt w:val="bullet"/>
      <w:lvlText w:val=""/>
      <w:lvlJc w:val="left"/>
      <w:pPr>
        <w:tabs>
          <w:tab w:val="num" w:pos="0"/>
        </w:tabs>
        <w:ind w:left="3143" w:hanging="787"/>
      </w:pPr>
      <w:rPr>
        <w:rFonts w:ascii="Symbol" w:hAnsi="Symbol" w:cs="Symbol" w:hint="default"/>
        <w:lang w:val="ru-RU" w:eastAsia="en-US" w:bidi="ar-SA"/>
      </w:rPr>
    </w:lvl>
    <w:lvl w:ilvl="4">
      <w:start w:val="0"/>
      <w:numFmt w:val="bullet"/>
      <w:lvlText w:val=""/>
      <w:lvlJc w:val="left"/>
      <w:pPr>
        <w:tabs>
          <w:tab w:val="num" w:pos="0"/>
        </w:tabs>
        <w:ind w:left="4118" w:hanging="787"/>
      </w:pPr>
      <w:rPr>
        <w:rFonts w:ascii="Symbol" w:hAnsi="Symbol" w:cs="Symbol" w:hint="default"/>
        <w:lang w:val="ru-RU" w:eastAsia="en-US" w:bidi="ar-SA"/>
      </w:rPr>
    </w:lvl>
    <w:lvl w:ilvl="5">
      <w:start w:val="0"/>
      <w:numFmt w:val="bullet"/>
      <w:lvlText w:val=""/>
      <w:lvlJc w:val="left"/>
      <w:pPr>
        <w:tabs>
          <w:tab w:val="num" w:pos="0"/>
        </w:tabs>
        <w:ind w:left="5093" w:hanging="787"/>
      </w:pPr>
      <w:rPr>
        <w:rFonts w:ascii="Symbol" w:hAnsi="Symbol" w:cs="Symbol" w:hint="default"/>
        <w:lang w:val="ru-RU" w:eastAsia="en-US" w:bidi="ar-SA"/>
      </w:rPr>
    </w:lvl>
    <w:lvl w:ilvl="6">
      <w:start w:val="0"/>
      <w:numFmt w:val="bullet"/>
      <w:lvlText w:val=""/>
      <w:lvlJc w:val="left"/>
      <w:pPr>
        <w:tabs>
          <w:tab w:val="num" w:pos="0"/>
        </w:tabs>
        <w:ind w:left="6067" w:hanging="787"/>
      </w:pPr>
      <w:rPr>
        <w:rFonts w:ascii="Symbol" w:hAnsi="Symbol" w:cs="Symbol" w:hint="default"/>
        <w:lang w:val="ru-RU" w:eastAsia="en-US" w:bidi="ar-SA"/>
      </w:rPr>
    </w:lvl>
    <w:lvl w:ilvl="7">
      <w:start w:val="0"/>
      <w:numFmt w:val="bullet"/>
      <w:lvlText w:val=""/>
      <w:lvlJc w:val="left"/>
      <w:pPr>
        <w:tabs>
          <w:tab w:val="num" w:pos="0"/>
        </w:tabs>
        <w:ind w:left="7042" w:hanging="787"/>
      </w:pPr>
      <w:rPr>
        <w:rFonts w:ascii="Symbol" w:hAnsi="Symbol" w:cs="Symbol" w:hint="default"/>
        <w:lang w:val="ru-RU" w:eastAsia="en-US" w:bidi="ar-SA"/>
      </w:rPr>
    </w:lvl>
    <w:lvl w:ilvl="8">
      <w:start w:val="0"/>
      <w:numFmt w:val="bullet"/>
      <w:lvlText w:val=""/>
      <w:lvlJc w:val="left"/>
      <w:pPr>
        <w:tabs>
          <w:tab w:val="num" w:pos="0"/>
        </w:tabs>
        <w:ind w:left="8017" w:hanging="787"/>
      </w:pPr>
      <w:rPr>
        <w:rFonts w:ascii="Symbol" w:hAnsi="Symbol" w:cs="Symbol" w:hint="default"/>
        <w:lang w:val="ru-RU" w:eastAsia="en-US" w:bidi="ar-SA"/>
      </w:rPr>
    </w:lvl>
  </w:abstractNum>
  <w:abstractNum w:abstractNumId="12">
    <w:lvl w:ilvl="0">
      <w:numFmt w:val="bullet"/>
      <w:lvlText w:val="–"/>
      <w:lvlJc w:val="left"/>
      <w:pPr>
        <w:tabs>
          <w:tab w:val="num" w:pos="0"/>
        </w:tabs>
        <w:ind w:left="413" w:hanging="195"/>
      </w:pPr>
      <w:rPr>
        <w:rFonts w:ascii="Times New Roman" w:hAnsi="Times New Roman" w:cs="Times New Roman" w:hint="default"/>
        <w:sz w:val="26"/>
        <w:i w:val="false"/>
        <w:b w:val="false"/>
        <w:szCs w:val="26"/>
        <w:iCs w:val="false"/>
        <w:bCs w:val="false"/>
        <w:w w:val="99"/>
        <w:lang w:val="ru-RU" w:eastAsia="en-US" w:bidi="ar-SA"/>
      </w:rPr>
    </w:lvl>
    <w:lvl w:ilvl="1">
      <w:start w:val="0"/>
      <w:numFmt w:val="bullet"/>
      <w:lvlText w:val="-"/>
      <w:lvlJc w:val="left"/>
      <w:pPr>
        <w:tabs>
          <w:tab w:val="num" w:pos="0"/>
        </w:tabs>
        <w:ind w:left="118" w:hanging="152"/>
      </w:pPr>
      <w:rPr>
        <w:rFonts w:ascii="Times New Roman" w:hAnsi="Times New Roman" w:cs="Times New Roman" w:hint="default"/>
        <w:sz w:val="26"/>
        <w:i w:val="false"/>
        <w:b w:val="false"/>
        <w:szCs w:val="26"/>
        <w:iCs w:val="false"/>
        <w:bCs w:val="false"/>
        <w:w w:val="99"/>
        <w:lang w:val="ru-RU" w:eastAsia="en-US" w:bidi="ar-SA"/>
      </w:rPr>
    </w:lvl>
    <w:lvl w:ilvl="2">
      <w:start w:val="0"/>
      <w:numFmt w:val="bullet"/>
      <w:lvlText w:val="-"/>
      <w:lvlJc w:val="left"/>
      <w:pPr>
        <w:tabs>
          <w:tab w:val="num" w:pos="0"/>
        </w:tabs>
        <w:ind w:left="218" w:hanging="152"/>
      </w:pPr>
      <w:rPr>
        <w:rFonts w:ascii="Times New Roman" w:hAnsi="Times New Roman" w:cs="Times New Roman" w:hint="default"/>
        <w:sz w:val="26"/>
        <w:i w:val="false"/>
        <w:b w:val="false"/>
        <w:szCs w:val="26"/>
        <w:iCs w:val="false"/>
        <w:bCs w:val="false"/>
        <w:w w:val="99"/>
        <w:lang w:val="ru-RU" w:eastAsia="en-US" w:bidi="ar-SA"/>
      </w:rPr>
    </w:lvl>
    <w:lvl w:ilvl="3">
      <w:start w:val="0"/>
      <w:numFmt w:val="bullet"/>
      <w:lvlText w:val=""/>
      <w:lvlJc w:val="left"/>
      <w:pPr>
        <w:tabs>
          <w:tab w:val="num" w:pos="0"/>
        </w:tabs>
        <w:ind w:left="1540" w:hanging="152"/>
      </w:pPr>
      <w:rPr>
        <w:rFonts w:ascii="Symbol" w:hAnsi="Symbol" w:cs="Symbol" w:hint="default"/>
        <w:lang w:val="ru-RU" w:eastAsia="en-US" w:bidi="ar-SA"/>
      </w:rPr>
    </w:lvl>
    <w:lvl w:ilvl="4">
      <w:start w:val="0"/>
      <w:numFmt w:val="bullet"/>
      <w:lvlText w:val=""/>
      <w:lvlJc w:val="left"/>
      <w:pPr>
        <w:tabs>
          <w:tab w:val="num" w:pos="0"/>
        </w:tabs>
        <w:ind w:left="2729" w:hanging="152"/>
      </w:pPr>
      <w:rPr>
        <w:rFonts w:ascii="Symbol" w:hAnsi="Symbol" w:cs="Symbol" w:hint="default"/>
        <w:lang w:val="ru-RU" w:eastAsia="en-US" w:bidi="ar-SA"/>
      </w:rPr>
    </w:lvl>
    <w:lvl w:ilvl="5">
      <w:start w:val="0"/>
      <w:numFmt w:val="bullet"/>
      <w:lvlText w:val=""/>
      <w:lvlJc w:val="left"/>
      <w:pPr>
        <w:tabs>
          <w:tab w:val="num" w:pos="0"/>
        </w:tabs>
        <w:ind w:left="3918" w:hanging="152"/>
      </w:pPr>
      <w:rPr>
        <w:rFonts w:ascii="Symbol" w:hAnsi="Symbol" w:cs="Symbol" w:hint="default"/>
        <w:lang w:val="ru-RU" w:eastAsia="en-US" w:bidi="ar-SA"/>
      </w:rPr>
    </w:lvl>
    <w:lvl w:ilvl="6">
      <w:start w:val="0"/>
      <w:numFmt w:val="bullet"/>
      <w:lvlText w:val=""/>
      <w:lvlJc w:val="left"/>
      <w:pPr>
        <w:tabs>
          <w:tab w:val="num" w:pos="0"/>
        </w:tabs>
        <w:ind w:left="5108" w:hanging="152"/>
      </w:pPr>
      <w:rPr>
        <w:rFonts w:ascii="Symbol" w:hAnsi="Symbol" w:cs="Symbol" w:hint="default"/>
        <w:lang w:val="ru-RU" w:eastAsia="en-US" w:bidi="ar-SA"/>
      </w:rPr>
    </w:lvl>
    <w:lvl w:ilvl="7">
      <w:start w:val="0"/>
      <w:numFmt w:val="bullet"/>
      <w:lvlText w:val=""/>
      <w:lvlJc w:val="left"/>
      <w:pPr>
        <w:tabs>
          <w:tab w:val="num" w:pos="0"/>
        </w:tabs>
        <w:ind w:left="6297" w:hanging="152"/>
      </w:pPr>
      <w:rPr>
        <w:rFonts w:ascii="Symbol" w:hAnsi="Symbol" w:cs="Symbol" w:hint="default"/>
        <w:lang w:val="ru-RU" w:eastAsia="en-US" w:bidi="ar-SA"/>
      </w:rPr>
    </w:lvl>
    <w:lvl w:ilvl="8">
      <w:start w:val="0"/>
      <w:numFmt w:val="bullet"/>
      <w:lvlText w:val=""/>
      <w:lvlJc w:val="left"/>
      <w:pPr>
        <w:tabs>
          <w:tab w:val="num" w:pos="0"/>
        </w:tabs>
        <w:ind w:left="7487" w:hanging="152"/>
      </w:pPr>
      <w:rPr>
        <w:rFonts w:ascii="Symbol" w:hAnsi="Symbol" w:cs="Symbol" w:hint="default"/>
        <w:lang w:val="ru-RU" w:eastAsia="en-US" w:bidi="ar-SA"/>
      </w:rPr>
    </w:lvl>
  </w:abstractNum>
  <w:abstractNum w:abstractNumId="13">
    <w:lvl w:ilvl="0">
      <w:start w:val="1"/>
      <w:numFmt w:val="decimal"/>
      <w:lvlText w:val="%1"/>
      <w:lvlJc w:val="left"/>
      <w:pPr>
        <w:tabs>
          <w:tab w:val="num" w:pos="0"/>
        </w:tabs>
        <w:ind w:left="1333" w:hanging="648"/>
      </w:pPr>
      <w:rPr>
        <w:lang w:val="ru-RU" w:eastAsia="en-US" w:bidi="ar-SA"/>
      </w:rPr>
    </w:lvl>
    <w:lvl w:ilvl="1">
      <w:start w:val="2"/>
      <w:numFmt w:val="decimal"/>
      <w:lvlText w:val="%1.%2"/>
      <w:lvlJc w:val="left"/>
      <w:pPr>
        <w:tabs>
          <w:tab w:val="num" w:pos="0"/>
        </w:tabs>
        <w:ind w:left="1333" w:hanging="648"/>
      </w:pPr>
      <w:rPr>
        <w:lang w:val="ru-RU" w:eastAsia="en-US" w:bidi="ar-SA"/>
      </w:rPr>
    </w:lvl>
    <w:lvl w:ilvl="2">
      <w:start w:val="1"/>
      <w:numFmt w:val="decimal"/>
      <w:lvlText w:val="%1.%2.%3."/>
      <w:lvlJc w:val="left"/>
      <w:pPr>
        <w:tabs>
          <w:tab w:val="num" w:pos="0"/>
        </w:tabs>
        <w:ind w:left="1783" w:hanging="648"/>
      </w:pPr>
      <w:rPr>
        <w:sz w:val="26"/>
        <w:i w:val="false"/>
        <w:b/>
        <w:szCs w:val="26"/>
        <w:iCs w:val="false"/>
        <w:bCs/>
        <w:w w:val="99"/>
        <w:rFonts w:ascii="Times New Roman" w:hAnsi="Times New Roman" w:eastAsia="Times New Roman" w:cs="Times New Roman"/>
        <w:lang w:val="ru-RU" w:eastAsia="en-US" w:bidi="ar-SA"/>
      </w:rPr>
    </w:lvl>
    <w:lvl w:ilvl="3">
      <w:start w:val="0"/>
      <w:numFmt w:val="bullet"/>
      <w:lvlText w:val="-"/>
      <w:lvlJc w:val="left"/>
      <w:pPr>
        <w:tabs>
          <w:tab w:val="num" w:pos="0"/>
        </w:tabs>
        <w:ind w:left="218" w:hanging="221"/>
      </w:pPr>
      <w:rPr>
        <w:rFonts w:ascii="Times New Roman" w:hAnsi="Times New Roman" w:cs="Times New Roman" w:hint="default"/>
        <w:sz w:val="26"/>
        <w:i w:val="false"/>
        <w:b w:val="false"/>
        <w:szCs w:val="26"/>
        <w:iCs w:val="false"/>
        <w:bCs w:val="false"/>
        <w:w w:val="99"/>
        <w:lang w:val="ru-RU" w:eastAsia="en-US" w:bidi="ar-SA"/>
      </w:rPr>
    </w:lvl>
    <w:lvl w:ilvl="4">
      <w:start w:val="0"/>
      <w:numFmt w:val="bullet"/>
      <w:lvlText w:val=""/>
      <w:lvlJc w:val="left"/>
      <w:pPr>
        <w:tabs>
          <w:tab w:val="num" w:pos="0"/>
        </w:tabs>
        <w:ind w:left="4182" w:hanging="221"/>
      </w:pPr>
      <w:rPr>
        <w:rFonts w:ascii="Symbol" w:hAnsi="Symbol" w:cs="Symbol" w:hint="default"/>
        <w:lang w:val="ru-RU" w:eastAsia="en-US" w:bidi="ar-SA"/>
      </w:rPr>
    </w:lvl>
    <w:lvl w:ilvl="5">
      <w:start w:val="0"/>
      <w:numFmt w:val="bullet"/>
      <w:lvlText w:val=""/>
      <w:lvlJc w:val="left"/>
      <w:pPr>
        <w:tabs>
          <w:tab w:val="num" w:pos="0"/>
        </w:tabs>
        <w:ind w:left="5129" w:hanging="221"/>
      </w:pPr>
      <w:rPr>
        <w:rFonts w:ascii="Symbol" w:hAnsi="Symbol" w:cs="Symbol" w:hint="default"/>
        <w:lang w:val="ru-RU" w:eastAsia="en-US" w:bidi="ar-SA"/>
      </w:rPr>
    </w:lvl>
    <w:lvl w:ilvl="6">
      <w:start w:val="0"/>
      <w:numFmt w:val="bullet"/>
      <w:lvlText w:val=""/>
      <w:lvlJc w:val="left"/>
      <w:pPr>
        <w:tabs>
          <w:tab w:val="num" w:pos="0"/>
        </w:tabs>
        <w:ind w:left="6076" w:hanging="221"/>
      </w:pPr>
      <w:rPr>
        <w:rFonts w:ascii="Symbol" w:hAnsi="Symbol" w:cs="Symbol" w:hint="default"/>
        <w:lang w:val="ru-RU" w:eastAsia="en-US" w:bidi="ar-SA"/>
      </w:rPr>
    </w:lvl>
    <w:lvl w:ilvl="7">
      <w:start w:val="0"/>
      <w:numFmt w:val="bullet"/>
      <w:lvlText w:val=""/>
      <w:lvlJc w:val="left"/>
      <w:pPr>
        <w:tabs>
          <w:tab w:val="num" w:pos="0"/>
        </w:tabs>
        <w:ind w:left="7024" w:hanging="221"/>
      </w:pPr>
      <w:rPr>
        <w:rFonts w:ascii="Symbol" w:hAnsi="Symbol" w:cs="Symbol" w:hint="default"/>
        <w:lang w:val="ru-RU" w:eastAsia="en-US" w:bidi="ar-SA"/>
      </w:rPr>
    </w:lvl>
    <w:lvl w:ilvl="8">
      <w:start w:val="0"/>
      <w:numFmt w:val="bullet"/>
      <w:lvlText w:val=""/>
      <w:lvlJc w:val="left"/>
      <w:pPr>
        <w:tabs>
          <w:tab w:val="num" w:pos="0"/>
        </w:tabs>
        <w:ind w:left="7971" w:hanging="221"/>
      </w:pPr>
      <w:rPr>
        <w:rFonts w:ascii="Symbol" w:hAnsi="Symbol" w:cs="Symbol" w:hint="default"/>
        <w:lang w:val="ru-RU" w:eastAsia="en-US" w:bidi="ar-SA"/>
      </w:rPr>
    </w:lvl>
  </w:abstractNum>
  <w:abstractNum w:abstractNumId="14">
    <w:lvl w:ilvl="0">
      <w:start w:val="3"/>
      <w:numFmt w:val="decimal"/>
      <w:lvlText w:val="%1"/>
      <w:lvlJc w:val="left"/>
      <w:pPr>
        <w:tabs>
          <w:tab w:val="num" w:pos="0"/>
        </w:tabs>
        <w:ind w:left="218" w:hanging="567"/>
      </w:pPr>
      <w:rPr>
        <w:lang w:val="ru-RU" w:eastAsia="en-US" w:bidi="ar-SA"/>
      </w:rPr>
    </w:lvl>
    <w:lvl w:ilvl="1">
      <w:start w:val="1"/>
      <w:numFmt w:val="decimal"/>
      <w:lvlText w:val="%1.%2."/>
      <w:lvlJc w:val="left"/>
      <w:pPr>
        <w:tabs>
          <w:tab w:val="num" w:pos="0"/>
        </w:tabs>
        <w:ind w:left="218" w:hanging="567"/>
      </w:pPr>
      <w:rPr>
        <w:sz w:val="26"/>
        <w:spacing w:val="-3"/>
        <w:i w:val="false"/>
        <w:b/>
        <w:szCs w:val="26"/>
        <w:iCs w:val="false"/>
        <w:bCs/>
        <w:w w:val="99"/>
        <w:rFonts w:ascii="Times New Roman" w:hAnsi="Times New Roman" w:eastAsia="Times New Roman" w:cs="Times New Roman"/>
        <w:lang w:val="ru-RU" w:eastAsia="en-US" w:bidi="ar-SA"/>
      </w:rPr>
    </w:lvl>
    <w:lvl w:ilvl="2">
      <w:start w:val="0"/>
      <w:numFmt w:val="bullet"/>
      <w:lvlText w:val=""/>
      <w:lvlJc w:val="left"/>
      <w:pPr>
        <w:tabs>
          <w:tab w:val="num" w:pos="0"/>
        </w:tabs>
        <w:ind w:left="2193" w:hanging="567"/>
      </w:pPr>
      <w:rPr>
        <w:rFonts w:ascii="Symbol" w:hAnsi="Symbol" w:cs="Symbol" w:hint="default"/>
        <w:lang w:val="ru-RU" w:eastAsia="en-US" w:bidi="ar-SA"/>
      </w:rPr>
    </w:lvl>
    <w:lvl w:ilvl="3">
      <w:start w:val="0"/>
      <w:numFmt w:val="bullet"/>
      <w:lvlText w:val=""/>
      <w:lvlJc w:val="left"/>
      <w:pPr>
        <w:tabs>
          <w:tab w:val="num" w:pos="0"/>
        </w:tabs>
        <w:ind w:left="3179" w:hanging="567"/>
      </w:pPr>
      <w:rPr>
        <w:rFonts w:ascii="Symbol" w:hAnsi="Symbol" w:cs="Symbol" w:hint="default"/>
        <w:lang w:val="ru-RU" w:eastAsia="en-US" w:bidi="ar-SA"/>
      </w:rPr>
    </w:lvl>
    <w:lvl w:ilvl="4">
      <w:start w:val="0"/>
      <w:numFmt w:val="bullet"/>
      <w:lvlText w:val=""/>
      <w:lvlJc w:val="left"/>
      <w:pPr>
        <w:tabs>
          <w:tab w:val="num" w:pos="0"/>
        </w:tabs>
        <w:ind w:left="4166" w:hanging="567"/>
      </w:pPr>
      <w:rPr>
        <w:rFonts w:ascii="Symbol" w:hAnsi="Symbol" w:cs="Symbol" w:hint="default"/>
        <w:lang w:val="ru-RU" w:eastAsia="en-US" w:bidi="ar-SA"/>
      </w:rPr>
    </w:lvl>
    <w:lvl w:ilvl="5">
      <w:start w:val="0"/>
      <w:numFmt w:val="bullet"/>
      <w:lvlText w:val=""/>
      <w:lvlJc w:val="left"/>
      <w:pPr>
        <w:tabs>
          <w:tab w:val="num" w:pos="0"/>
        </w:tabs>
        <w:ind w:left="5153" w:hanging="567"/>
      </w:pPr>
      <w:rPr>
        <w:rFonts w:ascii="Symbol" w:hAnsi="Symbol" w:cs="Symbol" w:hint="default"/>
        <w:lang w:val="ru-RU" w:eastAsia="en-US" w:bidi="ar-SA"/>
      </w:rPr>
    </w:lvl>
    <w:lvl w:ilvl="6">
      <w:start w:val="0"/>
      <w:numFmt w:val="bullet"/>
      <w:lvlText w:val=""/>
      <w:lvlJc w:val="left"/>
      <w:pPr>
        <w:tabs>
          <w:tab w:val="num" w:pos="0"/>
        </w:tabs>
        <w:ind w:left="6139" w:hanging="567"/>
      </w:pPr>
      <w:rPr>
        <w:rFonts w:ascii="Symbol" w:hAnsi="Symbol" w:cs="Symbol" w:hint="default"/>
        <w:lang w:val="ru-RU" w:eastAsia="en-US" w:bidi="ar-SA"/>
      </w:rPr>
    </w:lvl>
    <w:lvl w:ilvl="7">
      <w:start w:val="0"/>
      <w:numFmt w:val="bullet"/>
      <w:lvlText w:val=""/>
      <w:lvlJc w:val="left"/>
      <w:pPr>
        <w:tabs>
          <w:tab w:val="num" w:pos="0"/>
        </w:tabs>
        <w:ind w:left="7126" w:hanging="567"/>
      </w:pPr>
      <w:rPr>
        <w:rFonts w:ascii="Symbol" w:hAnsi="Symbol" w:cs="Symbol" w:hint="default"/>
        <w:lang w:val="ru-RU" w:eastAsia="en-US" w:bidi="ar-SA"/>
      </w:rPr>
    </w:lvl>
    <w:lvl w:ilvl="8">
      <w:start w:val="0"/>
      <w:numFmt w:val="bullet"/>
      <w:lvlText w:val=""/>
      <w:lvlJc w:val="left"/>
      <w:pPr>
        <w:tabs>
          <w:tab w:val="num" w:pos="0"/>
        </w:tabs>
        <w:ind w:left="8113" w:hanging="567"/>
      </w:pPr>
      <w:rPr>
        <w:rFonts w:ascii="Symbol" w:hAnsi="Symbol" w:cs="Symbol" w:hint="default"/>
        <w:lang w:val="ru-RU" w:eastAsia="en-US" w:bidi="ar-SA"/>
      </w:rPr>
    </w:lvl>
  </w:abstractNum>
  <w:abstractNum w:abstractNumId="15">
    <w:lvl w:ilvl="0">
      <w:start w:val="2"/>
      <w:numFmt w:val="decimal"/>
      <w:lvlText w:val="%1"/>
      <w:lvlJc w:val="left"/>
      <w:pPr>
        <w:tabs>
          <w:tab w:val="num" w:pos="0"/>
        </w:tabs>
        <w:ind w:left="218" w:hanging="639"/>
      </w:pPr>
      <w:rPr>
        <w:lang w:val="ru-RU" w:eastAsia="en-US" w:bidi="ar-SA"/>
      </w:rPr>
    </w:lvl>
    <w:lvl w:ilvl="1">
      <w:start w:val="1"/>
      <w:numFmt w:val="decimal"/>
      <w:lvlText w:val="%1.%2."/>
      <w:lvlJc w:val="left"/>
      <w:pPr>
        <w:tabs>
          <w:tab w:val="num" w:pos="0"/>
        </w:tabs>
        <w:ind w:left="218" w:hanging="639"/>
      </w:pPr>
      <w:rPr>
        <w:sz w:val="26"/>
        <w:spacing w:val="-3"/>
        <w:i w:val="false"/>
        <w:b/>
        <w:szCs w:val="26"/>
        <w:iCs w:val="false"/>
        <w:bCs/>
        <w:w w:val="99"/>
        <w:rFonts w:ascii="Times New Roman" w:hAnsi="Times New Roman" w:eastAsia="Times New Roman" w:cs="Times New Roman"/>
        <w:lang w:val="ru-RU" w:eastAsia="en-US" w:bidi="ar-SA"/>
      </w:rPr>
    </w:lvl>
    <w:lvl w:ilvl="2">
      <w:start w:val="0"/>
      <w:numFmt w:val="bullet"/>
      <w:lvlText w:val=""/>
      <w:lvlJc w:val="left"/>
      <w:pPr>
        <w:tabs>
          <w:tab w:val="num" w:pos="0"/>
        </w:tabs>
        <w:ind w:left="2193" w:hanging="639"/>
      </w:pPr>
      <w:rPr>
        <w:rFonts w:ascii="Symbol" w:hAnsi="Symbol" w:cs="Symbol" w:hint="default"/>
        <w:lang w:val="ru-RU" w:eastAsia="en-US" w:bidi="ar-SA"/>
      </w:rPr>
    </w:lvl>
    <w:lvl w:ilvl="3">
      <w:start w:val="0"/>
      <w:numFmt w:val="bullet"/>
      <w:lvlText w:val=""/>
      <w:lvlJc w:val="left"/>
      <w:pPr>
        <w:tabs>
          <w:tab w:val="num" w:pos="0"/>
        </w:tabs>
        <w:ind w:left="3179" w:hanging="639"/>
      </w:pPr>
      <w:rPr>
        <w:rFonts w:ascii="Symbol" w:hAnsi="Symbol" w:cs="Symbol" w:hint="default"/>
        <w:lang w:val="ru-RU" w:eastAsia="en-US" w:bidi="ar-SA"/>
      </w:rPr>
    </w:lvl>
    <w:lvl w:ilvl="4">
      <w:start w:val="0"/>
      <w:numFmt w:val="bullet"/>
      <w:lvlText w:val=""/>
      <w:lvlJc w:val="left"/>
      <w:pPr>
        <w:tabs>
          <w:tab w:val="num" w:pos="0"/>
        </w:tabs>
        <w:ind w:left="4166" w:hanging="639"/>
      </w:pPr>
      <w:rPr>
        <w:rFonts w:ascii="Symbol" w:hAnsi="Symbol" w:cs="Symbol" w:hint="default"/>
        <w:lang w:val="ru-RU" w:eastAsia="en-US" w:bidi="ar-SA"/>
      </w:rPr>
    </w:lvl>
    <w:lvl w:ilvl="5">
      <w:start w:val="0"/>
      <w:numFmt w:val="bullet"/>
      <w:lvlText w:val=""/>
      <w:lvlJc w:val="left"/>
      <w:pPr>
        <w:tabs>
          <w:tab w:val="num" w:pos="0"/>
        </w:tabs>
        <w:ind w:left="5153" w:hanging="639"/>
      </w:pPr>
      <w:rPr>
        <w:rFonts w:ascii="Symbol" w:hAnsi="Symbol" w:cs="Symbol" w:hint="default"/>
        <w:lang w:val="ru-RU" w:eastAsia="en-US" w:bidi="ar-SA"/>
      </w:rPr>
    </w:lvl>
    <w:lvl w:ilvl="6">
      <w:start w:val="0"/>
      <w:numFmt w:val="bullet"/>
      <w:lvlText w:val=""/>
      <w:lvlJc w:val="left"/>
      <w:pPr>
        <w:tabs>
          <w:tab w:val="num" w:pos="0"/>
        </w:tabs>
        <w:ind w:left="6139" w:hanging="639"/>
      </w:pPr>
      <w:rPr>
        <w:rFonts w:ascii="Symbol" w:hAnsi="Symbol" w:cs="Symbol" w:hint="default"/>
        <w:lang w:val="ru-RU" w:eastAsia="en-US" w:bidi="ar-SA"/>
      </w:rPr>
    </w:lvl>
    <w:lvl w:ilvl="7">
      <w:start w:val="0"/>
      <w:numFmt w:val="bullet"/>
      <w:lvlText w:val=""/>
      <w:lvlJc w:val="left"/>
      <w:pPr>
        <w:tabs>
          <w:tab w:val="num" w:pos="0"/>
        </w:tabs>
        <w:ind w:left="7126" w:hanging="639"/>
      </w:pPr>
      <w:rPr>
        <w:rFonts w:ascii="Symbol" w:hAnsi="Symbol" w:cs="Symbol" w:hint="default"/>
        <w:lang w:val="ru-RU" w:eastAsia="en-US" w:bidi="ar-SA"/>
      </w:rPr>
    </w:lvl>
    <w:lvl w:ilvl="8">
      <w:start w:val="0"/>
      <w:numFmt w:val="bullet"/>
      <w:lvlText w:val=""/>
      <w:lvlJc w:val="left"/>
      <w:pPr>
        <w:tabs>
          <w:tab w:val="num" w:pos="0"/>
        </w:tabs>
        <w:ind w:left="8113" w:hanging="639"/>
      </w:pPr>
      <w:rPr>
        <w:rFonts w:ascii="Symbol" w:hAnsi="Symbol" w:cs="Symbol" w:hint="default"/>
        <w:lang w:val="ru-RU" w:eastAsia="en-US" w:bidi="ar-SA"/>
      </w:rPr>
    </w:lvl>
  </w:abstractNum>
  <w:abstractNum w:abstractNumId="16">
    <w:lvl w:ilvl="0">
      <w:start w:val="1"/>
      <w:numFmt w:val="decimal"/>
      <w:lvlText w:val="%1."/>
      <w:lvlJc w:val="left"/>
      <w:pPr>
        <w:tabs>
          <w:tab w:val="num" w:pos="0"/>
        </w:tabs>
        <w:ind w:left="964" w:hanging="260"/>
      </w:pPr>
      <w:rPr>
        <w:sz w:val="26"/>
        <w:i w:val="false"/>
        <w:b w:val="false"/>
        <w:szCs w:val="26"/>
        <w:iCs w:val="false"/>
        <w:bCs w:val="false"/>
        <w:w w:val="99"/>
        <w:rFonts w:ascii="Times New Roman" w:hAnsi="Times New Roman" w:eastAsia="Times New Roman" w:cs="Times New Roman"/>
        <w:lang w:val="ru-RU" w:eastAsia="en-US" w:bidi="ar-SA"/>
      </w:rPr>
    </w:lvl>
    <w:lvl w:ilvl="1">
      <w:start w:val="0"/>
      <w:numFmt w:val="bullet"/>
      <w:lvlText w:val="-"/>
      <w:lvlJc w:val="left"/>
      <w:pPr>
        <w:tabs>
          <w:tab w:val="num" w:pos="0"/>
        </w:tabs>
        <w:ind w:left="1283" w:hanging="152"/>
      </w:pPr>
      <w:rPr>
        <w:rFonts w:ascii="Times New Roman" w:hAnsi="Times New Roman" w:cs="Times New Roman" w:hint="default"/>
        <w:sz w:val="26"/>
        <w:i w:val="false"/>
        <w:b w:val="false"/>
        <w:szCs w:val="26"/>
        <w:iCs w:val="false"/>
        <w:bCs w:val="false"/>
        <w:w w:val="99"/>
        <w:lang w:val="ru-RU" w:eastAsia="en-US" w:bidi="ar-SA"/>
      </w:rPr>
    </w:lvl>
    <w:lvl w:ilvl="2">
      <w:start w:val="0"/>
      <w:numFmt w:val="bullet"/>
      <w:lvlText w:val=""/>
      <w:lvlJc w:val="left"/>
      <w:pPr>
        <w:tabs>
          <w:tab w:val="num" w:pos="0"/>
        </w:tabs>
        <w:ind w:left="2240" w:hanging="152"/>
      </w:pPr>
      <w:rPr>
        <w:rFonts w:ascii="Symbol" w:hAnsi="Symbol" w:cs="Symbol" w:hint="default"/>
        <w:lang w:val="ru-RU" w:eastAsia="en-US" w:bidi="ar-SA"/>
      </w:rPr>
    </w:lvl>
    <w:lvl w:ilvl="3">
      <w:start w:val="0"/>
      <w:numFmt w:val="bullet"/>
      <w:lvlText w:val=""/>
      <w:lvlJc w:val="left"/>
      <w:pPr>
        <w:tabs>
          <w:tab w:val="num" w:pos="0"/>
        </w:tabs>
        <w:ind w:left="3201" w:hanging="152"/>
      </w:pPr>
      <w:rPr>
        <w:rFonts w:ascii="Symbol" w:hAnsi="Symbol" w:cs="Symbol" w:hint="default"/>
        <w:lang w:val="ru-RU" w:eastAsia="en-US" w:bidi="ar-SA"/>
      </w:rPr>
    </w:lvl>
    <w:lvl w:ilvl="4">
      <w:start w:val="0"/>
      <w:numFmt w:val="bullet"/>
      <w:lvlText w:val=""/>
      <w:lvlJc w:val="left"/>
      <w:pPr>
        <w:tabs>
          <w:tab w:val="num" w:pos="0"/>
        </w:tabs>
        <w:ind w:left="4162" w:hanging="152"/>
      </w:pPr>
      <w:rPr>
        <w:rFonts w:ascii="Symbol" w:hAnsi="Symbol" w:cs="Symbol" w:hint="default"/>
        <w:lang w:val="ru-RU" w:eastAsia="en-US" w:bidi="ar-SA"/>
      </w:rPr>
    </w:lvl>
    <w:lvl w:ilvl="5">
      <w:start w:val="0"/>
      <w:numFmt w:val="bullet"/>
      <w:lvlText w:val=""/>
      <w:lvlJc w:val="left"/>
      <w:pPr>
        <w:tabs>
          <w:tab w:val="num" w:pos="0"/>
        </w:tabs>
        <w:ind w:left="5122" w:hanging="152"/>
      </w:pPr>
      <w:rPr>
        <w:rFonts w:ascii="Symbol" w:hAnsi="Symbol" w:cs="Symbol" w:hint="default"/>
        <w:lang w:val="ru-RU" w:eastAsia="en-US" w:bidi="ar-SA"/>
      </w:rPr>
    </w:lvl>
    <w:lvl w:ilvl="6">
      <w:start w:val="0"/>
      <w:numFmt w:val="bullet"/>
      <w:lvlText w:val=""/>
      <w:lvlJc w:val="left"/>
      <w:pPr>
        <w:tabs>
          <w:tab w:val="num" w:pos="0"/>
        </w:tabs>
        <w:ind w:left="6083" w:hanging="152"/>
      </w:pPr>
      <w:rPr>
        <w:rFonts w:ascii="Symbol" w:hAnsi="Symbol" w:cs="Symbol" w:hint="default"/>
        <w:lang w:val="ru-RU" w:eastAsia="en-US" w:bidi="ar-SA"/>
      </w:rPr>
    </w:lvl>
    <w:lvl w:ilvl="7">
      <w:start w:val="0"/>
      <w:numFmt w:val="bullet"/>
      <w:lvlText w:val=""/>
      <w:lvlJc w:val="left"/>
      <w:pPr>
        <w:tabs>
          <w:tab w:val="num" w:pos="0"/>
        </w:tabs>
        <w:ind w:left="7044" w:hanging="152"/>
      </w:pPr>
      <w:rPr>
        <w:rFonts w:ascii="Symbol" w:hAnsi="Symbol" w:cs="Symbol" w:hint="default"/>
        <w:lang w:val="ru-RU" w:eastAsia="en-US" w:bidi="ar-SA"/>
      </w:rPr>
    </w:lvl>
    <w:lvl w:ilvl="8">
      <w:start w:val="0"/>
      <w:numFmt w:val="bullet"/>
      <w:lvlText w:val=""/>
      <w:lvlJc w:val="left"/>
      <w:pPr>
        <w:tabs>
          <w:tab w:val="num" w:pos="0"/>
        </w:tabs>
        <w:ind w:left="8004" w:hanging="152"/>
      </w:pPr>
      <w:rPr>
        <w:rFonts w:ascii="Symbol" w:hAnsi="Symbol" w:cs="Symbol" w:hint="default"/>
        <w:lang w:val="ru-RU" w:eastAsia="en-US" w:bidi="ar-SA"/>
      </w:rPr>
    </w:lvl>
  </w:abstractNum>
  <w:abstractNum w:abstractNumId="17">
    <w:lvl w:ilvl="0">
      <w:start w:val="1"/>
      <w:numFmt w:val="decimal"/>
      <w:lvlText w:val="%1"/>
      <w:lvlJc w:val="left"/>
      <w:pPr>
        <w:tabs>
          <w:tab w:val="num" w:pos="0"/>
        </w:tabs>
        <w:ind w:left="138" w:hanging="538"/>
      </w:pPr>
      <w:rPr>
        <w:lang w:val="ru-RU" w:eastAsia="en-US" w:bidi="ar-SA"/>
      </w:rPr>
    </w:lvl>
    <w:lvl w:ilvl="1">
      <w:start w:val="1"/>
      <w:numFmt w:val="decimal"/>
      <w:lvlText w:val="%1.%2."/>
      <w:lvlJc w:val="left"/>
      <w:pPr>
        <w:tabs>
          <w:tab w:val="num" w:pos="0"/>
        </w:tabs>
        <w:ind w:left="138" w:hanging="538"/>
      </w:pPr>
      <w:rPr>
        <w:sz w:val="26"/>
        <w:spacing w:val="-3"/>
        <w:i w:val="false"/>
        <w:b/>
        <w:szCs w:val="26"/>
        <w:iCs w:val="false"/>
        <w:bCs/>
        <w:w w:val="99"/>
        <w:rFonts w:ascii="Times New Roman" w:hAnsi="Times New Roman" w:eastAsia="Times New Roman" w:cs="Times New Roman"/>
        <w:lang w:val="ru-RU" w:eastAsia="en-US" w:bidi="ar-SA"/>
      </w:rPr>
    </w:lvl>
    <w:lvl w:ilvl="2">
      <w:start w:val="0"/>
      <w:numFmt w:val="bullet"/>
      <w:lvlText w:val=""/>
      <w:lvlJc w:val="left"/>
      <w:pPr>
        <w:tabs>
          <w:tab w:val="num" w:pos="0"/>
        </w:tabs>
        <w:ind w:left="2097" w:hanging="538"/>
      </w:pPr>
      <w:rPr>
        <w:rFonts w:ascii="Symbol" w:hAnsi="Symbol" w:cs="Symbol" w:hint="default"/>
        <w:lang w:val="ru-RU" w:eastAsia="en-US" w:bidi="ar-SA"/>
      </w:rPr>
    </w:lvl>
    <w:lvl w:ilvl="3">
      <w:start w:val="0"/>
      <w:numFmt w:val="bullet"/>
      <w:lvlText w:val=""/>
      <w:lvlJc w:val="left"/>
      <w:pPr>
        <w:tabs>
          <w:tab w:val="num" w:pos="0"/>
        </w:tabs>
        <w:ind w:left="3075" w:hanging="538"/>
      </w:pPr>
      <w:rPr>
        <w:rFonts w:ascii="Symbol" w:hAnsi="Symbol" w:cs="Symbol" w:hint="default"/>
        <w:lang w:val="ru-RU" w:eastAsia="en-US" w:bidi="ar-SA"/>
      </w:rPr>
    </w:lvl>
    <w:lvl w:ilvl="4">
      <w:start w:val="0"/>
      <w:numFmt w:val="bullet"/>
      <w:lvlText w:val=""/>
      <w:lvlJc w:val="left"/>
      <w:pPr>
        <w:tabs>
          <w:tab w:val="num" w:pos="0"/>
        </w:tabs>
        <w:ind w:left="4054" w:hanging="538"/>
      </w:pPr>
      <w:rPr>
        <w:rFonts w:ascii="Symbol" w:hAnsi="Symbol" w:cs="Symbol" w:hint="default"/>
        <w:lang w:val="ru-RU" w:eastAsia="en-US" w:bidi="ar-SA"/>
      </w:rPr>
    </w:lvl>
    <w:lvl w:ilvl="5">
      <w:start w:val="0"/>
      <w:numFmt w:val="bullet"/>
      <w:lvlText w:val=""/>
      <w:lvlJc w:val="left"/>
      <w:pPr>
        <w:tabs>
          <w:tab w:val="num" w:pos="0"/>
        </w:tabs>
        <w:ind w:left="5033" w:hanging="538"/>
      </w:pPr>
      <w:rPr>
        <w:rFonts w:ascii="Symbol" w:hAnsi="Symbol" w:cs="Symbol" w:hint="default"/>
        <w:lang w:val="ru-RU" w:eastAsia="en-US" w:bidi="ar-SA"/>
      </w:rPr>
    </w:lvl>
    <w:lvl w:ilvl="6">
      <w:start w:val="0"/>
      <w:numFmt w:val="bullet"/>
      <w:lvlText w:val=""/>
      <w:lvlJc w:val="left"/>
      <w:pPr>
        <w:tabs>
          <w:tab w:val="num" w:pos="0"/>
        </w:tabs>
        <w:ind w:left="6011" w:hanging="538"/>
      </w:pPr>
      <w:rPr>
        <w:rFonts w:ascii="Symbol" w:hAnsi="Symbol" w:cs="Symbol" w:hint="default"/>
        <w:lang w:val="ru-RU" w:eastAsia="en-US" w:bidi="ar-SA"/>
      </w:rPr>
    </w:lvl>
    <w:lvl w:ilvl="7">
      <w:start w:val="0"/>
      <w:numFmt w:val="bullet"/>
      <w:lvlText w:val=""/>
      <w:lvlJc w:val="left"/>
      <w:pPr>
        <w:tabs>
          <w:tab w:val="num" w:pos="0"/>
        </w:tabs>
        <w:ind w:left="6990" w:hanging="538"/>
      </w:pPr>
      <w:rPr>
        <w:rFonts w:ascii="Symbol" w:hAnsi="Symbol" w:cs="Symbol" w:hint="default"/>
        <w:lang w:val="ru-RU" w:eastAsia="en-US" w:bidi="ar-SA"/>
      </w:rPr>
    </w:lvl>
    <w:lvl w:ilvl="8">
      <w:start w:val="0"/>
      <w:numFmt w:val="bullet"/>
      <w:lvlText w:val=""/>
      <w:lvlJc w:val="left"/>
      <w:pPr>
        <w:tabs>
          <w:tab w:val="num" w:pos="0"/>
        </w:tabs>
        <w:ind w:left="7969" w:hanging="538"/>
      </w:pPr>
      <w:rPr>
        <w:rFonts w:ascii="Symbol" w:hAnsi="Symbol" w:cs="Symbol" w:hint="default"/>
        <w:lang w:val="ru-RU" w:eastAsia="en-US" w:bidi="ar-SA"/>
      </w:rPr>
    </w:lvl>
  </w:abstractNum>
  <w:abstractNum w:abstractNumId="18">
    <w:lvl w:ilvl="0">
      <w:numFmt w:val="bullet"/>
      <w:lvlText w:val="-"/>
      <w:lvlJc w:val="left"/>
      <w:pPr>
        <w:tabs>
          <w:tab w:val="num" w:pos="0"/>
        </w:tabs>
        <w:ind w:left="138" w:hanging="152"/>
      </w:pPr>
      <w:rPr>
        <w:rFonts w:ascii="Times New Roman" w:hAnsi="Times New Roman" w:cs="Times New Roman" w:hint="default"/>
        <w:sz w:val="26"/>
        <w:i w:val="false"/>
        <w:b w:val="false"/>
        <w:szCs w:val="26"/>
        <w:iCs w:val="false"/>
        <w:bCs w:val="false"/>
        <w:w w:val="99"/>
        <w:lang w:val="ru-RU" w:eastAsia="en-US" w:bidi="ar-SA"/>
      </w:rPr>
    </w:lvl>
    <w:lvl w:ilvl="1">
      <w:start w:val="0"/>
      <w:numFmt w:val="bullet"/>
      <w:lvlText w:val="-"/>
      <w:lvlJc w:val="left"/>
      <w:pPr>
        <w:tabs>
          <w:tab w:val="num" w:pos="0"/>
        </w:tabs>
        <w:ind w:left="785" w:hanging="152"/>
      </w:pPr>
      <w:rPr>
        <w:rFonts w:ascii="Times New Roman" w:hAnsi="Times New Roman" w:cs="Times New Roman" w:hint="default"/>
        <w:sz w:val="26"/>
        <w:i w:val="false"/>
        <w:b w:val="false"/>
        <w:szCs w:val="26"/>
        <w:iCs w:val="false"/>
        <w:bCs w:val="false"/>
        <w:w w:val="99"/>
        <w:lang w:val="ru-RU" w:eastAsia="en-US" w:bidi="ar-SA"/>
      </w:rPr>
    </w:lvl>
    <w:lvl w:ilvl="2">
      <w:start w:val="0"/>
      <w:numFmt w:val="bullet"/>
      <w:lvlText w:val=""/>
      <w:lvlJc w:val="left"/>
      <w:pPr>
        <w:tabs>
          <w:tab w:val="num" w:pos="0"/>
        </w:tabs>
        <w:ind w:left="1796" w:hanging="152"/>
      </w:pPr>
      <w:rPr>
        <w:rFonts w:ascii="Symbol" w:hAnsi="Symbol" w:cs="Symbol" w:hint="default"/>
        <w:lang w:val="ru-RU" w:eastAsia="en-US" w:bidi="ar-SA"/>
      </w:rPr>
    </w:lvl>
    <w:lvl w:ilvl="3">
      <w:start w:val="0"/>
      <w:numFmt w:val="bullet"/>
      <w:lvlText w:val=""/>
      <w:lvlJc w:val="left"/>
      <w:pPr>
        <w:tabs>
          <w:tab w:val="num" w:pos="0"/>
        </w:tabs>
        <w:ind w:left="2812" w:hanging="152"/>
      </w:pPr>
      <w:rPr>
        <w:rFonts w:ascii="Symbol" w:hAnsi="Symbol" w:cs="Symbol" w:hint="default"/>
        <w:lang w:val="ru-RU" w:eastAsia="en-US" w:bidi="ar-SA"/>
      </w:rPr>
    </w:lvl>
    <w:lvl w:ilvl="4">
      <w:start w:val="0"/>
      <w:numFmt w:val="bullet"/>
      <w:lvlText w:val=""/>
      <w:lvlJc w:val="left"/>
      <w:pPr>
        <w:tabs>
          <w:tab w:val="num" w:pos="0"/>
        </w:tabs>
        <w:ind w:left="3828" w:hanging="152"/>
      </w:pPr>
      <w:rPr>
        <w:rFonts w:ascii="Symbol" w:hAnsi="Symbol" w:cs="Symbol" w:hint="default"/>
        <w:lang w:val="ru-RU" w:eastAsia="en-US" w:bidi="ar-SA"/>
      </w:rPr>
    </w:lvl>
    <w:lvl w:ilvl="5">
      <w:start w:val="0"/>
      <w:numFmt w:val="bullet"/>
      <w:lvlText w:val=""/>
      <w:lvlJc w:val="left"/>
      <w:pPr>
        <w:tabs>
          <w:tab w:val="num" w:pos="0"/>
        </w:tabs>
        <w:ind w:left="4845" w:hanging="152"/>
      </w:pPr>
      <w:rPr>
        <w:rFonts w:ascii="Symbol" w:hAnsi="Symbol" w:cs="Symbol" w:hint="default"/>
        <w:lang w:val="ru-RU" w:eastAsia="en-US" w:bidi="ar-SA"/>
      </w:rPr>
    </w:lvl>
    <w:lvl w:ilvl="6">
      <w:start w:val="0"/>
      <w:numFmt w:val="bullet"/>
      <w:lvlText w:val=""/>
      <w:lvlJc w:val="left"/>
      <w:pPr>
        <w:tabs>
          <w:tab w:val="num" w:pos="0"/>
        </w:tabs>
        <w:ind w:left="5861" w:hanging="152"/>
      </w:pPr>
      <w:rPr>
        <w:rFonts w:ascii="Symbol" w:hAnsi="Symbol" w:cs="Symbol" w:hint="default"/>
        <w:lang w:val="ru-RU" w:eastAsia="en-US" w:bidi="ar-SA"/>
      </w:rPr>
    </w:lvl>
    <w:lvl w:ilvl="7">
      <w:start w:val="0"/>
      <w:numFmt w:val="bullet"/>
      <w:lvlText w:val=""/>
      <w:lvlJc w:val="left"/>
      <w:pPr>
        <w:tabs>
          <w:tab w:val="num" w:pos="0"/>
        </w:tabs>
        <w:ind w:left="6877" w:hanging="152"/>
      </w:pPr>
      <w:rPr>
        <w:rFonts w:ascii="Symbol" w:hAnsi="Symbol" w:cs="Symbol" w:hint="default"/>
        <w:lang w:val="ru-RU" w:eastAsia="en-US" w:bidi="ar-SA"/>
      </w:rPr>
    </w:lvl>
    <w:lvl w:ilvl="8">
      <w:start w:val="0"/>
      <w:numFmt w:val="bullet"/>
      <w:lvlText w:val=""/>
      <w:lvlJc w:val="left"/>
      <w:pPr>
        <w:tabs>
          <w:tab w:val="num" w:pos="0"/>
        </w:tabs>
        <w:ind w:left="7893" w:hanging="152"/>
      </w:pPr>
      <w:rPr>
        <w:rFonts w:ascii="Symbol" w:hAnsi="Symbol" w:cs="Symbol" w:hint="default"/>
        <w:lang w:val="ru-RU" w:eastAsia="en-US" w:bidi="ar-SA"/>
      </w:rPr>
    </w:lvl>
  </w:abstractNum>
  <w:abstractNum w:abstractNumId="19">
    <w:lvl w:ilvl="0">
      <w:start w:val="1"/>
      <w:numFmt w:val="decimal"/>
      <w:lvlText w:val="%1."/>
      <w:lvlJc w:val="left"/>
      <w:pPr>
        <w:tabs>
          <w:tab w:val="num" w:pos="0"/>
        </w:tabs>
        <w:ind w:left="1404" w:hanging="360"/>
      </w:pPr>
      <w:rPr/>
    </w:lvl>
    <w:lvl w:ilvl="1">
      <w:start w:val="1"/>
      <w:numFmt w:val="lowerLetter"/>
      <w:lvlText w:val="%2."/>
      <w:lvlJc w:val="left"/>
      <w:pPr>
        <w:tabs>
          <w:tab w:val="num" w:pos="0"/>
        </w:tabs>
        <w:ind w:left="2124" w:hanging="360"/>
      </w:pPr>
      <w:rPr/>
    </w:lvl>
    <w:lvl w:ilvl="2">
      <w:start w:val="1"/>
      <w:numFmt w:val="lowerRoman"/>
      <w:lvlText w:val="%3."/>
      <w:lvlJc w:val="right"/>
      <w:pPr>
        <w:tabs>
          <w:tab w:val="num" w:pos="0"/>
        </w:tabs>
        <w:ind w:left="2844" w:hanging="180"/>
      </w:pPr>
      <w:rPr/>
    </w:lvl>
    <w:lvl w:ilvl="3">
      <w:start w:val="1"/>
      <w:numFmt w:val="decimal"/>
      <w:lvlText w:val="%4."/>
      <w:lvlJc w:val="left"/>
      <w:pPr>
        <w:tabs>
          <w:tab w:val="num" w:pos="0"/>
        </w:tabs>
        <w:ind w:left="3564" w:hanging="360"/>
      </w:pPr>
      <w:rPr/>
    </w:lvl>
    <w:lvl w:ilvl="4">
      <w:start w:val="1"/>
      <w:numFmt w:val="lowerLetter"/>
      <w:lvlText w:val="%5."/>
      <w:lvlJc w:val="left"/>
      <w:pPr>
        <w:tabs>
          <w:tab w:val="num" w:pos="0"/>
        </w:tabs>
        <w:ind w:left="4284" w:hanging="360"/>
      </w:pPr>
      <w:rPr/>
    </w:lvl>
    <w:lvl w:ilvl="5">
      <w:start w:val="1"/>
      <w:numFmt w:val="lowerRoman"/>
      <w:lvlText w:val="%6."/>
      <w:lvlJc w:val="right"/>
      <w:pPr>
        <w:tabs>
          <w:tab w:val="num" w:pos="0"/>
        </w:tabs>
        <w:ind w:left="5004" w:hanging="180"/>
      </w:pPr>
      <w:rPr/>
    </w:lvl>
    <w:lvl w:ilvl="6">
      <w:start w:val="1"/>
      <w:numFmt w:val="decimal"/>
      <w:lvlText w:val="%7."/>
      <w:lvlJc w:val="left"/>
      <w:pPr>
        <w:tabs>
          <w:tab w:val="num" w:pos="0"/>
        </w:tabs>
        <w:ind w:left="5724" w:hanging="360"/>
      </w:pPr>
      <w:rPr/>
    </w:lvl>
    <w:lvl w:ilvl="7">
      <w:start w:val="1"/>
      <w:numFmt w:val="lowerLetter"/>
      <w:lvlText w:val="%8."/>
      <w:lvlJc w:val="left"/>
      <w:pPr>
        <w:tabs>
          <w:tab w:val="num" w:pos="0"/>
        </w:tabs>
        <w:ind w:left="6444" w:hanging="360"/>
      </w:pPr>
      <w:rPr/>
    </w:lvl>
    <w:lvl w:ilvl="8">
      <w:start w:val="1"/>
      <w:numFmt w:val="lowerRoman"/>
      <w:lvlText w:val="%9."/>
      <w:lvlJc w:val="right"/>
      <w:pPr>
        <w:tabs>
          <w:tab w:val="num" w:pos="0"/>
        </w:tabs>
        <w:ind w:left="7164" w:hanging="180"/>
      </w:pPr>
      <w:rPr/>
    </w:lvl>
  </w:abstractNum>
  <w:abstractNum w:abstractNumId="20">
    <w:lvl w:ilvl="0">
      <w:start w:val="5"/>
      <w:numFmt w:val="decimal"/>
      <w:lvlText w:val="%1."/>
      <w:lvlJc w:val="left"/>
      <w:pPr>
        <w:tabs>
          <w:tab w:val="num" w:pos="0"/>
        </w:tabs>
        <w:ind w:left="390" w:hanging="390"/>
      </w:pPr>
      <w:rPr/>
    </w:lvl>
    <w:lvl w:ilvl="1">
      <w:start w:val="3"/>
      <w:numFmt w:val="decimal"/>
      <w:lvlText w:val="%1.%2."/>
      <w:lvlJc w:val="left"/>
      <w:pPr>
        <w:tabs>
          <w:tab w:val="num" w:pos="0"/>
        </w:tabs>
        <w:ind w:left="173" w:hanging="720"/>
      </w:pPr>
      <w:rPr/>
    </w:lvl>
    <w:lvl w:ilvl="2">
      <w:start w:val="1"/>
      <w:numFmt w:val="decimal"/>
      <w:lvlText w:val="%1.%2.%3."/>
      <w:lvlJc w:val="left"/>
      <w:pPr>
        <w:tabs>
          <w:tab w:val="num" w:pos="0"/>
        </w:tabs>
        <w:ind w:left="-374" w:hanging="720"/>
      </w:pPr>
      <w:rPr/>
    </w:lvl>
    <w:lvl w:ilvl="3">
      <w:start w:val="1"/>
      <w:numFmt w:val="decimal"/>
      <w:lvlText w:val="%1.%2.%3.%4."/>
      <w:lvlJc w:val="left"/>
      <w:pPr>
        <w:tabs>
          <w:tab w:val="num" w:pos="0"/>
        </w:tabs>
        <w:ind w:left="-561" w:hanging="1080"/>
      </w:pPr>
      <w:rPr/>
    </w:lvl>
    <w:lvl w:ilvl="4">
      <w:start w:val="1"/>
      <w:numFmt w:val="decimal"/>
      <w:lvlText w:val="%1.%2.%3.%4.%5."/>
      <w:lvlJc w:val="left"/>
      <w:pPr>
        <w:tabs>
          <w:tab w:val="num" w:pos="0"/>
        </w:tabs>
        <w:ind w:left="-1108" w:hanging="1080"/>
      </w:pPr>
      <w:rPr/>
    </w:lvl>
    <w:lvl w:ilvl="5">
      <w:start w:val="1"/>
      <w:numFmt w:val="decimal"/>
      <w:lvlText w:val="%1.%2.%3.%4.%5.%6."/>
      <w:lvlJc w:val="left"/>
      <w:pPr>
        <w:tabs>
          <w:tab w:val="num" w:pos="0"/>
        </w:tabs>
        <w:ind w:left="-1295" w:hanging="1440"/>
      </w:pPr>
      <w:rPr/>
    </w:lvl>
    <w:lvl w:ilvl="6">
      <w:start w:val="1"/>
      <w:numFmt w:val="decimal"/>
      <w:lvlText w:val="%1.%2.%3.%4.%5.%6.%7."/>
      <w:lvlJc w:val="left"/>
      <w:pPr>
        <w:tabs>
          <w:tab w:val="num" w:pos="0"/>
        </w:tabs>
        <w:ind w:left="-1842" w:hanging="1440"/>
      </w:pPr>
      <w:rPr/>
    </w:lvl>
    <w:lvl w:ilvl="7">
      <w:start w:val="1"/>
      <w:numFmt w:val="decimal"/>
      <w:lvlText w:val="%1.%2.%3.%4.%5.%6.%7.%8."/>
      <w:lvlJc w:val="left"/>
      <w:pPr>
        <w:tabs>
          <w:tab w:val="num" w:pos="0"/>
        </w:tabs>
        <w:ind w:left="-2029" w:hanging="1800"/>
      </w:pPr>
      <w:rPr/>
    </w:lvl>
    <w:lvl w:ilvl="8">
      <w:start w:val="1"/>
      <w:numFmt w:val="decimal"/>
      <w:lvlText w:val="%1.%2.%3.%4.%5.%6.%7.%8.%9."/>
      <w:lvlJc w:val="left"/>
      <w:pPr>
        <w:tabs>
          <w:tab w:val="num" w:pos="0"/>
        </w:tabs>
        <w:ind w:left="-2576" w:hanging="1800"/>
      </w:pPr>
      <w:rPr/>
    </w:lvl>
  </w:abstractNum>
  <w:abstractNum w:abstractNumId="21">
    <w:lvl w:ilvl="0">
      <w:start w:val="6"/>
      <w:numFmt w:val="decimal"/>
      <w:lvlText w:val="%1."/>
      <w:lvlJc w:val="left"/>
      <w:pPr>
        <w:tabs>
          <w:tab w:val="num" w:pos="0"/>
        </w:tabs>
        <w:ind w:left="390" w:hanging="390"/>
      </w:pPr>
      <w:rPr/>
    </w:lvl>
    <w:lvl w:ilvl="1">
      <w:start w:val="1"/>
      <w:numFmt w:val="decimal"/>
      <w:lvlText w:val="%1.%2."/>
      <w:lvlJc w:val="left"/>
      <w:pPr>
        <w:tabs>
          <w:tab w:val="num" w:pos="0"/>
        </w:tabs>
        <w:ind w:left="6675" w:hanging="720"/>
      </w:pPr>
      <w:rPr/>
    </w:lvl>
    <w:lvl w:ilvl="2">
      <w:start w:val="1"/>
      <w:numFmt w:val="decimal"/>
      <w:lvlText w:val="%1.%2.%3."/>
      <w:lvlJc w:val="left"/>
      <w:pPr>
        <w:tabs>
          <w:tab w:val="num" w:pos="0"/>
        </w:tabs>
        <w:ind w:left="-206" w:hanging="720"/>
      </w:pPr>
      <w:rPr/>
    </w:lvl>
    <w:lvl w:ilvl="3">
      <w:start w:val="1"/>
      <w:numFmt w:val="decimal"/>
      <w:lvlText w:val="%1.%2.%3.%4."/>
      <w:lvlJc w:val="left"/>
      <w:pPr>
        <w:tabs>
          <w:tab w:val="num" w:pos="0"/>
        </w:tabs>
        <w:ind w:left="-309" w:hanging="1080"/>
      </w:pPr>
      <w:rPr/>
    </w:lvl>
    <w:lvl w:ilvl="4">
      <w:start w:val="1"/>
      <w:numFmt w:val="decimal"/>
      <w:lvlText w:val="%1.%2.%3.%4.%5."/>
      <w:lvlJc w:val="left"/>
      <w:pPr>
        <w:tabs>
          <w:tab w:val="num" w:pos="0"/>
        </w:tabs>
        <w:ind w:left="-772" w:hanging="1080"/>
      </w:pPr>
      <w:rPr/>
    </w:lvl>
    <w:lvl w:ilvl="5">
      <w:start w:val="1"/>
      <w:numFmt w:val="decimal"/>
      <w:lvlText w:val="%1.%2.%3.%4.%5.%6."/>
      <w:lvlJc w:val="left"/>
      <w:pPr>
        <w:tabs>
          <w:tab w:val="num" w:pos="0"/>
        </w:tabs>
        <w:ind w:left="-875" w:hanging="1440"/>
      </w:pPr>
      <w:rPr/>
    </w:lvl>
    <w:lvl w:ilvl="6">
      <w:start w:val="1"/>
      <w:numFmt w:val="decimal"/>
      <w:lvlText w:val="%1.%2.%3.%4.%5.%6.%7."/>
      <w:lvlJc w:val="left"/>
      <w:pPr>
        <w:tabs>
          <w:tab w:val="num" w:pos="0"/>
        </w:tabs>
        <w:ind w:left="-1338" w:hanging="1440"/>
      </w:pPr>
      <w:rPr/>
    </w:lvl>
    <w:lvl w:ilvl="7">
      <w:start w:val="1"/>
      <w:numFmt w:val="decimal"/>
      <w:lvlText w:val="%1.%2.%3.%4.%5.%6.%7.%8."/>
      <w:lvlJc w:val="left"/>
      <w:pPr>
        <w:tabs>
          <w:tab w:val="num" w:pos="0"/>
        </w:tabs>
        <w:ind w:left="-1441" w:hanging="1800"/>
      </w:pPr>
      <w:rPr/>
    </w:lvl>
    <w:lvl w:ilvl="8">
      <w:start w:val="1"/>
      <w:numFmt w:val="decimal"/>
      <w:lvlText w:val="%1.%2.%3.%4.%5.%6.%7.%8.%9."/>
      <w:lvlJc w:val="left"/>
      <w:pPr>
        <w:tabs>
          <w:tab w:val="num" w:pos="0"/>
        </w:tabs>
        <w:ind w:left="-1904" w:hanging="1800"/>
      </w:pPr>
      <w:rPr/>
    </w:lvl>
  </w:abstractNum>
  <w:abstractNum w:abstractNumId="22">
    <w:lvl w:ilvl="0">
      <w:start w:val="4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3">
    <w:lvl w:ilvl="0">
      <w:start w:val="9"/>
      <w:numFmt w:val="decimal"/>
      <w:lvlText w:val="%1."/>
      <w:lvlJc w:val="left"/>
      <w:pPr>
        <w:tabs>
          <w:tab w:val="num" w:pos="0"/>
        </w:tabs>
        <w:ind w:left="390" w:hanging="390"/>
      </w:pPr>
      <w:rPr/>
    </w:lvl>
    <w:lvl w:ilvl="1">
      <w:start w:val="3"/>
      <w:numFmt w:val="decimal"/>
      <w:lvlText w:val="%1.%2."/>
      <w:lvlJc w:val="left"/>
      <w:pPr>
        <w:tabs>
          <w:tab w:val="num" w:pos="0"/>
        </w:tabs>
        <w:ind w:left="326" w:hanging="720"/>
      </w:pPr>
      <w:rPr/>
    </w:lvl>
    <w:lvl w:ilvl="2">
      <w:start w:val="1"/>
      <w:numFmt w:val="decimal"/>
      <w:lvlText w:val="%1.%2.%3."/>
      <w:lvlJc w:val="left"/>
      <w:pPr>
        <w:tabs>
          <w:tab w:val="num" w:pos="0"/>
        </w:tabs>
        <w:ind w:left="-68" w:hanging="720"/>
      </w:pPr>
      <w:rPr/>
    </w:lvl>
    <w:lvl w:ilvl="3">
      <w:start w:val="1"/>
      <w:numFmt w:val="decimal"/>
      <w:lvlText w:val="%1.%2.%3.%4."/>
      <w:lvlJc w:val="left"/>
      <w:pPr>
        <w:tabs>
          <w:tab w:val="num" w:pos="0"/>
        </w:tabs>
        <w:ind w:left="-102" w:hanging="1080"/>
      </w:pPr>
      <w:rPr/>
    </w:lvl>
    <w:lvl w:ilvl="4">
      <w:start w:val="1"/>
      <w:numFmt w:val="decimal"/>
      <w:lvlText w:val="%1.%2.%3.%4.%5."/>
      <w:lvlJc w:val="left"/>
      <w:pPr>
        <w:tabs>
          <w:tab w:val="num" w:pos="0"/>
        </w:tabs>
        <w:ind w:left="-496" w:hanging="1080"/>
      </w:pPr>
      <w:rPr/>
    </w:lvl>
    <w:lvl w:ilvl="5">
      <w:start w:val="1"/>
      <w:numFmt w:val="decimal"/>
      <w:lvlText w:val="%1.%2.%3.%4.%5.%6."/>
      <w:lvlJc w:val="left"/>
      <w:pPr>
        <w:tabs>
          <w:tab w:val="num" w:pos="0"/>
        </w:tabs>
        <w:ind w:left="-530" w:hanging="1440"/>
      </w:pPr>
      <w:rPr/>
    </w:lvl>
    <w:lvl w:ilvl="6">
      <w:start w:val="1"/>
      <w:numFmt w:val="decimal"/>
      <w:lvlText w:val="%1.%2.%3.%4.%5.%6.%7."/>
      <w:lvlJc w:val="left"/>
      <w:pPr>
        <w:tabs>
          <w:tab w:val="num" w:pos="0"/>
        </w:tabs>
        <w:ind w:left="-924" w:hanging="1440"/>
      </w:pPr>
      <w:rPr/>
    </w:lvl>
    <w:lvl w:ilvl="7">
      <w:start w:val="1"/>
      <w:numFmt w:val="decimal"/>
      <w:lvlText w:val="%1.%2.%3.%4.%5.%6.%7.%8."/>
      <w:lvlJc w:val="left"/>
      <w:pPr>
        <w:tabs>
          <w:tab w:val="num" w:pos="0"/>
        </w:tabs>
        <w:ind w:left="-958" w:hanging="1800"/>
      </w:pPr>
      <w:rPr/>
    </w:lvl>
    <w:lvl w:ilvl="8">
      <w:start w:val="1"/>
      <w:numFmt w:val="decimal"/>
      <w:lvlText w:val="%1.%2.%3.%4.%5.%6.%7.%8.%9."/>
      <w:lvlJc w:val="left"/>
      <w:pPr>
        <w:tabs>
          <w:tab w:val="num" w:pos="0"/>
        </w:tabs>
        <w:ind w:left="-1352" w:hanging="1800"/>
      </w:pPr>
      <w:rPr/>
    </w:lvl>
  </w:abstractNum>
  <w:abstractNum w:abstractNumId="24">
    <w:lvl w:ilvl="0">
      <w:start w:val="1"/>
      <w:numFmt w:val="decimal"/>
      <w:lvlText w:val="%1."/>
      <w:lvlJc w:val="left"/>
      <w:pPr>
        <w:tabs>
          <w:tab w:val="num" w:pos="0"/>
        </w:tabs>
        <w:ind w:left="360" w:hanging="360"/>
      </w:pPr>
      <w:rPr/>
    </w:lvl>
    <w:lvl w:ilvl="1">
      <w:start w:val="1"/>
      <w:numFmt w:val="decimal"/>
      <w:lvlText w:val="%1.%2."/>
      <w:lvlJc w:val="left"/>
      <w:pPr>
        <w:tabs>
          <w:tab w:val="num" w:pos="0"/>
        </w:tabs>
        <w:ind w:left="792" w:hanging="432"/>
      </w:pPr>
      <w:rPr/>
    </w:lvl>
    <w:lvl w:ilvl="2">
      <w:start w:val="1"/>
      <w:numFmt w:val="decimal"/>
      <w:lvlText w:val="%1.%2.%3."/>
      <w:lvlJc w:val="left"/>
      <w:pPr>
        <w:tabs>
          <w:tab w:val="num" w:pos="0"/>
        </w:tabs>
        <w:ind w:left="1224" w:hanging="504"/>
      </w:pPr>
      <w:rPr/>
    </w:lvl>
    <w:lvl w:ilvl="3">
      <w:start w:val="1"/>
      <w:numFmt w:val="decimal"/>
      <w:lvlText w:val="%1.%2.%3.%4."/>
      <w:lvlJc w:val="left"/>
      <w:pPr>
        <w:tabs>
          <w:tab w:val="num" w:pos="0"/>
        </w:tabs>
        <w:ind w:left="1728" w:hanging="648"/>
      </w:pPr>
      <w:rPr/>
    </w:lvl>
    <w:lvl w:ilvl="4">
      <w:start w:val="1"/>
      <w:numFmt w:val="decimal"/>
      <w:lvlText w:val="%1.%2.%3.%4.%5."/>
      <w:lvlJc w:val="left"/>
      <w:pPr>
        <w:tabs>
          <w:tab w:val="num" w:pos="0"/>
        </w:tabs>
        <w:ind w:left="2232" w:hanging="792"/>
      </w:pPr>
      <w:rPr/>
    </w:lvl>
    <w:lvl w:ilvl="5">
      <w:start w:val="1"/>
      <w:numFmt w:val="decimal"/>
      <w:lvlText w:val="%1.%2.%3.%4.%5.%6."/>
      <w:lvlJc w:val="left"/>
      <w:pPr>
        <w:tabs>
          <w:tab w:val="num" w:pos="0"/>
        </w:tabs>
        <w:ind w:left="2736" w:hanging="936"/>
      </w:pPr>
      <w:rPr/>
    </w:lvl>
    <w:lvl w:ilvl="6">
      <w:start w:val="1"/>
      <w:numFmt w:val="decimal"/>
      <w:lvlText w:val="%1.%2.%3.%4.%5.%6.%7."/>
      <w:lvlJc w:val="left"/>
      <w:pPr>
        <w:tabs>
          <w:tab w:val="num" w:pos="0"/>
        </w:tabs>
        <w:ind w:left="3240" w:hanging="1080"/>
      </w:pPr>
      <w:rPr/>
    </w:lvl>
    <w:lvl w:ilvl="7">
      <w:start w:val="1"/>
      <w:numFmt w:val="decimal"/>
      <w:lvlText w:val="%1.%2.%3.%4.%5.%6.%7.%8."/>
      <w:lvlJc w:val="left"/>
      <w:pPr>
        <w:tabs>
          <w:tab w:val="num" w:pos="0"/>
        </w:tabs>
        <w:ind w:left="3744" w:hanging="1224"/>
      </w:pPr>
      <w:rPr/>
    </w:lvl>
    <w:lvl w:ilvl="8">
      <w:start w:val="1"/>
      <w:numFmt w:val="decimal"/>
      <w:lvlText w:val="%1.%2.%3.%4.%5.%6.%7.%8.%9."/>
      <w:lvlJc w:val="left"/>
      <w:pPr>
        <w:tabs>
          <w:tab w:val="num" w:pos="0"/>
        </w:tabs>
        <w:ind w:left="4320" w:hanging="1440"/>
      </w:pPr>
      <w:rPr/>
    </w:lvl>
  </w:abstractNum>
  <w:abstractNum w:abstractNumId="25">
    <w:lvl w:ilvl="0">
      <w:numFmt w:val="bullet"/>
      <w:lvlText w:val="-"/>
      <w:lvlJc w:val="left"/>
      <w:pPr>
        <w:tabs>
          <w:tab w:val="num" w:pos="0"/>
        </w:tabs>
        <w:ind w:left="112" w:hanging="183"/>
      </w:pPr>
      <w:rPr>
        <w:rFonts w:ascii="Times New Roman" w:hAnsi="Times New Roman" w:cs="Times New Roman" w:hint="default"/>
        <w:sz w:val="28"/>
        <w:spacing w:val="0"/>
        <w:i w:val="false"/>
        <w:b w:val="false"/>
        <w:szCs w:val="28"/>
        <w:iCs w:val="false"/>
        <w:bCs w:val="false"/>
        <w:w w:val="100"/>
        <w:lang w:val="ru-RU" w:eastAsia="en-US" w:bidi="ar-SA"/>
      </w:rPr>
    </w:lvl>
    <w:lvl w:ilvl="1">
      <w:start w:val="0"/>
      <w:numFmt w:val="bullet"/>
      <w:lvlText w:val=""/>
      <w:lvlJc w:val="left"/>
      <w:pPr>
        <w:tabs>
          <w:tab w:val="num" w:pos="0"/>
        </w:tabs>
        <w:ind w:left="1138" w:hanging="183"/>
      </w:pPr>
      <w:rPr>
        <w:rFonts w:ascii="Symbol" w:hAnsi="Symbol" w:cs="Symbol" w:hint="default"/>
        <w:lang w:val="ru-RU" w:eastAsia="en-US" w:bidi="ar-SA"/>
      </w:rPr>
    </w:lvl>
    <w:lvl w:ilvl="2">
      <w:start w:val="0"/>
      <w:numFmt w:val="bullet"/>
      <w:lvlText w:val=""/>
      <w:lvlJc w:val="left"/>
      <w:pPr>
        <w:tabs>
          <w:tab w:val="num" w:pos="0"/>
        </w:tabs>
        <w:ind w:left="2157" w:hanging="183"/>
      </w:pPr>
      <w:rPr>
        <w:rFonts w:ascii="Symbol" w:hAnsi="Symbol" w:cs="Symbol" w:hint="default"/>
        <w:lang w:val="ru-RU" w:eastAsia="en-US" w:bidi="ar-SA"/>
      </w:rPr>
    </w:lvl>
    <w:lvl w:ilvl="3">
      <w:start w:val="0"/>
      <w:numFmt w:val="bullet"/>
      <w:lvlText w:val=""/>
      <w:lvlJc w:val="left"/>
      <w:pPr>
        <w:tabs>
          <w:tab w:val="num" w:pos="0"/>
        </w:tabs>
        <w:ind w:left="3175" w:hanging="183"/>
      </w:pPr>
      <w:rPr>
        <w:rFonts w:ascii="Symbol" w:hAnsi="Symbol" w:cs="Symbol" w:hint="default"/>
        <w:lang w:val="ru-RU" w:eastAsia="en-US" w:bidi="ar-SA"/>
      </w:rPr>
    </w:lvl>
    <w:lvl w:ilvl="4">
      <w:start w:val="0"/>
      <w:numFmt w:val="bullet"/>
      <w:lvlText w:val=""/>
      <w:lvlJc w:val="left"/>
      <w:pPr>
        <w:tabs>
          <w:tab w:val="num" w:pos="0"/>
        </w:tabs>
        <w:ind w:left="4194" w:hanging="183"/>
      </w:pPr>
      <w:rPr>
        <w:rFonts w:ascii="Symbol" w:hAnsi="Symbol" w:cs="Symbol" w:hint="default"/>
        <w:lang w:val="ru-RU" w:eastAsia="en-US" w:bidi="ar-SA"/>
      </w:rPr>
    </w:lvl>
    <w:lvl w:ilvl="5">
      <w:start w:val="0"/>
      <w:numFmt w:val="bullet"/>
      <w:lvlText w:val=""/>
      <w:lvlJc w:val="left"/>
      <w:pPr>
        <w:tabs>
          <w:tab w:val="num" w:pos="0"/>
        </w:tabs>
        <w:ind w:left="5213" w:hanging="183"/>
      </w:pPr>
      <w:rPr>
        <w:rFonts w:ascii="Symbol" w:hAnsi="Symbol" w:cs="Symbol" w:hint="default"/>
        <w:lang w:val="ru-RU" w:eastAsia="en-US" w:bidi="ar-SA"/>
      </w:rPr>
    </w:lvl>
    <w:lvl w:ilvl="6">
      <w:start w:val="0"/>
      <w:numFmt w:val="bullet"/>
      <w:lvlText w:val=""/>
      <w:lvlJc w:val="left"/>
      <w:pPr>
        <w:tabs>
          <w:tab w:val="num" w:pos="0"/>
        </w:tabs>
        <w:ind w:left="6231" w:hanging="183"/>
      </w:pPr>
      <w:rPr>
        <w:rFonts w:ascii="Symbol" w:hAnsi="Symbol" w:cs="Symbol" w:hint="default"/>
        <w:lang w:val="ru-RU" w:eastAsia="en-US" w:bidi="ar-SA"/>
      </w:rPr>
    </w:lvl>
    <w:lvl w:ilvl="7">
      <w:start w:val="0"/>
      <w:numFmt w:val="bullet"/>
      <w:lvlText w:val=""/>
      <w:lvlJc w:val="left"/>
      <w:pPr>
        <w:tabs>
          <w:tab w:val="num" w:pos="0"/>
        </w:tabs>
        <w:ind w:left="7250" w:hanging="183"/>
      </w:pPr>
      <w:rPr>
        <w:rFonts w:ascii="Symbol" w:hAnsi="Symbol" w:cs="Symbol" w:hint="default"/>
        <w:lang w:val="ru-RU" w:eastAsia="en-US" w:bidi="ar-SA"/>
      </w:rPr>
    </w:lvl>
    <w:lvl w:ilvl="8">
      <w:start w:val="0"/>
      <w:numFmt w:val="bullet"/>
      <w:lvlText w:val=""/>
      <w:lvlJc w:val="left"/>
      <w:pPr>
        <w:tabs>
          <w:tab w:val="num" w:pos="0"/>
        </w:tabs>
        <w:ind w:left="8269" w:hanging="183"/>
      </w:pPr>
      <w:rPr>
        <w:rFonts w:ascii="Symbol" w:hAnsi="Symbol" w:cs="Symbol" w:hint="default"/>
        <w:lang w:val="ru-RU" w:eastAsia="en-US" w:bidi="ar-SA"/>
      </w:rPr>
    </w:lvl>
  </w:abstractNum>
  <w:abstractNum w:abstractNumId="26">
    <w:lvl w:ilvl="0">
      <w:start w:val="1"/>
      <w:numFmt w:val="bullet"/>
      <w:lvlText w:val="–"/>
      <w:lvlJc w:val="left"/>
      <w:pPr>
        <w:tabs>
          <w:tab w:val="num" w:pos="0"/>
        </w:tabs>
        <w:ind w:left="0" w:hanging="360"/>
      </w:pPr>
      <w:rPr>
        <w:rFonts w:ascii="Times New Roman" w:hAnsi="Times New Roman" w:cs="Times New Roman" w:hint="default"/>
        <w:sz w:val="24"/>
        <w:szCs w:val="24"/>
      </w:rPr>
    </w:lvl>
    <w:lvl w:ilvl="1">
      <w:start w:val="1"/>
      <w:numFmt w:val="bullet"/>
      <w:lvlText w:val="–"/>
      <w:lvlJc w:val="left"/>
      <w:pPr>
        <w:tabs>
          <w:tab w:val="num" w:pos="0"/>
        </w:tabs>
        <w:ind w:left="0" w:hanging="286"/>
      </w:pPr>
      <w:rPr>
        <w:rFonts w:ascii="Times New Roman" w:hAnsi="Times New Roman" w:cs="Times New Roman" w:hint="default"/>
        <w:sz w:val="24"/>
        <w:szCs w:val="24"/>
      </w:rPr>
    </w:lvl>
    <w:lvl w:ilvl="2">
      <w:start w:val="1"/>
      <w:numFmt w:val="bullet"/>
      <w:lvlText w:val=""/>
      <w:lvlJc w:val="left"/>
      <w:pPr>
        <w:tabs>
          <w:tab w:val="num" w:pos="0"/>
        </w:tabs>
        <w:ind w:left="0" w:hanging="0"/>
      </w:pPr>
      <w:rPr>
        <w:rFonts w:ascii="Symbol" w:hAnsi="Symbol" w:cs="Symbol" w:hint="default"/>
      </w:rPr>
    </w:lvl>
    <w:lvl w:ilvl="3">
      <w:start w:val="1"/>
      <w:numFmt w:val="bullet"/>
      <w:lvlText w:val=""/>
      <w:lvlJc w:val="left"/>
      <w:pPr>
        <w:tabs>
          <w:tab w:val="num" w:pos="0"/>
        </w:tabs>
        <w:ind w:left="0" w:hanging="0"/>
      </w:pPr>
      <w:rPr>
        <w:rFonts w:ascii="Symbol" w:hAnsi="Symbol" w:cs="Symbol" w:hint="default"/>
      </w:rPr>
    </w:lvl>
    <w:lvl w:ilvl="4">
      <w:start w:val="1"/>
      <w:numFmt w:val="bullet"/>
      <w:lvlText w:val=""/>
      <w:lvlJc w:val="left"/>
      <w:pPr>
        <w:tabs>
          <w:tab w:val="num" w:pos="0"/>
        </w:tabs>
        <w:ind w:left="0" w:hanging="0"/>
      </w:pPr>
      <w:rPr>
        <w:rFonts w:ascii="Symbol" w:hAnsi="Symbol" w:cs="Symbol" w:hint="default"/>
      </w:rPr>
    </w:lvl>
    <w:lvl w:ilvl="5">
      <w:start w:val="1"/>
      <w:numFmt w:val="bullet"/>
      <w:lvlText w:val=""/>
      <w:lvlJc w:val="left"/>
      <w:pPr>
        <w:tabs>
          <w:tab w:val="num" w:pos="0"/>
        </w:tabs>
        <w:ind w:left="0" w:hanging="0"/>
      </w:pPr>
      <w:rPr>
        <w:rFonts w:ascii="Symbol" w:hAnsi="Symbol" w:cs="Symbol" w:hint="default"/>
      </w:rPr>
    </w:lvl>
    <w:lvl w:ilvl="6">
      <w:start w:val="1"/>
      <w:numFmt w:val="bullet"/>
      <w:lvlText w:val=""/>
      <w:lvlJc w:val="left"/>
      <w:pPr>
        <w:tabs>
          <w:tab w:val="num" w:pos="0"/>
        </w:tabs>
        <w:ind w:left="0" w:hanging="0"/>
      </w:pPr>
      <w:rPr>
        <w:rFonts w:ascii="Symbol" w:hAnsi="Symbol" w:cs="Symbol" w:hint="default"/>
      </w:rPr>
    </w:lvl>
    <w:lvl w:ilvl="7">
      <w:start w:val="1"/>
      <w:numFmt w:val="bullet"/>
      <w:lvlText w:val=""/>
      <w:lvlJc w:val="left"/>
      <w:pPr>
        <w:tabs>
          <w:tab w:val="num" w:pos="0"/>
        </w:tabs>
        <w:ind w:left="0" w:hanging="0"/>
      </w:pPr>
      <w:rPr>
        <w:rFonts w:ascii="Symbol" w:hAnsi="Symbol" w:cs="Symbol" w:hint="default"/>
      </w:rPr>
    </w:lvl>
    <w:lvl w:ilvl="8">
      <w:start w:val="1"/>
      <w:numFmt w:val="bullet"/>
      <w:lvlText w:val=""/>
      <w:lvlJc w:val="left"/>
      <w:pPr>
        <w:tabs>
          <w:tab w:val="num" w:pos="0"/>
        </w:tabs>
        <w:ind w:left="0" w:hanging="0"/>
      </w:pPr>
      <w:rPr>
        <w:rFonts w:ascii="Symbol" w:hAnsi="Symbol" w:cs="Symbol" w:hint="default"/>
      </w:rPr>
    </w:lvl>
  </w:abstractNum>
  <w:abstractNum w:abstractNumId="27">
    <w:lvl w:ilvl="0">
      <w:start w:val="1"/>
      <w:numFmt w:val="decimal"/>
      <w:lvlText w:val="%1."/>
      <w:lvlJc w:val="left"/>
      <w:pPr>
        <w:tabs>
          <w:tab w:val="num" w:pos="0"/>
        </w:tabs>
        <w:ind w:left="1404" w:hanging="360"/>
      </w:pPr>
      <w:rPr/>
    </w:lvl>
    <w:lvl w:ilvl="1">
      <w:start w:val="1"/>
      <w:numFmt w:val="lowerLetter"/>
      <w:lvlText w:val="%2."/>
      <w:lvlJc w:val="left"/>
      <w:pPr>
        <w:tabs>
          <w:tab w:val="num" w:pos="0"/>
        </w:tabs>
        <w:ind w:left="2124" w:hanging="360"/>
      </w:pPr>
      <w:rPr/>
    </w:lvl>
    <w:lvl w:ilvl="2">
      <w:start w:val="1"/>
      <w:numFmt w:val="lowerRoman"/>
      <w:lvlText w:val="%3."/>
      <w:lvlJc w:val="right"/>
      <w:pPr>
        <w:tabs>
          <w:tab w:val="num" w:pos="0"/>
        </w:tabs>
        <w:ind w:left="2844" w:hanging="180"/>
      </w:pPr>
      <w:rPr/>
    </w:lvl>
    <w:lvl w:ilvl="3">
      <w:start w:val="1"/>
      <w:numFmt w:val="decimal"/>
      <w:lvlText w:val="%4."/>
      <w:lvlJc w:val="left"/>
      <w:pPr>
        <w:tabs>
          <w:tab w:val="num" w:pos="0"/>
        </w:tabs>
        <w:ind w:left="3564" w:hanging="360"/>
      </w:pPr>
      <w:rPr/>
    </w:lvl>
    <w:lvl w:ilvl="4">
      <w:start w:val="1"/>
      <w:numFmt w:val="lowerLetter"/>
      <w:lvlText w:val="%5."/>
      <w:lvlJc w:val="left"/>
      <w:pPr>
        <w:tabs>
          <w:tab w:val="num" w:pos="0"/>
        </w:tabs>
        <w:ind w:left="4284" w:hanging="360"/>
      </w:pPr>
      <w:rPr/>
    </w:lvl>
    <w:lvl w:ilvl="5">
      <w:start w:val="1"/>
      <w:numFmt w:val="lowerRoman"/>
      <w:lvlText w:val="%6."/>
      <w:lvlJc w:val="right"/>
      <w:pPr>
        <w:tabs>
          <w:tab w:val="num" w:pos="0"/>
        </w:tabs>
        <w:ind w:left="5004" w:hanging="180"/>
      </w:pPr>
      <w:rPr/>
    </w:lvl>
    <w:lvl w:ilvl="6">
      <w:start w:val="1"/>
      <w:numFmt w:val="decimal"/>
      <w:lvlText w:val="%7."/>
      <w:lvlJc w:val="left"/>
      <w:pPr>
        <w:tabs>
          <w:tab w:val="num" w:pos="0"/>
        </w:tabs>
        <w:ind w:left="5724" w:hanging="360"/>
      </w:pPr>
      <w:rPr/>
    </w:lvl>
    <w:lvl w:ilvl="7">
      <w:start w:val="1"/>
      <w:numFmt w:val="lowerLetter"/>
      <w:lvlText w:val="%8."/>
      <w:lvlJc w:val="left"/>
      <w:pPr>
        <w:tabs>
          <w:tab w:val="num" w:pos="0"/>
        </w:tabs>
        <w:ind w:left="6444" w:hanging="360"/>
      </w:pPr>
      <w:rPr/>
    </w:lvl>
    <w:lvl w:ilvl="8">
      <w:start w:val="1"/>
      <w:numFmt w:val="lowerRoman"/>
      <w:lvlText w:val="%9."/>
      <w:lvlJc w:val="right"/>
      <w:pPr>
        <w:tabs>
          <w:tab w:val="num" w:pos="0"/>
        </w:tabs>
        <w:ind w:left="7164" w:hanging="180"/>
      </w:pPr>
      <w:rPr/>
    </w:lvl>
  </w:abstractNum>
  <w:abstractNum w:abstractNumId="28">
    <w:lvl w:ilvl="0">
      <w:start w:val="7"/>
      <w:numFmt w:val="decimal"/>
      <w:lvlText w:val="%1."/>
      <w:lvlJc w:val="left"/>
      <w:pPr>
        <w:tabs>
          <w:tab w:val="num" w:pos="0"/>
        </w:tabs>
        <w:ind w:left="408" w:hanging="408"/>
      </w:pPr>
      <w:rPr/>
    </w:lvl>
    <w:lvl w:ilvl="1">
      <w:start w:val="1"/>
      <w:numFmt w:val="decimal"/>
      <w:lvlText w:val="%1.%2."/>
      <w:lvlJc w:val="left"/>
      <w:pPr>
        <w:tabs>
          <w:tab w:val="num" w:pos="0"/>
        </w:tabs>
        <w:ind w:left="372" w:hanging="720"/>
      </w:pPr>
      <w:rPr/>
    </w:lvl>
    <w:lvl w:ilvl="2">
      <w:start w:val="1"/>
      <w:numFmt w:val="decimal"/>
      <w:lvlText w:val="%1.%2.%3."/>
      <w:lvlJc w:val="left"/>
      <w:pPr>
        <w:tabs>
          <w:tab w:val="num" w:pos="0"/>
        </w:tabs>
        <w:ind w:left="24" w:hanging="720"/>
      </w:pPr>
      <w:rPr/>
    </w:lvl>
    <w:lvl w:ilvl="3">
      <w:start w:val="1"/>
      <w:numFmt w:val="decimal"/>
      <w:lvlText w:val="%1.%2.%3.%4."/>
      <w:lvlJc w:val="left"/>
      <w:pPr>
        <w:tabs>
          <w:tab w:val="num" w:pos="0"/>
        </w:tabs>
        <w:ind w:left="36" w:hanging="1080"/>
      </w:pPr>
      <w:rPr/>
    </w:lvl>
    <w:lvl w:ilvl="4">
      <w:start w:val="1"/>
      <w:numFmt w:val="decimal"/>
      <w:lvlText w:val="%1.%2.%3.%4.%5."/>
      <w:lvlJc w:val="left"/>
      <w:pPr>
        <w:tabs>
          <w:tab w:val="num" w:pos="0"/>
        </w:tabs>
        <w:ind w:left="-312" w:hanging="1080"/>
      </w:pPr>
      <w:rPr/>
    </w:lvl>
    <w:lvl w:ilvl="5">
      <w:start w:val="1"/>
      <w:numFmt w:val="decimal"/>
      <w:lvlText w:val="%1.%2.%3.%4.%5.%6."/>
      <w:lvlJc w:val="left"/>
      <w:pPr>
        <w:tabs>
          <w:tab w:val="num" w:pos="0"/>
        </w:tabs>
        <w:ind w:left="-300" w:hanging="1440"/>
      </w:pPr>
      <w:rPr/>
    </w:lvl>
    <w:lvl w:ilvl="6">
      <w:start w:val="1"/>
      <w:numFmt w:val="decimal"/>
      <w:lvlText w:val="%1.%2.%3.%4.%5.%6.%7."/>
      <w:lvlJc w:val="left"/>
      <w:pPr>
        <w:tabs>
          <w:tab w:val="num" w:pos="0"/>
        </w:tabs>
        <w:ind w:left="-648" w:hanging="1440"/>
      </w:pPr>
      <w:rPr/>
    </w:lvl>
    <w:lvl w:ilvl="7">
      <w:start w:val="1"/>
      <w:numFmt w:val="decimal"/>
      <w:lvlText w:val="%1.%2.%3.%4.%5.%6.%7.%8."/>
      <w:lvlJc w:val="left"/>
      <w:pPr>
        <w:tabs>
          <w:tab w:val="num" w:pos="0"/>
        </w:tabs>
        <w:ind w:left="-636" w:hanging="1800"/>
      </w:pPr>
      <w:rPr/>
    </w:lvl>
    <w:lvl w:ilvl="8">
      <w:start w:val="1"/>
      <w:numFmt w:val="decimal"/>
      <w:lvlText w:val="%1.%2.%3.%4.%5.%6.%7.%8.%9."/>
      <w:lvlJc w:val="left"/>
      <w:pPr>
        <w:tabs>
          <w:tab w:val="num" w:pos="0"/>
        </w:tabs>
        <w:ind w:left="-984" w:hanging="1800"/>
      </w:pPr>
      <w:rPr/>
    </w:lvl>
  </w:abstractNum>
  <w:abstractNum w:abstractNumId="29">
    <w:lvl w:ilvl="0">
      <w:start w:val="7"/>
      <w:numFmt w:val="decimal"/>
      <w:lvlText w:val="%1."/>
      <w:lvlJc w:val="left"/>
      <w:pPr>
        <w:tabs>
          <w:tab w:val="num" w:pos="0"/>
        </w:tabs>
        <w:ind w:left="408" w:hanging="408"/>
      </w:pPr>
      <w:rPr/>
    </w:lvl>
    <w:lvl w:ilvl="1">
      <w:start w:val="4"/>
      <w:numFmt w:val="decimal"/>
      <w:lvlText w:val="%1.%2."/>
      <w:lvlJc w:val="left"/>
      <w:pPr>
        <w:tabs>
          <w:tab w:val="num" w:pos="0"/>
        </w:tabs>
        <w:ind w:left="372" w:hanging="720"/>
      </w:pPr>
      <w:rPr/>
    </w:lvl>
    <w:lvl w:ilvl="2">
      <w:start w:val="1"/>
      <w:numFmt w:val="decimal"/>
      <w:lvlText w:val="%1.%2.%3."/>
      <w:lvlJc w:val="left"/>
      <w:pPr>
        <w:tabs>
          <w:tab w:val="num" w:pos="0"/>
        </w:tabs>
        <w:ind w:left="24" w:hanging="720"/>
      </w:pPr>
      <w:rPr/>
    </w:lvl>
    <w:lvl w:ilvl="3">
      <w:start w:val="1"/>
      <w:numFmt w:val="decimal"/>
      <w:lvlText w:val="%1.%2.%3.%4."/>
      <w:lvlJc w:val="left"/>
      <w:pPr>
        <w:tabs>
          <w:tab w:val="num" w:pos="0"/>
        </w:tabs>
        <w:ind w:left="36" w:hanging="1080"/>
      </w:pPr>
      <w:rPr/>
    </w:lvl>
    <w:lvl w:ilvl="4">
      <w:start w:val="1"/>
      <w:numFmt w:val="decimal"/>
      <w:lvlText w:val="%1.%2.%3.%4.%5."/>
      <w:lvlJc w:val="left"/>
      <w:pPr>
        <w:tabs>
          <w:tab w:val="num" w:pos="0"/>
        </w:tabs>
        <w:ind w:left="-312" w:hanging="1080"/>
      </w:pPr>
      <w:rPr/>
    </w:lvl>
    <w:lvl w:ilvl="5">
      <w:start w:val="1"/>
      <w:numFmt w:val="decimal"/>
      <w:lvlText w:val="%1.%2.%3.%4.%5.%6."/>
      <w:lvlJc w:val="left"/>
      <w:pPr>
        <w:tabs>
          <w:tab w:val="num" w:pos="0"/>
        </w:tabs>
        <w:ind w:left="-300" w:hanging="1440"/>
      </w:pPr>
      <w:rPr/>
    </w:lvl>
    <w:lvl w:ilvl="6">
      <w:start w:val="1"/>
      <w:numFmt w:val="decimal"/>
      <w:lvlText w:val="%1.%2.%3.%4.%5.%6.%7."/>
      <w:lvlJc w:val="left"/>
      <w:pPr>
        <w:tabs>
          <w:tab w:val="num" w:pos="0"/>
        </w:tabs>
        <w:ind w:left="-648" w:hanging="1440"/>
      </w:pPr>
      <w:rPr/>
    </w:lvl>
    <w:lvl w:ilvl="7">
      <w:start w:val="1"/>
      <w:numFmt w:val="decimal"/>
      <w:lvlText w:val="%1.%2.%3.%4.%5.%6.%7.%8."/>
      <w:lvlJc w:val="left"/>
      <w:pPr>
        <w:tabs>
          <w:tab w:val="num" w:pos="0"/>
        </w:tabs>
        <w:ind w:left="-636" w:hanging="1800"/>
      </w:pPr>
      <w:rPr/>
    </w:lvl>
    <w:lvl w:ilvl="8">
      <w:start w:val="1"/>
      <w:numFmt w:val="decimal"/>
      <w:lvlText w:val="%1.%2.%3.%4.%5.%6.%7.%8.%9."/>
      <w:lvlJc w:val="left"/>
      <w:pPr>
        <w:tabs>
          <w:tab w:val="num" w:pos="0"/>
        </w:tabs>
        <w:ind w:left="-984" w:hanging="1800"/>
      </w:pPr>
      <w:rPr/>
    </w:lvl>
  </w:abstractNum>
  <w:abstractNum w:abstractNumId="30">
    <w:lvl w:ilvl="0">
      <w:start w:val="8"/>
      <w:numFmt w:val="decimal"/>
      <w:lvlText w:val="%1."/>
      <w:lvlJc w:val="left"/>
      <w:pPr>
        <w:tabs>
          <w:tab w:val="num" w:pos="0"/>
        </w:tabs>
        <w:ind w:left="408" w:hanging="408"/>
      </w:pPr>
      <w:rPr/>
    </w:lvl>
    <w:lvl w:ilvl="1">
      <w:start w:val="1"/>
      <w:numFmt w:val="decimal"/>
      <w:lvlText w:val="%1.%2."/>
      <w:lvlJc w:val="left"/>
      <w:pPr>
        <w:tabs>
          <w:tab w:val="num" w:pos="0"/>
        </w:tabs>
        <w:ind w:left="-77" w:hanging="720"/>
      </w:pPr>
      <w:rPr/>
    </w:lvl>
    <w:lvl w:ilvl="2">
      <w:start w:val="1"/>
      <w:numFmt w:val="decimal"/>
      <w:lvlText w:val="%1.%2.%3."/>
      <w:lvlJc w:val="left"/>
      <w:pPr>
        <w:tabs>
          <w:tab w:val="num" w:pos="0"/>
        </w:tabs>
        <w:ind w:left="-874" w:hanging="720"/>
      </w:pPr>
      <w:rPr/>
    </w:lvl>
    <w:lvl w:ilvl="3">
      <w:start w:val="1"/>
      <w:numFmt w:val="decimal"/>
      <w:lvlText w:val="%1.%2.%3.%4."/>
      <w:lvlJc w:val="left"/>
      <w:pPr>
        <w:tabs>
          <w:tab w:val="num" w:pos="0"/>
        </w:tabs>
        <w:ind w:left="-1311" w:hanging="1080"/>
      </w:pPr>
      <w:rPr/>
    </w:lvl>
    <w:lvl w:ilvl="4">
      <w:start w:val="1"/>
      <w:numFmt w:val="decimal"/>
      <w:lvlText w:val="%1.%2.%3.%4.%5."/>
      <w:lvlJc w:val="left"/>
      <w:pPr>
        <w:tabs>
          <w:tab w:val="num" w:pos="0"/>
        </w:tabs>
        <w:ind w:left="-2108" w:hanging="1080"/>
      </w:pPr>
      <w:rPr/>
    </w:lvl>
    <w:lvl w:ilvl="5">
      <w:start w:val="1"/>
      <w:numFmt w:val="decimal"/>
      <w:lvlText w:val="%1.%2.%3.%4.%5.%6."/>
      <w:lvlJc w:val="left"/>
      <w:pPr>
        <w:tabs>
          <w:tab w:val="num" w:pos="0"/>
        </w:tabs>
        <w:ind w:left="-2545" w:hanging="1440"/>
      </w:pPr>
      <w:rPr/>
    </w:lvl>
    <w:lvl w:ilvl="6">
      <w:start w:val="1"/>
      <w:numFmt w:val="decimal"/>
      <w:lvlText w:val="%1.%2.%3.%4.%5.%6.%7."/>
      <w:lvlJc w:val="left"/>
      <w:pPr>
        <w:tabs>
          <w:tab w:val="num" w:pos="0"/>
        </w:tabs>
        <w:ind w:left="-3342" w:hanging="1440"/>
      </w:pPr>
      <w:rPr/>
    </w:lvl>
    <w:lvl w:ilvl="7">
      <w:start w:val="1"/>
      <w:numFmt w:val="decimal"/>
      <w:lvlText w:val="%1.%2.%3.%4.%5.%6.%7.%8."/>
      <w:lvlJc w:val="left"/>
      <w:pPr>
        <w:tabs>
          <w:tab w:val="num" w:pos="0"/>
        </w:tabs>
        <w:ind w:left="-3779" w:hanging="1800"/>
      </w:pPr>
      <w:rPr/>
    </w:lvl>
    <w:lvl w:ilvl="8">
      <w:start w:val="1"/>
      <w:numFmt w:val="decimal"/>
      <w:lvlText w:val="%1.%2.%3.%4.%5.%6.%7.%8.%9."/>
      <w:lvlJc w:val="left"/>
      <w:pPr>
        <w:tabs>
          <w:tab w:val="num" w:pos="0"/>
        </w:tabs>
        <w:ind w:left="-4576" w:hanging="1800"/>
      </w:pPr>
      <w:rPr/>
    </w:lvl>
  </w:abstractNum>
  <w:abstractNum w:abstractNumId="31">
    <w:lvl w:ilvl="0">
      <w:start w:val="9"/>
      <w:numFmt w:val="decimal"/>
      <w:lvlText w:val="%1."/>
      <w:lvlJc w:val="left"/>
      <w:pPr>
        <w:tabs>
          <w:tab w:val="num" w:pos="0"/>
        </w:tabs>
        <w:ind w:left="390" w:hanging="390"/>
      </w:pPr>
      <w:rPr/>
    </w:lvl>
    <w:lvl w:ilvl="1">
      <w:start w:val="3"/>
      <w:numFmt w:val="decimal"/>
      <w:lvlText w:val="%1.%2."/>
      <w:lvlJc w:val="left"/>
      <w:pPr>
        <w:tabs>
          <w:tab w:val="num" w:pos="0"/>
        </w:tabs>
        <w:ind w:left="1080" w:hanging="720"/>
      </w:pPr>
      <w:rPr/>
    </w:lvl>
    <w:lvl w:ilvl="2">
      <w:start w:val="1"/>
      <w:numFmt w:val="decimal"/>
      <w:lvlText w:val="%1.%2.%3."/>
      <w:lvlJc w:val="left"/>
      <w:pPr>
        <w:tabs>
          <w:tab w:val="num" w:pos="0"/>
        </w:tabs>
        <w:ind w:left="1440" w:hanging="720"/>
      </w:pPr>
      <w:rPr/>
    </w:lvl>
    <w:lvl w:ilvl="3">
      <w:start w:val="1"/>
      <w:numFmt w:val="decimal"/>
      <w:lvlText w:val="%1.%2.%3.%4."/>
      <w:lvlJc w:val="left"/>
      <w:pPr>
        <w:tabs>
          <w:tab w:val="num" w:pos="0"/>
        </w:tabs>
        <w:ind w:left="2160" w:hanging="1080"/>
      </w:pPr>
      <w:rPr/>
    </w:lvl>
    <w:lvl w:ilvl="4">
      <w:start w:val="1"/>
      <w:numFmt w:val="decimal"/>
      <w:lvlText w:val="%1.%2.%3.%4.%5."/>
      <w:lvlJc w:val="left"/>
      <w:pPr>
        <w:tabs>
          <w:tab w:val="num" w:pos="0"/>
        </w:tabs>
        <w:ind w:left="2520" w:hanging="1080"/>
      </w:pPr>
      <w:rPr/>
    </w:lvl>
    <w:lvl w:ilvl="5">
      <w:start w:val="1"/>
      <w:numFmt w:val="decimal"/>
      <w:lvlText w:val="%1.%2.%3.%4.%5.%6."/>
      <w:lvlJc w:val="left"/>
      <w:pPr>
        <w:tabs>
          <w:tab w:val="num" w:pos="0"/>
        </w:tabs>
        <w:ind w:left="3240" w:hanging="1440"/>
      </w:pPr>
      <w:rPr/>
    </w:lvl>
    <w:lvl w:ilvl="6">
      <w:start w:val="1"/>
      <w:numFmt w:val="decimal"/>
      <w:lvlText w:val="%1.%2.%3.%4.%5.%6.%7."/>
      <w:lvlJc w:val="left"/>
      <w:pPr>
        <w:tabs>
          <w:tab w:val="num" w:pos="0"/>
        </w:tabs>
        <w:ind w:left="3600" w:hanging="1440"/>
      </w:pPr>
      <w:rPr/>
    </w:lvl>
    <w:lvl w:ilvl="7">
      <w:start w:val="1"/>
      <w:numFmt w:val="decimal"/>
      <w:lvlText w:val="%1.%2.%3.%4.%5.%6.%7.%8."/>
      <w:lvlJc w:val="left"/>
      <w:pPr>
        <w:tabs>
          <w:tab w:val="num" w:pos="0"/>
        </w:tabs>
        <w:ind w:left="4320" w:hanging="1800"/>
      </w:pPr>
      <w:rPr/>
    </w:lvl>
    <w:lvl w:ilvl="8">
      <w:start w:val="1"/>
      <w:numFmt w:val="decimal"/>
      <w:lvlText w:val="%1.%2.%3.%4.%5.%6.%7.%8.%9."/>
      <w:lvlJc w:val="left"/>
      <w:pPr>
        <w:tabs>
          <w:tab w:val="num" w:pos="0"/>
        </w:tabs>
        <w:ind w:left="4680" w:hanging="1800"/>
      </w:pPr>
      <w:rPr/>
    </w:lvl>
  </w:abstractNum>
  <w:abstractNum w:abstractNumId="32">
    <w:lvl w:ilvl="0">
      <w:start w:val="10"/>
      <w:numFmt w:val="decimal"/>
      <w:lvlText w:val="%1."/>
      <w:lvlJc w:val="left"/>
      <w:pPr>
        <w:tabs>
          <w:tab w:val="num" w:pos="0"/>
        </w:tabs>
        <w:ind w:left="525" w:hanging="525"/>
      </w:pPr>
      <w:rPr/>
    </w:lvl>
    <w:lvl w:ilvl="1">
      <w:start w:val="1"/>
      <w:numFmt w:val="decimal"/>
      <w:lvlText w:val="%1.%2."/>
      <w:lvlJc w:val="left"/>
      <w:pPr>
        <w:tabs>
          <w:tab w:val="num" w:pos="0"/>
        </w:tabs>
        <w:ind w:left="-77" w:hanging="720"/>
      </w:pPr>
      <w:rPr/>
    </w:lvl>
    <w:lvl w:ilvl="2">
      <w:start w:val="1"/>
      <w:numFmt w:val="decimal"/>
      <w:lvlText w:val="%1.%2.%3."/>
      <w:lvlJc w:val="left"/>
      <w:pPr>
        <w:tabs>
          <w:tab w:val="num" w:pos="0"/>
        </w:tabs>
        <w:ind w:left="-874" w:hanging="720"/>
      </w:pPr>
      <w:rPr/>
    </w:lvl>
    <w:lvl w:ilvl="3">
      <w:start w:val="1"/>
      <w:numFmt w:val="decimal"/>
      <w:lvlText w:val="%1.%2.%3.%4."/>
      <w:lvlJc w:val="left"/>
      <w:pPr>
        <w:tabs>
          <w:tab w:val="num" w:pos="0"/>
        </w:tabs>
        <w:ind w:left="-1311" w:hanging="1080"/>
      </w:pPr>
      <w:rPr/>
    </w:lvl>
    <w:lvl w:ilvl="4">
      <w:start w:val="1"/>
      <w:numFmt w:val="decimal"/>
      <w:lvlText w:val="%1.%2.%3.%4.%5."/>
      <w:lvlJc w:val="left"/>
      <w:pPr>
        <w:tabs>
          <w:tab w:val="num" w:pos="0"/>
        </w:tabs>
        <w:ind w:left="-2108" w:hanging="1080"/>
      </w:pPr>
      <w:rPr/>
    </w:lvl>
    <w:lvl w:ilvl="5">
      <w:start w:val="1"/>
      <w:numFmt w:val="decimal"/>
      <w:lvlText w:val="%1.%2.%3.%4.%5.%6."/>
      <w:lvlJc w:val="left"/>
      <w:pPr>
        <w:tabs>
          <w:tab w:val="num" w:pos="0"/>
        </w:tabs>
        <w:ind w:left="-2545" w:hanging="1440"/>
      </w:pPr>
      <w:rPr/>
    </w:lvl>
    <w:lvl w:ilvl="6">
      <w:start w:val="1"/>
      <w:numFmt w:val="decimal"/>
      <w:lvlText w:val="%1.%2.%3.%4.%5.%6.%7."/>
      <w:lvlJc w:val="left"/>
      <w:pPr>
        <w:tabs>
          <w:tab w:val="num" w:pos="0"/>
        </w:tabs>
        <w:ind w:left="-3342" w:hanging="1440"/>
      </w:pPr>
      <w:rPr/>
    </w:lvl>
    <w:lvl w:ilvl="7">
      <w:start w:val="1"/>
      <w:numFmt w:val="decimal"/>
      <w:lvlText w:val="%1.%2.%3.%4.%5.%6.%7.%8."/>
      <w:lvlJc w:val="left"/>
      <w:pPr>
        <w:tabs>
          <w:tab w:val="num" w:pos="0"/>
        </w:tabs>
        <w:ind w:left="-3779" w:hanging="1800"/>
      </w:pPr>
      <w:rPr/>
    </w:lvl>
    <w:lvl w:ilvl="8">
      <w:start w:val="1"/>
      <w:numFmt w:val="decimal"/>
      <w:lvlText w:val="%1.%2.%3.%4.%5.%6.%7.%8.%9."/>
      <w:lvlJc w:val="left"/>
      <w:pPr>
        <w:tabs>
          <w:tab w:val="num" w:pos="0"/>
        </w:tabs>
        <w:ind w:left="-4576" w:hanging="1800"/>
      </w:pPr>
      <w:rPr/>
    </w:lvl>
  </w:abstractNum>
  <w:abstractNum w:abstractNumId="33">
    <w:lvl w:ilvl="0">
      <w:start w:val="10"/>
      <w:numFmt w:val="decimal"/>
      <w:lvlText w:val="%1."/>
      <w:lvlJc w:val="left"/>
      <w:pPr>
        <w:tabs>
          <w:tab w:val="num" w:pos="0"/>
        </w:tabs>
        <w:ind w:left="525" w:hanging="525"/>
      </w:pPr>
      <w:rPr/>
    </w:lvl>
    <w:lvl w:ilvl="1">
      <w:start w:val="2"/>
      <w:numFmt w:val="decimal"/>
      <w:lvlText w:val="%1.%2."/>
      <w:lvlJc w:val="left"/>
      <w:pPr>
        <w:tabs>
          <w:tab w:val="num" w:pos="0"/>
        </w:tabs>
        <w:ind w:left="-77" w:hanging="720"/>
      </w:pPr>
      <w:rPr/>
    </w:lvl>
    <w:lvl w:ilvl="2">
      <w:start w:val="1"/>
      <w:numFmt w:val="decimal"/>
      <w:lvlText w:val="%1.%2.%3."/>
      <w:lvlJc w:val="left"/>
      <w:pPr>
        <w:tabs>
          <w:tab w:val="num" w:pos="0"/>
        </w:tabs>
        <w:ind w:left="-874" w:hanging="720"/>
      </w:pPr>
      <w:rPr/>
    </w:lvl>
    <w:lvl w:ilvl="3">
      <w:start w:val="1"/>
      <w:numFmt w:val="decimal"/>
      <w:lvlText w:val="%1.%2.%3.%4."/>
      <w:lvlJc w:val="left"/>
      <w:pPr>
        <w:tabs>
          <w:tab w:val="num" w:pos="0"/>
        </w:tabs>
        <w:ind w:left="-1311" w:hanging="1080"/>
      </w:pPr>
      <w:rPr/>
    </w:lvl>
    <w:lvl w:ilvl="4">
      <w:start w:val="1"/>
      <w:numFmt w:val="decimal"/>
      <w:lvlText w:val="%1.%2.%3.%4.%5."/>
      <w:lvlJc w:val="left"/>
      <w:pPr>
        <w:tabs>
          <w:tab w:val="num" w:pos="0"/>
        </w:tabs>
        <w:ind w:left="-2108" w:hanging="1080"/>
      </w:pPr>
      <w:rPr/>
    </w:lvl>
    <w:lvl w:ilvl="5">
      <w:start w:val="1"/>
      <w:numFmt w:val="decimal"/>
      <w:lvlText w:val="%1.%2.%3.%4.%5.%6."/>
      <w:lvlJc w:val="left"/>
      <w:pPr>
        <w:tabs>
          <w:tab w:val="num" w:pos="0"/>
        </w:tabs>
        <w:ind w:left="-2545" w:hanging="1440"/>
      </w:pPr>
      <w:rPr/>
    </w:lvl>
    <w:lvl w:ilvl="6">
      <w:start w:val="1"/>
      <w:numFmt w:val="decimal"/>
      <w:lvlText w:val="%1.%2.%3.%4.%5.%6.%7."/>
      <w:lvlJc w:val="left"/>
      <w:pPr>
        <w:tabs>
          <w:tab w:val="num" w:pos="0"/>
        </w:tabs>
        <w:ind w:left="-3342" w:hanging="1440"/>
      </w:pPr>
      <w:rPr/>
    </w:lvl>
    <w:lvl w:ilvl="7">
      <w:start w:val="1"/>
      <w:numFmt w:val="decimal"/>
      <w:lvlText w:val="%1.%2.%3.%4.%5.%6.%7.%8."/>
      <w:lvlJc w:val="left"/>
      <w:pPr>
        <w:tabs>
          <w:tab w:val="num" w:pos="0"/>
        </w:tabs>
        <w:ind w:left="-3779" w:hanging="1800"/>
      </w:pPr>
      <w:rPr/>
    </w:lvl>
    <w:lvl w:ilvl="8">
      <w:start w:val="1"/>
      <w:numFmt w:val="decimal"/>
      <w:lvlText w:val="%1.%2.%3.%4.%5.%6.%7.%8.%9."/>
      <w:lvlJc w:val="left"/>
      <w:pPr>
        <w:tabs>
          <w:tab w:val="num" w:pos="0"/>
        </w:tabs>
        <w:ind w:left="-4576" w:hanging="1800"/>
      </w:pPr>
      <w:rPr/>
    </w:lvl>
  </w:abstractNum>
  <w:abstractNum w:abstractNumId="34">
    <w:lvl w:ilvl="0">
      <w:start w:val="11"/>
      <w:numFmt w:val="decimal"/>
      <w:lvlText w:val="%1."/>
      <w:lvlJc w:val="left"/>
      <w:pPr>
        <w:tabs>
          <w:tab w:val="num" w:pos="0"/>
        </w:tabs>
        <w:ind w:left="525" w:hanging="525"/>
      </w:pPr>
      <w:rPr/>
    </w:lvl>
    <w:lvl w:ilvl="1">
      <w:start w:val="2"/>
      <w:numFmt w:val="decimal"/>
      <w:lvlText w:val="%1.%2."/>
      <w:lvlJc w:val="left"/>
      <w:pPr>
        <w:tabs>
          <w:tab w:val="num" w:pos="0"/>
        </w:tabs>
        <w:ind w:left="838" w:hanging="720"/>
      </w:pPr>
      <w:rPr>
        <w:b/>
      </w:rPr>
    </w:lvl>
    <w:lvl w:ilvl="2">
      <w:start w:val="1"/>
      <w:numFmt w:val="decimal"/>
      <w:lvlText w:val="%1.%2.%3."/>
      <w:lvlJc w:val="left"/>
      <w:pPr>
        <w:tabs>
          <w:tab w:val="num" w:pos="0"/>
        </w:tabs>
        <w:ind w:left="956" w:hanging="720"/>
      </w:pPr>
      <w:rPr/>
    </w:lvl>
    <w:lvl w:ilvl="3">
      <w:start w:val="1"/>
      <w:numFmt w:val="decimal"/>
      <w:lvlText w:val="%1.%2.%3.%4."/>
      <w:lvlJc w:val="left"/>
      <w:pPr>
        <w:tabs>
          <w:tab w:val="num" w:pos="0"/>
        </w:tabs>
        <w:ind w:left="1434" w:hanging="1080"/>
      </w:pPr>
      <w:rPr/>
    </w:lvl>
    <w:lvl w:ilvl="4">
      <w:start w:val="1"/>
      <w:numFmt w:val="decimal"/>
      <w:lvlText w:val="%1.%2.%3.%4.%5."/>
      <w:lvlJc w:val="left"/>
      <w:pPr>
        <w:tabs>
          <w:tab w:val="num" w:pos="0"/>
        </w:tabs>
        <w:ind w:left="1552" w:hanging="1080"/>
      </w:pPr>
      <w:rPr/>
    </w:lvl>
    <w:lvl w:ilvl="5">
      <w:start w:val="1"/>
      <w:numFmt w:val="decimal"/>
      <w:lvlText w:val="%1.%2.%3.%4.%5.%6."/>
      <w:lvlJc w:val="left"/>
      <w:pPr>
        <w:tabs>
          <w:tab w:val="num" w:pos="0"/>
        </w:tabs>
        <w:ind w:left="2030" w:hanging="1440"/>
      </w:pPr>
      <w:rPr/>
    </w:lvl>
    <w:lvl w:ilvl="6">
      <w:start w:val="1"/>
      <w:numFmt w:val="decimal"/>
      <w:lvlText w:val="%1.%2.%3.%4.%5.%6.%7."/>
      <w:lvlJc w:val="left"/>
      <w:pPr>
        <w:tabs>
          <w:tab w:val="num" w:pos="0"/>
        </w:tabs>
        <w:ind w:left="2148" w:hanging="1440"/>
      </w:pPr>
      <w:rPr/>
    </w:lvl>
    <w:lvl w:ilvl="7">
      <w:start w:val="1"/>
      <w:numFmt w:val="decimal"/>
      <w:lvlText w:val="%1.%2.%3.%4.%5.%6.%7.%8."/>
      <w:lvlJc w:val="left"/>
      <w:pPr>
        <w:tabs>
          <w:tab w:val="num" w:pos="0"/>
        </w:tabs>
        <w:ind w:left="2626" w:hanging="1800"/>
      </w:pPr>
      <w:rPr/>
    </w:lvl>
    <w:lvl w:ilvl="8">
      <w:start w:val="1"/>
      <w:numFmt w:val="decimal"/>
      <w:lvlText w:val="%1.%2.%3.%4.%5.%6.%7.%8.%9."/>
      <w:lvlJc w:val="left"/>
      <w:pPr>
        <w:tabs>
          <w:tab w:val="num" w:pos="0"/>
        </w:tabs>
        <w:ind w:left="2744" w:hanging="1800"/>
      </w:pPr>
      <w:rPr/>
    </w:lvl>
  </w:abstractNum>
  <w:abstractNum w:abstractNumId="35">
    <w:lvl w:ilvl="0">
      <w:start w:val="12"/>
      <w:numFmt w:val="decimal"/>
      <w:lvlText w:val="%1."/>
      <w:lvlJc w:val="left"/>
      <w:pPr>
        <w:tabs>
          <w:tab w:val="num" w:pos="0"/>
        </w:tabs>
        <w:ind w:left="525" w:hanging="525"/>
      </w:pPr>
      <w:rPr/>
    </w:lvl>
    <w:lvl w:ilvl="1">
      <w:start w:val="1"/>
      <w:numFmt w:val="decimal"/>
      <w:lvlText w:val="%1.%2."/>
      <w:lvlJc w:val="left"/>
      <w:pPr>
        <w:tabs>
          <w:tab w:val="num" w:pos="0"/>
        </w:tabs>
        <w:ind w:left="459" w:hanging="720"/>
      </w:pPr>
      <w:rPr/>
    </w:lvl>
    <w:lvl w:ilvl="2">
      <w:start w:val="1"/>
      <w:numFmt w:val="decimal"/>
      <w:lvlText w:val="%1.%2.%3."/>
      <w:lvlJc w:val="left"/>
      <w:pPr>
        <w:tabs>
          <w:tab w:val="num" w:pos="0"/>
        </w:tabs>
        <w:ind w:left="198" w:hanging="720"/>
      </w:pPr>
      <w:rPr/>
    </w:lvl>
    <w:lvl w:ilvl="3">
      <w:start w:val="1"/>
      <w:numFmt w:val="decimal"/>
      <w:lvlText w:val="%1.%2.%3.%4."/>
      <w:lvlJc w:val="left"/>
      <w:pPr>
        <w:tabs>
          <w:tab w:val="num" w:pos="0"/>
        </w:tabs>
        <w:ind w:left="297" w:hanging="1080"/>
      </w:pPr>
      <w:rPr/>
    </w:lvl>
    <w:lvl w:ilvl="4">
      <w:start w:val="1"/>
      <w:numFmt w:val="decimal"/>
      <w:lvlText w:val="%1.%2.%3.%4.%5."/>
      <w:lvlJc w:val="left"/>
      <w:pPr>
        <w:tabs>
          <w:tab w:val="num" w:pos="0"/>
        </w:tabs>
        <w:ind w:left="36" w:hanging="1080"/>
      </w:pPr>
      <w:rPr/>
    </w:lvl>
    <w:lvl w:ilvl="5">
      <w:start w:val="1"/>
      <w:numFmt w:val="decimal"/>
      <w:lvlText w:val="%1.%2.%3.%4.%5.%6."/>
      <w:lvlJc w:val="left"/>
      <w:pPr>
        <w:tabs>
          <w:tab w:val="num" w:pos="0"/>
        </w:tabs>
        <w:ind w:left="135" w:hanging="1440"/>
      </w:pPr>
      <w:rPr/>
    </w:lvl>
    <w:lvl w:ilvl="6">
      <w:start w:val="1"/>
      <w:numFmt w:val="decimal"/>
      <w:lvlText w:val="%1.%2.%3.%4.%5.%6.%7."/>
      <w:lvlJc w:val="left"/>
      <w:pPr>
        <w:tabs>
          <w:tab w:val="num" w:pos="0"/>
        </w:tabs>
        <w:ind w:left="-126" w:hanging="1440"/>
      </w:pPr>
      <w:rPr/>
    </w:lvl>
    <w:lvl w:ilvl="7">
      <w:start w:val="1"/>
      <w:numFmt w:val="decimal"/>
      <w:lvlText w:val="%1.%2.%3.%4.%5.%6.%7.%8."/>
      <w:lvlJc w:val="left"/>
      <w:pPr>
        <w:tabs>
          <w:tab w:val="num" w:pos="0"/>
        </w:tabs>
        <w:ind w:left="-27" w:hanging="1800"/>
      </w:pPr>
      <w:rPr/>
    </w:lvl>
    <w:lvl w:ilvl="8">
      <w:start w:val="1"/>
      <w:numFmt w:val="decimal"/>
      <w:lvlText w:val="%1.%2.%3.%4.%5.%6.%7.%8.%9."/>
      <w:lvlJc w:val="left"/>
      <w:pPr>
        <w:tabs>
          <w:tab w:val="num" w:pos="0"/>
        </w:tabs>
        <w:ind w:left="-288" w:hanging="1800"/>
      </w:pPr>
      <w:rPr/>
    </w:lvl>
  </w:abstractNum>
  <w:abstractNum w:abstractNumId="36">
    <w:lvl w:ilvl="0">
      <w:start w:val="5"/>
      <w:numFmt w:val="decimal"/>
      <w:lvlText w:val="%1."/>
      <w:lvlJc w:val="left"/>
      <w:pPr>
        <w:tabs>
          <w:tab w:val="num" w:pos="0"/>
        </w:tabs>
        <w:ind w:left="978" w:hanging="360"/>
      </w:pPr>
      <w:rPr/>
    </w:lvl>
    <w:lvl w:ilvl="1">
      <w:start w:val="1"/>
      <w:numFmt w:val="decimal"/>
      <w:lvlText w:val="%1.%2."/>
      <w:lvlJc w:val="left"/>
      <w:pPr>
        <w:tabs>
          <w:tab w:val="num" w:pos="0"/>
        </w:tabs>
        <w:ind w:left="1410" w:hanging="432"/>
      </w:pPr>
      <w:rPr/>
    </w:lvl>
    <w:lvl w:ilvl="2">
      <w:start w:val="1"/>
      <w:numFmt w:val="decimal"/>
      <w:lvlText w:val="%1.%2.%3."/>
      <w:lvlJc w:val="left"/>
      <w:pPr>
        <w:tabs>
          <w:tab w:val="num" w:pos="0"/>
        </w:tabs>
        <w:ind w:left="1842" w:hanging="504"/>
      </w:pPr>
      <w:rPr/>
    </w:lvl>
    <w:lvl w:ilvl="3">
      <w:start w:val="1"/>
      <w:numFmt w:val="decimal"/>
      <w:lvlText w:val="%1.%2.%3.%4."/>
      <w:lvlJc w:val="left"/>
      <w:pPr>
        <w:tabs>
          <w:tab w:val="num" w:pos="0"/>
        </w:tabs>
        <w:ind w:left="2346" w:hanging="648"/>
      </w:pPr>
      <w:rPr/>
    </w:lvl>
    <w:lvl w:ilvl="4">
      <w:start w:val="1"/>
      <w:numFmt w:val="decimal"/>
      <w:lvlText w:val="%1.%2.%3.%4.%5."/>
      <w:lvlJc w:val="left"/>
      <w:pPr>
        <w:tabs>
          <w:tab w:val="num" w:pos="0"/>
        </w:tabs>
        <w:ind w:left="2850" w:hanging="792"/>
      </w:pPr>
      <w:rPr/>
    </w:lvl>
    <w:lvl w:ilvl="5">
      <w:start w:val="1"/>
      <w:numFmt w:val="decimal"/>
      <w:lvlText w:val="%1.%2.%3.%4.%5.%6."/>
      <w:lvlJc w:val="left"/>
      <w:pPr>
        <w:tabs>
          <w:tab w:val="num" w:pos="0"/>
        </w:tabs>
        <w:ind w:left="3354" w:hanging="936"/>
      </w:pPr>
      <w:rPr/>
    </w:lvl>
    <w:lvl w:ilvl="6">
      <w:start w:val="1"/>
      <w:numFmt w:val="decimal"/>
      <w:lvlText w:val="%1.%2.%3.%4.%5.%6.%7."/>
      <w:lvlJc w:val="left"/>
      <w:pPr>
        <w:tabs>
          <w:tab w:val="num" w:pos="0"/>
        </w:tabs>
        <w:ind w:left="3858" w:hanging="1080"/>
      </w:pPr>
      <w:rPr/>
    </w:lvl>
    <w:lvl w:ilvl="7">
      <w:start w:val="1"/>
      <w:numFmt w:val="decimal"/>
      <w:lvlText w:val="%1.%2.%3.%4.%5.%6.%7.%8."/>
      <w:lvlJc w:val="left"/>
      <w:pPr>
        <w:tabs>
          <w:tab w:val="num" w:pos="0"/>
        </w:tabs>
        <w:ind w:left="4362" w:hanging="1224"/>
      </w:pPr>
      <w:rPr/>
    </w:lvl>
    <w:lvl w:ilvl="8">
      <w:start w:val="1"/>
      <w:numFmt w:val="decimal"/>
      <w:lvlText w:val="%1.%2.%3.%4.%5.%6.%7.%8.%9."/>
      <w:lvlJc w:val="left"/>
      <w:pPr>
        <w:tabs>
          <w:tab w:val="num" w:pos="0"/>
        </w:tabs>
        <w:ind w:left="4938" w:hanging="1440"/>
      </w:pPr>
      <w:rPr/>
    </w:lvl>
  </w:abstractNum>
  <w:abstractNum w:abstractNumId="37">
    <w:lvl w:ilvl="0">
      <w:start w:val="8"/>
      <w:numFmt w:val="decimal"/>
      <w:lvlText w:val="%1."/>
      <w:lvlJc w:val="left"/>
      <w:pPr>
        <w:tabs>
          <w:tab w:val="num" w:pos="0"/>
        </w:tabs>
        <w:ind w:left="478" w:hanging="360"/>
      </w:pPr>
      <w:rPr/>
    </w:lvl>
    <w:lvl w:ilvl="1">
      <w:start w:val="1"/>
      <w:numFmt w:val="decimal"/>
      <w:lvlText w:val="%1.%2."/>
      <w:lvlJc w:val="left"/>
      <w:pPr>
        <w:tabs>
          <w:tab w:val="num" w:pos="0"/>
        </w:tabs>
        <w:ind w:left="574" w:hanging="432"/>
      </w:pPr>
      <w:rPr/>
    </w:lvl>
    <w:lvl w:ilvl="2">
      <w:start w:val="1"/>
      <w:numFmt w:val="decimal"/>
      <w:lvlText w:val="%1.%2.%3."/>
      <w:lvlJc w:val="left"/>
      <w:pPr>
        <w:tabs>
          <w:tab w:val="num" w:pos="0"/>
        </w:tabs>
        <w:ind w:left="1342" w:hanging="504"/>
      </w:pPr>
      <w:rPr/>
    </w:lvl>
    <w:lvl w:ilvl="3">
      <w:start w:val="1"/>
      <w:numFmt w:val="decimal"/>
      <w:lvlText w:val="%1.%2.%3.%4."/>
      <w:lvlJc w:val="left"/>
      <w:pPr>
        <w:tabs>
          <w:tab w:val="num" w:pos="0"/>
        </w:tabs>
        <w:ind w:left="1846" w:hanging="648"/>
      </w:pPr>
      <w:rPr/>
    </w:lvl>
    <w:lvl w:ilvl="4">
      <w:start w:val="1"/>
      <w:numFmt w:val="decimal"/>
      <w:lvlText w:val="%1.%2.%3.%4.%5."/>
      <w:lvlJc w:val="left"/>
      <w:pPr>
        <w:tabs>
          <w:tab w:val="num" w:pos="0"/>
        </w:tabs>
        <w:ind w:left="2350" w:hanging="792"/>
      </w:pPr>
      <w:rPr/>
    </w:lvl>
    <w:lvl w:ilvl="5">
      <w:start w:val="1"/>
      <w:numFmt w:val="decimal"/>
      <w:lvlText w:val="%1.%2.%3.%4.%5.%6."/>
      <w:lvlJc w:val="left"/>
      <w:pPr>
        <w:tabs>
          <w:tab w:val="num" w:pos="0"/>
        </w:tabs>
        <w:ind w:left="2854" w:hanging="936"/>
      </w:pPr>
      <w:rPr/>
    </w:lvl>
    <w:lvl w:ilvl="6">
      <w:start w:val="1"/>
      <w:numFmt w:val="decimal"/>
      <w:lvlText w:val="%1.%2.%3.%4.%5.%6.%7."/>
      <w:lvlJc w:val="left"/>
      <w:pPr>
        <w:tabs>
          <w:tab w:val="num" w:pos="0"/>
        </w:tabs>
        <w:ind w:left="3358" w:hanging="1080"/>
      </w:pPr>
      <w:rPr/>
    </w:lvl>
    <w:lvl w:ilvl="7">
      <w:start w:val="1"/>
      <w:numFmt w:val="decimal"/>
      <w:lvlText w:val="%1.%2.%3.%4.%5.%6.%7.%8."/>
      <w:lvlJc w:val="left"/>
      <w:pPr>
        <w:tabs>
          <w:tab w:val="num" w:pos="0"/>
        </w:tabs>
        <w:ind w:left="3862" w:hanging="1224"/>
      </w:pPr>
      <w:rPr/>
    </w:lvl>
    <w:lvl w:ilvl="8">
      <w:start w:val="1"/>
      <w:numFmt w:val="decimal"/>
      <w:lvlText w:val="%1.%2.%3.%4.%5.%6.%7.%8.%9."/>
      <w:lvlJc w:val="left"/>
      <w:pPr>
        <w:tabs>
          <w:tab w:val="num" w:pos="0"/>
        </w:tabs>
        <w:ind w:left="4438" w:hanging="1440"/>
      </w:pPr>
      <w:rPr/>
    </w:lvl>
  </w:abstractNum>
  <w:abstractNum w:abstractNumId="38">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bering>
</file>

<file path=word/settings.xml><?xml version="1.0" encoding="utf-8"?>
<w:settings xmlns:w="http://schemas.openxmlformats.org/wordprocessingml/2006/main">
  <w:zoom w:percent="61"/>
  <w:defaultTabStop w:val="720"/>
  <w:autoHyphenation w:val="true"/>
  <w:hyphenationZone w:val="360"/>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ru-RU" w:eastAsia="en-US" w:bidi="ar-SA"/>
      </w:rPr>
    </w:rPrDefault>
    <w:pPrDefault>
      <w:pPr>
        <w:suppressAutoHyphens w:val="true"/>
      </w:pPr>
    </w:pPrDefault>
  </w:docDefaults>
  <w:latentStyles w:defLockedState="0" w:defUIPriority="99" w:defSemiHidden="0" w:defUnhideWhenUsed="0" w:defQFormat="0" w:count="371">
    <w:lsdException w:name="Normal" w:uiPriority="0" w:qFormat="1"/>
    <w:lsdException w:name="heading 1" w:uiPriority="1"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5d088c"/>
    <w:pPr>
      <w:widowControl w:val="false"/>
      <w:suppressAutoHyphens w:val="true"/>
      <w:bidi w:val="0"/>
      <w:spacing w:before="0" w:after="0"/>
      <w:jc w:val="left"/>
    </w:pPr>
    <w:rPr>
      <w:rFonts w:ascii="Tahoma" w:hAnsi="Tahoma" w:eastAsia="Times New Roman" w:cs="Tahoma"/>
      <w:color w:val="000000"/>
      <w:kern w:val="0"/>
      <w:sz w:val="24"/>
      <w:szCs w:val="24"/>
      <w:lang w:eastAsia="ru-RU" w:val="ru-RU" w:bidi="ar-SA"/>
    </w:rPr>
  </w:style>
  <w:style w:type="paragraph" w:styleId="Heading1">
    <w:name w:val="heading 1"/>
    <w:basedOn w:val="Normal"/>
    <w:link w:val="1"/>
    <w:uiPriority w:val="1"/>
    <w:qFormat/>
    <w:rsid w:val="00f246f3"/>
    <w:pPr>
      <w:suppressAutoHyphens w:val="false"/>
      <w:ind w:firstLine="566" w:left="118"/>
      <w:jc w:val="both"/>
      <w:outlineLvl w:val="0"/>
    </w:pPr>
    <w:rPr>
      <w:rFonts w:ascii="Times New Roman" w:hAnsi="Times New Roman" w:cs="Times New Roman"/>
      <w:b/>
      <w:bCs/>
      <w:color w:val="auto"/>
      <w:sz w:val="26"/>
      <w:szCs w:val="26"/>
      <w:lang w:eastAsia="en-US"/>
    </w:rPr>
  </w:style>
  <w:style w:type="paragraph" w:styleId="Heading2">
    <w:name w:val="heading 2"/>
    <w:basedOn w:val="Normal"/>
    <w:next w:val="Normal"/>
    <w:link w:val="2"/>
    <w:uiPriority w:val="9"/>
    <w:semiHidden/>
    <w:unhideWhenUsed/>
    <w:qFormat/>
    <w:rsid w:val="00f246f3"/>
    <w:pPr>
      <w:keepNext w:val="true"/>
      <w:keepLines/>
      <w:suppressAutoHyphens w:val="false"/>
      <w:spacing w:before="40" w:after="0"/>
      <w:outlineLvl w:val="1"/>
    </w:pPr>
    <w:rPr>
      <w:rFonts w:ascii="Calibri Light" w:hAnsi="Calibri Light" w:eastAsia="" w:cs="" w:asciiTheme="majorHAnsi" w:cstheme="majorBidi" w:eastAsiaTheme="majorEastAsia" w:hAnsiTheme="majorHAnsi"/>
      <w:color w:themeColor="accent1" w:themeShade="bf" w:val="2E74B5"/>
      <w:sz w:val="26"/>
      <w:szCs w:val="26"/>
      <w:lang w:eastAsia="en-US"/>
    </w:rPr>
  </w:style>
  <w:style w:type="paragraph" w:styleId="Heading3">
    <w:name w:val="heading 3"/>
    <w:basedOn w:val="Normal"/>
    <w:next w:val="Normal"/>
    <w:link w:val="3"/>
    <w:uiPriority w:val="9"/>
    <w:semiHidden/>
    <w:unhideWhenUsed/>
    <w:qFormat/>
    <w:rsid w:val="00f246f3"/>
    <w:pPr>
      <w:keepNext w:val="true"/>
      <w:keepLines/>
      <w:suppressAutoHyphens w:val="false"/>
      <w:spacing w:before="40" w:after="0"/>
      <w:outlineLvl w:val="2"/>
    </w:pPr>
    <w:rPr>
      <w:rFonts w:ascii="Calibri Light" w:hAnsi="Calibri Light" w:eastAsia="" w:cs="" w:asciiTheme="majorHAnsi" w:cstheme="majorBidi" w:eastAsiaTheme="majorEastAsia" w:hAnsiTheme="majorHAnsi"/>
      <w:color w:themeColor="accent1" w:themeShade="7f" w:val="1F4D78"/>
      <w:lang w:eastAsia="en-US"/>
    </w:rPr>
  </w:style>
  <w:style w:type="character" w:styleId="DefaultParagraphFont" w:default="1">
    <w:name w:val="Default Paragraph Font"/>
    <w:uiPriority w:val="1"/>
    <w:semiHidden/>
    <w:unhideWhenUsed/>
    <w:qFormat/>
    <w:rPr/>
  </w:style>
  <w:style w:type="character" w:styleId="Hyperlink">
    <w:name w:val="Hyperlink"/>
    <w:basedOn w:val="DefaultParagraphFont"/>
    <w:uiPriority w:val="99"/>
    <w:unhideWhenUsed/>
    <w:rsid w:val="005d088c"/>
    <w:rPr>
      <w:color w:val="0000FF"/>
      <w:u w:val="single"/>
    </w:rPr>
  </w:style>
  <w:style w:type="character" w:styleId="Style11" w:customStyle="1">
    <w:name w:val="Текст выноски Знак"/>
    <w:basedOn w:val="DefaultParagraphFont"/>
    <w:link w:val="BalloonText"/>
    <w:uiPriority w:val="99"/>
    <w:semiHidden/>
    <w:qFormat/>
    <w:rsid w:val="0080685f"/>
    <w:rPr>
      <w:rFonts w:ascii="Segoe UI" w:hAnsi="Segoe UI" w:eastAsia="Times New Roman" w:cs="Segoe UI"/>
      <w:color w:val="000000"/>
      <w:sz w:val="18"/>
      <w:szCs w:val="18"/>
      <w:lang w:eastAsia="ru-RU"/>
    </w:rPr>
  </w:style>
  <w:style w:type="character" w:styleId="1" w:customStyle="1">
    <w:name w:val="Заголовок 1 Знак"/>
    <w:basedOn w:val="DefaultParagraphFont"/>
    <w:uiPriority w:val="1"/>
    <w:qFormat/>
    <w:rsid w:val="00f246f3"/>
    <w:rPr>
      <w:rFonts w:ascii="Times New Roman" w:hAnsi="Times New Roman" w:eastAsia="Times New Roman" w:cs="Times New Roman"/>
      <w:b/>
      <w:bCs/>
      <w:sz w:val="26"/>
      <w:szCs w:val="26"/>
    </w:rPr>
  </w:style>
  <w:style w:type="character" w:styleId="2" w:customStyle="1">
    <w:name w:val="Заголовок 2 Знак"/>
    <w:basedOn w:val="DefaultParagraphFont"/>
    <w:uiPriority w:val="9"/>
    <w:semiHidden/>
    <w:qFormat/>
    <w:rsid w:val="00f246f3"/>
    <w:rPr>
      <w:rFonts w:ascii="Calibri Light" w:hAnsi="Calibri Light" w:eastAsia="" w:cs="" w:asciiTheme="majorHAnsi" w:cstheme="majorBidi" w:eastAsiaTheme="majorEastAsia" w:hAnsiTheme="majorHAnsi"/>
      <w:color w:themeColor="accent1" w:themeShade="bf" w:val="2E74B5"/>
      <w:sz w:val="26"/>
      <w:szCs w:val="26"/>
    </w:rPr>
  </w:style>
  <w:style w:type="character" w:styleId="3" w:customStyle="1">
    <w:name w:val="Заголовок 3 Знак"/>
    <w:basedOn w:val="DefaultParagraphFont"/>
    <w:uiPriority w:val="9"/>
    <w:semiHidden/>
    <w:qFormat/>
    <w:rsid w:val="00f246f3"/>
    <w:rPr>
      <w:rFonts w:ascii="Calibri Light" w:hAnsi="Calibri Light" w:eastAsia="" w:cs="" w:asciiTheme="majorHAnsi" w:cstheme="majorBidi" w:eastAsiaTheme="majorEastAsia" w:hAnsiTheme="majorHAnsi"/>
      <w:color w:themeColor="accent1" w:themeShade="7f" w:val="1F4D78"/>
      <w:sz w:val="24"/>
      <w:szCs w:val="24"/>
    </w:rPr>
  </w:style>
  <w:style w:type="character" w:styleId="Style12" w:customStyle="1">
    <w:name w:val="Основной текст Знак"/>
    <w:basedOn w:val="DefaultParagraphFont"/>
    <w:uiPriority w:val="1"/>
    <w:qFormat/>
    <w:rsid w:val="00f246f3"/>
    <w:rPr>
      <w:rFonts w:ascii="Tahoma" w:hAnsi="Tahoma" w:eastAsia="Times New Roman" w:cs="Tahoma"/>
      <w:color w:val="000000"/>
      <w:sz w:val="24"/>
      <w:szCs w:val="24"/>
      <w:lang w:eastAsia="ru-RU"/>
    </w:rPr>
  </w:style>
  <w:style w:type="character" w:styleId="Style13" w:customStyle="1">
    <w:name w:val="Заголовок Знак"/>
    <w:basedOn w:val="DefaultParagraphFont"/>
    <w:uiPriority w:val="1"/>
    <w:qFormat/>
    <w:rsid w:val="00f246f3"/>
    <w:rPr>
      <w:rFonts w:ascii="PT Astra Serif" w:hAnsi="PT Astra Serif" w:eastAsia="Tahoma" w:cs="Noto Sans Devanagari"/>
      <w:color w:val="000000"/>
      <w:sz w:val="28"/>
      <w:szCs w:val="28"/>
      <w:lang w:eastAsia="ru-RU"/>
    </w:rPr>
  </w:style>
  <w:style w:type="character" w:styleId="Style14" w:customStyle="1">
    <w:name w:val="Верхний колонтитул Знак"/>
    <w:basedOn w:val="DefaultParagraphFont"/>
    <w:uiPriority w:val="99"/>
    <w:qFormat/>
    <w:rsid w:val="00f246f3"/>
    <w:rPr>
      <w:rFonts w:ascii="Times New Roman" w:hAnsi="Times New Roman" w:eastAsia="Times New Roman" w:cs="Times New Roman"/>
    </w:rPr>
  </w:style>
  <w:style w:type="character" w:styleId="Style15" w:customStyle="1">
    <w:name w:val="Нижний колонтитул Знак"/>
    <w:basedOn w:val="DefaultParagraphFont"/>
    <w:uiPriority w:val="99"/>
    <w:qFormat/>
    <w:rsid w:val="00f246f3"/>
    <w:rPr>
      <w:rFonts w:ascii="Times New Roman" w:hAnsi="Times New Roman" w:eastAsia="Times New Roman" w:cs="Times New Roman"/>
    </w:rPr>
  </w:style>
  <w:style w:type="character" w:styleId="FollowedHyperlink">
    <w:name w:val="FollowedHyperlink"/>
    <w:basedOn w:val="DefaultParagraphFont"/>
    <w:uiPriority w:val="99"/>
    <w:semiHidden/>
    <w:unhideWhenUsed/>
    <w:rsid w:val="00f246f3"/>
    <w:rPr>
      <w:color w:val="800080"/>
      <w:u w:val="single"/>
    </w:rPr>
  </w:style>
  <w:style w:type="character" w:styleId="Style16" w:customStyle="1">
    <w:name w:val="Текст сноски Знак"/>
    <w:basedOn w:val="DefaultParagraphFont"/>
    <w:uiPriority w:val="99"/>
    <w:semiHidden/>
    <w:qFormat/>
    <w:rsid w:val="00f246f3"/>
    <w:rPr>
      <w:rFonts w:ascii="Times New Roman" w:hAnsi="Times New Roman" w:eastAsia="Times New Roman" w:cs="Times New Roman"/>
      <w:sz w:val="20"/>
      <w:szCs w:val="20"/>
    </w:rPr>
  </w:style>
  <w:style w:type="character" w:styleId="Style17">
    <w:name w:val="Символ сноски"/>
    <w:basedOn w:val="DefaultParagraphFont"/>
    <w:uiPriority w:val="99"/>
    <w:semiHidden/>
    <w:unhideWhenUsed/>
    <w:qFormat/>
    <w:rsid w:val="00f246f3"/>
    <w:rPr>
      <w:vertAlign w:val="superscript"/>
    </w:rPr>
  </w:style>
  <w:style w:type="character" w:styleId="FootnoteReference">
    <w:name w:val="footnote reference"/>
    <w:rPr>
      <w:vertAlign w:val="superscript"/>
    </w:rPr>
  </w:style>
  <w:style w:type="character" w:styleId="PlaceholderText">
    <w:name w:val="Placeholder Text"/>
    <w:basedOn w:val="DefaultParagraphFont"/>
    <w:uiPriority w:val="99"/>
    <w:semiHidden/>
    <w:qFormat/>
    <w:rsid w:val="00f246f3"/>
    <w:rPr>
      <w:color w:val="808080"/>
    </w:rPr>
  </w:style>
  <w:style w:type="character" w:styleId="Style18">
    <w:name w:val="Ссылка указателя"/>
    <w:qFormat/>
    <w:rPr/>
  </w:style>
  <w:style w:type="paragraph" w:styleId="Style19">
    <w:name w:val="Заголовок"/>
    <w:basedOn w:val="Normal"/>
    <w:next w:val="BodyText"/>
    <w:qFormat/>
    <w:pPr>
      <w:keepNext w:val="true"/>
      <w:spacing w:before="240" w:after="120"/>
    </w:pPr>
    <w:rPr>
      <w:rFonts w:ascii="PT Astra Serif" w:hAnsi="PT Astra Serif" w:eastAsia="Tahoma" w:cs="Noto Sans Devanagari"/>
      <w:sz w:val="28"/>
      <w:szCs w:val="28"/>
    </w:rPr>
  </w:style>
  <w:style w:type="paragraph" w:styleId="BodyText">
    <w:name w:val="Body Text"/>
    <w:basedOn w:val="Normal"/>
    <w:link w:val="Style12"/>
    <w:uiPriority w:val="1"/>
    <w:qFormat/>
    <w:pPr>
      <w:spacing w:lineRule="auto" w:line="276" w:before="0" w:after="140"/>
    </w:pPr>
    <w:rPr/>
  </w:style>
  <w:style w:type="paragraph" w:styleId="List">
    <w:name w:val="List"/>
    <w:basedOn w:val="BodyText"/>
    <w:pPr/>
    <w:rPr>
      <w:rFonts w:ascii="PT Astra Serif" w:hAnsi="PT Astra Serif" w:cs="Noto Sans Devanagari"/>
    </w:rPr>
  </w:style>
  <w:style w:type="paragraph" w:styleId="Caption">
    <w:name w:val="caption"/>
    <w:basedOn w:val="Normal"/>
    <w:qFormat/>
    <w:pPr>
      <w:suppressLineNumbers/>
      <w:spacing w:before="120" w:after="120"/>
    </w:pPr>
    <w:rPr>
      <w:rFonts w:ascii="PT Astra Serif" w:hAnsi="PT Astra Serif" w:cs="Noto Sans Devanagari"/>
      <w:i/>
      <w:iCs/>
    </w:rPr>
  </w:style>
  <w:style w:type="paragraph" w:styleId="Style20">
    <w:name w:val="Указатель"/>
    <w:basedOn w:val="Normal"/>
    <w:qFormat/>
    <w:pPr>
      <w:suppressLineNumbers/>
    </w:pPr>
    <w:rPr>
      <w:rFonts w:ascii="PT Astra Serif" w:hAnsi="PT Astra Serif" w:cs="Noto Sans Devanagari"/>
    </w:rPr>
  </w:style>
  <w:style w:type="paragraph" w:styleId="Title">
    <w:name w:val="Title"/>
    <w:basedOn w:val="Normal"/>
    <w:next w:val="BodyText"/>
    <w:link w:val="Style13"/>
    <w:uiPriority w:val="1"/>
    <w:qFormat/>
    <w:pPr>
      <w:keepNext w:val="true"/>
      <w:spacing w:before="240" w:after="120"/>
    </w:pPr>
    <w:rPr>
      <w:rFonts w:ascii="PT Astra Serif" w:hAnsi="PT Astra Serif" w:eastAsia="Tahoma" w:cs="Noto Sans Devanagari"/>
      <w:sz w:val="28"/>
      <w:szCs w:val="28"/>
    </w:rPr>
  </w:style>
  <w:style w:type="paragraph" w:styleId="IndexHeading">
    <w:name w:val="index heading"/>
    <w:basedOn w:val="Normal"/>
    <w:qFormat/>
    <w:pPr>
      <w:suppressLineNumbers/>
    </w:pPr>
    <w:rPr>
      <w:rFonts w:ascii="PT Astra Serif" w:hAnsi="PT Astra Serif" w:cs="Noto Sans Devanagari"/>
    </w:rPr>
  </w:style>
  <w:style w:type="paragraph" w:styleId="ListParagraph">
    <w:name w:val="List Paragraph"/>
    <w:basedOn w:val="Normal"/>
    <w:uiPriority w:val="1"/>
    <w:qFormat/>
    <w:rsid w:val="005f2dac"/>
    <w:pPr>
      <w:spacing w:before="0" w:after="0"/>
      <w:ind w:firstLine="720" w:left="720"/>
      <w:contextualSpacing/>
      <w:jc w:val="both"/>
    </w:pPr>
    <w:rPr>
      <w:rFonts w:ascii="Arial" w:hAnsi="Arial" w:cs="Arial"/>
      <w:color w:val="auto"/>
      <w:sz w:val="22"/>
      <w:szCs w:val="22"/>
    </w:rPr>
  </w:style>
  <w:style w:type="paragraph" w:styleId="ConsTitle" w:customStyle="1">
    <w:name w:val="ConsTitle"/>
    <w:qFormat/>
    <w:rsid w:val="005f2dac"/>
    <w:pPr>
      <w:widowControl w:val="false"/>
      <w:suppressAutoHyphens w:val="true"/>
      <w:bidi w:val="0"/>
      <w:spacing w:before="0" w:after="0"/>
      <w:ind w:right="19772"/>
      <w:jc w:val="left"/>
    </w:pPr>
    <w:rPr>
      <w:rFonts w:ascii="Arial" w:hAnsi="Arial" w:eastAsia="Times New Roman" w:cs="Arial"/>
      <w:b/>
      <w:bCs/>
      <w:color w:val="auto"/>
      <w:kern w:val="0"/>
      <w:sz w:val="16"/>
      <w:szCs w:val="16"/>
      <w:lang w:val="ru-RU" w:eastAsia="en-US" w:bidi="ar-SA"/>
    </w:rPr>
  </w:style>
  <w:style w:type="paragraph" w:styleId="ConsNonformat" w:customStyle="1">
    <w:name w:val="ConsNonformat"/>
    <w:qFormat/>
    <w:rsid w:val="005f2dac"/>
    <w:pPr>
      <w:widowControl w:val="false"/>
      <w:suppressAutoHyphens w:val="true"/>
      <w:bidi w:val="0"/>
      <w:spacing w:before="0" w:after="0"/>
      <w:ind w:right="19772"/>
      <w:jc w:val="left"/>
    </w:pPr>
    <w:rPr>
      <w:rFonts w:ascii="Courier New" w:hAnsi="Courier New" w:eastAsia="Times New Roman" w:cs="Courier New"/>
      <w:color w:val="auto"/>
      <w:kern w:val="0"/>
      <w:sz w:val="20"/>
      <w:szCs w:val="20"/>
      <w:lang w:val="ru-RU" w:eastAsia="en-US" w:bidi="ar-SA"/>
    </w:rPr>
  </w:style>
  <w:style w:type="paragraph" w:styleId="Default" w:customStyle="1">
    <w:name w:val="Default"/>
    <w:qFormat/>
    <w:rsid w:val="006142d4"/>
    <w:pPr>
      <w:widowControl/>
      <w:suppressAutoHyphens w:val="true"/>
      <w:bidi w:val="0"/>
      <w:spacing w:before="0" w:after="0"/>
      <w:jc w:val="left"/>
    </w:pPr>
    <w:rPr>
      <w:rFonts w:ascii="Times New Roman" w:hAnsi="Times New Roman" w:eastAsia="Calibri" w:cs="Times New Roman"/>
      <w:color w:val="000000"/>
      <w:kern w:val="0"/>
      <w:sz w:val="24"/>
      <w:szCs w:val="24"/>
      <w:lang w:val="ru-RU" w:eastAsia="en-US" w:bidi="ar-SA"/>
    </w:rPr>
  </w:style>
  <w:style w:type="paragraph" w:styleId="BalloonText">
    <w:name w:val="Balloon Text"/>
    <w:basedOn w:val="Normal"/>
    <w:link w:val="Style11"/>
    <w:uiPriority w:val="99"/>
    <w:semiHidden/>
    <w:unhideWhenUsed/>
    <w:qFormat/>
    <w:rsid w:val="0080685f"/>
    <w:pPr/>
    <w:rPr>
      <w:rFonts w:ascii="Segoe UI" w:hAnsi="Segoe UI" w:cs="Segoe UI"/>
      <w:sz w:val="18"/>
      <w:szCs w:val="18"/>
    </w:rPr>
  </w:style>
  <w:style w:type="paragraph" w:styleId="TableParagraph" w:customStyle="1">
    <w:name w:val="Table Paragraph"/>
    <w:basedOn w:val="Normal"/>
    <w:uiPriority w:val="1"/>
    <w:qFormat/>
    <w:rsid w:val="00f246f3"/>
    <w:pPr>
      <w:suppressAutoHyphens w:val="false"/>
    </w:pPr>
    <w:rPr>
      <w:rFonts w:ascii="Times New Roman" w:hAnsi="Times New Roman" w:cs="Times New Roman"/>
      <w:color w:val="auto"/>
      <w:sz w:val="22"/>
      <w:szCs w:val="22"/>
      <w:lang w:eastAsia="en-US"/>
    </w:rPr>
  </w:style>
  <w:style w:type="paragraph" w:styleId="HeaderandFooter">
    <w:name w:val="Header and Footer"/>
    <w:basedOn w:val="Normal"/>
    <w:qFormat/>
    <w:pPr/>
    <w:rPr/>
  </w:style>
  <w:style w:type="paragraph" w:styleId="Header">
    <w:name w:val="header"/>
    <w:basedOn w:val="Normal"/>
    <w:link w:val="Style14"/>
    <w:uiPriority w:val="99"/>
    <w:unhideWhenUsed/>
    <w:rsid w:val="00f246f3"/>
    <w:pPr>
      <w:tabs>
        <w:tab w:val="clear" w:pos="720"/>
        <w:tab w:val="center" w:pos="4677" w:leader="none"/>
        <w:tab w:val="right" w:pos="9355" w:leader="none"/>
      </w:tabs>
      <w:suppressAutoHyphens w:val="false"/>
    </w:pPr>
    <w:rPr>
      <w:rFonts w:ascii="Times New Roman" w:hAnsi="Times New Roman" w:cs="Times New Roman"/>
      <w:color w:val="auto"/>
      <w:sz w:val="22"/>
      <w:szCs w:val="22"/>
      <w:lang w:eastAsia="en-US"/>
    </w:rPr>
  </w:style>
  <w:style w:type="paragraph" w:styleId="Footer">
    <w:name w:val="footer"/>
    <w:basedOn w:val="Normal"/>
    <w:link w:val="Style15"/>
    <w:uiPriority w:val="99"/>
    <w:unhideWhenUsed/>
    <w:rsid w:val="00f246f3"/>
    <w:pPr>
      <w:tabs>
        <w:tab w:val="clear" w:pos="720"/>
        <w:tab w:val="center" w:pos="4677" w:leader="none"/>
        <w:tab w:val="right" w:pos="9355" w:leader="none"/>
      </w:tabs>
      <w:suppressAutoHyphens w:val="false"/>
    </w:pPr>
    <w:rPr>
      <w:rFonts w:ascii="Times New Roman" w:hAnsi="Times New Roman" w:cs="Times New Roman"/>
      <w:color w:val="auto"/>
      <w:sz w:val="22"/>
      <w:szCs w:val="22"/>
      <w:lang w:eastAsia="en-US"/>
    </w:rPr>
  </w:style>
  <w:style w:type="paragraph" w:styleId="msonormal" w:customStyle="1">
    <w:name w:val="msonormal"/>
    <w:basedOn w:val="Normal"/>
    <w:qFormat/>
    <w:rsid w:val="00f246f3"/>
    <w:pPr>
      <w:widowControl/>
      <w:suppressAutoHyphens w:val="false"/>
      <w:spacing w:beforeAutospacing="1" w:afterAutospacing="1"/>
    </w:pPr>
    <w:rPr>
      <w:rFonts w:ascii="Times New Roman" w:hAnsi="Times New Roman" w:cs="Times New Roman"/>
      <w:color w:val="auto"/>
    </w:rPr>
  </w:style>
  <w:style w:type="paragraph" w:styleId="xl66" w:customStyle="1">
    <w:name w:val="xl66"/>
    <w:basedOn w:val="Normal"/>
    <w:qFormat/>
    <w:rsid w:val="00f246f3"/>
    <w:pPr>
      <w:widowControl/>
      <w:suppressAutoHyphens w:val="false"/>
      <w:spacing w:beforeAutospacing="1" w:afterAutospacing="1"/>
      <w:jc w:val="center"/>
      <w:textAlignment w:val="top"/>
    </w:pPr>
    <w:rPr>
      <w:color w:val="auto"/>
    </w:rPr>
  </w:style>
  <w:style w:type="paragraph" w:styleId="xl67" w:customStyle="1">
    <w:name w:val="xl67"/>
    <w:basedOn w:val="Normal"/>
    <w:qFormat/>
    <w:rsid w:val="00f246f3"/>
    <w:pPr>
      <w:widowControl/>
      <w:pBdr>
        <w:top w:val="single" w:sz="4" w:space="0" w:color="000000"/>
        <w:left w:val="single" w:sz="4" w:space="0" w:color="000000"/>
        <w:bottom w:val="single" w:sz="4" w:space="0" w:color="000000"/>
        <w:right w:val="single" w:sz="4" w:space="0" w:color="000000"/>
      </w:pBdr>
      <w:suppressAutoHyphens w:val="false"/>
      <w:spacing w:beforeAutospacing="1" w:afterAutospacing="1"/>
      <w:jc w:val="center"/>
      <w:textAlignment w:val="center"/>
    </w:pPr>
    <w:rPr>
      <w:sz w:val="16"/>
      <w:szCs w:val="16"/>
    </w:rPr>
  </w:style>
  <w:style w:type="paragraph" w:styleId="xl68" w:customStyle="1">
    <w:name w:val="xl68"/>
    <w:basedOn w:val="Normal"/>
    <w:qFormat/>
    <w:rsid w:val="00f246f3"/>
    <w:pPr>
      <w:widowControl/>
      <w:pBdr>
        <w:top w:val="single" w:sz="4" w:space="0" w:color="000000"/>
        <w:left w:val="single" w:sz="4" w:space="0" w:color="000000"/>
        <w:bottom w:val="single" w:sz="4" w:space="0" w:color="000000"/>
        <w:right w:val="single" w:sz="4" w:space="0" w:color="000000"/>
      </w:pBdr>
      <w:suppressAutoHyphens w:val="false"/>
      <w:spacing w:beforeAutospacing="1" w:afterAutospacing="1"/>
      <w:textAlignment w:val="top"/>
    </w:pPr>
    <w:rPr>
      <w:color w:val="auto"/>
      <w:sz w:val="16"/>
      <w:szCs w:val="16"/>
    </w:rPr>
  </w:style>
  <w:style w:type="paragraph" w:styleId="xl69" w:customStyle="1">
    <w:name w:val="xl69"/>
    <w:basedOn w:val="Normal"/>
    <w:qFormat/>
    <w:rsid w:val="00f246f3"/>
    <w:pPr>
      <w:widowControl/>
      <w:pBdr>
        <w:top w:val="single" w:sz="4" w:space="0" w:color="000000"/>
        <w:left w:val="single" w:sz="4" w:space="0" w:color="000000"/>
        <w:bottom w:val="single" w:sz="4" w:space="0" w:color="000000"/>
        <w:right w:val="single" w:sz="4" w:space="0" w:color="000000"/>
      </w:pBdr>
      <w:suppressAutoHyphens w:val="false"/>
      <w:spacing w:beforeAutospacing="1" w:afterAutospacing="1"/>
      <w:jc w:val="center"/>
      <w:textAlignment w:val="center"/>
    </w:pPr>
    <w:rPr>
      <w:rFonts w:ascii="Times New Roman" w:hAnsi="Times New Roman" w:cs="Times New Roman"/>
    </w:rPr>
  </w:style>
  <w:style w:type="paragraph" w:styleId="xl70" w:customStyle="1">
    <w:name w:val="xl70"/>
    <w:basedOn w:val="Normal"/>
    <w:qFormat/>
    <w:rsid w:val="00f246f3"/>
    <w:pPr>
      <w:widowControl/>
      <w:pBdr>
        <w:top w:val="single" w:sz="4" w:space="0" w:color="000000"/>
        <w:left w:val="single" w:sz="4" w:space="0" w:color="000000"/>
        <w:bottom w:val="single" w:sz="4" w:space="0" w:color="000000"/>
        <w:right w:val="single" w:sz="4" w:space="0" w:color="000000"/>
      </w:pBdr>
      <w:suppressAutoHyphens w:val="false"/>
      <w:spacing w:beforeAutospacing="1" w:afterAutospacing="1"/>
      <w:jc w:val="center"/>
      <w:textAlignment w:val="center"/>
    </w:pPr>
    <w:rPr>
      <w:rFonts w:ascii="Times New Roman" w:hAnsi="Times New Roman" w:cs="Times New Roman"/>
    </w:rPr>
  </w:style>
  <w:style w:type="paragraph" w:styleId="xl71" w:customStyle="1">
    <w:name w:val="xl71"/>
    <w:basedOn w:val="Normal"/>
    <w:qFormat/>
    <w:rsid w:val="00f246f3"/>
    <w:pPr>
      <w:widowControl/>
      <w:pBdr>
        <w:top w:val="single" w:sz="4" w:space="0" w:color="000000"/>
        <w:left w:val="single" w:sz="4" w:space="0" w:color="000000"/>
        <w:bottom w:val="single" w:sz="4" w:space="0" w:color="000000"/>
        <w:right w:val="single" w:sz="4" w:space="0" w:color="000000"/>
      </w:pBdr>
      <w:suppressAutoHyphens w:val="false"/>
      <w:spacing w:beforeAutospacing="1" w:afterAutospacing="1"/>
      <w:jc w:val="center"/>
      <w:textAlignment w:val="center"/>
    </w:pPr>
    <w:rPr>
      <w:rFonts w:ascii="Times New Roman" w:hAnsi="Times New Roman" w:cs="Times New Roman"/>
      <w:color w:val="auto"/>
    </w:rPr>
  </w:style>
  <w:style w:type="paragraph" w:styleId="xl72" w:customStyle="1">
    <w:name w:val="xl72"/>
    <w:basedOn w:val="Normal"/>
    <w:qFormat/>
    <w:rsid w:val="00f246f3"/>
    <w:pPr>
      <w:widowControl/>
      <w:pBdr>
        <w:top w:val="single" w:sz="4" w:space="0" w:color="000000"/>
        <w:left w:val="single" w:sz="4" w:space="0" w:color="000000"/>
        <w:bottom w:val="single" w:sz="4" w:space="0" w:color="000000"/>
        <w:right w:val="single" w:sz="4" w:space="0" w:color="000000"/>
      </w:pBdr>
      <w:suppressAutoHyphens w:val="false"/>
      <w:spacing w:beforeAutospacing="1" w:afterAutospacing="1"/>
      <w:jc w:val="center"/>
      <w:textAlignment w:val="center"/>
    </w:pPr>
    <w:rPr>
      <w:rFonts w:ascii="Times New Roman" w:hAnsi="Times New Roman" w:cs="Times New Roman"/>
      <w:color w:val="auto"/>
    </w:rPr>
  </w:style>
  <w:style w:type="paragraph" w:styleId="xl73" w:customStyle="1">
    <w:name w:val="xl73"/>
    <w:basedOn w:val="Normal"/>
    <w:qFormat/>
    <w:rsid w:val="00f246f3"/>
    <w:pPr>
      <w:widowControl/>
      <w:pBdr>
        <w:top w:val="single" w:sz="4" w:space="0" w:color="000000"/>
        <w:left w:val="single" w:sz="4" w:space="0" w:color="000000"/>
        <w:bottom w:val="single" w:sz="4" w:space="0" w:color="000000"/>
        <w:right w:val="single" w:sz="4" w:space="0" w:color="000000"/>
      </w:pBdr>
      <w:suppressAutoHyphens w:val="false"/>
      <w:spacing w:beforeAutospacing="1" w:afterAutospacing="1"/>
      <w:jc w:val="center"/>
      <w:textAlignment w:val="center"/>
    </w:pPr>
    <w:rPr>
      <w:rFonts w:ascii="Times New Roman" w:hAnsi="Times New Roman" w:cs="Times New Roman"/>
      <w:color w:val="auto"/>
    </w:rPr>
  </w:style>
  <w:style w:type="paragraph" w:styleId="FootnoteText">
    <w:name w:val="footnote text"/>
    <w:basedOn w:val="Normal"/>
    <w:link w:val="Style16"/>
    <w:uiPriority w:val="99"/>
    <w:semiHidden/>
    <w:unhideWhenUsed/>
    <w:rsid w:val="00f246f3"/>
    <w:pPr>
      <w:suppressAutoHyphens w:val="false"/>
    </w:pPr>
    <w:rPr>
      <w:rFonts w:ascii="Times New Roman" w:hAnsi="Times New Roman" w:cs="Times New Roman"/>
      <w:color w:val="auto"/>
      <w:sz w:val="20"/>
      <w:szCs w:val="20"/>
      <w:lang w:eastAsia="en-US"/>
    </w:rPr>
  </w:style>
  <w:style w:type="paragraph" w:styleId="TOCHeading">
    <w:name w:val="TOC Heading"/>
    <w:basedOn w:val="Heading1"/>
    <w:next w:val="Normal"/>
    <w:uiPriority w:val="39"/>
    <w:unhideWhenUsed/>
    <w:qFormat/>
    <w:rsid w:val="00f246f3"/>
    <w:pPr>
      <w:keepNext w:val="true"/>
      <w:keepLines/>
      <w:widowControl/>
      <w:spacing w:lineRule="auto" w:line="259" w:before="240" w:after="0"/>
      <w:ind w:hanging="0" w:left="0"/>
      <w:jc w:val="left"/>
      <w:outlineLvl w:val="9"/>
    </w:pPr>
    <w:rPr>
      <w:rFonts w:ascii="Calibri Light" w:hAnsi="Calibri Light" w:eastAsia="" w:cs="" w:asciiTheme="majorHAnsi" w:cstheme="majorBidi" w:eastAsiaTheme="majorEastAsia" w:hAnsiTheme="majorHAnsi"/>
      <w:b w:val="false"/>
      <w:bCs w:val="false"/>
      <w:color w:themeColor="accent1" w:themeShade="bf" w:val="2E74B5"/>
      <w:sz w:val="32"/>
      <w:szCs w:val="32"/>
      <w:lang w:eastAsia="ru-RU"/>
    </w:rPr>
  </w:style>
  <w:style w:type="paragraph" w:styleId="TOC1">
    <w:name w:val="toc 1"/>
    <w:basedOn w:val="Normal"/>
    <w:next w:val="Normal"/>
    <w:autoRedefine/>
    <w:uiPriority w:val="39"/>
    <w:unhideWhenUsed/>
    <w:rsid w:val="00f246f3"/>
    <w:pPr>
      <w:tabs>
        <w:tab w:val="clear" w:pos="720"/>
        <w:tab w:val="left" w:pos="660" w:leader="none"/>
        <w:tab w:val="right" w:pos="10206" w:leader="dot"/>
      </w:tabs>
      <w:suppressAutoHyphens w:val="false"/>
      <w:spacing w:before="0" w:after="100"/>
    </w:pPr>
    <w:rPr>
      <w:rFonts w:ascii="Times New Roman" w:hAnsi="Times New Roman" w:cs="Times New Roman"/>
      <w:color w:val="auto"/>
      <w:sz w:val="22"/>
      <w:szCs w:val="22"/>
      <w:lang w:eastAsia="en-US"/>
    </w:rPr>
  </w:style>
  <w:style w:type="paragraph" w:styleId="TOC2">
    <w:name w:val="toc 2"/>
    <w:basedOn w:val="Normal"/>
    <w:next w:val="Normal"/>
    <w:autoRedefine/>
    <w:uiPriority w:val="39"/>
    <w:unhideWhenUsed/>
    <w:rsid w:val="00f246f3"/>
    <w:pPr>
      <w:widowControl/>
      <w:suppressAutoHyphens w:val="false"/>
      <w:spacing w:lineRule="auto" w:line="259" w:before="0" w:after="100"/>
      <w:ind w:left="220"/>
    </w:pPr>
    <w:rPr>
      <w:rFonts w:ascii="Calibri" w:hAnsi="Calibri" w:eastAsia="" w:cs="" w:asciiTheme="minorHAnsi" w:cstheme="minorBidi" w:eastAsiaTheme="minorEastAsia" w:hAnsiTheme="minorHAnsi"/>
      <w:color w:val="auto"/>
      <w:sz w:val="22"/>
      <w:szCs w:val="22"/>
    </w:rPr>
  </w:style>
  <w:style w:type="paragraph" w:styleId="TOC3">
    <w:name w:val="toc 3"/>
    <w:basedOn w:val="Normal"/>
    <w:next w:val="Normal"/>
    <w:autoRedefine/>
    <w:uiPriority w:val="39"/>
    <w:unhideWhenUsed/>
    <w:rsid w:val="00f246f3"/>
    <w:pPr>
      <w:widowControl/>
      <w:suppressAutoHyphens w:val="false"/>
      <w:spacing w:lineRule="auto" w:line="259" w:before="0" w:after="100"/>
      <w:ind w:left="440"/>
    </w:pPr>
    <w:rPr>
      <w:rFonts w:ascii="Calibri" w:hAnsi="Calibri" w:eastAsia="" w:cs="" w:asciiTheme="minorHAnsi" w:cstheme="minorBidi" w:eastAsiaTheme="minorEastAsia" w:hAnsiTheme="minorHAnsi"/>
      <w:color w:val="auto"/>
      <w:sz w:val="22"/>
      <w:szCs w:val="22"/>
    </w:rPr>
  </w:style>
  <w:style w:type="paragraph" w:styleId="TOC4">
    <w:name w:val="toc 4"/>
    <w:basedOn w:val="Normal"/>
    <w:next w:val="Normal"/>
    <w:autoRedefine/>
    <w:uiPriority w:val="39"/>
    <w:unhideWhenUsed/>
    <w:rsid w:val="00f246f3"/>
    <w:pPr>
      <w:widowControl/>
      <w:suppressAutoHyphens w:val="false"/>
      <w:spacing w:lineRule="auto" w:line="259" w:before="0" w:after="100"/>
      <w:ind w:left="660"/>
    </w:pPr>
    <w:rPr>
      <w:rFonts w:ascii="Calibri" w:hAnsi="Calibri" w:eastAsia="" w:cs="" w:asciiTheme="minorHAnsi" w:cstheme="minorBidi" w:eastAsiaTheme="minorEastAsia" w:hAnsiTheme="minorHAnsi"/>
      <w:color w:val="auto"/>
      <w:sz w:val="22"/>
      <w:szCs w:val="22"/>
    </w:rPr>
  </w:style>
  <w:style w:type="paragraph" w:styleId="TOC5">
    <w:name w:val="toc 5"/>
    <w:basedOn w:val="Normal"/>
    <w:next w:val="Normal"/>
    <w:autoRedefine/>
    <w:uiPriority w:val="39"/>
    <w:unhideWhenUsed/>
    <w:rsid w:val="00f246f3"/>
    <w:pPr>
      <w:widowControl/>
      <w:suppressAutoHyphens w:val="false"/>
      <w:spacing w:lineRule="auto" w:line="259" w:before="0" w:after="100"/>
      <w:ind w:left="880"/>
    </w:pPr>
    <w:rPr>
      <w:rFonts w:ascii="Calibri" w:hAnsi="Calibri" w:eastAsia="" w:cs="" w:asciiTheme="minorHAnsi" w:cstheme="minorBidi" w:eastAsiaTheme="minorEastAsia" w:hAnsiTheme="minorHAnsi"/>
      <w:color w:val="auto"/>
      <w:sz w:val="22"/>
      <w:szCs w:val="22"/>
    </w:rPr>
  </w:style>
  <w:style w:type="paragraph" w:styleId="TOC6">
    <w:name w:val="toc 6"/>
    <w:basedOn w:val="Normal"/>
    <w:next w:val="Normal"/>
    <w:autoRedefine/>
    <w:uiPriority w:val="39"/>
    <w:unhideWhenUsed/>
    <w:rsid w:val="00f246f3"/>
    <w:pPr>
      <w:widowControl/>
      <w:suppressAutoHyphens w:val="false"/>
      <w:spacing w:lineRule="auto" w:line="259" w:before="0" w:after="100"/>
      <w:ind w:left="1100"/>
    </w:pPr>
    <w:rPr>
      <w:rFonts w:ascii="Calibri" w:hAnsi="Calibri" w:eastAsia="" w:cs="" w:asciiTheme="minorHAnsi" w:cstheme="minorBidi" w:eastAsiaTheme="minorEastAsia" w:hAnsiTheme="minorHAnsi"/>
      <w:color w:val="auto"/>
      <w:sz w:val="22"/>
      <w:szCs w:val="22"/>
    </w:rPr>
  </w:style>
  <w:style w:type="paragraph" w:styleId="TOC7">
    <w:name w:val="toc 7"/>
    <w:basedOn w:val="Normal"/>
    <w:next w:val="Normal"/>
    <w:autoRedefine/>
    <w:uiPriority w:val="39"/>
    <w:unhideWhenUsed/>
    <w:rsid w:val="00f246f3"/>
    <w:pPr>
      <w:widowControl/>
      <w:suppressAutoHyphens w:val="false"/>
      <w:spacing w:lineRule="auto" w:line="259" w:before="0" w:after="100"/>
      <w:ind w:left="1320"/>
    </w:pPr>
    <w:rPr>
      <w:rFonts w:ascii="Calibri" w:hAnsi="Calibri" w:eastAsia="" w:cs="" w:asciiTheme="minorHAnsi" w:cstheme="minorBidi" w:eastAsiaTheme="minorEastAsia" w:hAnsiTheme="minorHAnsi"/>
      <w:color w:val="auto"/>
      <w:sz w:val="22"/>
      <w:szCs w:val="22"/>
    </w:rPr>
  </w:style>
  <w:style w:type="paragraph" w:styleId="TOC8">
    <w:name w:val="toc 8"/>
    <w:basedOn w:val="Normal"/>
    <w:next w:val="Normal"/>
    <w:autoRedefine/>
    <w:uiPriority w:val="39"/>
    <w:unhideWhenUsed/>
    <w:rsid w:val="00f246f3"/>
    <w:pPr>
      <w:widowControl/>
      <w:suppressAutoHyphens w:val="false"/>
      <w:spacing w:lineRule="auto" w:line="259" w:before="0" w:after="100"/>
      <w:ind w:left="1540"/>
    </w:pPr>
    <w:rPr>
      <w:rFonts w:ascii="Calibri" w:hAnsi="Calibri" w:eastAsia="" w:cs="" w:asciiTheme="minorHAnsi" w:cstheme="minorBidi" w:eastAsiaTheme="minorEastAsia" w:hAnsiTheme="minorHAnsi"/>
      <w:color w:val="auto"/>
      <w:sz w:val="22"/>
      <w:szCs w:val="22"/>
    </w:rPr>
  </w:style>
  <w:style w:type="paragraph" w:styleId="TOC9">
    <w:name w:val="toc 9"/>
    <w:basedOn w:val="Normal"/>
    <w:next w:val="Normal"/>
    <w:autoRedefine/>
    <w:uiPriority w:val="39"/>
    <w:unhideWhenUsed/>
    <w:rsid w:val="00f246f3"/>
    <w:pPr>
      <w:widowControl/>
      <w:suppressAutoHyphens w:val="false"/>
      <w:spacing w:lineRule="auto" w:line="259" w:before="0" w:after="100"/>
      <w:ind w:left="1760"/>
    </w:pPr>
    <w:rPr>
      <w:rFonts w:ascii="Calibri" w:hAnsi="Calibri" w:eastAsia="" w:cs="" w:asciiTheme="minorHAnsi" w:cstheme="minorBidi" w:eastAsiaTheme="minorEastAsia" w:hAnsiTheme="minorHAnsi"/>
      <w:color w:val="auto"/>
      <w:sz w:val="22"/>
      <w:szCs w:val="22"/>
    </w:rPr>
  </w:style>
  <w:style w:type="paragraph" w:styleId="NoSpacing">
    <w:name w:val="No Spacing"/>
    <w:uiPriority w:val="1"/>
    <w:qFormat/>
    <w:rsid w:val="00f246f3"/>
    <w:pPr>
      <w:widowControl w:val="false"/>
      <w:suppressAutoHyphens w:val="false"/>
      <w:bidi w:val="0"/>
      <w:spacing w:before="0" w:after="0"/>
      <w:jc w:val="left"/>
    </w:pPr>
    <w:rPr>
      <w:rFonts w:ascii="Times New Roman" w:hAnsi="Times New Roman" w:eastAsia="Times New Roman" w:cs="Times New Roman"/>
      <w:color w:val="auto"/>
      <w:kern w:val="0"/>
      <w:sz w:val="22"/>
      <w:szCs w:val="22"/>
      <w:lang w:val="ru-RU" w:eastAsia="en-US" w:bidi="ar-SA"/>
    </w:rPr>
  </w:style>
  <w:style w:type="paragraph" w:styleId="Style21">
    <w:name w:val="Содержимое врезки"/>
    <w:basedOn w:val="Normal"/>
    <w:qFormat/>
    <w:pPr/>
    <w:rPr/>
  </w:style>
  <w:style w:type="paragraph" w:styleId="Style22">
    <w:name w:val="Верхний колонтитул слева"/>
    <w:basedOn w:val="Header"/>
    <w:qFormat/>
    <w:pPr/>
    <w:rPr/>
  </w:style>
  <w:style w:type="paragraph" w:styleId="11">
    <w:name w:val="1"/>
    <w:basedOn w:val="Normal"/>
    <w:link w:val="1"/>
    <w:uiPriority w:val="1"/>
    <w:qFormat/>
    <w:rsid w:val="00f246f3"/>
    <w:pPr>
      <w:suppressAutoHyphens w:val="false"/>
      <w:ind w:firstLine="566" w:left="118"/>
      <w:jc w:val="both"/>
      <w:outlineLvl w:val="0"/>
    </w:pPr>
    <w:rPr>
      <w:rFonts w:ascii="Times New Roman" w:hAnsi="Times New Roman" w:cs="Times New Roman"/>
      <w:b/>
      <w:bCs/>
      <w:color w:val="auto"/>
      <w:sz w:val="26"/>
      <w:szCs w:val="26"/>
      <w:lang w:eastAsia="en-US"/>
    </w:rPr>
  </w:style>
  <w:style w:type="numbering" w:styleId="Style23" w:default="1">
    <w:name w:val="Без списка"/>
    <w:uiPriority w:val="99"/>
    <w:semiHidden/>
    <w:unhideWhenUsed/>
    <w:qFormat/>
  </w:style>
  <w:style w:type="numbering" w:styleId="12" w:customStyle="1">
    <w:name w:val="Нет списка1"/>
    <w:uiPriority w:val="99"/>
    <w:semiHidden/>
    <w:unhideWhenUsed/>
    <w:qFormat/>
    <w:rsid w:val="00f246f3"/>
  </w:style>
  <w:style w:type="numbering" w:styleId="21" w:customStyle="1">
    <w:name w:val="Нет списка2"/>
    <w:uiPriority w:val="99"/>
    <w:semiHidden/>
    <w:unhideWhenUsed/>
    <w:qFormat/>
    <w:rsid w:val="00f246f3"/>
  </w:style>
  <w:style w:type="numbering" w:styleId="111" w:customStyle="1">
    <w:name w:val="Нет списка11"/>
    <w:uiPriority w:val="99"/>
    <w:semiHidden/>
    <w:unhideWhenUsed/>
    <w:qFormat/>
    <w:rsid w:val="00f246f3"/>
  </w:style>
  <w:style w:type="table" w:default="1" w:styleId="a1">
    <w:name w:val="Normal Table"/>
    <w:uiPriority w:val="99"/>
    <w:semiHidden/>
    <w:unhideWhenUsed/>
    <w:tblPr>
      <w:tblCellMar>
        <w:top w:w="0" w:type="dxa"/>
        <w:left w:w="108" w:type="dxa"/>
        <w:bottom w:w="0" w:type="dxa"/>
        <w:right w:w="108" w:type="dxa"/>
      </w:tblCellMar>
    </w:tblPr>
  </w:style>
  <w:style w:type="table" w:customStyle="1" w:styleId="TableNormal">
    <w:name w:val="Table Normal"/>
    <w:uiPriority w:val="2"/>
    <w:semiHidden/>
    <w:unhideWhenUsed/>
    <w:qFormat/>
    <w:rsid w:val="00f246f3"/>
    <w:rPr>
      <w:lang w:val="en-US"/>
    </w:rPr>
    <w:tblPr>
      <w:tblCellMar>
        <w:top w:w="0" w:type="dxa"/>
        <w:left w:w="0" w:type="dxa"/>
        <w:bottom w:w="0" w:type="dxa"/>
        <w:right w:w="0" w:type="dxa"/>
      </w:tblCellMar>
    </w:tblPr>
  </w:style>
  <w:style w:type="table" w:styleId="af3">
    <w:name w:val="Table Grid"/>
    <w:basedOn w:val="a1"/>
    <w:uiPriority w:val="39"/>
    <w:rsid w:val="00f246f3"/>
    <w:rPr>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
    <w:name w:val="Сетка таблицы1"/>
    <w:basedOn w:val="a1"/>
    <w:uiPriority w:val="39"/>
    <w:rsid w:val="00f246f3"/>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
    <w:name w:val="Сетка таблицы2"/>
    <w:basedOn w:val="a1"/>
    <w:uiPriority w:val="39"/>
    <w:rsid w:val="00f246f3"/>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TableNormal3">
    <w:name w:val="Table Normal3"/>
    <w:uiPriority w:val="2"/>
    <w:semiHidden/>
    <w:unhideWhenUsed/>
    <w:qFormat/>
    <w:rsid w:val="00f246f3"/>
    <w:rPr>
      <w:lang w:val="en-US"/>
    </w:rPr>
    <w:tblPr>
      <w:tblCellMar>
        <w:top w:w="0" w:type="dxa"/>
        <w:left w:w="0" w:type="dxa"/>
        <w:bottom w:w="0" w:type="dxa"/>
        <w:right w:w="0" w:type="dxa"/>
      </w:tblCellMar>
    </w:tblPr>
  </w:style>
  <w:style w:type="table" w:customStyle="1" w:styleId="TableNormal31">
    <w:name w:val="Table Normal31"/>
    <w:uiPriority w:val="2"/>
    <w:semiHidden/>
    <w:unhideWhenUsed/>
    <w:qFormat/>
    <w:rsid w:val="00f246f3"/>
    <w:rPr>
      <w:lang w:val="en-US"/>
    </w:rPr>
    <w:tblPr>
      <w:tblCellMar>
        <w:top w:w="0" w:type="dxa"/>
        <w:left w:w="0" w:type="dxa"/>
        <w:bottom w:w="0" w:type="dxa"/>
        <w:right w:w="0" w:type="dxa"/>
      </w:tblCellMar>
    </w:tblPr>
  </w:style>
  <w:style w:type="table" w:customStyle="1" w:styleId="TableNormal1">
    <w:name w:val="Table Normal1"/>
    <w:uiPriority w:val="2"/>
    <w:semiHidden/>
    <w:unhideWhenUsed/>
    <w:qFormat/>
    <w:rsid w:val="00f246f3"/>
    <w:rPr>
      <w:lang w:val="en-US"/>
    </w:rPr>
    <w:tblPr>
      <w:tblCellMar>
        <w:top w:w="0" w:type="dxa"/>
        <w:left w:w="0" w:type="dxa"/>
        <w:bottom w:w="0" w:type="dxa"/>
        <w:right w:w="0" w:type="dxa"/>
      </w:tblCellMar>
    </w:tblPr>
  </w:style>
  <w:style w:type="table" w:customStyle="1" w:styleId="32">
    <w:name w:val="Сетка таблицы3"/>
    <w:basedOn w:val="a1"/>
    <w:uiPriority w:val="39"/>
    <w:rsid w:val="00f246f3"/>
    <w:rPr>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1">
    <w:name w:val="Сетка таблицы11"/>
    <w:basedOn w:val="a1"/>
    <w:uiPriority w:val="39"/>
    <w:rsid w:val="00f246f3"/>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0">
    <w:name w:val="Сетка таблицы21"/>
    <w:basedOn w:val="a1"/>
    <w:uiPriority w:val="39"/>
    <w:rsid w:val="00f246f3"/>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TableNormal32">
    <w:name w:val="Table Normal32"/>
    <w:uiPriority w:val="2"/>
    <w:semiHidden/>
    <w:unhideWhenUsed/>
    <w:qFormat/>
    <w:rsid w:val="00f246f3"/>
    <w:rPr>
      <w:lang w:val="en-US"/>
    </w:rPr>
    <w:tblPr>
      <w:tblCellMar>
        <w:top w:w="0" w:type="dxa"/>
        <w:left w:w="0" w:type="dxa"/>
        <w:bottom w:w="0" w:type="dxa"/>
        <w:right w:w="0" w:type="dxa"/>
      </w:tblCellMar>
    </w:tblPr>
  </w:style>
  <w:style w:type="table" w:customStyle="1" w:styleId="TableNormal311">
    <w:name w:val="Table Normal311"/>
    <w:uiPriority w:val="2"/>
    <w:semiHidden/>
    <w:unhideWhenUsed/>
    <w:qFormat/>
    <w:rsid w:val="00f246f3"/>
    <w:rPr>
      <w:lang w:val="en-US"/>
    </w:rPr>
    <w:tblPr>
      <w:tblCellMar>
        <w:top w:w="0" w:type="dxa"/>
        <w:left w:w="0" w:type="dxa"/>
        <w:bottom w:w="0" w:type="dxa"/>
        <w:right w:w="0" w:type="dxa"/>
      </w:tblCellMar>
    </w:tblPr>
  </w:style>
  <w:style w:type="table" w:customStyle="1" w:styleId="TableNormal2">
    <w:name w:val="Table Normal2"/>
    <w:uiPriority w:val="2"/>
    <w:semiHidden/>
    <w:unhideWhenUsed/>
    <w:qFormat/>
    <w:rsid w:val="00f246f3"/>
    <w:rPr>
      <w:lang w:val="en-US"/>
    </w:rPr>
    <w:tblPr>
      <w:tblCellMar>
        <w:top w:w="0" w:type="dxa"/>
        <w:left w:w="0" w:type="dxa"/>
        <w:bottom w:w="0" w:type="dxa"/>
        <w:right w:w="0" w:type="dxa"/>
      </w:tblCellMar>
    </w:tblPr>
  </w:style>
  <w:style w:type="table" w:customStyle="1" w:styleId="40">
    <w:name w:val="Сетка таблицы4"/>
    <w:basedOn w:val="a1"/>
    <w:uiPriority w:val="59"/>
    <w:qFormat/>
    <w:rsid w:val="00f246f3"/>
    <w:rPr>
      <w:lang w:eastAsia="ru-RU"/>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
    <w:name w:val="Сетка таблицы5"/>
    <w:basedOn w:val="a1"/>
    <w:uiPriority w:val="39"/>
    <w:rsid w:val="00f246f3"/>
    <w:rPr>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0">
    <w:name w:val="Сетка таблицы6"/>
    <w:basedOn w:val="a1"/>
    <w:uiPriority w:val="39"/>
    <w:rsid w:val="00f246f3"/>
    <w:rPr>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mailto:&#1056;gt.Urussu@tatar.ru" TargetMode="External"/><Relationship Id="rId3" Type="http://schemas.openxmlformats.org/officeDocument/2006/relationships/hyperlink" Target="mailto:&#1056;gt.Urussu@tatar.ru" TargetMode="External"/><Relationship Id="rId4" Type="http://schemas.openxmlformats.org/officeDocument/2006/relationships/footer" Target="footer1.xml"/><Relationship Id="rId5" Type="http://schemas.openxmlformats.org/officeDocument/2006/relationships/footer" Target="footer2.xml"/><Relationship Id="rId6" Type="http://schemas.openxmlformats.org/officeDocument/2006/relationships/footer" Target="footer3.xml"/><Relationship Id="rId7" Type="http://schemas.openxmlformats.org/officeDocument/2006/relationships/footer" Target="footer4.xml"/><Relationship Id="rId8" Type="http://schemas.openxmlformats.org/officeDocument/2006/relationships/footer" Target="footer5.xml"/><Relationship Id="rId9" Type="http://schemas.openxmlformats.org/officeDocument/2006/relationships/footer" Target="footer6.xml"/><Relationship Id="rId10" Type="http://schemas.openxmlformats.org/officeDocument/2006/relationships/footer" Target="footer7.xml"/><Relationship Id="rId11" Type="http://schemas.openxmlformats.org/officeDocument/2006/relationships/footer" Target="footer8.xml"/><Relationship Id="rId12" Type="http://schemas.openxmlformats.org/officeDocument/2006/relationships/footer" Target="footer9.xml"/><Relationship Id="rId13" Type="http://schemas.openxmlformats.org/officeDocument/2006/relationships/footer" Target="footer10.xml"/><Relationship Id="rId14" Type="http://schemas.openxmlformats.org/officeDocument/2006/relationships/footer" Target="footer11.xml"/><Relationship Id="rId15" Type="http://schemas.openxmlformats.org/officeDocument/2006/relationships/footer" Target="footer12.xml"/><Relationship Id="rId16" Type="http://schemas.openxmlformats.org/officeDocument/2006/relationships/image" Target="media/image1.png"/><Relationship Id="rId17" Type="http://schemas.openxmlformats.org/officeDocument/2006/relationships/image" Target="media/image2.png"/><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7.png"/><Relationship Id="rId25" Type="http://schemas.openxmlformats.org/officeDocument/2006/relationships/image" Target="media/image8.png"/><Relationship Id="rId26" Type="http://schemas.openxmlformats.org/officeDocument/2006/relationships/image" Target="media/image9.png"/><Relationship Id="rId27" Type="http://schemas.openxmlformats.org/officeDocument/2006/relationships/image" Target="media/image10.png"/><Relationship Id="rId28" Type="http://schemas.openxmlformats.org/officeDocument/2006/relationships/image" Target="media/image10.png"/><Relationship Id="rId29" Type="http://schemas.openxmlformats.org/officeDocument/2006/relationships/image" Target="media/image10.png"/><Relationship Id="rId30" Type="http://schemas.openxmlformats.org/officeDocument/2006/relationships/image" Target="media/image10.png"/><Relationship Id="rId31" Type="http://schemas.openxmlformats.org/officeDocument/2006/relationships/image" Target="media/image11.png"/><Relationship Id="rId32" Type="http://schemas.openxmlformats.org/officeDocument/2006/relationships/image" Target="media/image12.png"/><Relationship Id="rId33" Type="http://schemas.openxmlformats.org/officeDocument/2006/relationships/image" Target="media/image13.png"/><Relationship Id="rId34" Type="http://schemas.openxmlformats.org/officeDocument/2006/relationships/image" Target="media/image13.png"/><Relationship Id="rId35" Type="http://schemas.openxmlformats.org/officeDocument/2006/relationships/footer" Target="footer13.xml"/><Relationship Id="rId36" Type="http://schemas.openxmlformats.org/officeDocument/2006/relationships/footer" Target="footer14.xml"/><Relationship Id="rId37" Type="http://schemas.openxmlformats.org/officeDocument/2006/relationships/footer" Target="footer15.xml"/><Relationship Id="rId38" Type="http://schemas.openxmlformats.org/officeDocument/2006/relationships/footer" Target="footer16.xml"/><Relationship Id="rId39" Type="http://schemas.openxmlformats.org/officeDocument/2006/relationships/footer" Target="footer17.xml"/><Relationship Id="rId40" Type="http://schemas.openxmlformats.org/officeDocument/2006/relationships/footer" Target="footer18.xml"/><Relationship Id="rId41" Type="http://schemas.openxmlformats.org/officeDocument/2006/relationships/footer" Target="footer19.xml"/><Relationship Id="rId42" Type="http://schemas.openxmlformats.org/officeDocument/2006/relationships/footer" Target="footer20.xml"/><Relationship Id="rId43" Type="http://schemas.openxmlformats.org/officeDocument/2006/relationships/footer" Target="footer21.xml"/><Relationship Id="rId44" Type="http://schemas.openxmlformats.org/officeDocument/2006/relationships/footer" Target="footer22.xml"/><Relationship Id="rId45" Type="http://schemas.openxmlformats.org/officeDocument/2006/relationships/footer" Target="footer23.xml"/><Relationship Id="rId46" Type="http://schemas.openxmlformats.org/officeDocument/2006/relationships/footer" Target="footer24.xml"/><Relationship Id="rId47" Type="http://schemas.openxmlformats.org/officeDocument/2006/relationships/footer" Target="footer25.xml"/><Relationship Id="rId48" Type="http://schemas.openxmlformats.org/officeDocument/2006/relationships/footer" Target="footer26.xml"/><Relationship Id="rId49" Type="http://schemas.openxmlformats.org/officeDocument/2006/relationships/footer" Target="footer27.xml"/><Relationship Id="rId50" Type="http://schemas.openxmlformats.org/officeDocument/2006/relationships/footer" Target="footer28.xml"/><Relationship Id="rId51" Type="http://schemas.openxmlformats.org/officeDocument/2006/relationships/image" Target="media/image14.png"/><Relationship Id="rId52" Type="http://schemas.openxmlformats.org/officeDocument/2006/relationships/footer" Target="footer29.xml"/><Relationship Id="rId53" Type="http://schemas.openxmlformats.org/officeDocument/2006/relationships/footer" Target="footer30.xml"/><Relationship Id="rId54" Type="http://schemas.openxmlformats.org/officeDocument/2006/relationships/footer" Target="footer31.xml"/><Relationship Id="rId55" Type="http://schemas.openxmlformats.org/officeDocument/2006/relationships/footer" Target="footer32.xml"/><Relationship Id="rId56" Type="http://schemas.openxmlformats.org/officeDocument/2006/relationships/footer" Target="footer33.xml"/><Relationship Id="rId57" Type="http://schemas.openxmlformats.org/officeDocument/2006/relationships/footer" Target="footer34.xml"/><Relationship Id="rId58" Type="http://schemas.openxmlformats.org/officeDocument/2006/relationships/header" Target="header1.xml"/><Relationship Id="rId59" Type="http://schemas.openxmlformats.org/officeDocument/2006/relationships/footer" Target="footer35.xml"/><Relationship Id="rId60" Type="http://schemas.openxmlformats.org/officeDocument/2006/relationships/footer" Target="footer36.xml"/><Relationship Id="rId61" Type="http://schemas.openxmlformats.org/officeDocument/2006/relationships/image" Target="media/image15.jpeg"/><Relationship Id="rId62" Type="http://schemas.openxmlformats.org/officeDocument/2006/relationships/image" Target="media/image15.jpeg"/><Relationship Id="rId63" Type="http://schemas.openxmlformats.org/officeDocument/2006/relationships/header" Target="header2.xml"/><Relationship Id="rId64" Type="http://schemas.openxmlformats.org/officeDocument/2006/relationships/header" Target="header3.xml"/><Relationship Id="rId65" Type="http://schemas.openxmlformats.org/officeDocument/2006/relationships/footer" Target="footer37.xml"/><Relationship Id="rId66" Type="http://schemas.openxmlformats.org/officeDocument/2006/relationships/footer" Target="footer38.xml"/><Relationship Id="rId67" Type="http://schemas.openxmlformats.org/officeDocument/2006/relationships/header" Target="header4.xml"/><Relationship Id="rId68" Type="http://schemas.openxmlformats.org/officeDocument/2006/relationships/header" Target="header5.xml"/><Relationship Id="rId69" Type="http://schemas.openxmlformats.org/officeDocument/2006/relationships/footer" Target="footer39.xml"/><Relationship Id="rId70" Type="http://schemas.openxmlformats.org/officeDocument/2006/relationships/footer" Target="footer40.xml"/><Relationship Id="rId71" Type="http://schemas.openxmlformats.org/officeDocument/2006/relationships/image" Target="media/image16.png"/><Relationship Id="rId72" Type="http://schemas.openxmlformats.org/officeDocument/2006/relationships/header" Target="header6.xml"/><Relationship Id="rId73" Type="http://schemas.openxmlformats.org/officeDocument/2006/relationships/header" Target="header7.xml"/><Relationship Id="rId74" Type="http://schemas.openxmlformats.org/officeDocument/2006/relationships/footer" Target="footer41.xml"/><Relationship Id="rId75" Type="http://schemas.openxmlformats.org/officeDocument/2006/relationships/footer" Target="footer42.xml"/><Relationship Id="rId76" Type="http://schemas.openxmlformats.org/officeDocument/2006/relationships/header" Target="header8.xml"/><Relationship Id="rId77" Type="http://schemas.openxmlformats.org/officeDocument/2006/relationships/header" Target="header9.xml"/><Relationship Id="rId78" Type="http://schemas.openxmlformats.org/officeDocument/2006/relationships/footer" Target="footer43.xml"/><Relationship Id="rId79" Type="http://schemas.openxmlformats.org/officeDocument/2006/relationships/footer" Target="footer44.xml"/><Relationship Id="rId80" Type="http://schemas.openxmlformats.org/officeDocument/2006/relationships/header" Target="header10.xml"/><Relationship Id="rId81" Type="http://schemas.openxmlformats.org/officeDocument/2006/relationships/header" Target="header11.xml"/><Relationship Id="rId82" Type="http://schemas.openxmlformats.org/officeDocument/2006/relationships/footer" Target="footer45.xml"/><Relationship Id="rId83" Type="http://schemas.openxmlformats.org/officeDocument/2006/relationships/footer" Target="footer46.xml"/><Relationship Id="rId84" Type="http://schemas.openxmlformats.org/officeDocument/2006/relationships/header" Target="header12.xml"/><Relationship Id="rId85" Type="http://schemas.openxmlformats.org/officeDocument/2006/relationships/header" Target="header13.xml"/><Relationship Id="rId86" Type="http://schemas.openxmlformats.org/officeDocument/2006/relationships/footer" Target="footer47.xml"/><Relationship Id="rId87" Type="http://schemas.openxmlformats.org/officeDocument/2006/relationships/footer" Target="footer48.xml"/><Relationship Id="rId88" Type="http://schemas.openxmlformats.org/officeDocument/2006/relationships/header" Target="header14.xml"/><Relationship Id="rId89" Type="http://schemas.openxmlformats.org/officeDocument/2006/relationships/header" Target="header15.xml"/><Relationship Id="rId90" Type="http://schemas.openxmlformats.org/officeDocument/2006/relationships/footer" Target="footer49.xml"/><Relationship Id="rId91" Type="http://schemas.openxmlformats.org/officeDocument/2006/relationships/footer" Target="footer50.xml"/><Relationship Id="rId92" Type="http://schemas.openxmlformats.org/officeDocument/2006/relationships/image" Target="media/image1.png"/><Relationship Id="rId93" Type="http://schemas.openxmlformats.org/officeDocument/2006/relationships/header" Target="header16.xml"/><Relationship Id="rId94" Type="http://schemas.openxmlformats.org/officeDocument/2006/relationships/header" Target="header17.xml"/><Relationship Id="rId95" Type="http://schemas.openxmlformats.org/officeDocument/2006/relationships/footer" Target="footer51.xml"/><Relationship Id="rId96" Type="http://schemas.openxmlformats.org/officeDocument/2006/relationships/footer" Target="footer52.xml"/><Relationship Id="rId97" Type="http://schemas.openxmlformats.org/officeDocument/2006/relationships/header" Target="header18.xml"/><Relationship Id="rId98" Type="http://schemas.openxmlformats.org/officeDocument/2006/relationships/header" Target="header19.xml"/><Relationship Id="rId99" Type="http://schemas.openxmlformats.org/officeDocument/2006/relationships/footer" Target="footer53.xml"/><Relationship Id="rId100" Type="http://schemas.openxmlformats.org/officeDocument/2006/relationships/footer" Target="footer54.xml"/><Relationship Id="rId101" Type="http://schemas.openxmlformats.org/officeDocument/2006/relationships/header" Target="header20.xml"/><Relationship Id="rId102" Type="http://schemas.openxmlformats.org/officeDocument/2006/relationships/header" Target="header21.xml"/><Relationship Id="rId103" Type="http://schemas.openxmlformats.org/officeDocument/2006/relationships/footer" Target="footer55.xml"/><Relationship Id="rId104" Type="http://schemas.openxmlformats.org/officeDocument/2006/relationships/footer" Target="footer56.xml"/><Relationship Id="rId105" Type="http://schemas.openxmlformats.org/officeDocument/2006/relationships/header" Target="header22.xml"/><Relationship Id="rId106" Type="http://schemas.openxmlformats.org/officeDocument/2006/relationships/header" Target="header23.xml"/><Relationship Id="rId107" Type="http://schemas.openxmlformats.org/officeDocument/2006/relationships/footer" Target="footer57.xml"/><Relationship Id="rId108" Type="http://schemas.openxmlformats.org/officeDocument/2006/relationships/footer" Target="footer58.xml"/><Relationship Id="rId109" Type="http://schemas.openxmlformats.org/officeDocument/2006/relationships/header" Target="header24.xml"/><Relationship Id="rId110" Type="http://schemas.openxmlformats.org/officeDocument/2006/relationships/header" Target="header25.xml"/><Relationship Id="rId111" Type="http://schemas.openxmlformats.org/officeDocument/2006/relationships/footer" Target="footer59.xml"/><Relationship Id="rId112" Type="http://schemas.openxmlformats.org/officeDocument/2006/relationships/footer" Target="footer60.xml"/><Relationship Id="rId113" Type="http://schemas.openxmlformats.org/officeDocument/2006/relationships/header" Target="header26.xml"/><Relationship Id="rId114" Type="http://schemas.openxmlformats.org/officeDocument/2006/relationships/header" Target="header27.xml"/><Relationship Id="rId115" Type="http://schemas.openxmlformats.org/officeDocument/2006/relationships/footer" Target="footer61.xml"/><Relationship Id="rId116" Type="http://schemas.openxmlformats.org/officeDocument/2006/relationships/footer" Target="footer62.xml"/><Relationship Id="rId117" Type="http://schemas.openxmlformats.org/officeDocument/2006/relationships/header" Target="header28.xml"/><Relationship Id="rId118" Type="http://schemas.openxmlformats.org/officeDocument/2006/relationships/header" Target="header29.xml"/><Relationship Id="rId119" Type="http://schemas.openxmlformats.org/officeDocument/2006/relationships/footer" Target="footer63.xml"/><Relationship Id="rId120" Type="http://schemas.openxmlformats.org/officeDocument/2006/relationships/footer" Target="footer64.xml"/><Relationship Id="rId121" Type="http://schemas.openxmlformats.org/officeDocument/2006/relationships/image" Target="media/image17.png"/><Relationship Id="rId122" Type="http://schemas.openxmlformats.org/officeDocument/2006/relationships/header" Target="header30.xml"/><Relationship Id="rId123" Type="http://schemas.openxmlformats.org/officeDocument/2006/relationships/header" Target="header31.xml"/><Relationship Id="rId124" Type="http://schemas.openxmlformats.org/officeDocument/2006/relationships/footer" Target="footer65.xml"/><Relationship Id="rId125" Type="http://schemas.openxmlformats.org/officeDocument/2006/relationships/footer" Target="footer66.xml"/><Relationship Id="rId126" Type="http://schemas.openxmlformats.org/officeDocument/2006/relationships/header" Target="header32.xml"/><Relationship Id="rId127" Type="http://schemas.openxmlformats.org/officeDocument/2006/relationships/header" Target="header33.xml"/><Relationship Id="rId128" Type="http://schemas.openxmlformats.org/officeDocument/2006/relationships/footer" Target="footer67.xml"/><Relationship Id="rId129" Type="http://schemas.openxmlformats.org/officeDocument/2006/relationships/footer" Target="footer68.xml"/><Relationship Id="rId130" Type="http://schemas.openxmlformats.org/officeDocument/2006/relationships/header" Target="header34.xml"/><Relationship Id="rId131" Type="http://schemas.openxmlformats.org/officeDocument/2006/relationships/header" Target="header35.xml"/><Relationship Id="rId132" Type="http://schemas.openxmlformats.org/officeDocument/2006/relationships/footer" Target="footer69.xml"/><Relationship Id="rId133" Type="http://schemas.openxmlformats.org/officeDocument/2006/relationships/footer" Target="footer70.xml"/><Relationship Id="rId134" Type="http://schemas.openxmlformats.org/officeDocument/2006/relationships/header" Target="header36.xml"/><Relationship Id="rId135" Type="http://schemas.openxmlformats.org/officeDocument/2006/relationships/header" Target="header37.xml"/><Relationship Id="rId136" Type="http://schemas.openxmlformats.org/officeDocument/2006/relationships/footer" Target="footer71.xml"/><Relationship Id="rId137" Type="http://schemas.openxmlformats.org/officeDocument/2006/relationships/footer" Target="footer72.xml"/><Relationship Id="rId138" Type="http://schemas.openxmlformats.org/officeDocument/2006/relationships/header" Target="header38.xml"/><Relationship Id="rId139" Type="http://schemas.openxmlformats.org/officeDocument/2006/relationships/header" Target="header39.xml"/><Relationship Id="rId140" Type="http://schemas.openxmlformats.org/officeDocument/2006/relationships/footer" Target="footer73.xml"/><Relationship Id="rId141" Type="http://schemas.openxmlformats.org/officeDocument/2006/relationships/footer" Target="footer74.xml"/><Relationship Id="rId142" Type="http://schemas.openxmlformats.org/officeDocument/2006/relationships/image" Target="media/image15.jpeg"/><Relationship Id="rId143" Type="http://schemas.openxmlformats.org/officeDocument/2006/relationships/image" Target="media/image15.jpeg"/><Relationship Id="rId144" Type="http://schemas.openxmlformats.org/officeDocument/2006/relationships/header" Target="header40.xml"/><Relationship Id="rId145" Type="http://schemas.openxmlformats.org/officeDocument/2006/relationships/header" Target="header41.xml"/><Relationship Id="rId146" Type="http://schemas.openxmlformats.org/officeDocument/2006/relationships/footer" Target="footer75.xml"/><Relationship Id="rId147" Type="http://schemas.openxmlformats.org/officeDocument/2006/relationships/footer" Target="footer76.xml"/><Relationship Id="rId148" Type="http://schemas.openxmlformats.org/officeDocument/2006/relationships/header" Target="header42.xml"/><Relationship Id="rId149" Type="http://schemas.openxmlformats.org/officeDocument/2006/relationships/header" Target="header43.xml"/><Relationship Id="rId150" Type="http://schemas.openxmlformats.org/officeDocument/2006/relationships/footer" Target="footer77.xml"/><Relationship Id="rId151" Type="http://schemas.openxmlformats.org/officeDocument/2006/relationships/footer" Target="footer78.xml"/><Relationship Id="rId152" Type="http://schemas.openxmlformats.org/officeDocument/2006/relationships/header" Target="header44.xml"/><Relationship Id="rId153" Type="http://schemas.openxmlformats.org/officeDocument/2006/relationships/header" Target="header45.xml"/><Relationship Id="rId154" Type="http://schemas.openxmlformats.org/officeDocument/2006/relationships/footer" Target="footer79.xml"/><Relationship Id="rId155" Type="http://schemas.openxmlformats.org/officeDocument/2006/relationships/footer" Target="footer80.xml"/><Relationship Id="rId156" Type="http://schemas.openxmlformats.org/officeDocument/2006/relationships/header" Target="header46.xml"/><Relationship Id="rId157" Type="http://schemas.openxmlformats.org/officeDocument/2006/relationships/header" Target="header47.xml"/><Relationship Id="rId158" Type="http://schemas.openxmlformats.org/officeDocument/2006/relationships/footer" Target="footer81.xml"/><Relationship Id="rId159" Type="http://schemas.openxmlformats.org/officeDocument/2006/relationships/footer" Target="footer82.xml"/><Relationship Id="rId160" Type="http://schemas.openxmlformats.org/officeDocument/2006/relationships/header" Target="header48.xml"/><Relationship Id="rId161" Type="http://schemas.openxmlformats.org/officeDocument/2006/relationships/header" Target="header49.xml"/><Relationship Id="rId162" Type="http://schemas.openxmlformats.org/officeDocument/2006/relationships/footer" Target="footer83.xml"/><Relationship Id="rId163" Type="http://schemas.openxmlformats.org/officeDocument/2006/relationships/footer" Target="footer84.xml"/><Relationship Id="rId164" Type="http://schemas.openxmlformats.org/officeDocument/2006/relationships/image" Target="media/image18.jpeg"/><Relationship Id="rId165" Type="http://schemas.openxmlformats.org/officeDocument/2006/relationships/header" Target="header50.xml"/><Relationship Id="rId166" Type="http://schemas.openxmlformats.org/officeDocument/2006/relationships/header" Target="header51.xml"/><Relationship Id="rId167" Type="http://schemas.openxmlformats.org/officeDocument/2006/relationships/footer" Target="footer85.xml"/><Relationship Id="rId168" Type="http://schemas.openxmlformats.org/officeDocument/2006/relationships/footer" Target="footer86.xml"/><Relationship Id="rId169" Type="http://schemas.openxmlformats.org/officeDocument/2006/relationships/header" Target="header52.xml"/><Relationship Id="rId170" Type="http://schemas.openxmlformats.org/officeDocument/2006/relationships/header" Target="header53.xml"/><Relationship Id="rId171" Type="http://schemas.openxmlformats.org/officeDocument/2006/relationships/footer" Target="footer87.xml"/><Relationship Id="rId172" Type="http://schemas.openxmlformats.org/officeDocument/2006/relationships/footer" Target="footer88.xml"/><Relationship Id="rId173" Type="http://schemas.openxmlformats.org/officeDocument/2006/relationships/header" Target="header54.xml"/><Relationship Id="rId174" Type="http://schemas.openxmlformats.org/officeDocument/2006/relationships/header" Target="header55.xml"/><Relationship Id="rId175" Type="http://schemas.openxmlformats.org/officeDocument/2006/relationships/footer" Target="footer89.xml"/><Relationship Id="rId176" Type="http://schemas.openxmlformats.org/officeDocument/2006/relationships/footer" Target="footer90.xml"/><Relationship Id="rId177" Type="http://schemas.openxmlformats.org/officeDocument/2006/relationships/header" Target="header56.xml"/><Relationship Id="rId178" Type="http://schemas.openxmlformats.org/officeDocument/2006/relationships/header" Target="header57.xml"/><Relationship Id="rId179" Type="http://schemas.openxmlformats.org/officeDocument/2006/relationships/footer" Target="footer91.xml"/><Relationship Id="rId180" Type="http://schemas.openxmlformats.org/officeDocument/2006/relationships/footer" Target="footer92.xml"/><Relationship Id="rId181" Type="http://schemas.openxmlformats.org/officeDocument/2006/relationships/image" Target="media/image1.png"/><Relationship Id="rId182" Type="http://schemas.openxmlformats.org/officeDocument/2006/relationships/image" Target="media/image2.png"/><Relationship Id="rId183" Type="http://schemas.openxmlformats.org/officeDocument/2006/relationships/image" Target="media/image3.png"/><Relationship Id="rId184" Type="http://schemas.openxmlformats.org/officeDocument/2006/relationships/image" Target="media/image4.png"/><Relationship Id="rId185" Type="http://schemas.openxmlformats.org/officeDocument/2006/relationships/image" Target="media/image5.png"/><Relationship Id="rId186" Type="http://schemas.openxmlformats.org/officeDocument/2006/relationships/image" Target="media/image6.png"/><Relationship Id="rId187" Type="http://schemas.openxmlformats.org/officeDocument/2006/relationships/image" Target="media/image7.png"/><Relationship Id="rId188" Type="http://schemas.openxmlformats.org/officeDocument/2006/relationships/image" Target="media/image8.png"/><Relationship Id="rId189" Type="http://schemas.openxmlformats.org/officeDocument/2006/relationships/image" Target="media/image7.png"/><Relationship Id="rId190" Type="http://schemas.openxmlformats.org/officeDocument/2006/relationships/image" Target="media/image8.png"/><Relationship Id="rId191" Type="http://schemas.openxmlformats.org/officeDocument/2006/relationships/image" Target="media/image9.png"/><Relationship Id="rId192" Type="http://schemas.openxmlformats.org/officeDocument/2006/relationships/image" Target="media/image10.png"/><Relationship Id="rId193" Type="http://schemas.openxmlformats.org/officeDocument/2006/relationships/image" Target="media/image10.png"/><Relationship Id="rId194" Type="http://schemas.openxmlformats.org/officeDocument/2006/relationships/image" Target="media/image10.png"/><Relationship Id="rId195" Type="http://schemas.openxmlformats.org/officeDocument/2006/relationships/image" Target="media/image10.png"/><Relationship Id="rId196" Type="http://schemas.openxmlformats.org/officeDocument/2006/relationships/image" Target="media/image11.png"/><Relationship Id="rId197" Type="http://schemas.openxmlformats.org/officeDocument/2006/relationships/image" Target="media/image12.png"/><Relationship Id="rId198" Type="http://schemas.openxmlformats.org/officeDocument/2006/relationships/image" Target="media/image13.png"/><Relationship Id="rId199" Type="http://schemas.openxmlformats.org/officeDocument/2006/relationships/image" Target="media/image13.png"/><Relationship Id="rId200" Type="http://schemas.openxmlformats.org/officeDocument/2006/relationships/header" Target="header58.xml"/><Relationship Id="rId201" Type="http://schemas.openxmlformats.org/officeDocument/2006/relationships/header" Target="header59.xml"/><Relationship Id="rId202" Type="http://schemas.openxmlformats.org/officeDocument/2006/relationships/footer" Target="footer93.xml"/><Relationship Id="rId203" Type="http://schemas.openxmlformats.org/officeDocument/2006/relationships/footer" Target="footer94.xml"/><Relationship Id="rId204" Type="http://schemas.openxmlformats.org/officeDocument/2006/relationships/header" Target="header60.xml"/><Relationship Id="rId205" Type="http://schemas.openxmlformats.org/officeDocument/2006/relationships/header" Target="header61.xml"/><Relationship Id="rId206" Type="http://schemas.openxmlformats.org/officeDocument/2006/relationships/footer" Target="footer95.xml"/><Relationship Id="rId207" Type="http://schemas.openxmlformats.org/officeDocument/2006/relationships/footer" Target="footer96.xml"/><Relationship Id="rId208" Type="http://schemas.openxmlformats.org/officeDocument/2006/relationships/header" Target="header62.xml"/><Relationship Id="rId209" Type="http://schemas.openxmlformats.org/officeDocument/2006/relationships/header" Target="header63.xml"/><Relationship Id="rId210" Type="http://schemas.openxmlformats.org/officeDocument/2006/relationships/footer" Target="footer97.xml"/><Relationship Id="rId211" Type="http://schemas.openxmlformats.org/officeDocument/2006/relationships/footer" Target="footer98.xml"/><Relationship Id="rId212" Type="http://schemas.openxmlformats.org/officeDocument/2006/relationships/header" Target="header64.xml"/><Relationship Id="rId213" Type="http://schemas.openxmlformats.org/officeDocument/2006/relationships/header" Target="header65.xml"/><Relationship Id="rId214" Type="http://schemas.openxmlformats.org/officeDocument/2006/relationships/footer" Target="footer99.xml"/><Relationship Id="rId215" Type="http://schemas.openxmlformats.org/officeDocument/2006/relationships/footer" Target="footer100.xml"/><Relationship Id="rId216" Type="http://schemas.openxmlformats.org/officeDocument/2006/relationships/header" Target="header66.xml"/><Relationship Id="rId217" Type="http://schemas.openxmlformats.org/officeDocument/2006/relationships/header" Target="header67.xml"/><Relationship Id="rId218" Type="http://schemas.openxmlformats.org/officeDocument/2006/relationships/footer" Target="footer101.xml"/><Relationship Id="rId219" Type="http://schemas.openxmlformats.org/officeDocument/2006/relationships/footer" Target="footer102.xml"/><Relationship Id="rId220" Type="http://schemas.openxmlformats.org/officeDocument/2006/relationships/header" Target="header68.xml"/><Relationship Id="rId221" Type="http://schemas.openxmlformats.org/officeDocument/2006/relationships/header" Target="header69.xml"/><Relationship Id="rId222" Type="http://schemas.openxmlformats.org/officeDocument/2006/relationships/footer" Target="footer103.xml"/><Relationship Id="rId223" Type="http://schemas.openxmlformats.org/officeDocument/2006/relationships/footer" Target="footer104.xml"/><Relationship Id="rId224" Type="http://schemas.openxmlformats.org/officeDocument/2006/relationships/image" Target="media/image19.png"/><Relationship Id="rId225" Type="http://schemas.openxmlformats.org/officeDocument/2006/relationships/image" Target="media/image20.png"/><Relationship Id="rId226" Type="http://schemas.openxmlformats.org/officeDocument/2006/relationships/image" Target="media/image21.png"/><Relationship Id="rId227" Type="http://schemas.openxmlformats.org/officeDocument/2006/relationships/header" Target="header70.xml"/><Relationship Id="rId228" Type="http://schemas.openxmlformats.org/officeDocument/2006/relationships/header" Target="header71.xml"/><Relationship Id="rId229" Type="http://schemas.openxmlformats.org/officeDocument/2006/relationships/footer" Target="footer105.xml"/><Relationship Id="rId230" Type="http://schemas.openxmlformats.org/officeDocument/2006/relationships/footer" Target="footer106.xml"/><Relationship Id="rId231" Type="http://schemas.openxmlformats.org/officeDocument/2006/relationships/header" Target="header72.xml"/><Relationship Id="rId232" Type="http://schemas.openxmlformats.org/officeDocument/2006/relationships/header" Target="header73.xml"/><Relationship Id="rId233" Type="http://schemas.openxmlformats.org/officeDocument/2006/relationships/footer" Target="footer107.xml"/><Relationship Id="rId234" Type="http://schemas.openxmlformats.org/officeDocument/2006/relationships/footer" Target="footer108.xml"/><Relationship Id="rId235" Type="http://schemas.openxmlformats.org/officeDocument/2006/relationships/header" Target="header74.xml"/><Relationship Id="rId236" Type="http://schemas.openxmlformats.org/officeDocument/2006/relationships/header" Target="header75.xml"/><Relationship Id="rId237" Type="http://schemas.openxmlformats.org/officeDocument/2006/relationships/footer" Target="footer109.xml"/><Relationship Id="rId238" Type="http://schemas.openxmlformats.org/officeDocument/2006/relationships/footer" Target="footer110.xml"/><Relationship Id="rId239" Type="http://schemas.openxmlformats.org/officeDocument/2006/relationships/header" Target="header76.xml"/><Relationship Id="rId240" Type="http://schemas.openxmlformats.org/officeDocument/2006/relationships/header" Target="header77.xml"/><Relationship Id="rId241" Type="http://schemas.openxmlformats.org/officeDocument/2006/relationships/footer" Target="footer111.xml"/><Relationship Id="rId242" Type="http://schemas.openxmlformats.org/officeDocument/2006/relationships/footer" Target="footer112.xml"/><Relationship Id="rId243" Type="http://schemas.openxmlformats.org/officeDocument/2006/relationships/image" Target="media/image16.png"/><Relationship Id="rId244" Type="http://schemas.openxmlformats.org/officeDocument/2006/relationships/header" Target="header78.xml"/><Relationship Id="rId245" Type="http://schemas.openxmlformats.org/officeDocument/2006/relationships/header" Target="header79.xml"/><Relationship Id="rId246" Type="http://schemas.openxmlformats.org/officeDocument/2006/relationships/footer" Target="footer113.xml"/><Relationship Id="rId247" Type="http://schemas.openxmlformats.org/officeDocument/2006/relationships/footer" Target="footer114.xml"/><Relationship Id="rId248" Type="http://schemas.openxmlformats.org/officeDocument/2006/relationships/header" Target="header80.xml"/><Relationship Id="rId249" Type="http://schemas.openxmlformats.org/officeDocument/2006/relationships/header" Target="header81.xml"/><Relationship Id="rId250" Type="http://schemas.openxmlformats.org/officeDocument/2006/relationships/footer" Target="footer115.xml"/><Relationship Id="rId251" Type="http://schemas.openxmlformats.org/officeDocument/2006/relationships/footer" Target="footer116.xml"/><Relationship Id="rId252" Type="http://schemas.openxmlformats.org/officeDocument/2006/relationships/image" Target="media/image1.png"/><Relationship Id="rId253" Type="http://schemas.openxmlformats.org/officeDocument/2006/relationships/header" Target="header82.xml"/><Relationship Id="rId254" Type="http://schemas.openxmlformats.org/officeDocument/2006/relationships/header" Target="header83.xml"/><Relationship Id="rId255" Type="http://schemas.openxmlformats.org/officeDocument/2006/relationships/footer" Target="footer117.xml"/><Relationship Id="rId256" Type="http://schemas.openxmlformats.org/officeDocument/2006/relationships/footer" Target="footer118.xml"/><Relationship Id="rId257" Type="http://schemas.openxmlformats.org/officeDocument/2006/relationships/header" Target="header84.xml"/><Relationship Id="rId258" Type="http://schemas.openxmlformats.org/officeDocument/2006/relationships/header" Target="header85.xml"/><Relationship Id="rId259" Type="http://schemas.openxmlformats.org/officeDocument/2006/relationships/footer" Target="footer119.xml"/><Relationship Id="rId260" Type="http://schemas.openxmlformats.org/officeDocument/2006/relationships/footer" Target="footer120.xml"/><Relationship Id="rId261" Type="http://schemas.openxmlformats.org/officeDocument/2006/relationships/image" Target="media/image22.png"/><Relationship Id="rId262" Type="http://schemas.openxmlformats.org/officeDocument/2006/relationships/image" Target="media/image23.png"/><Relationship Id="rId263" Type="http://schemas.openxmlformats.org/officeDocument/2006/relationships/image" Target="media/image24.png"/><Relationship Id="rId264" Type="http://schemas.openxmlformats.org/officeDocument/2006/relationships/image" Target="media/image25.png"/><Relationship Id="rId265" Type="http://schemas.openxmlformats.org/officeDocument/2006/relationships/image" Target="media/image26.png"/><Relationship Id="rId266" Type="http://schemas.openxmlformats.org/officeDocument/2006/relationships/header" Target="header86.xml"/><Relationship Id="rId267" Type="http://schemas.openxmlformats.org/officeDocument/2006/relationships/header" Target="header87.xml"/><Relationship Id="rId268" Type="http://schemas.openxmlformats.org/officeDocument/2006/relationships/footer" Target="footer121.xml"/><Relationship Id="rId269" Type="http://schemas.openxmlformats.org/officeDocument/2006/relationships/footer" Target="footer122.xml"/><Relationship Id="rId270" Type="http://schemas.openxmlformats.org/officeDocument/2006/relationships/header" Target="header88.xml"/><Relationship Id="rId271" Type="http://schemas.openxmlformats.org/officeDocument/2006/relationships/header" Target="header89.xml"/><Relationship Id="rId272" Type="http://schemas.openxmlformats.org/officeDocument/2006/relationships/footer" Target="footer123.xml"/><Relationship Id="rId273" Type="http://schemas.openxmlformats.org/officeDocument/2006/relationships/footer" Target="footer124.xml"/><Relationship Id="rId274" Type="http://schemas.openxmlformats.org/officeDocument/2006/relationships/header" Target="header90.xml"/><Relationship Id="rId275" Type="http://schemas.openxmlformats.org/officeDocument/2006/relationships/header" Target="header91.xml"/><Relationship Id="rId276" Type="http://schemas.openxmlformats.org/officeDocument/2006/relationships/footer" Target="footer125.xml"/><Relationship Id="rId277" Type="http://schemas.openxmlformats.org/officeDocument/2006/relationships/footer" Target="footer126.xml"/><Relationship Id="rId278" Type="http://schemas.openxmlformats.org/officeDocument/2006/relationships/header" Target="header92.xml"/><Relationship Id="rId279" Type="http://schemas.openxmlformats.org/officeDocument/2006/relationships/header" Target="header93.xml"/><Relationship Id="rId280" Type="http://schemas.openxmlformats.org/officeDocument/2006/relationships/footer" Target="footer127.xml"/><Relationship Id="rId281" Type="http://schemas.openxmlformats.org/officeDocument/2006/relationships/footer" Target="footer128.xml"/><Relationship Id="rId282" Type="http://schemas.openxmlformats.org/officeDocument/2006/relationships/header" Target="header94.xml"/><Relationship Id="rId283" Type="http://schemas.openxmlformats.org/officeDocument/2006/relationships/header" Target="header95.xml"/><Relationship Id="rId284" Type="http://schemas.openxmlformats.org/officeDocument/2006/relationships/footer" Target="footer129.xml"/><Relationship Id="rId285" Type="http://schemas.openxmlformats.org/officeDocument/2006/relationships/footer" Target="footer130.xml"/><Relationship Id="rId286" Type="http://schemas.openxmlformats.org/officeDocument/2006/relationships/header" Target="header96.xml"/><Relationship Id="rId287" Type="http://schemas.openxmlformats.org/officeDocument/2006/relationships/header" Target="header97.xml"/><Relationship Id="rId288" Type="http://schemas.openxmlformats.org/officeDocument/2006/relationships/footer" Target="footer131.xml"/><Relationship Id="rId289" Type="http://schemas.openxmlformats.org/officeDocument/2006/relationships/footer" Target="footer132.xml"/><Relationship Id="rId290" Type="http://schemas.openxmlformats.org/officeDocument/2006/relationships/header" Target="header98.xml"/><Relationship Id="rId291" Type="http://schemas.openxmlformats.org/officeDocument/2006/relationships/header" Target="header99.xml"/><Relationship Id="rId292" Type="http://schemas.openxmlformats.org/officeDocument/2006/relationships/footer" Target="footer133.xml"/><Relationship Id="rId293" Type="http://schemas.openxmlformats.org/officeDocument/2006/relationships/footer" Target="footer134.xml"/><Relationship Id="rId294" Type="http://schemas.openxmlformats.org/officeDocument/2006/relationships/header" Target="header100.xml"/><Relationship Id="rId295" Type="http://schemas.openxmlformats.org/officeDocument/2006/relationships/header" Target="header101.xml"/><Relationship Id="rId296" Type="http://schemas.openxmlformats.org/officeDocument/2006/relationships/footer" Target="footer135.xml"/><Relationship Id="rId297" Type="http://schemas.openxmlformats.org/officeDocument/2006/relationships/footer" Target="footer136.xml"/><Relationship Id="rId298" Type="http://schemas.openxmlformats.org/officeDocument/2006/relationships/image" Target="media/image17.png"/><Relationship Id="rId299" Type="http://schemas.openxmlformats.org/officeDocument/2006/relationships/header" Target="header102.xml"/><Relationship Id="rId300" Type="http://schemas.openxmlformats.org/officeDocument/2006/relationships/header" Target="header103.xml"/><Relationship Id="rId301" Type="http://schemas.openxmlformats.org/officeDocument/2006/relationships/footer" Target="footer137.xml"/><Relationship Id="rId302" Type="http://schemas.openxmlformats.org/officeDocument/2006/relationships/footer" Target="footer138.xml"/><Relationship Id="rId303" Type="http://schemas.openxmlformats.org/officeDocument/2006/relationships/header" Target="header104.xml"/><Relationship Id="rId304" Type="http://schemas.openxmlformats.org/officeDocument/2006/relationships/header" Target="header105.xml"/><Relationship Id="rId305" Type="http://schemas.openxmlformats.org/officeDocument/2006/relationships/footer" Target="footer139.xml"/><Relationship Id="rId306" Type="http://schemas.openxmlformats.org/officeDocument/2006/relationships/footer" Target="footer140.xml"/><Relationship Id="rId307" Type="http://schemas.openxmlformats.org/officeDocument/2006/relationships/header" Target="header106.xml"/><Relationship Id="rId308" Type="http://schemas.openxmlformats.org/officeDocument/2006/relationships/header" Target="header107.xml"/><Relationship Id="rId309" Type="http://schemas.openxmlformats.org/officeDocument/2006/relationships/footer" Target="footer141.xml"/><Relationship Id="rId310" Type="http://schemas.openxmlformats.org/officeDocument/2006/relationships/footer" Target="footer142.xml"/><Relationship Id="rId311" Type="http://schemas.openxmlformats.org/officeDocument/2006/relationships/header" Target="header108.xml"/><Relationship Id="rId312" Type="http://schemas.openxmlformats.org/officeDocument/2006/relationships/header" Target="header109.xml"/><Relationship Id="rId313" Type="http://schemas.openxmlformats.org/officeDocument/2006/relationships/footer" Target="footer143.xml"/><Relationship Id="rId314" Type="http://schemas.openxmlformats.org/officeDocument/2006/relationships/footer" Target="footer144.xml"/><Relationship Id="rId315" Type="http://schemas.openxmlformats.org/officeDocument/2006/relationships/header" Target="header110.xml"/><Relationship Id="rId316" Type="http://schemas.openxmlformats.org/officeDocument/2006/relationships/header" Target="header111.xml"/><Relationship Id="rId317" Type="http://schemas.openxmlformats.org/officeDocument/2006/relationships/footer" Target="footer145.xml"/><Relationship Id="rId318" Type="http://schemas.openxmlformats.org/officeDocument/2006/relationships/footer" Target="footer146.xml"/><Relationship Id="rId319" Type="http://schemas.openxmlformats.org/officeDocument/2006/relationships/header" Target="header112.xml"/><Relationship Id="rId320" Type="http://schemas.openxmlformats.org/officeDocument/2006/relationships/header" Target="header113.xml"/><Relationship Id="rId321" Type="http://schemas.openxmlformats.org/officeDocument/2006/relationships/footer" Target="footer147.xml"/><Relationship Id="rId322" Type="http://schemas.openxmlformats.org/officeDocument/2006/relationships/footer" Target="footer148.xml"/><Relationship Id="rId323" Type="http://schemas.openxmlformats.org/officeDocument/2006/relationships/header" Target="header114.xml"/><Relationship Id="rId324" Type="http://schemas.openxmlformats.org/officeDocument/2006/relationships/header" Target="header115.xml"/><Relationship Id="rId325" Type="http://schemas.openxmlformats.org/officeDocument/2006/relationships/footer" Target="footer149.xml"/><Relationship Id="rId326" Type="http://schemas.openxmlformats.org/officeDocument/2006/relationships/footer" Target="footer150.xml"/><Relationship Id="rId327" Type="http://schemas.openxmlformats.org/officeDocument/2006/relationships/image" Target="media/image27.png"/><Relationship Id="rId328" Type="http://schemas.openxmlformats.org/officeDocument/2006/relationships/image" Target="media/image28.png"/><Relationship Id="rId329" Type="http://schemas.openxmlformats.org/officeDocument/2006/relationships/image" Target="media/image29.png"/><Relationship Id="rId330" Type="http://schemas.openxmlformats.org/officeDocument/2006/relationships/image" Target="media/image30.png"/><Relationship Id="rId331" Type="http://schemas.openxmlformats.org/officeDocument/2006/relationships/image" Target="media/image31.png"/><Relationship Id="rId332" Type="http://schemas.openxmlformats.org/officeDocument/2006/relationships/image" Target="media/image32.png"/><Relationship Id="rId333" Type="http://schemas.openxmlformats.org/officeDocument/2006/relationships/image" Target="media/image33.png"/><Relationship Id="rId334" Type="http://schemas.openxmlformats.org/officeDocument/2006/relationships/image" Target="media/image34.png"/><Relationship Id="rId335" Type="http://schemas.openxmlformats.org/officeDocument/2006/relationships/image" Target="media/image35.png"/><Relationship Id="rId336" Type="http://schemas.openxmlformats.org/officeDocument/2006/relationships/image" Target="media/image36.png"/><Relationship Id="rId337" Type="http://schemas.openxmlformats.org/officeDocument/2006/relationships/image" Target="media/image37.png"/><Relationship Id="rId338" Type="http://schemas.openxmlformats.org/officeDocument/2006/relationships/image" Target="media/image38.png"/><Relationship Id="rId339" Type="http://schemas.openxmlformats.org/officeDocument/2006/relationships/image" Target="media/image39.png"/><Relationship Id="rId340" Type="http://schemas.openxmlformats.org/officeDocument/2006/relationships/image" Target="media/image40.png"/><Relationship Id="rId341" Type="http://schemas.openxmlformats.org/officeDocument/2006/relationships/image" Target="media/image41.png"/><Relationship Id="rId342" Type="http://schemas.openxmlformats.org/officeDocument/2006/relationships/image" Target="media/image42.png"/><Relationship Id="rId343" Type="http://schemas.openxmlformats.org/officeDocument/2006/relationships/image" Target="media/image43.png"/><Relationship Id="rId344" Type="http://schemas.openxmlformats.org/officeDocument/2006/relationships/image" Target="media/image44.png"/><Relationship Id="rId345" Type="http://schemas.openxmlformats.org/officeDocument/2006/relationships/image" Target="media/image45.png"/><Relationship Id="rId346" Type="http://schemas.openxmlformats.org/officeDocument/2006/relationships/image" Target="media/image46.png"/><Relationship Id="rId347" Type="http://schemas.openxmlformats.org/officeDocument/2006/relationships/image" Target="media/image47.png"/><Relationship Id="rId348" Type="http://schemas.openxmlformats.org/officeDocument/2006/relationships/image" Target="media/image48.png"/><Relationship Id="rId349" Type="http://schemas.openxmlformats.org/officeDocument/2006/relationships/header" Target="header116.xml"/><Relationship Id="rId350" Type="http://schemas.openxmlformats.org/officeDocument/2006/relationships/header" Target="header117.xml"/><Relationship Id="rId351" Type="http://schemas.openxmlformats.org/officeDocument/2006/relationships/footer" Target="footer151.xml"/><Relationship Id="rId352" Type="http://schemas.openxmlformats.org/officeDocument/2006/relationships/footer" Target="footer152.xml"/><Relationship Id="rId353" Type="http://schemas.openxmlformats.org/officeDocument/2006/relationships/numbering" Target="numbering.xml"/><Relationship Id="rId354" Type="http://schemas.openxmlformats.org/officeDocument/2006/relationships/fontTable" Target="fontTable.xml"/><Relationship Id="rId355" Type="http://schemas.openxmlformats.org/officeDocument/2006/relationships/settings" Target="settings.xml"/><Relationship Id="rId356" Type="http://schemas.openxmlformats.org/officeDocument/2006/relationships/theme" Target="theme/theme1.xml"/><Relationship Id="rId357" Type="http://schemas.openxmlformats.org/officeDocument/2006/relationships/customXml" Target="../customXml/item1.xml"/>
</Relationships>
</file>

<file path=word/theme/theme1.xml><?xml version="1.0" encoding="utf-8"?>
<a:theme xmlns:a="http://schemas.openxmlformats.org/drawingml/2006/main" xmlns:r="http://schemas.openxmlformats.org/officeDocument/2006/relationships" name="Тема Office">
  <a:themeElements>
    <a:clrScheme name="Стандартная">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pitchFamily="0" charset="1"/>
        <a:ea typeface=""/>
        <a:cs typeface=""/>
      </a:majorFont>
      <a:minorFont>
        <a:latin typeface="Calibri" panose="020F0502020204030204"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A53C4D-FA9C-40E6-8867-0C8A496198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581</TotalTime>
  <Application>LibreOffice/24.8.4.2$Linux_X86_64 LibreOffice_project/480$Build-2</Application>
  <AppVersion>15.0000</AppVersion>
  <Pages>256</Pages>
  <Words>50378</Words>
  <Characters>328687</Characters>
  <CharactersWithSpaces>367996</CharactersWithSpaces>
  <Paragraphs>12849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2026-02-03T06:03:00Z</dcterms:created>
  <dc:creator>User</dc:creator>
  <dc:description/>
  <dc:language>ru-RU</dc:language>
  <cp:lastModifiedBy/>
  <cp:lastPrinted>2026-02-10T12:40:00Z</cp:lastPrinted>
  <dcterms:modified xsi:type="dcterms:W3CDTF">2026-02-10T16:38:58Z</dcterms:modified>
  <cp:revision>41</cp:revision>
  <dc:subject/>
  <dc:title/>
</cp:coreProperties>
</file>

<file path=docProps/custom.xml><?xml version="1.0" encoding="utf-8"?>
<Properties xmlns="http://schemas.openxmlformats.org/officeDocument/2006/custom-properties" xmlns:vt="http://schemas.openxmlformats.org/officeDocument/2006/docPropsVTypes"/>
</file>