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lang w:val="tt-RU"/>
        </w:rPr>
      </w:pPr>
      <w:r>
        <w:rPr>
          <w:b/>
          <w:sz w:val="24"/>
          <w:lang w:val="tt-RU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4"/>
          <w:lang w:val="tt-RU"/>
        </w:rPr>
        <w:t xml:space="preserve">Проект    </w:t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  <w:lang w:val="tt-RU"/>
        </w:rPr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  <w:lang w:val="tt-RU"/>
        </w:rPr>
        <w:t>ПОСТАНОВЛЕНИЕ                                                                                                                 КАРАР</w:t>
      </w:r>
    </w:p>
    <w:p>
      <w:pPr>
        <w:pStyle w:val="Normal"/>
        <w:rPr>
          <w:sz w:val="24"/>
        </w:rPr>
      </w:pPr>
      <w:r>
        <w:rPr>
          <w:sz w:val="24"/>
          <w:lang w:val="tt-RU"/>
        </w:rPr>
        <w:t>“</w:t>
      </w:r>
      <w:r>
        <w:rPr>
          <w:sz w:val="24"/>
          <w:lang w:val="tt-RU"/>
        </w:rPr>
        <w:t>___” апреля  2026г.                                                                                                                   № ____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утверждении состава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межведомственной комиссии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 обеспечению поступления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платежей в бюджеты всех уровней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Ютазинском муниципальном районе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         В соответствии с Постановлением Исполнительного комитета Ютазинского муниципального района Республики Татарстан от 23.03.2026г. №299 «О межведомственной комиссии по обеспечению поступления платежей в бюджеты всех уровней в Ютазинском муниципальном районе Республики Татарстан», </w:t>
      </w:r>
      <w:r>
        <w:rPr>
          <w:sz w:val="28"/>
          <w:szCs w:val="28"/>
          <w:shd w:fill="FFFFFF" w:val="clear"/>
        </w:rPr>
        <w:t>Исполнительный комитет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227"/>
          <w:tab w:val="left" w:pos="1134" w:leader="none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состав межведомственной комиссии по обеспечению поступления платежей в бюджеты всех уровней в Ютазинском муниципальном районе Республики Татарстан, согласно приложению;</w:t>
      </w:r>
    </w:p>
    <w:p>
      <w:pPr>
        <w:pStyle w:val="Normal"/>
        <w:tabs>
          <w:tab w:val="clear" w:pos="227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председателя </w:t>
      </w:r>
      <w:r>
        <w:rPr>
          <w:color w:val="000000"/>
          <w:sz w:val="28"/>
          <w:szCs w:val="28"/>
        </w:rPr>
        <w:t>Финансово-бюджетной палаты Ютазинского муниципального района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  <w:tab/>
        <w:tab/>
        <w:t xml:space="preserve">                                           </w:t>
        <w:tab/>
        <w:t xml:space="preserve">          </w:t>
        <w:tab/>
        <w:tab/>
        <w:t xml:space="preserve">        </w:t>
        <w:tab/>
        <w:tab/>
        <w:tab/>
        <w:t xml:space="preserve">              С.П.Самонина</w:t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>Магамедова И.М.</w:t>
      </w:r>
    </w:p>
    <w:p>
      <w:pPr>
        <w:pStyle w:val="NoSpacing"/>
        <w:rPr>
          <w:rFonts w:eastAsia="Calibri"/>
          <w:sz w:val="20"/>
          <w:szCs w:val="28"/>
          <w:lang w:eastAsia="en-US"/>
        </w:rPr>
      </w:pPr>
      <w:r>
        <w:rPr>
          <w:rFonts w:eastAsia="Calibri"/>
          <w:sz w:val="20"/>
          <w:szCs w:val="28"/>
          <w:lang w:eastAsia="en-US"/>
        </w:rPr>
        <w:t>8(85593)2-84-78</w:t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ind w:hanging="1700" w:left="73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</w:t>
      </w:r>
    </w:p>
    <w:p>
      <w:pPr>
        <w:pStyle w:val="NoSpacing"/>
        <w:ind w:hanging="1700" w:left="73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>
      <w:pPr>
        <w:pStyle w:val="NoSpacing"/>
        <w:ind w:hanging="1700" w:left="73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Исполнительного комитета</w:t>
      </w:r>
    </w:p>
    <w:p>
      <w:pPr>
        <w:pStyle w:val="NoSpacing"/>
        <w:ind w:hanging="1700" w:left="73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Ютазинского муниципального района</w:t>
      </w:r>
    </w:p>
    <w:p>
      <w:pPr>
        <w:pStyle w:val="NoSpacing"/>
        <w:tabs>
          <w:tab w:val="clear" w:pos="227"/>
          <w:tab w:val="left" w:pos="57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от ___ апреля 2026 года</w:t>
      </w:r>
    </w:p>
    <w:p>
      <w:pPr>
        <w:pStyle w:val="NoSpacing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 межведомственной комиссии по обеспечению поступления платежей в бюджеты всех уровней в Ютазинском муниципальном районе Республики Татарстан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Style w:val="af2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"/>
        <w:gridCol w:w="3937"/>
        <w:gridCol w:w="5813"/>
      </w:tblGrid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Должность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Должность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Мухаметова Руфия Габделмазитовна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Председатель комиссии -  Председатель Финансово-бюджетной палаты Ютазинского муниципального района 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Магамедова Инна Миневалиевна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Заместитель председателя комиссии -  Начальник отдела прогнозирования и анализа доходов Финансово-бюджетной палаты Ютазинского муниципального района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Борисова Валентина Алексеевна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Секретарь комиссии -  Главный специалист Финансово-бюджетной палаты Ютазинского муниципального района</w:t>
            </w:r>
          </w:p>
        </w:tc>
      </w:tr>
      <w:tr>
        <w:trPr/>
        <w:tc>
          <w:tcPr>
            <w:tcW w:w="453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Члены комиссии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Магамедова Айгуль Миневалиевна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Начальник отдела территориального развития Исполнительного комитета Ютазинского муниципального района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Миндубаев Аяз Рависович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Прокурор Ютазинского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Глухов Дмитрий Михайлович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Судебный пристав-исполнитель Ютазинского районного отделения судебных приставов по Республике Татарстан (по согласованию)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Хисматуллин Фанис Зуфарович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Представитель Межрайонной Инспекции ФНС №16 по Республике Татарстан (по согласованию)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Борисов Андрей Владимирович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Начальник управления сельского хозяйства и продовольствия  Ютазинского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Хуббатова Алина Маратовна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Председатель Палаты имущественных и земельных отношений Ютазинского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39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Хафизова Римма Ильшатовна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Председатель Контрольно-счетной палаты Ютазинского муниципального района Республики Татарстан (по согласованию)</w:t>
            </w:r>
          </w:p>
        </w:tc>
      </w:tr>
    </w:tbl>
    <w:p>
      <w:pPr>
        <w:pStyle w:val="Normal"/>
        <w:tabs>
          <w:tab w:val="clear" w:pos="227"/>
          <w:tab w:val="left" w:pos="45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sectPr>
      <w:type w:val="nextPage"/>
      <w:pgSz w:w="11906" w:h="16838"/>
      <w:pgMar w:left="1134" w:right="567" w:gutter="0" w:header="0" w:top="426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L_Times New Roman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227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4b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2"/>
    <w:qFormat/>
    <w:rsid w:val="00a14b2b"/>
    <w:pPr>
      <w:keepNext w:val="true"/>
      <w:spacing w:lineRule="exact" w:line="300"/>
      <w:jc w:val="center"/>
      <w:outlineLvl w:val="0"/>
    </w:pPr>
    <w:rPr>
      <w:rFonts w:ascii="SL_Times New Roman" w:hAnsi="SL_Times New Roman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Ñòèëü1 Знак"/>
    <w:basedOn w:val="DefaultParagraphFont"/>
    <w:link w:val="13"/>
    <w:qFormat/>
    <w:rsid w:val="005c0cc1"/>
    <w:rPr>
      <w:sz w:val="28"/>
    </w:rPr>
  </w:style>
  <w:style w:type="character" w:styleId="Style13" w:customStyle="1">
    <w:name w:val="МФ РТ Знак"/>
    <w:basedOn w:val="1"/>
    <w:link w:val="Style20"/>
    <w:qFormat/>
    <w:rsid w:val="005c0cc1"/>
    <w:rPr>
      <w:sz w:val="28"/>
      <w:lang w:val="en-US"/>
    </w:rPr>
  </w:style>
  <w:style w:type="character" w:styleId="Hyperlink">
    <w:name w:val="Hyperlink"/>
    <w:basedOn w:val="DefaultParagraphFont"/>
    <w:rsid w:val="00f91897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qFormat/>
    <w:rsid w:val="002910a4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qFormat/>
    <w:rsid w:val="006e3aff"/>
    <w:rPr>
      <w:sz w:val="28"/>
      <w:szCs w:val="24"/>
    </w:rPr>
  </w:style>
  <w:style w:type="character" w:styleId="Style16" w:customStyle="1">
    <w:name w:val="Основной текст Знак"/>
    <w:basedOn w:val="DefaultParagraphFont"/>
    <w:qFormat/>
    <w:rsid w:val="00686fd2"/>
    <w:rPr/>
  </w:style>
  <w:style w:type="character" w:styleId="11" w:customStyle="1">
    <w:name w:val="Основной текст1"/>
    <w:basedOn w:val="DefaultParagraphFont"/>
    <w:qFormat/>
    <w:rsid w:val="007c532c"/>
    <w:rPr>
      <w:rFonts w:ascii="Times New Roman" w:hAnsi="Times New Roman" w:eastAsia="Times New Roman" w:cs="Times New Roman"/>
      <w:color w:val="000000"/>
      <w:spacing w:val="3"/>
      <w:w w:val="100"/>
      <w:sz w:val="24"/>
      <w:szCs w:val="24"/>
      <w:shd w:fill="FFFFFF" w:val="clear"/>
      <w:lang w:val="ru-RU"/>
    </w:rPr>
  </w:style>
  <w:style w:type="character" w:styleId="Style17" w:customStyle="1">
    <w:name w:val="Гипертекстовая ссылка"/>
    <w:uiPriority w:val="99"/>
    <w:qFormat/>
    <w:rsid w:val="00c90833"/>
    <w:rPr>
      <w:color w:val="106BBE"/>
    </w:rPr>
  </w:style>
  <w:style w:type="character" w:styleId="12" w:customStyle="1">
    <w:name w:val="Заголовок 1 Знак"/>
    <w:basedOn w:val="DefaultParagraphFont"/>
    <w:qFormat/>
    <w:rsid w:val="00756de8"/>
    <w:rPr>
      <w:rFonts w:ascii="SL_Times New Roman" w:hAnsi="SL_Times New Roman"/>
      <w:b/>
      <w:sz w:val="24"/>
    </w:rPr>
  </w:style>
  <w:style w:type="character" w:styleId="ConsPlusNormal" w:customStyle="1">
    <w:name w:val="ConsPlusNormal Знак"/>
    <w:link w:val="ConsPlusNormal1"/>
    <w:qFormat/>
    <w:rsid w:val="00c04f6c"/>
    <w:rPr>
      <w:rFonts w:ascii="Arial" w:hAnsi="Arial" w:cs="Aria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686fd2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a14b2b"/>
    <w:pPr>
      <w:tabs>
        <w:tab w:val="clear" w:pos="22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a14b2b"/>
    <w:pPr>
      <w:tabs>
        <w:tab w:val="clear" w:pos="227"/>
        <w:tab w:val="center" w:pos="4536" w:leader="none"/>
        <w:tab w:val="right" w:pos="9072" w:leader="none"/>
      </w:tabs>
    </w:pPr>
    <w:rPr/>
  </w:style>
  <w:style w:type="paragraph" w:styleId="13" w:customStyle="1">
    <w:name w:val="Ñòèëü1"/>
    <w:basedOn w:val="Normal"/>
    <w:link w:val="1"/>
    <w:qFormat/>
    <w:rsid w:val="00a14b2b"/>
    <w:pPr>
      <w:spacing w:lineRule="auto" w:line="288"/>
    </w:pPr>
    <w:rPr>
      <w:sz w:val="28"/>
    </w:rPr>
  </w:style>
  <w:style w:type="paragraph" w:styleId="Style20" w:customStyle="1">
    <w:name w:val="МФ РТ"/>
    <w:basedOn w:val="13"/>
    <w:link w:val="Style13"/>
    <w:qFormat/>
    <w:rsid w:val="005c0cc1"/>
    <w:pPr>
      <w:ind w:firstLine="709" w:right="142"/>
    </w:pPr>
    <w:rPr>
      <w:lang w:val="en-US"/>
    </w:rPr>
  </w:style>
  <w:style w:type="paragraph" w:styleId="BalloonText">
    <w:name w:val="Balloon Text"/>
    <w:basedOn w:val="Normal"/>
    <w:link w:val="Style14"/>
    <w:qFormat/>
    <w:rsid w:val="002910a4"/>
    <w:pPr/>
    <w:rPr>
      <w:rFonts w:ascii="Tahoma" w:hAnsi="Tahoma" w:cs="Tahoma"/>
      <w:sz w:val="16"/>
      <w:szCs w:val="16"/>
    </w:rPr>
  </w:style>
  <w:style w:type="paragraph" w:styleId="14" w:customStyle="1">
    <w:name w:val="Стиль1"/>
    <w:basedOn w:val="Normal"/>
    <w:qFormat/>
    <w:rsid w:val="006e3aff"/>
    <w:pPr>
      <w:spacing w:lineRule="auto" w:line="288"/>
    </w:pPr>
    <w:rPr>
      <w:sz w:val="28"/>
    </w:rPr>
  </w:style>
  <w:style w:type="paragraph" w:styleId="ConsTitle" w:customStyle="1">
    <w:name w:val="ConsTitle"/>
    <w:qFormat/>
    <w:rsid w:val="006e3aff"/>
    <w:pPr>
      <w:widowControl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5"/>
    <w:rsid w:val="006e3aff"/>
    <w:pPr>
      <w:ind w:firstLine="708"/>
      <w:jc w:val="both"/>
    </w:pPr>
    <w:rPr>
      <w:sz w:val="28"/>
      <w:szCs w:val="24"/>
    </w:rPr>
  </w:style>
  <w:style w:type="paragraph" w:styleId="ConsPlusTitle" w:customStyle="1">
    <w:name w:val="ConsPlusTitle"/>
    <w:qFormat/>
    <w:rsid w:val="006e3aff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686fd2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b4d5a"/>
    <w:pPr>
      <w:spacing w:before="0" w:after="0"/>
      <w:ind w:left="720"/>
      <w:contextualSpacing/>
    </w:pPr>
    <w:rPr/>
  </w:style>
  <w:style w:type="paragraph" w:styleId="Style21" w:customStyle="1">
    <w:name w:val="Прижатый влево"/>
    <w:basedOn w:val="Normal"/>
    <w:next w:val="Normal"/>
    <w:uiPriority w:val="99"/>
    <w:qFormat/>
    <w:rsid w:val="00c90833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d428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harCharCharChar" w:customStyle="1">
    <w:name w:val="Char Char Char Char"/>
    <w:basedOn w:val="Normal"/>
    <w:next w:val="Normal"/>
    <w:semiHidden/>
    <w:qFormat/>
    <w:rsid w:val="00bc537c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Cell" w:customStyle="1">
    <w:name w:val="ConsPlusCell"/>
    <w:qFormat/>
    <w:rsid w:val="00c04f6c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en-US" w:val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74b34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2B4-D00E-43C7-8DAF-46939EF6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LibreOffice/24.8.4.2$Linux_X86_64 LibreOffice_project/480$Build-2</Application>
  <AppVersion>15.0000</AppVersion>
  <Pages>2</Pages>
  <Words>302</Words>
  <Characters>2387</Characters>
  <CharactersWithSpaces>3196</CharactersWithSpaces>
  <Paragraphs>55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2025-01-20T12:54:00Z</dcterms:created>
  <dc:creator>Albina.Kamalova</dc:creator>
  <dc:description/>
  <dc:language>ru-RU</dc:language>
  <cp:lastModifiedBy/>
  <cp:lastPrinted>2026-04-09T08:07:00Z</cp:lastPrinted>
  <dcterms:modified xsi:type="dcterms:W3CDTF">2026-04-10T08:29:39Z</dcterms:modified>
  <cp:revision>30</cp:revision>
  <dc:subject/>
  <dc:title>ТАТАРСТАН РЕСПУБЛИКАСЫНЫЈ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