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b w:val="false"/>
        </w:rPr>
      </w:pPr>
      <w:r>
        <w:rPr>
          <w:b w:val="false"/>
        </w:rPr>
        <w:t>Об отнесении земель к особо охраняемым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b w:val="false"/>
        </w:rPr>
      </w:pPr>
      <w:r>
        <w:rPr>
          <w:b w:val="false"/>
        </w:rPr>
        <w:t>территориям рекреационного назначения местного значения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b w:val="false"/>
        </w:rPr>
      </w:pPr>
      <w:r>
        <w:rPr>
          <w:b w:val="false"/>
        </w:rPr>
        <w:t>в Абсалямовском сельском поселении Ютазинского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b w:val="false"/>
        </w:rPr>
      </w:pPr>
      <w:r>
        <w:rPr>
          <w:b w:val="false"/>
        </w:rPr>
        <w:t xml:space="preserve">муниципального района </w:t>
      </w:r>
      <w:r>
        <w:rPr>
          <w:b w:val="false"/>
          <w:bCs w:val="false"/>
        </w:rPr>
        <w:t>Республики Татарстан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b w:val="false"/>
        </w:rPr>
      </w:pPr>
      <w:r>
        <w:rPr>
          <w:b w:val="false"/>
        </w:rPr>
        <w:t>и создания на них особо охраняемых территорий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Web"/>
        <w:shd w:val="clear" w:color="auto" w:fill="FFFFFF"/>
        <w:spacing w:before="0" w:after="0"/>
        <w:ind w:firstLine="567"/>
        <w:rPr/>
      </w:pPr>
      <w:r>
        <w:rPr/>
        <w:tab/>
      </w:r>
      <w:r>
        <w:rPr>
          <w:sz w:val="28"/>
          <w:szCs w:val="28"/>
        </w:rPr>
        <w:t>В соответствии с Земельным кодексом Российской Федерации, Федеральным законом от 21.12.2004 № 172-ФЗ «О переводе земель или земельных участков из одной категории в другую», постановлением Кабинета Министров Республики Татарстан от 25.10.2006 № 523 «Об утверждении формы ходатайства о переводе земельного участка из земель сельскохозяйственного  назначения в другую категорию и состава прилагаемых к нему документов», схемой территориального планирования Ютазинского муниципального района Республики Татарстан, утвержденной приказом Министерства строительства, архитектуры и жилищно-коммунального хозяйства   Республики   Татарстан от 24.02.2026 № 314/о</w:t>
      </w:r>
      <w:r>
        <w:rPr/>
        <w:t xml:space="preserve">,   </w:t>
      </w:r>
      <w:r>
        <w:rPr>
          <w:sz w:val="28"/>
          <w:szCs w:val="28"/>
        </w:rPr>
        <w:t>Исполнительный   комитет  Ютазинского  муниципального   района     Республики        Татарстан        п о с т а н о в л я е т: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Web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  <w:t xml:space="preserve">1.Отнести земельные участки с кадастровыми номерами 16:43:074801:3 площадью 4,94 га, 16:43:074901:1  площадью 4,13 га, 16:43:074701:1 площадью 4,03 га, 16:43:074701:2 площадью 1,55 га, 16:43:074601:1 площадью 1,5 га, принадлежащие на праве  собственности  муниципальному образованию Ютазинский муниципальный район Республики Татарстан, расположенные на территории Абсалямовского сельского поселения Ютазинского муниципального района Республики Татарстан из категории «земли сельскохозяйственного назначения» в категорию земель «земли особо охраняемых территорий и объектов» для размещения объектов отдыха (рекреации). </w:t>
      </w:r>
    </w:p>
    <w:p>
      <w:pPr>
        <w:pStyle w:val="NormalWeb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2. Создать особо охраняемую территорию рекреационного назначения местного значения в Абсалямовском сельском поселении Ютазинского муниципального района Республики Татарстан на  земельных участках с кадастровыми номерами 16:43:074801:3 площадью 4,94 га, 16:43:074901:1  площадью 4,13 га, 16:43:074701:1 площадью 4,03 га, 16:43:074701:2 площадью 1,55 га, 16:43:074601:1 площадью 1,5 га, принадлежащие на праве  собственности муниципальному образованию Ютазинский муниципальный район Республики Татарстан,, расположенные на территории Абсалямовского сельского поселения Ютазинского муниципального района Республики Татарстан для размещения объектов отдыха (рекреации).</w:t>
      </w:r>
    </w:p>
    <w:p>
      <w:pPr>
        <w:pStyle w:val="NormalWeb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Установить особый правовой режим использования особо охраняемой территории рекреационного назначения, согласно приложению.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ind w:firstLine="567" w:right="-1"/>
        <w:contextualSpacing/>
        <w:jc w:val="both"/>
        <w:rPr/>
      </w:pPr>
      <w:r>
        <w:rPr/>
        <w:t xml:space="preserve"> </w:t>
      </w:r>
      <w:r>
        <w:rPr/>
        <w:t xml:space="preserve">4. </w:t>
      </w:r>
      <w:r>
        <w:rPr>
          <w:rFonts w:eastAsia="Calibri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ind w:firstLine="567" w:right="-1"/>
        <w:contextualSpacing/>
        <w:jc w:val="both"/>
        <w:rPr/>
      </w:pPr>
      <w:r>
        <w:rPr>
          <w:rFonts w:eastAsia="Calibri"/>
          <w:lang w:eastAsia="zh-CN"/>
        </w:rPr>
        <w:t xml:space="preserve"> </w:t>
      </w:r>
      <w:r>
        <w:rPr>
          <w:rFonts w:eastAsia="Calibri"/>
          <w:lang w:eastAsia="zh-CN"/>
        </w:rPr>
        <w:t>5. Настоящее постановление вступает в силу со дня его официального опубликования.</w:t>
      </w:r>
      <w:r>
        <w:rPr/>
        <w:t xml:space="preserve">        </w:t>
        <w:tab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  </w:t>
      </w:r>
      <w:r>
        <w:rPr/>
        <w:t>6.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>
      <w:pPr>
        <w:pStyle w:val="Normal"/>
        <w:spacing w:lineRule="auto" w:line="240" w:before="0" w:after="0"/>
        <w:jc w:val="both"/>
        <w:rPr/>
      </w:pPr>
      <w:r>
        <w:rPr/>
        <w:tab/>
      </w:r>
    </w:p>
    <w:p>
      <w:pPr>
        <w:pStyle w:val="Normal"/>
        <w:spacing w:lineRule="auto" w:line="240" w:before="0" w:after="0"/>
        <w:jc w:val="both"/>
        <w:rPr/>
      </w:pPr>
      <w:r>
        <w:rPr/>
        <w:t>Руководитель</w:t>
      </w:r>
    </w:p>
    <w:p>
      <w:pPr>
        <w:pStyle w:val="Normal"/>
        <w:spacing w:lineRule="auto" w:line="240" w:before="0" w:after="0"/>
        <w:jc w:val="both"/>
        <w:rPr/>
      </w:pPr>
      <w:r>
        <w:rPr/>
        <w:t>Исполнительного комитета</w:t>
      </w:r>
    </w:p>
    <w:p>
      <w:pPr>
        <w:pStyle w:val="Normal"/>
        <w:spacing w:lineRule="auto" w:line="240" w:before="0" w:after="0"/>
        <w:jc w:val="both"/>
        <w:rPr/>
      </w:pPr>
      <w:r>
        <w:rPr/>
        <w:t>Ютазинского муниципального района</w:t>
      </w:r>
    </w:p>
    <w:p>
      <w:pPr>
        <w:pStyle w:val="Normal"/>
        <w:spacing w:before="0" w:after="0"/>
        <w:jc w:val="both"/>
        <w:rPr/>
      </w:pPr>
      <w:r>
        <w:rPr>
          <w:color w:val="auto"/>
        </w:rPr>
        <w:t>Республики Татарстан                                                                              С.П. Самонина</w:t>
      </w: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Л.Д. Клинышкова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2-42-19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Лист согласования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77"/>
        <w:gridCol w:w="1701"/>
        <w:gridCol w:w="1133"/>
        <w:gridCol w:w="2553"/>
        <w:gridCol w:w="141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Клинышкова Л.Д.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Зам.председателя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Палаты ИЗО ЮМР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Хуббатова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Палаты ИЗО ЮМР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Ахметова Л.Р..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 ЮМР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Якупов Р.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к постановлению</w:t>
      </w:r>
    </w:p>
    <w:p>
      <w:pPr>
        <w:pStyle w:val="Normal"/>
        <w:shd w:val="clear" w:color="auto" w:fill="FFFFFF"/>
        <w:spacing w:lineRule="exact" w:line="310" w:before="0" w:after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Исполнительного комитета </w:t>
      </w:r>
    </w:p>
    <w:p>
      <w:pPr>
        <w:pStyle w:val="Normal"/>
        <w:shd w:val="clear" w:color="auto" w:fill="FFFFFF"/>
        <w:spacing w:lineRule="exact" w:line="310" w:before="0" w:after="0"/>
        <w:jc w:val="right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Ютазинского муниципального района</w:t>
      </w:r>
    </w:p>
    <w:p>
      <w:pPr>
        <w:pStyle w:val="Normal"/>
        <w:shd w:val="clear" w:color="auto" w:fill="FFFFFF"/>
        <w:spacing w:lineRule="exact" w:line="310" w:before="0" w:after="0"/>
        <w:ind w:right="7"/>
        <w:jc w:val="center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/>
          <w:spacing w:val="-1"/>
          <w:sz w:val="24"/>
          <w:szCs w:val="24"/>
        </w:rPr>
        <w:t>Республики Татарстан</w:t>
      </w:r>
    </w:p>
    <w:p>
      <w:pPr>
        <w:pStyle w:val="Normal"/>
        <w:shd w:val="clear" w:color="auto" w:fill="FFFFFF"/>
        <w:spacing w:lineRule="exact" w:line="310" w:before="0" w:after="0"/>
        <w:ind w:right="7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от «____»______2026 год № </w:t>
      </w:r>
      <w:r>
        <w:rPr>
          <w:rFonts w:eastAsia="Times New Roman"/>
          <w:i/>
          <w:iCs/>
          <w:sz w:val="24"/>
          <w:szCs w:val="24"/>
        </w:rPr>
        <w:t>_____</w:t>
      </w:r>
    </w:p>
    <w:p>
      <w:pPr>
        <w:pStyle w:val="Normal"/>
        <w:shd w:val="clear" w:color="auto" w:fill="FFFFFF"/>
        <w:spacing w:before="209" w:after="200"/>
        <w:ind w:left="230"/>
        <w:rPr>
          <w:b/>
        </w:rPr>
      </w:pPr>
      <w:r>
        <w:rPr>
          <w:rFonts w:eastAsia="Times New Roman"/>
          <w:b/>
          <w:spacing w:val="-1"/>
        </w:rPr>
        <w:t xml:space="preserve">Особый правовой режим особо охраняемой территории рекреационного             назначения               </w:t>
      </w:r>
      <w:r>
        <w:rPr>
          <w:rFonts w:eastAsia="Times New Roman"/>
          <w:b/>
          <w:spacing w:val="-2"/>
        </w:rPr>
        <w:t>местного значения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20" w:leader="none"/>
        </w:tabs>
        <w:spacing w:lineRule="auto" w:line="240" w:before="324" w:after="0"/>
        <w:ind w:left="14" w:right="14"/>
        <w:jc w:val="both"/>
        <w:rPr>
          <w:spacing w:val="-26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 xml:space="preserve">Особо охраняемая территория рекреационного назначения местного значения </w:t>
      </w:r>
      <w:r>
        <w:rPr>
          <w:rFonts w:eastAsia="Times New Roman"/>
          <w:spacing w:val="-2"/>
          <w:sz w:val="22"/>
          <w:szCs w:val="22"/>
        </w:rPr>
        <w:t xml:space="preserve">предназначения для организации отдыха, туризма, физкультурного-оздоровительной и </w:t>
      </w:r>
      <w:r>
        <w:rPr>
          <w:rFonts w:eastAsia="Times New Roman"/>
          <w:sz w:val="22"/>
          <w:szCs w:val="22"/>
        </w:rPr>
        <w:t>спортивной деятельности граждан.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20" w:leader="none"/>
        </w:tabs>
        <w:spacing w:lineRule="auto" w:line="240" w:before="7" w:after="0"/>
        <w:ind w:left="14"/>
        <w:rPr>
          <w:spacing w:val="-15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На особо охраняемой территории местного значения:</w:t>
      </w:r>
    </w:p>
    <w:p>
      <w:pPr>
        <w:pStyle w:val="Normal"/>
        <w:shd w:val="clear" w:color="auto" w:fill="FFFFFF"/>
        <w:tabs>
          <w:tab w:val="clear" w:pos="708"/>
          <w:tab w:val="left" w:pos="713" w:leader="none"/>
        </w:tabs>
        <w:spacing w:lineRule="auto" w:line="240" w:before="7" w:after="200"/>
        <w:ind w:right="14"/>
        <w:jc w:val="both"/>
        <w:rPr>
          <w:sz w:val="22"/>
          <w:szCs w:val="22"/>
        </w:rPr>
      </w:pPr>
      <w:r>
        <w:rPr>
          <w:spacing w:val="-18"/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Запрещена деятельность, не соответствующая рекреационному назначению данной территории, в том числе во всех случаях запрещается:</w:t>
      </w:r>
    </w:p>
    <w:p>
      <w:pPr>
        <w:pStyle w:val="Normal"/>
        <w:shd w:val="clear" w:color="auto" w:fill="FFFFFF"/>
        <w:tabs>
          <w:tab w:val="clear" w:pos="708"/>
          <w:tab w:val="left" w:pos="338" w:leader="none"/>
        </w:tabs>
        <w:spacing w:lineRule="auto" w:line="240"/>
        <w:ind w:left="22" w:right="7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</w:r>
      <w:r>
        <w:rPr>
          <w:rFonts w:eastAsia="Times New Roman"/>
          <w:sz w:val="22"/>
          <w:szCs w:val="22"/>
        </w:rPr>
        <w:t>деятельность, влекущая за собой нарушение сохранности особо охраняемой территории;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8"/>
          <w:tab w:val="left" w:pos="194" w:leader="none"/>
        </w:tabs>
        <w:spacing w:lineRule="auto" w:line="240" w:before="0" w:after="0"/>
        <w:ind w:left="29"/>
        <w:rPr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разведка и разработка полезных ископаемых;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clear" w:pos="708"/>
          <w:tab w:val="left" w:pos="194" w:leader="none"/>
        </w:tabs>
        <w:spacing w:lineRule="auto" w:line="240" w:before="0" w:after="0"/>
        <w:ind w:left="29" w:right="14"/>
        <w:jc w:val="both"/>
        <w:rPr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деятельность, влекущая за собой нарушение почвенного покрова и геологического строения, без согласования с органами местного самоуправления;</w:t>
      </w:r>
    </w:p>
    <w:p>
      <w:pPr>
        <w:pStyle w:val="Normal"/>
        <w:shd w:val="clear" w:color="auto" w:fill="FFFFFF"/>
        <w:spacing w:lineRule="auto" w:line="240"/>
        <w:ind w:left="29" w:right="1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rFonts w:eastAsia="Times New Roman"/>
          <w:spacing w:val="-2"/>
          <w:sz w:val="22"/>
          <w:szCs w:val="22"/>
        </w:rPr>
        <w:t xml:space="preserve">деятельность, влекущая за собой изменений гидрологического и гидрогеологического </w:t>
      </w:r>
      <w:r>
        <w:rPr>
          <w:rFonts w:eastAsia="Times New Roman"/>
          <w:spacing w:val="-1"/>
          <w:sz w:val="22"/>
          <w:szCs w:val="22"/>
        </w:rPr>
        <w:t>режимов, без согласования с органами местного самоуправления;</w:t>
      </w:r>
    </w:p>
    <w:p>
      <w:pPr>
        <w:pStyle w:val="Normal"/>
        <w:shd w:val="clear" w:color="auto" w:fill="FFFFFF"/>
        <w:tabs>
          <w:tab w:val="clear" w:pos="708"/>
          <w:tab w:val="left" w:pos="194" w:leader="none"/>
        </w:tabs>
        <w:spacing w:lineRule="auto" w:line="240"/>
        <w:ind w:left="29" w:right="7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</w:r>
      <w:r>
        <w:rPr>
          <w:rFonts w:eastAsia="Times New Roman"/>
          <w:spacing w:val="-1"/>
          <w:sz w:val="22"/>
          <w:szCs w:val="22"/>
        </w:rPr>
        <w:t>строительство автомобильных дорог, трубопроводов, линий электропередач и других коммуникаций без согласования с органами местного самоуправления;</w:t>
      </w:r>
    </w:p>
    <w:p>
      <w:pPr>
        <w:pStyle w:val="Normal"/>
        <w:shd w:val="clear" w:color="auto" w:fill="FFFFFF"/>
        <w:tabs>
          <w:tab w:val="clear" w:pos="708"/>
          <w:tab w:val="left" w:pos="274" w:leader="none"/>
        </w:tabs>
        <w:spacing w:lineRule="auto" w:line="240"/>
        <w:ind w:left="22" w:right="7"/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</w:r>
      <w:r>
        <w:rPr>
          <w:rFonts w:eastAsia="Times New Roman"/>
          <w:spacing w:val="-1"/>
          <w:sz w:val="22"/>
          <w:szCs w:val="22"/>
        </w:rPr>
        <w:t xml:space="preserve">строительство промышленных, хозяйственных и иных объектов, не связанных с функционированием особо охраняемых природных территорий, за исключением </w:t>
      </w:r>
      <w:r>
        <w:rPr>
          <w:rFonts w:eastAsia="Times New Roman"/>
          <w:sz w:val="22"/>
          <w:szCs w:val="22"/>
        </w:rPr>
        <w:t>реставрационных работ на существующих объектах;</w:t>
      </w:r>
    </w:p>
    <w:p>
      <w:pPr>
        <w:pStyle w:val="Normal"/>
        <w:shd w:val="clear" w:color="auto" w:fill="FFFFFF"/>
        <w:spacing w:lineRule="auto" w:line="240"/>
        <w:ind w:left="36" w:right="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>движение и стоянка механических транспортных средств, не связанные с функционированием особо охраняемых территорий;</w:t>
      </w:r>
    </w:p>
    <w:p>
      <w:pPr>
        <w:pStyle w:val="Normal"/>
        <w:shd w:val="clear" w:color="auto" w:fill="FFFFFF"/>
        <w:tabs>
          <w:tab w:val="clear" w:pos="708"/>
          <w:tab w:val="left" w:pos="180" w:leader="none"/>
        </w:tabs>
        <w:spacing w:lineRule="auto" w:line="240"/>
        <w:ind w:left="29"/>
        <w:rPr>
          <w:sz w:val="22"/>
          <w:szCs w:val="22"/>
        </w:rPr>
      </w:pPr>
      <w:r>
        <w:rPr>
          <w:sz w:val="22"/>
          <w:szCs w:val="22"/>
        </w:rPr>
        <w:t>-</w:t>
        <w:tab/>
      </w:r>
      <w:r>
        <w:rPr>
          <w:rFonts w:eastAsia="Times New Roman"/>
          <w:spacing w:val="-2"/>
          <w:sz w:val="22"/>
          <w:szCs w:val="22"/>
        </w:rPr>
        <w:t>прогон скота вне дорог;</w:t>
      </w:r>
    </w:p>
    <w:p>
      <w:pPr>
        <w:pStyle w:val="Normal"/>
        <w:shd w:val="clear" w:color="auto" w:fill="FFFFFF"/>
        <w:spacing w:lineRule="auto" w:line="240"/>
        <w:ind w:left="29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>
        <w:rPr>
          <w:rFonts w:eastAsia="Times New Roman"/>
          <w:spacing w:val="-1"/>
          <w:sz w:val="22"/>
          <w:szCs w:val="22"/>
        </w:rPr>
        <w:t>неорганизованная рекреационная деятельность, устройство стоянок автотранспорта;</w:t>
      </w:r>
    </w:p>
    <w:p>
      <w:pPr>
        <w:pStyle w:val="Normal"/>
        <w:shd w:val="clear" w:color="auto" w:fill="FFFFFF"/>
        <w:tabs>
          <w:tab w:val="clear" w:pos="708"/>
          <w:tab w:val="left" w:pos="180" w:leader="none"/>
        </w:tabs>
        <w:spacing w:lineRule="auto" w:line="240"/>
        <w:ind w:left="29" w:right="2074"/>
        <w:rPr>
          <w:sz w:val="22"/>
          <w:szCs w:val="22"/>
        </w:rPr>
      </w:pPr>
      <w:r>
        <w:rPr>
          <w:sz w:val="22"/>
          <w:szCs w:val="22"/>
        </w:rPr>
        <w:t>-</w:t>
        <w:tab/>
      </w:r>
      <w:r>
        <w:rPr>
          <w:rFonts w:eastAsia="Times New Roman"/>
          <w:spacing w:val="-3"/>
          <w:sz w:val="22"/>
          <w:szCs w:val="22"/>
        </w:rPr>
        <w:t>разведение костров за пределами обозначенных мест и площадок;</w:t>
      </w:r>
      <w:r>
        <w:rPr>
          <w:rFonts w:eastAsia="Times New Roman"/>
          <w:sz w:val="22"/>
          <w:szCs w:val="22"/>
        </w:rPr>
        <w:t xml:space="preserve"> -захламление и замусоривание территории;</w:t>
      </w:r>
    </w:p>
    <w:p>
      <w:pPr>
        <w:pStyle w:val="Normal"/>
        <w:shd w:val="clear" w:color="auto" w:fill="FFFFFF"/>
        <w:spacing w:lineRule="auto" w:line="240"/>
        <w:ind w:left="22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>
        <w:rPr>
          <w:rFonts w:eastAsia="Times New Roman"/>
          <w:spacing w:val="-1"/>
          <w:sz w:val="22"/>
          <w:szCs w:val="22"/>
        </w:rPr>
        <w:t>размещение отходов производства и потребления;</w:t>
      </w:r>
    </w:p>
    <w:p>
      <w:pPr>
        <w:pStyle w:val="Normal"/>
        <w:shd w:val="clear" w:color="auto" w:fill="FFFFFF"/>
        <w:spacing w:lineRule="auto" w:line="240"/>
        <w:ind w:left="29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eastAsia="Times New Roman"/>
          <w:sz w:val="22"/>
          <w:szCs w:val="22"/>
        </w:rPr>
        <w:t>иные виды деятельности, которые могут повлечь за собой нарушение режима особо</w:t>
      </w:r>
    </w:p>
    <w:p>
      <w:pPr>
        <w:pStyle w:val="Normal"/>
        <w:shd w:val="clear" w:color="auto" w:fill="FFFFFF"/>
        <w:spacing w:lineRule="auto" w:line="240"/>
        <w:ind w:left="29"/>
        <w:rPr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охраняемой территории.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/>
        <w:ind w:right="7"/>
        <w:jc w:val="both"/>
        <w:rPr>
          <w:rFonts w:eastAsia="Times New Roman"/>
          <w:spacing w:val="-1"/>
          <w:sz w:val="22"/>
          <w:szCs w:val="22"/>
        </w:rPr>
      </w:pPr>
      <w:r>
        <w:rPr>
          <w:spacing w:val="-6"/>
          <w:sz w:val="22"/>
          <w:szCs w:val="22"/>
        </w:rPr>
        <w:t>2.2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Допускается строительство домов отдыха, кемпингов, объектов физической </w:t>
      </w:r>
      <w:r>
        <w:rPr>
          <w:rFonts w:eastAsia="Times New Roman"/>
          <w:spacing w:val="-1"/>
          <w:sz w:val="22"/>
          <w:szCs w:val="22"/>
        </w:rPr>
        <w:t>культуры и спорта, туристических баз, стационарных и палаточных туристско-</w:t>
      </w:r>
      <w:r>
        <w:rPr>
          <w:rFonts w:eastAsia="Times New Roman"/>
          <w:sz w:val="22"/>
          <w:szCs w:val="22"/>
        </w:rPr>
        <w:t xml:space="preserve">оздоровительных лагерей, детских туристических станций, парков и других </w:t>
      </w:r>
      <w:r>
        <w:rPr>
          <w:rFonts w:eastAsia="Times New Roman"/>
          <w:spacing w:val="-1"/>
          <w:sz w:val="22"/>
          <w:szCs w:val="22"/>
        </w:rPr>
        <w:t>аналогических объектов по согласованию с органами местного самоуправления.</w:t>
      </w:r>
    </w:p>
    <w:p>
      <w:pPr>
        <w:pStyle w:val="Normal"/>
        <w:shd w:val="clear" w:color="auto" w:fill="FFFFFF"/>
        <w:tabs>
          <w:tab w:val="clear" w:pos="708"/>
          <w:tab w:val="left" w:pos="720" w:leader="none"/>
        </w:tabs>
        <w:spacing w:lineRule="auto" w:line="240"/>
        <w:ind w:right="7"/>
        <w:jc w:val="both"/>
        <w:rPr>
          <w:sz w:val="22"/>
          <w:szCs w:val="22"/>
        </w:rPr>
      </w:pPr>
      <w:r>
        <w:rPr>
          <w:spacing w:val="-15"/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Соблюдение установленного режима хозяйственной и иной деятельности обязательно для граждан и юридических лиц. Лица, виновные в нарушении </w:t>
      </w:r>
      <w:r>
        <w:rPr>
          <w:rFonts w:eastAsia="Times New Roman"/>
          <w:spacing w:val="-1"/>
          <w:sz w:val="22"/>
          <w:szCs w:val="22"/>
        </w:rPr>
        <w:t xml:space="preserve">установленного особого правового режима особо охраняемой территории местного значения привлекаются к административной, уголовной или иной ответственности в </w:t>
      </w:r>
      <w:r>
        <w:rPr>
          <w:rFonts w:eastAsia="Times New Roman"/>
          <w:spacing w:val="-2"/>
          <w:sz w:val="22"/>
          <w:szCs w:val="22"/>
        </w:rPr>
        <w:t xml:space="preserve">соответствии с действующим законодательством Российской Федерации и Республики </w:t>
      </w:r>
      <w:r>
        <w:rPr>
          <w:rFonts w:eastAsia="Times New Roman"/>
          <w:sz w:val="22"/>
          <w:szCs w:val="22"/>
        </w:rPr>
        <w:t>Татарстан.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523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c12c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c1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fd"/>
    <w:pPr>
      <w:spacing w:before="0" w:after="20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c40d3"/>
    <w:pPr>
      <w:widowControl/>
      <w:bidi w:val="0"/>
      <w:spacing w:lineRule="auto" w:line="240" w:before="0" w:after="0"/>
      <w:jc w:val="left"/>
    </w:pPr>
    <w:rPr>
      <w:rFonts w:eastAsia="Calibri" w:ascii="Times New Roman" w:hAnsi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NormalWeb">
    <w:name w:val="Normal (Web)"/>
    <w:basedOn w:val="Normal"/>
    <w:uiPriority w:val="99"/>
    <w:qFormat/>
    <w:rsid w:val="00bc40d3"/>
    <w:pPr>
      <w:suppressAutoHyphens w:val="true"/>
      <w:spacing w:lineRule="auto" w:line="240" w:before="280" w:after="280"/>
      <w:jc w:val="both"/>
    </w:pPr>
    <w:rPr>
      <w:rFonts w:eastAsia="Times New Roman"/>
      <w:color w:val="auto"/>
      <w:sz w:val="20"/>
      <w:szCs w:val="20"/>
      <w:lang w:eastAsia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6fb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3</Pages>
  <Words>713</Words>
  <Characters>5600</Characters>
  <CharactersWithSpaces>6805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2026-04-16T07:06:00Z</dcterms:created>
  <dc:creator>Admin</dc:creator>
  <dc:description/>
  <dc:language>ru-RU</dc:language>
  <cp:lastModifiedBy/>
  <cp:lastPrinted>2026-04-16T07:00:00Z</cp:lastPrinted>
  <dcterms:modified xsi:type="dcterms:W3CDTF">2026-04-27T16:32:29Z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