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03" w:rsidRDefault="003F2403" w:rsidP="003F2403">
      <w:pPr>
        <w:spacing w:after="0"/>
        <w:jc w:val="right"/>
        <w:rPr>
          <w:b/>
          <w:sz w:val="26"/>
          <w:szCs w:val="26"/>
        </w:rPr>
      </w:pPr>
      <w:r w:rsidRPr="003F2403">
        <w:rPr>
          <w:b/>
          <w:sz w:val="26"/>
          <w:szCs w:val="26"/>
        </w:rPr>
        <w:t>ПРОЕКТ</w:t>
      </w:r>
    </w:p>
    <w:p w:rsidR="003F2403" w:rsidRPr="003F2403" w:rsidRDefault="003F2403" w:rsidP="003F2403">
      <w:pPr>
        <w:spacing w:after="0"/>
        <w:jc w:val="right"/>
        <w:rPr>
          <w:b/>
          <w:sz w:val="26"/>
          <w:szCs w:val="26"/>
        </w:rPr>
      </w:pPr>
    </w:p>
    <w:p w:rsidR="003F2403" w:rsidRPr="003F2403" w:rsidRDefault="003F2403" w:rsidP="003F2403">
      <w:pPr>
        <w:ind w:left="-108"/>
        <w:jc w:val="center"/>
        <w:rPr>
          <w:b/>
          <w:sz w:val="26"/>
          <w:szCs w:val="26"/>
        </w:rPr>
      </w:pPr>
      <w:r w:rsidRPr="003F2403">
        <w:rPr>
          <w:rFonts w:cstheme="minorHAnsi"/>
          <w:caps/>
          <w:sz w:val="26"/>
          <w:szCs w:val="26"/>
          <w:lang w:val="tt-RU"/>
        </w:rPr>
        <w:t>ИСПОЛНИТЕЛЬНЫЙ КОМИТЕТ ЮТАЗИНСКОГО МУНИЦИПАЛЬНОГО РАЙОНА</w:t>
      </w:r>
      <w:r w:rsidRPr="003F2403">
        <w:rPr>
          <w:rFonts w:cstheme="minorHAnsi"/>
          <w:caps/>
          <w:sz w:val="26"/>
          <w:szCs w:val="26"/>
          <w:lang w:val="tt-RU"/>
        </w:rPr>
        <w:t xml:space="preserve"> </w:t>
      </w:r>
      <w:r w:rsidRPr="003F2403">
        <w:rPr>
          <w:rFonts w:ascii="Times New Roman" w:hAnsi="Times New Roman" w:cs="Times New Roman"/>
          <w:caps/>
          <w:sz w:val="26"/>
          <w:szCs w:val="26"/>
          <w:lang w:val="tt-RU"/>
        </w:rPr>
        <w:t>республики татарстан</w:t>
      </w:r>
    </w:p>
    <w:p w:rsidR="003F2403" w:rsidRPr="003F2403" w:rsidRDefault="003F2403" w:rsidP="003F2403">
      <w:pPr>
        <w:spacing w:after="0"/>
        <w:jc w:val="right"/>
        <w:rPr>
          <w:b/>
          <w:sz w:val="26"/>
          <w:szCs w:val="26"/>
        </w:rPr>
      </w:pPr>
    </w:p>
    <w:p w:rsidR="003F2403" w:rsidRDefault="003F2403" w:rsidP="00224658">
      <w:pPr>
        <w:spacing w:after="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п.г.т</w:t>
      </w:r>
      <w:proofErr w:type="spellEnd"/>
      <w:r>
        <w:rPr>
          <w:b/>
          <w:sz w:val="26"/>
          <w:szCs w:val="26"/>
        </w:rPr>
        <w:t xml:space="preserve">. Уруссу                              </w:t>
      </w:r>
      <w:r w:rsidR="009509C4" w:rsidRPr="003F2403">
        <w:rPr>
          <w:b/>
          <w:sz w:val="26"/>
          <w:szCs w:val="26"/>
        </w:rPr>
        <w:t xml:space="preserve">ПОСТАНОВЛЕНИЕ       </w:t>
      </w:r>
      <w:r>
        <w:rPr>
          <w:b/>
          <w:sz w:val="26"/>
          <w:szCs w:val="26"/>
        </w:rPr>
        <w:t xml:space="preserve">         </w:t>
      </w:r>
      <w:r w:rsidR="009509C4" w:rsidRPr="003F2403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</w:t>
      </w:r>
      <w:r w:rsidR="009509C4" w:rsidRPr="003F2403">
        <w:rPr>
          <w:b/>
          <w:sz w:val="26"/>
          <w:szCs w:val="26"/>
        </w:rPr>
        <w:t xml:space="preserve">   «___»__</w:t>
      </w:r>
      <w:r>
        <w:rPr>
          <w:b/>
          <w:sz w:val="26"/>
          <w:szCs w:val="26"/>
        </w:rPr>
        <w:t>_</w:t>
      </w:r>
      <w:r w:rsidR="009509C4" w:rsidRPr="003F2403">
        <w:rPr>
          <w:b/>
          <w:sz w:val="26"/>
          <w:szCs w:val="26"/>
        </w:rPr>
        <w:t>_____20</w:t>
      </w:r>
      <w:r>
        <w:rPr>
          <w:b/>
          <w:sz w:val="26"/>
          <w:szCs w:val="26"/>
        </w:rPr>
        <w:t>17</w:t>
      </w:r>
      <w:r w:rsidR="009509C4" w:rsidRPr="003F2403">
        <w:rPr>
          <w:b/>
          <w:sz w:val="26"/>
          <w:szCs w:val="26"/>
        </w:rPr>
        <w:t xml:space="preserve">г.    </w:t>
      </w:r>
    </w:p>
    <w:p w:rsidR="003F2403" w:rsidRDefault="003F2403" w:rsidP="00224658">
      <w:pPr>
        <w:spacing w:after="0"/>
        <w:rPr>
          <w:b/>
          <w:sz w:val="26"/>
          <w:szCs w:val="26"/>
        </w:rPr>
      </w:pPr>
    </w:p>
    <w:p w:rsidR="009509C4" w:rsidRPr="003F2403" w:rsidRDefault="009509C4" w:rsidP="00224658">
      <w:pPr>
        <w:spacing w:after="0"/>
        <w:rPr>
          <w:b/>
          <w:sz w:val="26"/>
          <w:szCs w:val="26"/>
        </w:rPr>
      </w:pPr>
      <w:r w:rsidRPr="003F2403">
        <w:rPr>
          <w:b/>
          <w:sz w:val="26"/>
          <w:szCs w:val="26"/>
        </w:rPr>
        <w:t xml:space="preserve">                                  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509C4" w:rsidRPr="003F2403" w:rsidTr="009509C4">
        <w:tc>
          <w:tcPr>
            <w:tcW w:w="4927" w:type="dxa"/>
            <w:hideMark/>
          </w:tcPr>
          <w:p w:rsidR="009509C4" w:rsidRPr="003F2403" w:rsidRDefault="0022289F" w:rsidP="002228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F2403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Порядок предоставления компенсационных выплат гражданам, имеющим детей, посещающих образовательные учреждения, реализующие образовательную программу дошкольного образования, утвержденный Постановлением Исполнительного комитета Ютазинского муниципального района Республики Татарстан от 16.09.2013г. №512</w:t>
            </w:r>
            <w:proofErr w:type="gramEnd"/>
          </w:p>
        </w:tc>
        <w:tc>
          <w:tcPr>
            <w:tcW w:w="4927" w:type="dxa"/>
          </w:tcPr>
          <w:p w:rsidR="009509C4" w:rsidRPr="003F2403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509C4" w:rsidRPr="003F2403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2289F" w:rsidRPr="003F2403" w:rsidRDefault="005261D1" w:rsidP="00222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F2403">
        <w:rPr>
          <w:rFonts w:ascii="Times New Roman" w:eastAsia="Times New Roman" w:hAnsi="Times New Roman" w:cs="Times New Roman"/>
          <w:sz w:val="26"/>
          <w:szCs w:val="26"/>
        </w:rPr>
        <w:t>В целях унификации порядка предоставления дополнительной компенсации гражданам, имеющим детей, посещающих дошкольные образовательные организации и ежемесячного пособия на ребенка</w:t>
      </w:r>
      <w:r w:rsidR="007E446E" w:rsidRPr="003F24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22289F" w:rsidRPr="003F2403">
        <w:rPr>
          <w:rFonts w:ascii="Times New Roman" w:eastAsia="Times New Roman" w:hAnsi="Times New Roman" w:cs="Times New Roman"/>
          <w:sz w:val="26"/>
          <w:szCs w:val="26"/>
        </w:rPr>
        <w:t xml:space="preserve"> а также организации работы филиалов Республиканского центра материальной помощи (компенсационных выплат) в </w:t>
      </w:r>
      <w:proofErr w:type="spellStart"/>
      <w:r w:rsidR="0022289F" w:rsidRPr="003F2403">
        <w:rPr>
          <w:rFonts w:ascii="Times New Roman" w:eastAsia="Times New Roman" w:hAnsi="Times New Roman" w:cs="Times New Roman"/>
          <w:sz w:val="26"/>
          <w:szCs w:val="26"/>
        </w:rPr>
        <w:t>Ютазинском</w:t>
      </w:r>
      <w:proofErr w:type="spellEnd"/>
      <w:r w:rsidR="0022289F" w:rsidRPr="003F2403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районе, Исполнительный комитет Ютазинского муниципального района </w:t>
      </w:r>
      <w:r w:rsidR="007E446E" w:rsidRPr="003F2403">
        <w:rPr>
          <w:rFonts w:ascii="Times New Roman" w:eastAsia="Times New Roman" w:hAnsi="Times New Roman" w:cs="Times New Roman"/>
          <w:sz w:val="26"/>
          <w:szCs w:val="26"/>
        </w:rPr>
        <w:t>постановляет</w:t>
      </w:r>
      <w:r w:rsidR="0022289F" w:rsidRPr="003F2403"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</w:p>
    <w:p w:rsidR="0022289F" w:rsidRPr="003F2403" w:rsidRDefault="0022289F" w:rsidP="002228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t>1.</w:t>
      </w:r>
      <w:r w:rsidRPr="003F2403">
        <w:rPr>
          <w:rFonts w:ascii="Times New Roman" w:eastAsia="Calibri" w:hAnsi="Times New Roman" w:cs="Times New Roman"/>
          <w:sz w:val="26"/>
          <w:szCs w:val="26"/>
        </w:rPr>
        <w:tab/>
      </w:r>
      <w:r w:rsidR="005261D1" w:rsidRPr="003F2403">
        <w:rPr>
          <w:rFonts w:ascii="Times New Roman" w:eastAsia="Calibri" w:hAnsi="Times New Roman" w:cs="Times New Roman"/>
          <w:sz w:val="26"/>
          <w:szCs w:val="26"/>
        </w:rPr>
        <w:t>Внести изменения в абзац 1 и 2 пункта 1.3. раздел</w:t>
      </w:r>
      <w:r w:rsidR="00627371" w:rsidRPr="003F2403">
        <w:rPr>
          <w:rFonts w:ascii="Times New Roman" w:eastAsia="Calibri" w:hAnsi="Times New Roman" w:cs="Times New Roman"/>
          <w:sz w:val="26"/>
          <w:szCs w:val="26"/>
        </w:rPr>
        <w:t>а</w:t>
      </w:r>
      <w:r w:rsidR="005261D1" w:rsidRPr="003F2403">
        <w:rPr>
          <w:rFonts w:ascii="Times New Roman" w:eastAsia="Calibri" w:hAnsi="Times New Roman" w:cs="Times New Roman"/>
          <w:sz w:val="26"/>
          <w:szCs w:val="26"/>
        </w:rPr>
        <w:t xml:space="preserve"> 1 </w:t>
      </w:r>
      <w:r w:rsidRPr="003F2403">
        <w:rPr>
          <w:rFonts w:ascii="Times New Roman" w:eastAsia="Calibri" w:hAnsi="Times New Roman" w:cs="Times New Roman"/>
          <w:sz w:val="26"/>
          <w:szCs w:val="26"/>
        </w:rPr>
        <w:t>Порядка предоставления компенсационных выплат гражданам, имеющим детей, посещающих образовательные учреждения, реализующие образовательную программу дошкольного образования,</w:t>
      </w:r>
      <w:r w:rsidR="007E446E" w:rsidRPr="003F24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261D1" w:rsidRPr="003F2403">
        <w:rPr>
          <w:rFonts w:ascii="Times New Roman" w:eastAsia="Calibri" w:hAnsi="Times New Roman" w:cs="Times New Roman"/>
          <w:sz w:val="26"/>
          <w:szCs w:val="26"/>
        </w:rPr>
        <w:t>изложив их в новой редакции</w:t>
      </w:r>
      <w:r w:rsidRPr="003F2403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261D1" w:rsidRPr="003F2403" w:rsidRDefault="0022289F" w:rsidP="0052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Pr="003F2403">
        <w:rPr>
          <w:rFonts w:ascii="Times New Roman" w:eastAsia="Calibri" w:hAnsi="Times New Roman" w:cs="Times New Roman"/>
          <w:sz w:val="26"/>
          <w:szCs w:val="26"/>
        </w:rPr>
        <w:t>«</w:t>
      </w:r>
      <w:r w:rsidR="005261D1" w:rsidRPr="003F2403">
        <w:rPr>
          <w:rFonts w:ascii="Times New Roman" w:eastAsia="Calibri" w:hAnsi="Times New Roman" w:cs="Times New Roman"/>
          <w:sz w:val="26"/>
          <w:szCs w:val="26"/>
        </w:rPr>
        <w:t>При определении права на получение компенсации среднедушевой доход семьи исчисляется по правилам, установленным Постановлением Кабинета Министров Республики Татарстан от 10 сентября 2016г. №625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отдельными категориями населения в Республике Татарстан, утвержденное постановлением от 17</w:t>
      </w:r>
      <w:proofErr w:type="gramEnd"/>
      <w:r w:rsidR="005261D1" w:rsidRPr="003F2403">
        <w:rPr>
          <w:rFonts w:ascii="Times New Roman" w:eastAsia="Calibri" w:hAnsi="Times New Roman" w:cs="Times New Roman"/>
          <w:sz w:val="26"/>
          <w:szCs w:val="26"/>
        </w:rPr>
        <w:t xml:space="preserve"> декабря 2004г. №542 «Об утверждении положения о порядке предоставления денежных выплат, пособий, субсидий и стипендий отдельными категориями населения в Республике Татарстан.</w:t>
      </w:r>
    </w:p>
    <w:p w:rsidR="005261D1" w:rsidRPr="003F2403" w:rsidRDefault="005261D1" w:rsidP="0052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t>Среднедушевой доход семьи для назначения компенсации определяется за шесть последних календарных месяцев, предшествующих месяцу подачи заявления о назначении компенсации со всеми необходимыми документами (далее – расчетный период)»</w:t>
      </w:r>
      <w:r w:rsidR="0022289F" w:rsidRPr="003F240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261D1" w:rsidRPr="003F2403" w:rsidRDefault="005261D1" w:rsidP="0052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t xml:space="preserve">            2. Внести изменения в абзац </w:t>
      </w:r>
      <w:r w:rsidR="00627371" w:rsidRPr="003F2403">
        <w:rPr>
          <w:rFonts w:ascii="Times New Roman" w:eastAsia="Calibri" w:hAnsi="Times New Roman" w:cs="Times New Roman"/>
          <w:sz w:val="26"/>
          <w:szCs w:val="26"/>
        </w:rPr>
        <w:t>1</w:t>
      </w:r>
      <w:r w:rsidRPr="003F2403">
        <w:rPr>
          <w:rFonts w:ascii="Times New Roman" w:eastAsia="Calibri" w:hAnsi="Times New Roman" w:cs="Times New Roman"/>
          <w:sz w:val="26"/>
          <w:szCs w:val="26"/>
        </w:rPr>
        <w:t xml:space="preserve"> пункта </w:t>
      </w:r>
      <w:r w:rsidR="00627371" w:rsidRPr="003F2403">
        <w:rPr>
          <w:rFonts w:ascii="Times New Roman" w:eastAsia="Calibri" w:hAnsi="Times New Roman" w:cs="Times New Roman"/>
          <w:sz w:val="26"/>
          <w:szCs w:val="26"/>
        </w:rPr>
        <w:t>2.1.</w:t>
      </w:r>
      <w:r w:rsidRPr="003F2403">
        <w:rPr>
          <w:rFonts w:ascii="Times New Roman" w:eastAsia="Calibri" w:hAnsi="Times New Roman" w:cs="Times New Roman"/>
          <w:sz w:val="26"/>
          <w:szCs w:val="26"/>
        </w:rPr>
        <w:t xml:space="preserve"> раздел</w:t>
      </w:r>
      <w:r w:rsidR="00627371" w:rsidRPr="003F2403">
        <w:rPr>
          <w:rFonts w:ascii="Times New Roman" w:eastAsia="Calibri" w:hAnsi="Times New Roman" w:cs="Times New Roman"/>
          <w:sz w:val="26"/>
          <w:szCs w:val="26"/>
        </w:rPr>
        <w:t>а</w:t>
      </w:r>
      <w:r w:rsidRPr="003F24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27371" w:rsidRPr="003F2403">
        <w:rPr>
          <w:rFonts w:ascii="Times New Roman" w:eastAsia="Calibri" w:hAnsi="Times New Roman" w:cs="Times New Roman"/>
          <w:sz w:val="26"/>
          <w:szCs w:val="26"/>
        </w:rPr>
        <w:t>2</w:t>
      </w:r>
      <w:r w:rsidRPr="003F2403">
        <w:rPr>
          <w:rFonts w:ascii="Times New Roman" w:eastAsia="Calibri" w:hAnsi="Times New Roman" w:cs="Times New Roman"/>
          <w:sz w:val="26"/>
          <w:szCs w:val="26"/>
        </w:rPr>
        <w:t xml:space="preserve"> Порядка предоставления компенсационных выплат гражданам, имеющим детей, посещающих образовательные учреждения, реализующие образовательную программу дошкольного образования, изложив его в новой редакции:</w:t>
      </w:r>
    </w:p>
    <w:p w:rsidR="00627371" w:rsidRPr="003F2403" w:rsidRDefault="005261D1" w:rsidP="00627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t>«</w:t>
      </w:r>
      <w:r w:rsidR="00627371" w:rsidRPr="003F2403">
        <w:rPr>
          <w:rFonts w:ascii="Times New Roman" w:eastAsia="Calibri" w:hAnsi="Times New Roman" w:cs="Times New Roman"/>
          <w:sz w:val="26"/>
          <w:szCs w:val="26"/>
        </w:rPr>
        <w:t xml:space="preserve">Для получения компенсации заявитель представляет в орган, уполномоченный на выплату компенсации, </w:t>
      </w:r>
      <w:r w:rsidR="00627371" w:rsidRPr="003F2403">
        <w:rPr>
          <w:rFonts w:ascii="Times New Roman" w:eastAsia="Times New Roman" w:hAnsi="Times New Roman" w:cs="Times New Roman"/>
          <w:sz w:val="26"/>
          <w:szCs w:val="26"/>
        </w:rPr>
        <w:t>в муниципальном районе (городском округе)</w:t>
      </w:r>
      <w:r w:rsidR="00627371" w:rsidRPr="003F2403">
        <w:rPr>
          <w:rFonts w:ascii="Times New Roman" w:eastAsia="Calibri" w:hAnsi="Times New Roman" w:cs="Times New Roman"/>
          <w:sz w:val="26"/>
          <w:szCs w:val="26"/>
        </w:rPr>
        <w:t xml:space="preserve">   по месту жительства (пребывания, в случае если у заявителя не имеется регистрации по месту жительства) (далее – уполномоченный орган) следующие документы:</w:t>
      </w:r>
    </w:p>
    <w:p w:rsidR="00627371" w:rsidRPr="003F2403" w:rsidRDefault="00627371" w:rsidP="00627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</w:t>
      </w:r>
      <w:hyperlink r:id="rId9" w:history="1">
        <w:r w:rsidRPr="003F2403">
          <w:rPr>
            <w:rFonts w:ascii="Times New Roman" w:eastAsia="Calibri" w:hAnsi="Times New Roman" w:cs="Times New Roman"/>
            <w:sz w:val="26"/>
            <w:szCs w:val="26"/>
          </w:rPr>
          <w:t>заявление</w:t>
        </w:r>
      </w:hyperlink>
      <w:r w:rsidRPr="003F2403">
        <w:rPr>
          <w:rFonts w:ascii="Times New Roman" w:eastAsia="Calibri" w:hAnsi="Times New Roman" w:cs="Times New Roman"/>
          <w:sz w:val="26"/>
          <w:szCs w:val="26"/>
        </w:rPr>
        <w:t xml:space="preserve"> о назначении компенсации;</w:t>
      </w:r>
    </w:p>
    <w:p w:rsidR="00627371" w:rsidRPr="003F2403" w:rsidRDefault="00627371" w:rsidP="006273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403">
        <w:rPr>
          <w:rFonts w:ascii="Times New Roman" w:eastAsia="Times New Roman" w:hAnsi="Times New Roman" w:cs="Times New Roman"/>
          <w:sz w:val="26"/>
          <w:szCs w:val="26"/>
        </w:rPr>
        <w:t>документы о доходах каждого члена семьи за шесть месяцев, предшествующих месяцу подачи заявления о предоставлении дополнительной компенсации;</w:t>
      </w:r>
    </w:p>
    <w:p w:rsidR="00627371" w:rsidRPr="003F2403" w:rsidRDefault="00627371" w:rsidP="00627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t>копию свидетельства о рождении ребенка, на которого назначается компенсация (с предъявлением оригинала, если копия нотариально не заверена);</w:t>
      </w:r>
    </w:p>
    <w:p w:rsidR="00627371" w:rsidRPr="003F2403" w:rsidRDefault="00627371" w:rsidP="00627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t xml:space="preserve">копии свидетельства о рождении (усыновлении) других детей, матерью, отцом (законным представителем) которых является заявитель (с предъявлением оригинала, если копия нотариально не заверена). </w:t>
      </w:r>
      <w:proofErr w:type="gramStart"/>
      <w:r w:rsidRPr="003F2403">
        <w:rPr>
          <w:rFonts w:ascii="Times New Roman" w:eastAsia="Calibri" w:hAnsi="Times New Roman" w:cs="Times New Roman"/>
          <w:sz w:val="26"/>
          <w:szCs w:val="26"/>
        </w:rPr>
        <w:t>Для назначения компенсации на ребенка, находящегося под опекой, дополнительно представляется выписка из решения органов местного самоуправления об установлении над ребенком опеки;</w:t>
      </w:r>
      <w:proofErr w:type="gramEnd"/>
    </w:p>
    <w:p w:rsidR="00627371" w:rsidRPr="003F2403" w:rsidRDefault="00627371" w:rsidP="006273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t xml:space="preserve">копию доверенности для доверенных лиц, </w:t>
      </w:r>
      <w:r w:rsidRPr="003F2403">
        <w:rPr>
          <w:rFonts w:ascii="Times New Roman" w:eastAsia="Times New Roman" w:hAnsi="Times New Roman" w:cs="Times New Roman"/>
          <w:sz w:val="26"/>
          <w:szCs w:val="26"/>
        </w:rPr>
        <w:t>оформленную в соответствии с законодательством Российской Федерации;</w:t>
      </w:r>
    </w:p>
    <w:p w:rsidR="00627371" w:rsidRPr="003F2403" w:rsidRDefault="00627371" w:rsidP="00627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t>решение суда в случае лишения родителя (родителей) родительских прав в отношении ребенка (детей);</w:t>
      </w:r>
    </w:p>
    <w:p w:rsidR="00627371" w:rsidRPr="003F2403" w:rsidRDefault="00627371" w:rsidP="00627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t>копию договора об устройстве ребенка в соответствующую образовательную организацию;</w:t>
      </w:r>
    </w:p>
    <w:p w:rsidR="00627371" w:rsidRPr="003F2403" w:rsidRDefault="00627371" w:rsidP="00627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403">
        <w:rPr>
          <w:rFonts w:ascii="Times New Roman" w:eastAsia="Times New Roman" w:hAnsi="Times New Roman" w:cs="Times New Roman"/>
          <w:sz w:val="26"/>
          <w:szCs w:val="26"/>
        </w:rPr>
        <w:t>копию квитанции на оплату за присмотр и уход за ребенком в образовательной организации;</w:t>
      </w:r>
    </w:p>
    <w:p w:rsidR="00627371" w:rsidRPr="003F2403" w:rsidRDefault="00627371" w:rsidP="00627371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3F2403">
        <w:rPr>
          <w:rFonts w:ascii="Times New Roman" w:eastAsia="Calibri" w:hAnsi="Times New Roman" w:cs="Times New Roman"/>
          <w:sz w:val="26"/>
          <w:szCs w:val="26"/>
        </w:rPr>
        <w:t>окумен</w:t>
      </w:r>
      <w:proofErr w:type="gramStart"/>
      <w:r w:rsidRPr="003F2403">
        <w:rPr>
          <w:rFonts w:ascii="Times New Roman" w:eastAsia="Calibri" w:hAnsi="Times New Roman" w:cs="Times New Roman"/>
          <w:sz w:val="26"/>
          <w:szCs w:val="26"/>
        </w:rPr>
        <w:t>т(</w:t>
      </w:r>
      <w:proofErr w:type="gramEnd"/>
      <w:r w:rsidRPr="003F2403">
        <w:rPr>
          <w:rFonts w:ascii="Times New Roman" w:eastAsia="Calibri" w:hAnsi="Times New Roman" w:cs="Times New Roman"/>
          <w:sz w:val="26"/>
          <w:szCs w:val="26"/>
        </w:rPr>
        <w:t>ы) (в произвольной форме) от членов семьи заявителя или их законных представителей, подтверждающий(е) наличие согласия на обработку их персональных данных;</w:t>
      </w:r>
    </w:p>
    <w:p w:rsidR="00627371" w:rsidRPr="003F2403" w:rsidRDefault="00627371" w:rsidP="006273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403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3F2403">
        <w:rPr>
          <w:rFonts w:ascii="Times New Roman" w:eastAsia="Calibri" w:hAnsi="Times New Roman" w:cs="Times New Roman"/>
          <w:sz w:val="26"/>
          <w:szCs w:val="26"/>
        </w:rPr>
        <w:t>окумен</w:t>
      </w:r>
      <w:proofErr w:type="gramStart"/>
      <w:r w:rsidRPr="003F2403">
        <w:rPr>
          <w:rFonts w:ascii="Times New Roman" w:eastAsia="Calibri" w:hAnsi="Times New Roman" w:cs="Times New Roman"/>
          <w:sz w:val="26"/>
          <w:szCs w:val="26"/>
        </w:rPr>
        <w:t>т(</w:t>
      </w:r>
      <w:proofErr w:type="gramEnd"/>
      <w:r w:rsidRPr="003F2403">
        <w:rPr>
          <w:rFonts w:ascii="Times New Roman" w:eastAsia="Calibri" w:hAnsi="Times New Roman" w:cs="Times New Roman"/>
          <w:sz w:val="26"/>
          <w:szCs w:val="26"/>
        </w:rPr>
        <w:t>ы) (в произвольной форме) от членов семьи заявителя или их законных представителей, подтверждающий(е) полномочие заявителя действовать от их имени при передаче персональных данных в орган или организацию»</w:t>
      </w:r>
      <w:r w:rsidRPr="003F24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261D1" w:rsidRPr="003F2403" w:rsidRDefault="00627371" w:rsidP="00627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2403">
        <w:rPr>
          <w:rFonts w:ascii="Times New Roman" w:eastAsia="Calibri" w:hAnsi="Times New Roman" w:cs="Times New Roman"/>
          <w:sz w:val="26"/>
          <w:szCs w:val="26"/>
        </w:rPr>
        <w:t xml:space="preserve">          2. Внести изменения в пункт 2.6. раздела 1 Порядка предоставления компенсационных выплат гражданам, имеющим детей, посещающих образовательные учреждения, реализующие образовательную программу дошкольного образования, изложив его в новой редакции:</w:t>
      </w:r>
    </w:p>
    <w:p w:rsidR="00627371" w:rsidRPr="003F2403" w:rsidRDefault="00627371" w:rsidP="00627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F2403">
        <w:rPr>
          <w:rFonts w:ascii="Times New Roman" w:eastAsia="Calibri" w:hAnsi="Times New Roman" w:cs="Times New Roman"/>
          <w:sz w:val="26"/>
          <w:szCs w:val="26"/>
        </w:rPr>
        <w:t>«После введения информационного взаимодействия, позволяющего отделениям Республиканского центра материальной помощи (компенсационных выплат) получать из Пенсионного фонда Российской Федерации,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сведения о сумме выплат и иных вознаграждений, начисленных в пользу физического лица работодателем (страхователем), назначение компенсации производится с его согласия, указанного в заявление</w:t>
      </w:r>
      <w:proofErr w:type="gramEnd"/>
      <w:r w:rsidRPr="003F2403">
        <w:rPr>
          <w:rFonts w:ascii="Times New Roman" w:eastAsia="Calibri" w:hAnsi="Times New Roman" w:cs="Times New Roman"/>
          <w:sz w:val="26"/>
          <w:szCs w:val="26"/>
        </w:rPr>
        <w:t>, на основании полученных сведений, имеющихся в Пенсионном фонде Российской Федерации, за последние 6 месяцев из 12 месяцев, предшествующих месяцу обращения заявителя за назначением компенсации».</w:t>
      </w:r>
    </w:p>
    <w:p w:rsidR="003A2C52" w:rsidRPr="003F2403" w:rsidRDefault="00627371" w:rsidP="00222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403">
        <w:rPr>
          <w:rFonts w:ascii="Times New Roman" w:eastAsia="Times New Roman" w:hAnsi="Times New Roman" w:cs="Times New Roman"/>
          <w:sz w:val="26"/>
          <w:szCs w:val="26"/>
        </w:rPr>
        <w:t>3</w:t>
      </w:r>
      <w:r w:rsidR="0022289F" w:rsidRPr="003F2403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289F" w:rsidRPr="003F2403">
        <w:rPr>
          <w:rFonts w:ascii="Times New Roman" w:eastAsia="Times New Roman" w:hAnsi="Times New Roman" w:cs="Times New Roman"/>
          <w:sz w:val="26"/>
          <w:szCs w:val="26"/>
        </w:rPr>
        <w:tab/>
      </w:r>
      <w:r w:rsidR="003A2C52" w:rsidRPr="003F2403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обнародовать путем размещения на официальном сайте Ютазинского муниципального района Республики Татарстан «</w:t>
      </w:r>
      <w:proofErr w:type="spellStart"/>
      <w:r w:rsidR="003A2C52" w:rsidRPr="003F2403">
        <w:rPr>
          <w:rFonts w:ascii="Times New Roman" w:eastAsia="Times New Roman" w:hAnsi="Times New Roman" w:cs="Times New Roman"/>
          <w:sz w:val="26"/>
          <w:szCs w:val="26"/>
          <w:lang w:val="en-US"/>
        </w:rPr>
        <w:t>jutaza</w:t>
      </w:r>
      <w:proofErr w:type="spellEnd"/>
      <w:r w:rsidR="003A2C52" w:rsidRPr="003F2403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="003A2C52" w:rsidRPr="003F2403">
        <w:rPr>
          <w:rFonts w:ascii="Times New Roman" w:eastAsia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3A2C52" w:rsidRPr="003F2403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="003A2C52" w:rsidRPr="003F2403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  <w:r w:rsidR="003A2C52" w:rsidRPr="003F2403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22289F" w:rsidRPr="003F2403" w:rsidRDefault="003A2C52" w:rsidP="00222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403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 w:rsidR="0022289F" w:rsidRPr="003F2403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22289F" w:rsidRPr="003F2403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Исполнительного комитета Ютазинского муниципального района. </w:t>
      </w:r>
    </w:p>
    <w:p w:rsidR="0022289F" w:rsidRDefault="0022289F" w:rsidP="0022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2403" w:rsidRPr="003F2403" w:rsidRDefault="003F2403" w:rsidP="0022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289F" w:rsidRPr="003F2403" w:rsidRDefault="003A2C52" w:rsidP="0022289F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3F2403">
        <w:rPr>
          <w:rFonts w:ascii="Times New Roman" w:hAnsi="Times New Roman" w:cs="Times New Roman"/>
          <w:sz w:val="26"/>
          <w:szCs w:val="26"/>
        </w:rPr>
        <w:t>Р</w:t>
      </w:r>
      <w:r w:rsidR="00AC67B1" w:rsidRPr="003F2403">
        <w:rPr>
          <w:rFonts w:ascii="Times New Roman" w:hAnsi="Times New Roman" w:cs="Times New Roman"/>
          <w:sz w:val="26"/>
          <w:szCs w:val="26"/>
        </w:rPr>
        <w:t>уководител</w:t>
      </w:r>
      <w:r w:rsidRPr="003F2403">
        <w:rPr>
          <w:rFonts w:ascii="Times New Roman" w:hAnsi="Times New Roman" w:cs="Times New Roman"/>
          <w:sz w:val="26"/>
          <w:szCs w:val="26"/>
        </w:rPr>
        <w:t>ь</w:t>
      </w:r>
    </w:p>
    <w:p w:rsidR="009509C4" w:rsidRDefault="0022289F" w:rsidP="003F2403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3F2403">
        <w:rPr>
          <w:rFonts w:ascii="Times New Roman" w:hAnsi="Times New Roman" w:cs="Times New Roman"/>
          <w:sz w:val="26"/>
          <w:szCs w:val="26"/>
        </w:rPr>
        <w:t xml:space="preserve">Исполнительного комитета   </w:t>
      </w:r>
      <w:r w:rsidR="009509C4" w:rsidRPr="003F240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F2403">
        <w:rPr>
          <w:rFonts w:ascii="Times New Roman" w:hAnsi="Times New Roman" w:cs="Times New Roman"/>
          <w:sz w:val="26"/>
          <w:szCs w:val="26"/>
        </w:rPr>
        <w:tab/>
      </w:r>
      <w:r w:rsidR="009509C4" w:rsidRPr="003F240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04B16" w:rsidRPr="003F2403">
        <w:rPr>
          <w:rFonts w:ascii="Times New Roman" w:hAnsi="Times New Roman" w:cs="Times New Roman"/>
          <w:sz w:val="26"/>
          <w:szCs w:val="26"/>
        </w:rPr>
        <w:t>Р.Ф.</w:t>
      </w:r>
      <w:r w:rsidR="003F24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4B16" w:rsidRPr="003F2403">
        <w:rPr>
          <w:rFonts w:ascii="Times New Roman" w:hAnsi="Times New Roman" w:cs="Times New Roman"/>
          <w:sz w:val="26"/>
          <w:szCs w:val="26"/>
        </w:rPr>
        <w:t>Вадигуллин</w:t>
      </w:r>
      <w:proofErr w:type="spellEnd"/>
    </w:p>
    <w:p w:rsidR="003F2403" w:rsidRDefault="003F2403" w:rsidP="003F2403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3F2403" w:rsidRDefault="003F2403" w:rsidP="003F2403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3F2403" w:rsidRDefault="003F2403" w:rsidP="003F2403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3F2403" w:rsidRPr="003F2403" w:rsidRDefault="003F2403" w:rsidP="003F2403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9509C4" w:rsidRPr="003F2403" w:rsidRDefault="003A2C52" w:rsidP="009509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22"/>
      <w:bookmarkEnd w:id="1"/>
      <w:proofErr w:type="spellStart"/>
      <w:r w:rsidRPr="003F2403">
        <w:rPr>
          <w:rFonts w:ascii="Times New Roman" w:hAnsi="Times New Roman" w:cs="Times New Roman"/>
          <w:sz w:val="20"/>
          <w:szCs w:val="20"/>
        </w:rPr>
        <w:t>А.В.Сучкова</w:t>
      </w:r>
      <w:proofErr w:type="spellEnd"/>
    </w:p>
    <w:p w:rsidR="009509C4" w:rsidRPr="003F2403" w:rsidRDefault="00E04B16" w:rsidP="009509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403">
        <w:rPr>
          <w:rFonts w:ascii="Times New Roman" w:hAnsi="Times New Roman" w:cs="Times New Roman"/>
          <w:sz w:val="20"/>
          <w:szCs w:val="20"/>
        </w:rPr>
        <w:t>2-80-12</w:t>
      </w:r>
    </w:p>
    <w:sectPr w:rsidR="009509C4" w:rsidRPr="003F2403" w:rsidSect="003F2403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0C" w:rsidRDefault="007A2A0C" w:rsidP="003F2403">
      <w:pPr>
        <w:spacing w:after="0" w:line="240" w:lineRule="auto"/>
      </w:pPr>
      <w:r>
        <w:separator/>
      </w:r>
    </w:p>
  </w:endnote>
  <w:endnote w:type="continuationSeparator" w:id="0">
    <w:p w:rsidR="007A2A0C" w:rsidRDefault="007A2A0C" w:rsidP="003F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0C" w:rsidRDefault="007A2A0C" w:rsidP="003F2403">
      <w:pPr>
        <w:spacing w:after="0" w:line="240" w:lineRule="auto"/>
      </w:pPr>
      <w:r>
        <w:separator/>
      </w:r>
    </w:p>
  </w:footnote>
  <w:footnote w:type="continuationSeparator" w:id="0">
    <w:p w:rsidR="007A2A0C" w:rsidRDefault="007A2A0C" w:rsidP="003F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2900"/>
    <w:multiLevelType w:val="hybridMultilevel"/>
    <w:tmpl w:val="555E61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B0"/>
    <w:rsid w:val="000B6BF0"/>
    <w:rsid w:val="00182B61"/>
    <w:rsid w:val="0020014C"/>
    <w:rsid w:val="0022289F"/>
    <w:rsid w:val="00224658"/>
    <w:rsid w:val="002A6559"/>
    <w:rsid w:val="002B7B19"/>
    <w:rsid w:val="003A2C52"/>
    <w:rsid w:val="003F2403"/>
    <w:rsid w:val="0042305A"/>
    <w:rsid w:val="0050312B"/>
    <w:rsid w:val="005261D1"/>
    <w:rsid w:val="00571F2F"/>
    <w:rsid w:val="005C6268"/>
    <w:rsid w:val="00627371"/>
    <w:rsid w:val="007A2A0C"/>
    <w:rsid w:val="007C2FE7"/>
    <w:rsid w:val="007E446E"/>
    <w:rsid w:val="00814934"/>
    <w:rsid w:val="008845B0"/>
    <w:rsid w:val="008C7757"/>
    <w:rsid w:val="009509C4"/>
    <w:rsid w:val="009A4990"/>
    <w:rsid w:val="009C1DCF"/>
    <w:rsid w:val="00A01AFE"/>
    <w:rsid w:val="00A020BB"/>
    <w:rsid w:val="00A83D0E"/>
    <w:rsid w:val="00AC67B1"/>
    <w:rsid w:val="00AF3958"/>
    <w:rsid w:val="00B440B5"/>
    <w:rsid w:val="00B93037"/>
    <w:rsid w:val="00BB71EB"/>
    <w:rsid w:val="00BD12EF"/>
    <w:rsid w:val="00C52959"/>
    <w:rsid w:val="00C5598A"/>
    <w:rsid w:val="00CD1C8A"/>
    <w:rsid w:val="00CE692C"/>
    <w:rsid w:val="00E04B16"/>
    <w:rsid w:val="00ED2E19"/>
    <w:rsid w:val="00F6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F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403"/>
  </w:style>
  <w:style w:type="paragraph" w:styleId="a9">
    <w:name w:val="footer"/>
    <w:basedOn w:val="a"/>
    <w:link w:val="aa"/>
    <w:uiPriority w:val="99"/>
    <w:unhideWhenUsed/>
    <w:rsid w:val="003F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F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403"/>
  </w:style>
  <w:style w:type="paragraph" w:styleId="a9">
    <w:name w:val="footer"/>
    <w:basedOn w:val="a"/>
    <w:link w:val="aa"/>
    <w:uiPriority w:val="99"/>
    <w:unhideWhenUsed/>
    <w:rsid w:val="003F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474102856B724D04FC798EABF163FDF9E48923AF546FCB20F4B9B02E71B4A07181B745B8CD850631434CF8W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2B34-9C4D-4823-9455-E350AB8C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1</cp:lastModifiedBy>
  <cp:revision>5</cp:revision>
  <cp:lastPrinted>2017-03-06T05:53:00Z</cp:lastPrinted>
  <dcterms:created xsi:type="dcterms:W3CDTF">2017-03-06T05:35:00Z</dcterms:created>
  <dcterms:modified xsi:type="dcterms:W3CDTF">2017-03-06T05:53:00Z</dcterms:modified>
</cp:coreProperties>
</file>