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75" w:rsidRDefault="00273E75">
      <w:pPr>
        <w:rPr>
          <w:sz w:val="2"/>
          <w:szCs w:val="2"/>
        </w:rPr>
        <w:sectPr w:rsidR="00273E75" w:rsidSect="00712661">
          <w:type w:val="continuous"/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p w:rsidR="00712661" w:rsidRDefault="00712661" w:rsidP="00712661">
      <w:pPr>
        <w:pStyle w:val="30"/>
        <w:shd w:val="clear" w:color="auto" w:fill="auto"/>
        <w:spacing w:after="162" w:line="280" w:lineRule="exact"/>
        <w:jc w:val="right"/>
      </w:pPr>
      <w:bookmarkStart w:id="0" w:name="bookmark4"/>
      <w:r>
        <w:lastRenderedPageBreak/>
        <w:t>ПРОЕКТ</w:t>
      </w:r>
    </w:p>
    <w:p w:rsidR="00712661" w:rsidRDefault="00712661" w:rsidP="00712661">
      <w:pPr>
        <w:pStyle w:val="30"/>
        <w:shd w:val="clear" w:color="auto" w:fill="auto"/>
        <w:spacing w:after="162" w:line="280" w:lineRule="exact"/>
        <w:jc w:val="center"/>
      </w:pPr>
    </w:p>
    <w:p w:rsidR="00273E75" w:rsidRDefault="001C6524" w:rsidP="001C6524">
      <w:pPr>
        <w:pStyle w:val="30"/>
        <w:shd w:val="clear" w:color="auto" w:fill="auto"/>
        <w:spacing w:after="162" w:line="280" w:lineRule="exact"/>
        <w:ind w:right="-125"/>
      </w:pPr>
      <w:r>
        <w:t xml:space="preserve">     </w:t>
      </w:r>
      <w:r w:rsidR="0069792A" w:rsidRPr="00712661">
        <w:t>ПОСТАНОВЛЕНИЕ</w:t>
      </w:r>
      <w:bookmarkEnd w:id="0"/>
      <w:r w:rsidR="00712661" w:rsidRPr="00712661">
        <w:t>№__</w:t>
      </w:r>
      <w:r w:rsidR="00712661">
        <w:tab/>
      </w:r>
      <w:r w:rsidR="00712661">
        <w:tab/>
      </w:r>
      <w:r>
        <w:t xml:space="preserve">        </w:t>
      </w:r>
      <w:r w:rsidR="00712661">
        <w:tab/>
      </w:r>
      <w:r>
        <w:tab/>
        <w:t xml:space="preserve">      </w:t>
      </w:r>
      <w:r w:rsidR="00712661">
        <w:t>от «__»_________2017г.</w:t>
      </w:r>
    </w:p>
    <w:p w:rsidR="001C6524" w:rsidRPr="00712661" w:rsidRDefault="001C6524" w:rsidP="001C6524">
      <w:pPr>
        <w:pStyle w:val="30"/>
        <w:shd w:val="clear" w:color="auto" w:fill="auto"/>
        <w:spacing w:after="162" w:line="280" w:lineRule="exact"/>
        <w:ind w:firstLine="851"/>
        <w:jc w:val="center"/>
        <w:rPr>
          <w:i/>
        </w:rPr>
      </w:pPr>
    </w:p>
    <w:p w:rsidR="00712661" w:rsidRPr="001C6524" w:rsidRDefault="001C6524">
      <w:pPr>
        <w:pStyle w:val="40"/>
        <w:shd w:val="clear" w:color="auto" w:fill="auto"/>
        <w:spacing w:before="0"/>
        <w:ind w:left="460" w:right="260"/>
        <w:rPr>
          <w:b/>
          <w:sz w:val="28"/>
          <w:szCs w:val="28"/>
        </w:rPr>
      </w:pPr>
      <w:r w:rsidRPr="001C6524">
        <w:rPr>
          <w:b/>
          <w:sz w:val="28"/>
          <w:szCs w:val="28"/>
        </w:rPr>
        <w:t>«</w:t>
      </w:r>
      <w:r w:rsidR="0069792A" w:rsidRPr="001C6524">
        <w:rPr>
          <w:b/>
          <w:sz w:val="28"/>
          <w:szCs w:val="28"/>
        </w:rPr>
        <w:t xml:space="preserve">Об утверждении </w:t>
      </w:r>
      <w:proofErr w:type="gramStart"/>
      <w:r w:rsidR="0069792A" w:rsidRPr="001C6524">
        <w:rPr>
          <w:b/>
          <w:sz w:val="28"/>
          <w:szCs w:val="28"/>
        </w:rPr>
        <w:t>административных</w:t>
      </w:r>
      <w:proofErr w:type="gramEnd"/>
      <w:r w:rsidR="0069792A" w:rsidRPr="001C6524">
        <w:rPr>
          <w:b/>
          <w:sz w:val="28"/>
          <w:szCs w:val="28"/>
        </w:rPr>
        <w:t xml:space="preserve"> </w:t>
      </w:r>
      <w:bookmarkStart w:id="1" w:name="_GoBack"/>
      <w:bookmarkEnd w:id="1"/>
    </w:p>
    <w:p w:rsidR="00712661" w:rsidRPr="001C6524" w:rsidRDefault="0069792A">
      <w:pPr>
        <w:pStyle w:val="40"/>
        <w:shd w:val="clear" w:color="auto" w:fill="auto"/>
        <w:spacing w:before="0"/>
        <w:ind w:left="460" w:right="260"/>
        <w:rPr>
          <w:b/>
          <w:sz w:val="28"/>
          <w:szCs w:val="28"/>
        </w:rPr>
      </w:pPr>
      <w:r w:rsidRPr="001C6524">
        <w:rPr>
          <w:b/>
          <w:sz w:val="28"/>
          <w:szCs w:val="28"/>
        </w:rPr>
        <w:t xml:space="preserve">регламентов предоставления муниципальных </w:t>
      </w:r>
    </w:p>
    <w:p w:rsidR="00273E75" w:rsidRPr="001C6524" w:rsidRDefault="0069792A">
      <w:pPr>
        <w:pStyle w:val="40"/>
        <w:shd w:val="clear" w:color="auto" w:fill="auto"/>
        <w:spacing w:before="0"/>
        <w:ind w:left="460" w:right="260"/>
        <w:rPr>
          <w:b/>
          <w:sz w:val="28"/>
          <w:szCs w:val="28"/>
        </w:rPr>
        <w:sectPr w:rsidR="00273E75" w:rsidRPr="001C6524" w:rsidSect="00712661">
          <w:type w:val="continuous"/>
          <w:pgSz w:w="11909" w:h="16838"/>
          <w:pgMar w:top="568" w:right="710" w:bottom="902" w:left="1118" w:header="0" w:footer="3" w:gutter="0"/>
          <w:cols w:space="720"/>
          <w:noEndnote/>
          <w:docGrid w:linePitch="360"/>
        </w:sectPr>
      </w:pPr>
      <w:r w:rsidRPr="001C6524">
        <w:rPr>
          <w:b/>
          <w:sz w:val="28"/>
          <w:szCs w:val="28"/>
        </w:rPr>
        <w:t>услуг в области архитектуры и градостроительства</w:t>
      </w:r>
      <w:r w:rsidR="001C6524" w:rsidRPr="001C6524">
        <w:rPr>
          <w:b/>
          <w:sz w:val="28"/>
          <w:szCs w:val="28"/>
        </w:rPr>
        <w:t>»</w:t>
      </w:r>
    </w:p>
    <w:p w:rsidR="00273E75" w:rsidRPr="00712661" w:rsidRDefault="00273E75">
      <w:pPr>
        <w:spacing w:before="39" w:after="39" w:line="240" w:lineRule="exact"/>
        <w:rPr>
          <w:sz w:val="28"/>
          <w:szCs w:val="28"/>
        </w:rPr>
      </w:pPr>
    </w:p>
    <w:p w:rsidR="00273E75" w:rsidRPr="00712661" w:rsidRDefault="00273E75">
      <w:pPr>
        <w:rPr>
          <w:sz w:val="28"/>
          <w:szCs w:val="28"/>
        </w:rPr>
        <w:sectPr w:rsidR="00273E75" w:rsidRPr="007126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73E75" w:rsidRPr="00712661" w:rsidRDefault="0069792A">
      <w:pPr>
        <w:pStyle w:val="23"/>
        <w:shd w:val="clear" w:color="auto" w:fill="auto"/>
        <w:spacing w:before="0" w:after="0" w:line="322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712661">
        <w:rPr>
          <w:sz w:val="28"/>
          <w:szCs w:val="28"/>
        </w:rPr>
        <w:lastRenderedPageBreak/>
        <w:t>В целях реализации Федерального закона от 27 июля 2010 года №210- 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года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</w:t>
      </w:r>
      <w:proofErr w:type="gramEnd"/>
      <w:r w:rsidRPr="00712661">
        <w:rPr>
          <w:sz w:val="28"/>
          <w:szCs w:val="28"/>
        </w:rPr>
        <w:t xml:space="preserve"> постановлением Исполнительного комитета от 16.03.2011 года №105 «О порядке разработки и утверждения административных регламентов предоставления муниципальных услуг органами местного самоуправления и отделами Исполнительного комитета Ютазинского муниципального района», Исполнительный комитет муниципального района Республики Татарстан постановляет:</w:t>
      </w:r>
    </w:p>
    <w:p w:rsidR="00273E75" w:rsidRPr="00712661" w:rsidRDefault="0069792A">
      <w:pPr>
        <w:pStyle w:val="23"/>
        <w:numPr>
          <w:ilvl w:val="0"/>
          <w:numId w:val="1"/>
        </w:numPr>
        <w:shd w:val="clear" w:color="auto" w:fill="auto"/>
        <w:tabs>
          <w:tab w:val="left" w:pos="1417"/>
        </w:tabs>
        <w:spacing w:before="0" w:after="0" w:line="322" w:lineRule="exact"/>
        <w:ind w:lef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Утвердить: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признанию в установленном порядке жилых помещений муниципального жилищного фонда пригодным (непригодным) для проживания и многоквартирного дома аварийным и подлежащим сносу или реконструкции (Приложение № 1).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 (Приложение №2).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выдаче разрешения на ввод объекта в эксплуатацию (Приложение №3).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before="0" w:after="0" w:line="326" w:lineRule="exact"/>
        <w:ind w:left="2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выдаче ордера на производство земляных работ (Приложение №4).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42"/>
        </w:tabs>
        <w:spacing w:before="0" w:after="0" w:line="322" w:lineRule="exact"/>
        <w:ind w:left="4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выдаче разрешения на установку рекламной конструкции (Приложение №5).</w:t>
      </w:r>
    </w:p>
    <w:p w:rsidR="00273E75" w:rsidRPr="00712661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322" w:lineRule="exact"/>
        <w:ind w:left="4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выдаче разрешения на использование объекта незавершенного строительства (Приложение №6).</w:t>
      </w:r>
    </w:p>
    <w:p w:rsidR="00273E75" w:rsidRDefault="0069792A">
      <w:pPr>
        <w:pStyle w:val="23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322" w:lineRule="exact"/>
        <w:ind w:left="40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разработке и выдаче градостроительного плана земельного участка (Приложение №7).</w:t>
      </w:r>
    </w:p>
    <w:p w:rsidR="001C6524" w:rsidRDefault="001C6524" w:rsidP="001C6524">
      <w:pPr>
        <w:pStyle w:val="23"/>
        <w:shd w:val="clear" w:color="auto" w:fill="auto"/>
        <w:tabs>
          <w:tab w:val="left" w:pos="1446"/>
        </w:tabs>
        <w:spacing w:before="0" w:after="0" w:line="322" w:lineRule="exact"/>
        <w:ind w:right="20"/>
        <w:jc w:val="both"/>
        <w:rPr>
          <w:sz w:val="28"/>
          <w:szCs w:val="28"/>
        </w:rPr>
      </w:pPr>
    </w:p>
    <w:p w:rsidR="001C6524" w:rsidRDefault="001C6524" w:rsidP="001C6524">
      <w:pPr>
        <w:pStyle w:val="23"/>
        <w:shd w:val="clear" w:color="auto" w:fill="auto"/>
        <w:tabs>
          <w:tab w:val="left" w:pos="1446"/>
        </w:tabs>
        <w:spacing w:before="0" w:after="0" w:line="322" w:lineRule="exact"/>
        <w:ind w:right="20"/>
        <w:jc w:val="both"/>
        <w:rPr>
          <w:sz w:val="28"/>
          <w:szCs w:val="28"/>
        </w:rPr>
      </w:pPr>
    </w:p>
    <w:p w:rsidR="001C6524" w:rsidRDefault="001C6524" w:rsidP="001C6524">
      <w:pPr>
        <w:pStyle w:val="23"/>
        <w:shd w:val="clear" w:color="auto" w:fill="auto"/>
        <w:tabs>
          <w:tab w:val="left" w:pos="1446"/>
        </w:tabs>
        <w:spacing w:before="0" w:after="0" w:line="322" w:lineRule="exact"/>
        <w:ind w:right="20"/>
        <w:jc w:val="both"/>
        <w:rPr>
          <w:sz w:val="28"/>
          <w:szCs w:val="28"/>
        </w:rPr>
      </w:pPr>
    </w:p>
    <w:p w:rsidR="001C6524" w:rsidRPr="001C6524" w:rsidRDefault="0069792A" w:rsidP="001C6524">
      <w:pPr>
        <w:pStyle w:val="23"/>
        <w:numPr>
          <w:ilvl w:val="1"/>
          <w:numId w:val="1"/>
        </w:numPr>
        <w:shd w:val="clear" w:color="auto" w:fill="auto"/>
        <w:tabs>
          <w:tab w:val="left" w:pos="1442"/>
        </w:tabs>
        <w:spacing w:before="0" w:after="0" w:line="322" w:lineRule="exact"/>
        <w:ind w:left="993" w:right="20" w:hanging="284"/>
        <w:jc w:val="both"/>
        <w:rPr>
          <w:sz w:val="28"/>
          <w:szCs w:val="28"/>
        </w:rPr>
      </w:pPr>
      <w:r w:rsidRPr="001C6524">
        <w:rPr>
          <w:sz w:val="28"/>
          <w:szCs w:val="28"/>
        </w:rPr>
        <w:lastRenderedPageBreak/>
        <w:t xml:space="preserve">Административный регламент предоставления муниципальной услуги по присвоению почтового адреса объекту капитального строительства (в </w:t>
      </w:r>
      <w:proofErr w:type="spellStart"/>
      <w:r w:rsidRPr="001C6524">
        <w:rPr>
          <w:sz w:val="28"/>
          <w:szCs w:val="28"/>
        </w:rPr>
        <w:t>т.ч</w:t>
      </w:r>
      <w:proofErr w:type="spellEnd"/>
      <w:r w:rsidRPr="001C6524">
        <w:rPr>
          <w:sz w:val="28"/>
          <w:szCs w:val="28"/>
        </w:rPr>
        <w:t>. незавершенного строительства) (Приложение №8).</w:t>
      </w:r>
    </w:p>
    <w:p w:rsidR="00273E75" w:rsidRPr="00712661" w:rsidRDefault="0069792A" w:rsidP="001C6524">
      <w:pPr>
        <w:pStyle w:val="23"/>
        <w:numPr>
          <w:ilvl w:val="1"/>
          <w:numId w:val="1"/>
        </w:numPr>
        <w:shd w:val="clear" w:color="auto" w:fill="auto"/>
        <w:tabs>
          <w:tab w:val="left" w:pos="1442"/>
        </w:tabs>
        <w:spacing w:before="0" w:after="0" w:line="322" w:lineRule="exact"/>
        <w:ind w:left="993" w:right="20" w:hanging="284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согласованию строительства балкона в квартире, расположенной на первом этаже многоквартирного жилого дома (Приложение №9).</w:t>
      </w:r>
    </w:p>
    <w:p w:rsidR="00273E75" w:rsidRPr="00712661" w:rsidRDefault="0069792A" w:rsidP="001C6524">
      <w:pPr>
        <w:pStyle w:val="23"/>
        <w:numPr>
          <w:ilvl w:val="1"/>
          <w:numId w:val="1"/>
        </w:numPr>
        <w:shd w:val="clear" w:color="auto" w:fill="auto"/>
        <w:tabs>
          <w:tab w:val="left" w:pos="1442"/>
        </w:tabs>
        <w:spacing w:before="0" w:after="0" w:line="322" w:lineRule="exact"/>
        <w:ind w:left="993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согласованию трасс инженерных сетей и коммуникаций (Приложение №10).</w:t>
      </w:r>
    </w:p>
    <w:p w:rsidR="00273E75" w:rsidRPr="00712661" w:rsidRDefault="0069792A" w:rsidP="001C6524">
      <w:pPr>
        <w:pStyle w:val="23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322" w:lineRule="exact"/>
        <w:ind w:left="993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Административный регламент предоставления муниципальной услуги по согласованию акта выбора земельного участка (Приложение №11).</w:t>
      </w:r>
    </w:p>
    <w:p w:rsidR="00273E75" w:rsidRPr="00712661" w:rsidRDefault="0069792A" w:rsidP="001C6524">
      <w:pPr>
        <w:pStyle w:val="23"/>
        <w:numPr>
          <w:ilvl w:val="0"/>
          <w:numId w:val="1"/>
        </w:numPr>
        <w:shd w:val="clear" w:color="auto" w:fill="auto"/>
        <w:tabs>
          <w:tab w:val="left" w:pos="1427"/>
        </w:tabs>
        <w:spacing w:before="0" w:after="0" w:line="322" w:lineRule="exact"/>
        <w:ind w:left="993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>Признать утратившим силу Постановление Исполнительного комитета Ютазинского муниципального района от 09.04.2013 г. №207.</w:t>
      </w:r>
    </w:p>
    <w:p w:rsidR="00273E75" w:rsidRPr="00712661" w:rsidRDefault="0069792A" w:rsidP="001C6524">
      <w:pPr>
        <w:pStyle w:val="23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0" w:line="322" w:lineRule="exact"/>
        <w:ind w:left="993" w:right="20" w:firstLine="720"/>
        <w:jc w:val="both"/>
        <w:rPr>
          <w:sz w:val="28"/>
          <w:szCs w:val="28"/>
        </w:rPr>
      </w:pPr>
      <w:r w:rsidRPr="00712661">
        <w:rPr>
          <w:sz w:val="28"/>
          <w:szCs w:val="28"/>
        </w:rPr>
        <w:t xml:space="preserve">Настоящее постановление разместить на официальном сайте Ютазинского муниципального района </w:t>
      </w:r>
      <w:hyperlink r:id="rId8" w:history="1">
        <w:r w:rsidRPr="00712661">
          <w:rPr>
            <w:rStyle w:val="a3"/>
            <w:sz w:val="28"/>
            <w:szCs w:val="28"/>
          </w:rPr>
          <w:t>http://iutaza.tatar.ru/</w:t>
        </w:r>
      </w:hyperlink>
    </w:p>
    <w:p w:rsidR="00273E75" w:rsidRPr="00712661" w:rsidRDefault="0069792A" w:rsidP="001C6524">
      <w:pPr>
        <w:pStyle w:val="23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0" w:line="322" w:lineRule="exact"/>
        <w:ind w:left="993" w:right="20" w:firstLine="720"/>
        <w:jc w:val="both"/>
        <w:rPr>
          <w:sz w:val="28"/>
          <w:szCs w:val="28"/>
        </w:rPr>
      </w:pPr>
      <w:proofErr w:type="gramStart"/>
      <w:r w:rsidRPr="00712661">
        <w:rPr>
          <w:sz w:val="28"/>
          <w:szCs w:val="28"/>
        </w:rPr>
        <w:t>Контроль за</w:t>
      </w:r>
      <w:proofErr w:type="gramEnd"/>
      <w:r w:rsidRPr="00712661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инфраструктурному развитию.</w:t>
      </w:r>
    </w:p>
    <w:p w:rsidR="0033348B" w:rsidRPr="00712661" w:rsidRDefault="0033348B" w:rsidP="001C6524">
      <w:pPr>
        <w:pStyle w:val="60"/>
        <w:shd w:val="clear" w:color="auto" w:fill="auto"/>
        <w:spacing w:after="618" w:line="260" w:lineRule="exact"/>
        <w:ind w:left="993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  <w:r w:rsidRPr="00712661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344AA9EA" wp14:editId="2F6542A9">
                <wp:simplePos x="0" y="0"/>
                <wp:positionH relativeFrom="margin">
                  <wp:posOffset>5163185</wp:posOffset>
                </wp:positionH>
                <wp:positionV relativeFrom="paragraph">
                  <wp:posOffset>180340</wp:posOffset>
                </wp:positionV>
                <wp:extent cx="801370" cy="158750"/>
                <wp:effectExtent l="0" t="0" r="17780" b="127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E75" w:rsidRDefault="00273E75">
                            <w:pPr>
                              <w:pStyle w:val="a7"/>
                              <w:shd w:val="clear" w:color="auto" w:fill="auto"/>
                              <w:spacing w:line="25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55pt;margin-top:14.2pt;width:63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" filled="f" stroked="f">
                <v:textbox style="mso-fit-shape-to-text:t" inset="0,0,0,0">
                  <w:txbxContent>
                    <w:p w:rsidR="00273E75" w:rsidRDefault="00273E75">
                      <w:pPr>
                        <w:pStyle w:val="a7"/>
                        <w:shd w:val="clear" w:color="auto" w:fill="auto"/>
                        <w:spacing w:line="25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92A" w:rsidRPr="00712661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С.П. Самонина</w:t>
      </w:r>
      <w:r>
        <w:rPr>
          <w:sz w:val="28"/>
          <w:szCs w:val="28"/>
        </w:rPr>
        <w:tab/>
      </w: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1C6524" w:rsidRDefault="001C6524" w:rsidP="001C6524">
      <w:pPr>
        <w:pStyle w:val="60"/>
        <w:shd w:val="clear" w:color="auto" w:fill="auto"/>
        <w:spacing w:after="618" w:line="260" w:lineRule="exact"/>
        <w:ind w:left="1456" w:firstLine="668"/>
        <w:rPr>
          <w:sz w:val="28"/>
          <w:szCs w:val="28"/>
        </w:rPr>
      </w:pPr>
    </w:p>
    <w:p w:rsidR="00273E75" w:rsidRDefault="0069792A" w:rsidP="001C6524">
      <w:pPr>
        <w:pStyle w:val="70"/>
        <w:shd w:val="clear" w:color="auto" w:fill="auto"/>
        <w:spacing w:before="0" w:line="150" w:lineRule="exact"/>
        <w:ind w:left="40" w:firstLine="668"/>
        <w:rPr>
          <w:b w:val="0"/>
          <w:sz w:val="24"/>
          <w:szCs w:val="24"/>
        </w:rPr>
      </w:pPr>
      <w:proofErr w:type="spellStart"/>
      <w:r w:rsidRPr="001C6524">
        <w:rPr>
          <w:b w:val="0"/>
          <w:sz w:val="24"/>
          <w:szCs w:val="24"/>
        </w:rPr>
        <w:t>Гилязова</w:t>
      </w:r>
      <w:proofErr w:type="spellEnd"/>
      <w:r w:rsidRPr="001C6524">
        <w:rPr>
          <w:b w:val="0"/>
          <w:sz w:val="24"/>
          <w:szCs w:val="24"/>
        </w:rPr>
        <w:t xml:space="preserve"> И.М.</w:t>
      </w:r>
    </w:p>
    <w:p w:rsidR="001C6524" w:rsidRDefault="001C6524" w:rsidP="001C6524">
      <w:pPr>
        <w:pStyle w:val="70"/>
        <w:shd w:val="clear" w:color="auto" w:fill="auto"/>
        <w:spacing w:before="0" w:line="150" w:lineRule="exact"/>
        <w:ind w:left="40" w:firstLine="6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 2-73-07</w:t>
      </w:r>
    </w:p>
    <w:p w:rsidR="001C6524" w:rsidRDefault="001C6524">
      <w:pPr>
        <w:pStyle w:val="70"/>
        <w:shd w:val="clear" w:color="auto" w:fill="auto"/>
        <w:spacing w:before="0" w:line="150" w:lineRule="exact"/>
        <w:ind w:left="40"/>
        <w:rPr>
          <w:b w:val="0"/>
          <w:sz w:val="24"/>
          <w:szCs w:val="24"/>
        </w:rPr>
      </w:pPr>
    </w:p>
    <w:p w:rsidR="001C6524" w:rsidRPr="001C6524" w:rsidRDefault="001C6524" w:rsidP="001C6524">
      <w:pPr>
        <w:pStyle w:val="70"/>
        <w:shd w:val="clear" w:color="auto" w:fill="auto"/>
        <w:spacing w:before="0" w:line="150" w:lineRule="exact"/>
        <w:rPr>
          <w:b w:val="0"/>
          <w:sz w:val="24"/>
          <w:szCs w:val="24"/>
        </w:rPr>
      </w:pPr>
    </w:p>
    <w:sectPr w:rsidR="001C6524" w:rsidRPr="001C6524" w:rsidSect="001C6524">
      <w:type w:val="continuous"/>
      <w:pgSz w:w="11909" w:h="16838"/>
      <w:pgMar w:top="1156" w:right="569" w:bottom="993" w:left="761" w:header="0" w:footer="3" w:gutter="99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F2" w:rsidRDefault="004648F2">
      <w:r>
        <w:separator/>
      </w:r>
    </w:p>
  </w:endnote>
  <w:endnote w:type="continuationSeparator" w:id="0">
    <w:p w:rsidR="004648F2" w:rsidRDefault="0046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F2" w:rsidRDefault="004648F2"/>
  </w:footnote>
  <w:footnote w:type="continuationSeparator" w:id="0">
    <w:p w:rsidR="004648F2" w:rsidRDefault="004648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7DEA"/>
    <w:multiLevelType w:val="multilevel"/>
    <w:tmpl w:val="A3E63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75"/>
    <w:rsid w:val="001C6524"/>
    <w:rsid w:val="00273E75"/>
    <w:rsid w:val="0033348B"/>
    <w:rsid w:val="004648F2"/>
    <w:rsid w:val="0069792A"/>
    <w:rsid w:val="00712661"/>
    <w:rsid w:val="00E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47"/>
      <w:sz w:val="30"/>
      <w:szCs w:val="30"/>
      <w:u w:val="none"/>
    </w:rPr>
  </w:style>
  <w:style w:type="character" w:customStyle="1" w:styleId="5MSReferenceSansSerif135pt0ptExact">
    <w:name w:val="Основной текст (5) + MS Reference Sans Serif;13;5 pt;Не курсив;Интервал 0 pt Exact"/>
    <w:basedOn w:val="5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302" w:lineRule="exact"/>
      <w:jc w:val="center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line="0" w:lineRule="atLeast"/>
    </w:pPr>
    <w:rPr>
      <w:rFonts w:ascii="Franklin Gothic Heavy" w:eastAsia="Franklin Gothic Heavy" w:hAnsi="Franklin Gothic Heavy" w:cs="Franklin Gothic Heavy"/>
      <w:i/>
      <w:iCs/>
      <w:spacing w:val="-47"/>
      <w:sz w:val="30"/>
      <w:szCs w:val="30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header"/>
    <w:basedOn w:val="a"/>
    <w:link w:val="a9"/>
    <w:uiPriority w:val="99"/>
    <w:unhideWhenUsed/>
    <w:rsid w:val="00333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348B"/>
    <w:rPr>
      <w:color w:val="000000"/>
    </w:rPr>
  </w:style>
  <w:style w:type="paragraph" w:styleId="aa">
    <w:name w:val="footer"/>
    <w:basedOn w:val="a"/>
    <w:link w:val="ab"/>
    <w:uiPriority w:val="99"/>
    <w:unhideWhenUsed/>
    <w:rsid w:val="00333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348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47"/>
      <w:sz w:val="30"/>
      <w:szCs w:val="30"/>
      <w:u w:val="none"/>
    </w:rPr>
  </w:style>
  <w:style w:type="character" w:customStyle="1" w:styleId="5MSReferenceSansSerif135pt0ptExact">
    <w:name w:val="Основной текст (5) + MS Reference Sans Serif;13;5 pt;Не курсив;Интервал 0 pt Exact"/>
    <w:basedOn w:val="5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302" w:lineRule="exact"/>
      <w:jc w:val="center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line="0" w:lineRule="atLeast"/>
    </w:pPr>
    <w:rPr>
      <w:rFonts w:ascii="Franklin Gothic Heavy" w:eastAsia="Franklin Gothic Heavy" w:hAnsi="Franklin Gothic Heavy" w:cs="Franklin Gothic Heavy"/>
      <w:i/>
      <w:iCs/>
      <w:spacing w:val="-47"/>
      <w:sz w:val="30"/>
      <w:szCs w:val="30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8">
    <w:name w:val="header"/>
    <w:basedOn w:val="a"/>
    <w:link w:val="a9"/>
    <w:uiPriority w:val="99"/>
    <w:unhideWhenUsed/>
    <w:rsid w:val="00333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348B"/>
    <w:rPr>
      <w:color w:val="000000"/>
    </w:rPr>
  </w:style>
  <w:style w:type="paragraph" w:styleId="aa">
    <w:name w:val="footer"/>
    <w:basedOn w:val="a"/>
    <w:link w:val="ab"/>
    <w:uiPriority w:val="99"/>
    <w:unhideWhenUsed/>
    <w:rsid w:val="00333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34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taza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2017-09-06T07:54:00Z</cp:lastPrinted>
  <dcterms:created xsi:type="dcterms:W3CDTF">2017-09-06T09:40:00Z</dcterms:created>
  <dcterms:modified xsi:type="dcterms:W3CDTF">2017-09-06T09:40:00Z</dcterms:modified>
</cp:coreProperties>
</file>