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D6" w:rsidRDefault="002510D6" w:rsidP="00EF691B">
      <w:pPr>
        <w:autoSpaceDE w:val="0"/>
        <w:autoSpaceDN w:val="0"/>
        <w:adjustRightInd w:val="0"/>
        <w:jc w:val="right"/>
      </w:pPr>
    </w:p>
    <w:p w:rsidR="002D316C" w:rsidRPr="00C36DB4" w:rsidRDefault="002D316C" w:rsidP="002D316C">
      <w:pPr>
        <w:jc w:val="center"/>
        <w:rPr>
          <w:b/>
          <w:sz w:val="26"/>
          <w:szCs w:val="26"/>
        </w:rPr>
      </w:pPr>
      <w:r w:rsidRPr="00C36DB4">
        <w:rPr>
          <w:b/>
          <w:sz w:val="26"/>
          <w:szCs w:val="26"/>
        </w:rPr>
        <w:t>СОВЕТ ЮТАЗИНСКОГО МУНИЦИПАЛЬНОГО РАЙОНА</w:t>
      </w:r>
    </w:p>
    <w:p w:rsidR="002D316C" w:rsidRPr="00C36DB4" w:rsidRDefault="002D316C" w:rsidP="002D316C">
      <w:pPr>
        <w:jc w:val="center"/>
        <w:rPr>
          <w:b/>
          <w:sz w:val="26"/>
          <w:szCs w:val="26"/>
        </w:rPr>
      </w:pPr>
      <w:r w:rsidRPr="00C36DB4">
        <w:rPr>
          <w:b/>
          <w:sz w:val="26"/>
          <w:szCs w:val="26"/>
        </w:rPr>
        <w:t>РЕСПУБЛИКИ ТАТАРСТАН</w:t>
      </w:r>
    </w:p>
    <w:p w:rsidR="002D316C" w:rsidRPr="00C36DB4" w:rsidRDefault="002D316C" w:rsidP="002D316C">
      <w:pPr>
        <w:jc w:val="center"/>
        <w:rPr>
          <w:b/>
          <w:sz w:val="26"/>
          <w:szCs w:val="26"/>
        </w:rPr>
      </w:pPr>
    </w:p>
    <w:p w:rsidR="002D316C" w:rsidRDefault="002D316C" w:rsidP="002D316C">
      <w:pPr>
        <w:jc w:val="center"/>
        <w:rPr>
          <w:b/>
          <w:sz w:val="26"/>
          <w:szCs w:val="26"/>
        </w:rPr>
      </w:pPr>
      <w:r w:rsidRPr="00C36DB4">
        <w:rPr>
          <w:b/>
          <w:sz w:val="26"/>
          <w:szCs w:val="26"/>
        </w:rPr>
        <w:t>РЕШЕНИЕ</w:t>
      </w:r>
      <w:r w:rsidRPr="00624F1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№</w:t>
      </w:r>
      <w:r w:rsidR="00FA6A2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</w:p>
    <w:p w:rsidR="002D316C" w:rsidRPr="00624F10" w:rsidRDefault="002D316C" w:rsidP="002D316C">
      <w:pPr>
        <w:jc w:val="center"/>
        <w:rPr>
          <w:b/>
          <w:sz w:val="26"/>
          <w:szCs w:val="26"/>
        </w:rPr>
      </w:pPr>
    </w:p>
    <w:p w:rsidR="002D316C" w:rsidRPr="00C36DB4" w:rsidRDefault="00FA6A20" w:rsidP="002D316C">
      <w:pPr>
        <w:rPr>
          <w:sz w:val="26"/>
          <w:szCs w:val="26"/>
        </w:rPr>
      </w:pPr>
      <w:r>
        <w:rPr>
          <w:sz w:val="26"/>
          <w:szCs w:val="26"/>
        </w:rPr>
        <w:t xml:space="preserve">Внеочередное </w:t>
      </w:r>
      <w:r w:rsidR="002D316C" w:rsidRPr="00624F10">
        <w:rPr>
          <w:sz w:val="26"/>
          <w:szCs w:val="26"/>
        </w:rPr>
        <w:t xml:space="preserve"> </w:t>
      </w:r>
      <w:r w:rsidR="002D316C">
        <w:rPr>
          <w:sz w:val="26"/>
          <w:szCs w:val="26"/>
        </w:rPr>
        <w:t xml:space="preserve">заседание </w:t>
      </w:r>
      <w:r w:rsidR="002D316C" w:rsidRPr="00624F1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III</w:t>
      </w:r>
      <w:r w:rsidRPr="00FA6A20">
        <w:rPr>
          <w:sz w:val="26"/>
          <w:szCs w:val="26"/>
        </w:rPr>
        <w:t xml:space="preserve"> </w:t>
      </w:r>
      <w:r w:rsidR="002D316C">
        <w:rPr>
          <w:sz w:val="26"/>
          <w:szCs w:val="26"/>
        </w:rPr>
        <w:t>созыва</w:t>
      </w:r>
      <w:r w:rsidR="002D316C" w:rsidRPr="00C36DB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 w:rsidR="002D316C" w:rsidRPr="00C36DB4">
        <w:rPr>
          <w:sz w:val="26"/>
          <w:szCs w:val="26"/>
        </w:rPr>
        <w:t xml:space="preserve">    п.г.т.Уруссу       </w:t>
      </w:r>
      <w:r>
        <w:rPr>
          <w:sz w:val="26"/>
          <w:szCs w:val="26"/>
        </w:rPr>
        <w:t xml:space="preserve">   </w:t>
      </w:r>
      <w:r w:rsidR="002D316C" w:rsidRPr="00C36DB4">
        <w:rPr>
          <w:sz w:val="26"/>
          <w:szCs w:val="26"/>
        </w:rPr>
        <w:t xml:space="preserve"> </w:t>
      </w:r>
      <w:r w:rsidR="002D316C">
        <w:rPr>
          <w:sz w:val="26"/>
          <w:szCs w:val="26"/>
        </w:rPr>
        <w:t xml:space="preserve">   </w:t>
      </w:r>
      <w:r w:rsidR="002D316C" w:rsidRPr="00C36DB4">
        <w:rPr>
          <w:sz w:val="26"/>
          <w:szCs w:val="26"/>
        </w:rPr>
        <w:t xml:space="preserve">  от «</w:t>
      </w:r>
      <w:r w:rsidRPr="00FA6A20">
        <w:rPr>
          <w:sz w:val="26"/>
          <w:szCs w:val="26"/>
        </w:rPr>
        <w:t>11</w:t>
      </w:r>
      <w:r w:rsidR="002D316C" w:rsidRPr="00C36DB4">
        <w:rPr>
          <w:sz w:val="26"/>
          <w:szCs w:val="26"/>
        </w:rPr>
        <w:t>»</w:t>
      </w:r>
      <w:r w:rsidR="002D316C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2D316C">
        <w:rPr>
          <w:sz w:val="26"/>
          <w:szCs w:val="26"/>
        </w:rPr>
        <w:t xml:space="preserve"> </w:t>
      </w:r>
      <w:r w:rsidR="002D316C" w:rsidRPr="00C36DB4">
        <w:rPr>
          <w:sz w:val="26"/>
          <w:szCs w:val="26"/>
        </w:rPr>
        <w:t xml:space="preserve"> 20</w:t>
      </w:r>
      <w:r w:rsidR="002D316C">
        <w:rPr>
          <w:sz w:val="26"/>
          <w:szCs w:val="26"/>
        </w:rPr>
        <w:t xml:space="preserve">19 </w:t>
      </w:r>
      <w:r w:rsidR="002D316C" w:rsidRPr="00C36DB4">
        <w:rPr>
          <w:sz w:val="26"/>
          <w:szCs w:val="26"/>
        </w:rPr>
        <w:t xml:space="preserve">г.  </w:t>
      </w:r>
    </w:p>
    <w:p w:rsidR="002D316C" w:rsidRPr="00C36DB4" w:rsidRDefault="002D316C" w:rsidP="002D316C">
      <w:pPr>
        <w:rPr>
          <w:i/>
          <w:sz w:val="26"/>
          <w:szCs w:val="26"/>
        </w:rPr>
      </w:pPr>
    </w:p>
    <w:p w:rsidR="002D316C" w:rsidRPr="001E68ED" w:rsidRDefault="002D316C" w:rsidP="002D316C">
      <w:pPr>
        <w:rPr>
          <w:i/>
          <w:sz w:val="26"/>
          <w:szCs w:val="26"/>
        </w:rPr>
      </w:pPr>
      <w:r w:rsidRPr="001E68ED">
        <w:rPr>
          <w:i/>
          <w:sz w:val="26"/>
          <w:szCs w:val="26"/>
        </w:rPr>
        <w:t>Об утверждении муниципальной программы</w:t>
      </w:r>
    </w:p>
    <w:p w:rsidR="002D316C" w:rsidRPr="001E68ED" w:rsidRDefault="002D316C" w:rsidP="002D316C">
      <w:pPr>
        <w:rPr>
          <w:i/>
          <w:sz w:val="26"/>
          <w:szCs w:val="26"/>
        </w:rPr>
      </w:pPr>
      <w:r w:rsidRPr="001E68ED">
        <w:rPr>
          <w:i/>
          <w:sz w:val="26"/>
          <w:szCs w:val="26"/>
        </w:rPr>
        <w:t>«Развитие и поддержка малого и среднего</w:t>
      </w:r>
    </w:p>
    <w:p w:rsidR="002D316C" w:rsidRPr="001E68ED" w:rsidRDefault="002D316C" w:rsidP="002D316C">
      <w:pPr>
        <w:rPr>
          <w:i/>
          <w:sz w:val="26"/>
          <w:szCs w:val="26"/>
        </w:rPr>
      </w:pPr>
      <w:r w:rsidRPr="001E68ED">
        <w:rPr>
          <w:i/>
          <w:sz w:val="26"/>
          <w:szCs w:val="26"/>
        </w:rPr>
        <w:t xml:space="preserve">предпринимательства в Ютазинском </w:t>
      </w:r>
    </w:p>
    <w:p w:rsidR="002D316C" w:rsidRPr="001E68ED" w:rsidRDefault="002D316C" w:rsidP="002D316C">
      <w:pPr>
        <w:rPr>
          <w:i/>
          <w:sz w:val="26"/>
          <w:szCs w:val="26"/>
        </w:rPr>
      </w:pPr>
      <w:r w:rsidRPr="001E68ED">
        <w:rPr>
          <w:i/>
          <w:sz w:val="26"/>
          <w:szCs w:val="26"/>
        </w:rPr>
        <w:t>муниципальном районе</w:t>
      </w:r>
    </w:p>
    <w:p w:rsidR="002D316C" w:rsidRPr="001E68ED" w:rsidRDefault="002D316C" w:rsidP="002D316C">
      <w:pPr>
        <w:rPr>
          <w:i/>
          <w:sz w:val="26"/>
          <w:szCs w:val="26"/>
        </w:rPr>
      </w:pPr>
      <w:r w:rsidRPr="001E68ED">
        <w:rPr>
          <w:i/>
          <w:sz w:val="26"/>
          <w:szCs w:val="26"/>
        </w:rPr>
        <w:t xml:space="preserve">Республики Татарстан на 2019-2023 годы» </w:t>
      </w:r>
    </w:p>
    <w:p w:rsidR="002D316C" w:rsidRPr="00C36DB4" w:rsidRDefault="002D316C" w:rsidP="002D316C">
      <w:pPr>
        <w:rPr>
          <w:i/>
          <w:sz w:val="26"/>
          <w:szCs w:val="26"/>
        </w:rPr>
      </w:pPr>
    </w:p>
    <w:p w:rsidR="002D316C" w:rsidRPr="00C36DB4" w:rsidRDefault="002D316C" w:rsidP="002D316C">
      <w:pPr>
        <w:ind w:firstLine="567"/>
        <w:jc w:val="both"/>
        <w:rPr>
          <w:sz w:val="26"/>
          <w:szCs w:val="26"/>
        </w:rPr>
      </w:pPr>
      <w:r w:rsidRPr="00C36DB4">
        <w:rPr>
          <w:bCs/>
          <w:color w:val="000000"/>
          <w:sz w:val="26"/>
          <w:szCs w:val="26"/>
        </w:rPr>
        <w:t xml:space="preserve">В соответствии </w:t>
      </w:r>
      <w:r w:rsidR="002E03E9">
        <w:rPr>
          <w:bCs/>
          <w:color w:val="000000"/>
          <w:sz w:val="26"/>
          <w:szCs w:val="26"/>
        </w:rPr>
        <w:t>с</w:t>
      </w:r>
      <w:r w:rsidRPr="00C36DB4">
        <w:rPr>
          <w:bCs/>
          <w:color w:val="000000"/>
          <w:sz w:val="26"/>
          <w:szCs w:val="26"/>
        </w:rPr>
        <w:t xml:space="preserve"> Федеральн</w:t>
      </w:r>
      <w:r w:rsidR="002E03E9">
        <w:rPr>
          <w:bCs/>
          <w:color w:val="000000"/>
          <w:sz w:val="26"/>
          <w:szCs w:val="26"/>
        </w:rPr>
        <w:t>ым</w:t>
      </w:r>
      <w:r w:rsidRPr="00C36DB4">
        <w:rPr>
          <w:bCs/>
          <w:color w:val="000000"/>
          <w:sz w:val="26"/>
          <w:szCs w:val="26"/>
        </w:rPr>
        <w:t xml:space="preserve"> закон</w:t>
      </w:r>
      <w:r w:rsidR="002E03E9">
        <w:rPr>
          <w:bCs/>
          <w:color w:val="000000"/>
          <w:sz w:val="26"/>
          <w:szCs w:val="26"/>
        </w:rPr>
        <w:t>ом</w:t>
      </w:r>
      <w:r w:rsidRPr="00C36DB4">
        <w:rPr>
          <w:bCs/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 Фед</w:t>
      </w:r>
      <w:r w:rsidRPr="00C36DB4">
        <w:rPr>
          <w:bCs/>
          <w:color w:val="000000"/>
          <w:sz w:val="26"/>
          <w:szCs w:val="26"/>
        </w:rPr>
        <w:t>е</w:t>
      </w:r>
      <w:r w:rsidRPr="00C36DB4">
        <w:rPr>
          <w:bCs/>
          <w:color w:val="000000"/>
          <w:sz w:val="26"/>
          <w:szCs w:val="26"/>
        </w:rPr>
        <w:t>ральным законом от 2</w:t>
      </w:r>
      <w:r w:rsidR="002E03E9">
        <w:rPr>
          <w:bCs/>
          <w:color w:val="000000"/>
          <w:sz w:val="26"/>
          <w:szCs w:val="26"/>
        </w:rPr>
        <w:t>4</w:t>
      </w:r>
      <w:r w:rsidRPr="00C36DB4">
        <w:rPr>
          <w:bCs/>
          <w:color w:val="000000"/>
          <w:sz w:val="26"/>
          <w:szCs w:val="26"/>
        </w:rPr>
        <w:t>.</w:t>
      </w:r>
      <w:r w:rsidR="002E03E9">
        <w:rPr>
          <w:bCs/>
          <w:color w:val="000000"/>
          <w:sz w:val="26"/>
          <w:szCs w:val="26"/>
        </w:rPr>
        <w:t>07</w:t>
      </w:r>
      <w:r w:rsidRPr="00C36DB4">
        <w:rPr>
          <w:bCs/>
          <w:color w:val="000000"/>
          <w:sz w:val="26"/>
          <w:szCs w:val="26"/>
        </w:rPr>
        <w:t>.200</w:t>
      </w:r>
      <w:r w:rsidR="002E03E9">
        <w:rPr>
          <w:bCs/>
          <w:color w:val="000000"/>
          <w:sz w:val="26"/>
          <w:szCs w:val="26"/>
        </w:rPr>
        <w:t>7</w:t>
      </w:r>
      <w:r w:rsidRPr="00C36DB4">
        <w:rPr>
          <w:bCs/>
          <w:color w:val="000000"/>
          <w:sz w:val="26"/>
          <w:szCs w:val="26"/>
        </w:rPr>
        <w:t xml:space="preserve"> № </w:t>
      </w:r>
      <w:r w:rsidR="002E03E9">
        <w:rPr>
          <w:bCs/>
          <w:color w:val="000000"/>
          <w:sz w:val="26"/>
          <w:szCs w:val="26"/>
        </w:rPr>
        <w:t>209</w:t>
      </w:r>
      <w:r w:rsidRPr="00C36DB4">
        <w:rPr>
          <w:bCs/>
          <w:color w:val="000000"/>
          <w:sz w:val="26"/>
          <w:szCs w:val="26"/>
        </w:rPr>
        <w:t xml:space="preserve">-ФЗ «О </w:t>
      </w:r>
      <w:r w:rsidR="002E03E9">
        <w:rPr>
          <w:bCs/>
          <w:color w:val="000000"/>
          <w:sz w:val="26"/>
          <w:szCs w:val="26"/>
        </w:rPr>
        <w:t>развитии малого и среднего предпр</w:t>
      </w:r>
      <w:r w:rsidR="002E03E9">
        <w:rPr>
          <w:bCs/>
          <w:color w:val="000000"/>
          <w:sz w:val="26"/>
          <w:szCs w:val="26"/>
        </w:rPr>
        <w:t>и</w:t>
      </w:r>
      <w:r w:rsidR="002E03E9">
        <w:rPr>
          <w:bCs/>
          <w:color w:val="000000"/>
          <w:sz w:val="26"/>
          <w:szCs w:val="26"/>
        </w:rPr>
        <w:t xml:space="preserve">нимательства в Российской Федерации», </w:t>
      </w:r>
      <w:r w:rsidRPr="00C36DB4">
        <w:rPr>
          <w:sz w:val="26"/>
          <w:szCs w:val="26"/>
        </w:rPr>
        <w:t>Устав</w:t>
      </w:r>
      <w:r w:rsidR="002E03E9">
        <w:rPr>
          <w:sz w:val="26"/>
          <w:szCs w:val="26"/>
        </w:rPr>
        <w:t>ом</w:t>
      </w:r>
      <w:r w:rsidRPr="00C36DB4">
        <w:rPr>
          <w:sz w:val="26"/>
          <w:szCs w:val="26"/>
        </w:rPr>
        <w:t xml:space="preserve"> муниципального образования «Ютазинский муниципальный район», Совет Ютазинского муниципального района  Республики Татарстан</w:t>
      </w:r>
    </w:p>
    <w:p w:rsidR="002D316C" w:rsidRPr="00C36DB4" w:rsidRDefault="002D316C" w:rsidP="002D316C">
      <w:pPr>
        <w:ind w:firstLine="567"/>
        <w:jc w:val="both"/>
        <w:rPr>
          <w:sz w:val="26"/>
          <w:szCs w:val="26"/>
        </w:rPr>
      </w:pPr>
    </w:p>
    <w:p w:rsidR="002D316C" w:rsidRPr="00C36DB4" w:rsidRDefault="002D316C" w:rsidP="002D316C">
      <w:pPr>
        <w:ind w:firstLine="567"/>
        <w:jc w:val="center"/>
        <w:rPr>
          <w:b/>
          <w:sz w:val="26"/>
          <w:szCs w:val="26"/>
        </w:rPr>
      </w:pPr>
      <w:r w:rsidRPr="00C36DB4">
        <w:rPr>
          <w:b/>
          <w:sz w:val="26"/>
          <w:szCs w:val="26"/>
        </w:rPr>
        <w:t>РЕШИЛ:</w:t>
      </w:r>
    </w:p>
    <w:p w:rsidR="002D316C" w:rsidRPr="00C36DB4" w:rsidRDefault="002D316C" w:rsidP="002D316C">
      <w:pPr>
        <w:ind w:firstLine="284"/>
        <w:jc w:val="center"/>
        <w:rPr>
          <w:b/>
          <w:sz w:val="26"/>
          <w:szCs w:val="26"/>
        </w:rPr>
      </w:pPr>
    </w:p>
    <w:p w:rsidR="00D94C75" w:rsidRDefault="002D316C" w:rsidP="002D316C">
      <w:pPr>
        <w:pStyle w:val="ae"/>
        <w:numPr>
          <w:ilvl w:val="0"/>
          <w:numId w:val="30"/>
        </w:numPr>
        <w:ind w:left="0" w:firstLine="284"/>
        <w:contextualSpacing/>
        <w:jc w:val="both"/>
        <w:rPr>
          <w:sz w:val="26"/>
          <w:szCs w:val="26"/>
        </w:rPr>
      </w:pPr>
      <w:r w:rsidRPr="00D94C75">
        <w:rPr>
          <w:sz w:val="26"/>
          <w:szCs w:val="26"/>
        </w:rPr>
        <w:t xml:space="preserve">Утвердить </w:t>
      </w:r>
      <w:r w:rsidR="002E03E9" w:rsidRPr="00D94C75">
        <w:rPr>
          <w:sz w:val="26"/>
          <w:szCs w:val="26"/>
        </w:rPr>
        <w:t xml:space="preserve">муниципальную </w:t>
      </w:r>
      <w:r w:rsidRPr="00D94C75">
        <w:rPr>
          <w:sz w:val="26"/>
          <w:szCs w:val="26"/>
        </w:rPr>
        <w:t>программу</w:t>
      </w:r>
      <w:r w:rsidR="002E03E9" w:rsidRPr="00D94C75">
        <w:rPr>
          <w:sz w:val="26"/>
          <w:szCs w:val="26"/>
        </w:rPr>
        <w:t xml:space="preserve"> «</w:t>
      </w:r>
      <w:r w:rsidR="005A6445" w:rsidRPr="00D94C75">
        <w:rPr>
          <w:sz w:val="26"/>
          <w:szCs w:val="26"/>
        </w:rPr>
        <w:t>Развитие и поддержка малого и сре</w:t>
      </w:r>
      <w:r w:rsidR="005A6445" w:rsidRPr="00D94C75">
        <w:rPr>
          <w:sz w:val="26"/>
          <w:szCs w:val="26"/>
        </w:rPr>
        <w:t>д</w:t>
      </w:r>
      <w:r w:rsidR="005A6445" w:rsidRPr="00D94C75">
        <w:rPr>
          <w:sz w:val="26"/>
          <w:szCs w:val="26"/>
        </w:rPr>
        <w:t>него предпринимательства</w:t>
      </w:r>
      <w:r w:rsidRPr="00D94C75">
        <w:rPr>
          <w:sz w:val="26"/>
          <w:szCs w:val="26"/>
        </w:rPr>
        <w:t xml:space="preserve"> </w:t>
      </w:r>
      <w:r w:rsidR="005A6445" w:rsidRPr="00D94C75">
        <w:rPr>
          <w:sz w:val="26"/>
          <w:szCs w:val="26"/>
        </w:rPr>
        <w:t>в Ютазинском муниципальном районе Республики Тата</w:t>
      </w:r>
      <w:r w:rsidR="005A6445" w:rsidRPr="00D94C75">
        <w:rPr>
          <w:sz w:val="26"/>
          <w:szCs w:val="26"/>
        </w:rPr>
        <w:t>р</w:t>
      </w:r>
      <w:r w:rsidR="005A6445" w:rsidRPr="00D94C75">
        <w:rPr>
          <w:sz w:val="26"/>
          <w:szCs w:val="26"/>
        </w:rPr>
        <w:t>стан на 2019-2023 годы</w:t>
      </w:r>
      <w:r w:rsidR="00C46309" w:rsidRPr="00D94C75">
        <w:rPr>
          <w:sz w:val="26"/>
          <w:szCs w:val="26"/>
        </w:rPr>
        <w:t>»</w:t>
      </w:r>
      <w:r w:rsidR="005A6445" w:rsidRPr="00D94C75">
        <w:rPr>
          <w:sz w:val="26"/>
          <w:szCs w:val="26"/>
        </w:rPr>
        <w:t xml:space="preserve"> (далее – Программа) согласно приложению №1.  </w:t>
      </w:r>
    </w:p>
    <w:p w:rsidR="002D316C" w:rsidRPr="00D94C75" w:rsidRDefault="002D316C" w:rsidP="002D316C">
      <w:pPr>
        <w:pStyle w:val="ae"/>
        <w:numPr>
          <w:ilvl w:val="0"/>
          <w:numId w:val="30"/>
        </w:numPr>
        <w:ind w:left="0" w:firstLine="284"/>
        <w:contextualSpacing/>
        <w:jc w:val="both"/>
        <w:rPr>
          <w:sz w:val="26"/>
          <w:szCs w:val="26"/>
        </w:rPr>
      </w:pPr>
      <w:r w:rsidRPr="00D94C75">
        <w:rPr>
          <w:sz w:val="26"/>
          <w:szCs w:val="26"/>
        </w:rPr>
        <w:t>Контроль за исполнением настоящего решения возложить на постоянную к</w:t>
      </w:r>
      <w:r w:rsidRPr="00D94C75">
        <w:rPr>
          <w:sz w:val="26"/>
          <w:szCs w:val="26"/>
        </w:rPr>
        <w:t>о</w:t>
      </w:r>
      <w:r w:rsidRPr="00D94C75">
        <w:rPr>
          <w:sz w:val="26"/>
          <w:szCs w:val="26"/>
        </w:rPr>
        <w:t xml:space="preserve">миссию по </w:t>
      </w:r>
      <w:r w:rsidR="001E6065" w:rsidRPr="00D94C75">
        <w:rPr>
          <w:sz w:val="26"/>
          <w:szCs w:val="26"/>
        </w:rPr>
        <w:t>бюджету, налогам, инвестициям и предпринимательству</w:t>
      </w:r>
      <w:r w:rsidRPr="00D94C75">
        <w:rPr>
          <w:sz w:val="26"/>
          <w:szCs w:val="26"/>
        </w:rPr>
        <w:t xml:space="preserve">. </w:t>
      </w:r>
    </w:p>
    <w:p w:rsidR="002D316C" w:rsidRPr="00C36DB4" w:rsidRDefault="002D316C" w:rsidP="002D316C">
      <w:pPr>
        <w:pStyle w:val="ae"/>
        <w:numPr>
          <w:ilvl w:val="0"/>
          <w:numId w:val="30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Опубликовать настоящее решение путем </w:t>
      </w:r>
      <w:r w:rsidRPr="00C36DB4">
        <w:rPr>
          <w:color w:val="000000"/>
          <w:sz w:val="26"/>
          <w:szCs w:val="26"/>
          <w:lang w:eastAsia="ru-RU"/>
        </w:rPr>
        <w:t>размещени</w:t>
      </w:r>
      <w:r>
        <w:rPr>
          <w:color w:val="000000"/>
          <w:sz w:val="26"/>
          <w:szCs w:val="26"/>
          <w:lang w:eastAsia="ru-RU"/>
        </w:rPr>
        <w:t>я</w:t>
      </w:r>
      <w:r w:rsidRPr="00C36DB4">
        <w:rPr>
          <w:color w:val="000000"/>
          <w:sz w:val="26"/>
          <w:szCs w:val="26"/>
          <w:lang w:eastAsia="ru-RU"/>
        </w:rPr>
        <w:t xml:space="preserve"> на официальном сайте </w:t>
      </w:r>
      <w:r>
        <w:rPr>
          <w:color w:val="000000"/>
          <w:sz w:val="26"/>
          <w:szCs w:val="26"/>
          <w:lang w:eastAsia="ru-RU"/>
        </w:rPr>
        <w:t>Ютазинского муниципального района</w:t>
      </w:r>
      <w:r w:rsidRPr="00C36DB4">
        <w:rPr>
          <w:color w:val="000000"/>
          <w:sz w:val="26"/>
          <w:szCs w:val="26"/>
          <w:lang w:eastAsia="ru-RU"/>
        </w:rPr>
        <w:t xml:space="preserve"> в информационно-телекоммуникационной сети «Интернет»</w:t>
      </w:r>
      <w:r>
        <w:rPr>
          <w:color w:val="000000"/>
          <w:sz w:val="26"/>
          <w:szCs w:val="26"/>
          <w:lang w:eastAsia="ru-RU"/>
        </w:rPr>
        <w:t xml:space="preserve"> и на официальном портале правовой информации </w:t>
      </w:r>
      <w:r w:rsidR="00D94C75">
        <w:rPr>
          <w:color w:val="000000"/>
          <w:sz w:val="26"/>
          <w:szCs w:val="26"/>
          <w:lang w:eastAsia="ru-RU"/>
        </w:rPr>
        <w:t>Республики</w:t>
      </w:r>
      <w:r>
        <w:rPr>
          <w:color w:val="000000"/>
          <w:sz w:val="26"/>
          <w:szCs w:val="26"/>
          <w:lang w:eastAsia="ru-RU"/>
        </w:rPr>
        <w:t xml:space="preserve"> Татарстан (</w:t>
      </w:r>
      <w:r>
        <w:rPr>
          <w:color w:val="000000"/>
          <w:sz w:val="26"/>
          <w:szCs w:val="26"/>
          <w:lang w:val="en-US" w:eastAsia="ru-RU"/>
        </w:rPr>
        <w:t>http</w:t>
      </w:r>
      <w:r w:rsidRPr="00CC0D99">
        <w:rPr>
          <w:color w:val="000000"/>
          <w:sz w:val="26"/>
          <w:szCs w:val="26"/>
          <w:lang w:eastAsia="ru-RU"/>
        </w:rPr>
        <w:t>:</w:t>
      </w:r>
      <w:r>
        <w:rPr>
          <w:color w:val="000000"/>
          <w:sz w:val="26"/>
          <w:szCs w:val="26"/>
          <w:lang w:val="en-US" w:eastAsia="ru-RU"/>
        </w:rPr>
        <w:t>pravo</w:t>
      </w:r>
      <w:r w:rsidRPr="00C36DB4">
        <w:rPr>
          <w:color w:val="000000"/>
          <w:sz w:val="26"/>
          <w:szCs w:val="26"/>
          <w:lang w:eastAsia="ru-RU"/>
        </w:rPr>
        <w:t>.</w:t>
      </w:r>
      <w:r>
        <w:rPr>
          <w:color w:val="000000"/>
          <w:sz w:val="26"/>
          <w:szCs w:val="26"/>
          <w:lang w:val="en-US" w:eastAsia="ru-RU"/>
        </w:rPr>
        <w:t>tatarstan</w:t>
      </w:r>
      <w:r w:rsidRPr="00CC0D99">
        <w:rPr>
          <w:color w:val="000000"/>
          <w:sz w:val="26"/>
          <w:szCs w:val="26"/>
          <w:lang w:eastAsia="ru-RU"/>
        </w:rPr>
        <w:t>.</w:t>
      </w:r>
      <w:r>
        <w:rPr>
          <w:color w:val="000000"/>
          <w:sz w:val="26"/>
          <w:szCs w:val="26"/>
          <w:lang w:val="en-US" w:eastAsia="ru-RU"/>
        </w:rPr>
        <w:t>ru</w:t>
      </w:r>
      <w:r w:rsidRPr="00CC0D99">
        <w:rPr>
          <w:color w:val="000000"/>
          <w:sz w:val="26"/>
          <w:szCs w:val="26"/>
          <w:lang w:eastAsia="ru-RU"/>
        </w:rPr>
        <w:t>)</w:t>
      </w:r>
      <w:r>
        <w:rPr>
          <w:color w:val="000000"/>
          <w:sz w:val="26"/>
          <w:szCs w:val="26"/>
          <w:lang w:eastAsia="ru-RU"/>
        </w:rPr>
        <w:t>.</w:t>
      </w:r>
    </w:p>
    <w:p w:rsidR="002D316C" w:rsidRDefault="002D316C" w:rsidP="002D316C">
      <w:pPr>
        <w:pStyle w:val="ae"/>
        <w:ind w:left="567"/>
        <w:jc w:val="both"/>
        <w:rPr>
          <w:sz w:val="26"/>
          <w:szCs w:val="26"/>
        </w:rPr>
      </w:pPr>
    </w:p>
    <w:p w:rsidR="002D316C" w:rsidRDefault="002D316C" w:rsidP="002D316C">
      <w:pPr>
        <w:pStyle w:val="ae"/>
        <w:ind w:left="567"/>
        <w:jc w:val="both"/>
        <w:rPr>
          <w:sz w:val="26"/>
          <w:szCs w:val="26"/>
        </w:rPr>
      </w:pPr>
    </w:p>
    <w:p w:rsidR="005A6445" w:rsidRDefault="005A6445" w:rsidP="002D316C">
      <w:pPr>
        <w:pStyle w:val="ae"/>
        <w:ind w:left="567"/>
        <w:jc w:val="both"/>
        <w:rPr>
          <w:sz w:val="26"/>
          <w:szCs w:val="26"/>
        </w:rPr>
      </w:pPr>
    </w:p>
    <w:p w:rsidR="005A6445" w:rsidRDefault="005A6445" w:rsidP="002D316C">
      <w:pPr>
        <w:pStyle w:val="ae"/>
        <w:ind w:left="567"/>
        <w:jc w:val="both"/>
        <w:rPr>
          <w:sz w:val="26"/>
          <w:szCs w:val="26"/>
        </w:rPr>
      </w:pPr>
    </w:p>
    <w:p w:rsidR="002D316C" w:rsidRPr="000E0DC5" w:rsidRDefault="002D316C" w:rsidP="002D316C">
      <w:pPr>
        <w:pStyle w:val="ae"/>
        <w:ind w:left="0"/>
        <w:jc w:val="both"/>
        <w:rPr>
          <w:sz w:val="26"/>
          <w:szCs w:val="26"/>
        </w:rPr>
      </w:pPr>
      <w:r w:rsidRPr="000E0DC5">
        <w:rPr>
          <w:sz w:val="26"/>
          <w:szCs w:val="26"/>
        </w:rPr>
        <w:t>Глава Ютазинского</w:t>
      </w:r>
    </w:p>
    <w:p w:rsidR="002D316C" w:rsidRPr="000E0DC5" w:rsidRDefault="002D316C" w:rsidP="002D316C">
      <w:pPr>
        <w:pStyle w:val="ae"/>
        <w:ind w:left="0"/>
        <w:jc w:val="both"/>
        <w:rPr>
          <w:sz w:val="26"/>
          <w:szCs w:val="26"/>
        </w:rPr>
      </w:pPr>
      <w:r w:rsidRPr="000E0DC5">
        <w:rPr>
          <w:sz w:val="26"/>
          <w:szCs w:val="26"/>
        </w:rPr>
        <w:t>муниципального района –</w:t>
      </w:r>
    </w:p>
    <w:p w:rsidR="002D316C" w:rsidRPr="000E0DC5" w:rsidRDefault="002D316C" w:rsidP="002D316C">
      <w:pPr>
        <w:pStyle w:val="ae"/>
        <w:ind w:left="0"/>
        <w:jc w:val="both"/>
        <w:rPr>
          <w:sz w:val="26"/>
          <w:szCs w:val="26"/>
        </w:rPr>
      </w:pPr>
      <w:r w:rsidRPr="000E0DC5">
        <w:rPr>
          <w:sz w:val="26"/>
          <w:szCs w:val="26"/>
        </w:rPr>
        <w:t xml:space="preserve">Председатель Совета </w:t>
      </w:r>
    </w:p>
    <w:p w:rsidR="002D316C" w:rsidRPr="000E0DC5" w:rsidRDefault="002D316C" w:rsidP="002D316C">
      <w:pPr>
        <w:pStyle w:val="ae"/>
        <w:ind w:left="0"/>
        <w:jc w:val="both"/>
        <w:rPr>
          <w:sz w:val="26"/>
          <w:szCs w:val="26"/>
        </w:rPr>
      </w:pPr>
      <w:r w:rsidRPr="000E0DC5">
        <w:rPr>
          <w:sz w:val="26"/>
          <w:szCs w:val="26"/>
        </w:rPr>
        <w:t xml:space="preserve">Ютазинского муниципального района </w:t>
      </w:r>
      <w:r w:rsidRPr="000E0DC5">
        <w:rPr>
          <w:sz w:val="26"/>
          <w:szCs w:val="26"/>
        </w:rPr>
        <w:tab/>
      </w:r>
      <w:r w:rsidRPr="000E0DC5">
        <w:rPr>
          <w:sz w:val="26"/>
          <w:szCs w:val="26"/>
        </w:rPr>
        <w:tab/>
        <w:t xml:space="preserve">                                 Р.М. Нуриев</w:t>
      </w:r>
    </w:p>
    <w:p w:rsidR="002D316C" w:rsidRPr="00C36DB4" w:rsidRDefault="002D316C" w:rsidP="002D316C">
      <w:pPr>
        <w:jc w:val="center"/>
        <w:rPr>
          <w:sz w:val="26"/>
          <w:szCs w:val="26"/>
        </w:rPr>
      </w:pPr>
    </w:p>
    <w:p w:rsidR="002D316C" w:rsidRDefault="002D316C" w:rsidP="002D316C">
      <w:pPr>
        <w:ind w:left="3969"/>
        <w:rPr>
          <w:b/>
          <w:sz w:val="26"/>
          <w:szCs w:val="26"/>
        </w:rPr>
      </w:pPr>
    </w:p>
    <w:p w:rsidR="005A6445" w:rsidRDefault="005A6445" w:rsidP="002D316C">
      <w:pPr>
        <w:ind w:left="3969"/>
        <w:rPr>
          <w:b/>
          <w:sz w:val="26"/>
          <w:szCs w:val="26"/>
        </w:rPr>
      </w:pPr>
    </w:p>
    <w:p w:rsidR="005A6445" w:rsidRDefault="005A6445" w:rsidP="002D316C">
      <w:pPr>
        <w:ind w:left="3969"/>
        <w:rPr>
          <w:b/>
          <w:sz w:val="26"/>
          <w:szCs w:val="26"/>
        </w:rPr>
      </w:pPr>
    </w:p>
    <w:p w:rsidR="005A6445" w:rsidRDefault="005A6445" w:rsidP="002D316C">
      <w:pPr>
        <w:ind w:left="3969"/>
        <w:rPr>
          <w:b/>
          <w:sz w:val="26"/>
          <w:szCs w:val="26"/>
        </w:rPr>
      </w:pPr>
    </w:p>
    <w:p w:rsidR="00FA6A20" w:rsidRDefault="00FA6A20" w:rsidP="002D316C">
      <w:pPr>
        <w:ind w:left="3969"/>
        <w:rPr>
          <w:b/>
          <w:sz w:val="26"/>
          <w:szCs w:val="26"/>
        </w:rPr>
      </w:pPr>
    </w:p>
    <w:p w:rsidR="00D94C75" w:rsidRDefault="00D94C75" w:rsidP="002D316C">
      <w:pPr>
        <w:ind w:left="3969"/>
        <w:rPr>
          <w:b/>
          <w:sz w:val="26"/>
          <w:szCs w:val="26"/>
        </w:rPr>
      </w:pPr>
    </w:p>
    <w:p w:rsidR="001E68ED" w:rsidRDefault="001E68ED" w:rsidP="002D316C">
      <w:pPr>
        <w:ind w:left="3969"/>
        <w:rPr>
          <w:b/>
          <w:sz w:val="26"/>
          <w:szCs w:val="26"/>
        </w:rPr>
      </w:pPr>
    </w:p>
    <w:p w:rsidR="001E68ED" w:rsidRDefault="001E68ED" w:rsidP="002D316C">
      <w:pPr>
        <w:ind w:left="3969"/>
        <w:rPr>
          <w:b/>
          <w:sz w:val="26"/>
          <w:szCs w:val="26"/>
        </w:rPr>
      </w:pPr>
    </w:p>
    <w:p w:rsidR="001E68ED" w:rsidRDefault="001E68ED" w:rsidP="002D316C">
      <w:pPr>
        <w:ind w:left="3969"/>
        <w:rPr>
          <w:b/>
          <w:sz w:val="26"/>
          <w:szCs w:val="26"/>
        </w:rPr>
      </w:pPr>
    </w:p>
    <w:p w:rsidR="001E68ED" w:rsidRDefault="001E68ED" w:rsidP="002D316C">
      <w:pPr>
        <w:ind w:left="3969"/>
        <w:rPr>
          <w:b/>
          <w:sz w:val="26"/>
          <w:szCs w:val="26"/>
        </w:rPr>
      </w:pPr>
    </w:p>
    <w:p w:rsidR="002D316C" w:rsidRPr="00C36DB4" w:rsidRDefault="002D316C" w:rsidP="00FA6A20">
      <w:pPr>
        <w:ind w:left="5103"/>
        <w:rPr>
          <w:b/>
          <w:sz w:val="26"/>
          <w:szCs w:val="26"/>
        </w:rPr>
      </w:pPr>
      <w:r w:rsidRPr="00C36DB4">
        <w:rPr>
          <w:b/>
          <w:sz w:val="26"/>
          <w:szCs w:val="26"/>
        </w:rPr>
        <w:lastRenderedPageBreak/>
        <w:t xml:space="preserve">Приложение </w:t>
      </w:r>
    </w:p>
    <w:p w:rsidR="002D316C" w:rsidRDefault="002D316C" w:rsidP="00FA6A20">
      <w:pPr>
        <w:ind w:left="5103"/>
        <w:rPr>
          <w:b/>
          <w:sz w:val="26"/>
          <w:szCs w:val="26"/>
        </w:rPr>
      </w:pPr>
      <w:r w:rsidRPr="00C36DB4">
        <w:rPr>
          <w:b/>
          <w:sz w:val="26"/>
          <w:szCs w:val="26"/>
        </w:rPr>
        <w:t xml:space="preserve">Утверждено решением </w:t>
      </w:r>
    </w:p>
    <w:p w:rsidR="002D316C" w:rsidRPr="00C36DB4" w:rsidRDefault="002D316C" w:rsidP="00FA6A20">
      <w:pPr>
        <w:ind w:left="5103"/>
        <w:rPr>
          <w:b/>
          <w:sz w:val="26"/>
          <w:szCs w:val="26"/>
        </w:rPr>
      </w:pPr>
      <w:r w:rsidRPr="00C36DB4">
        <w:rPr>
          <w:b/>
          <w:sz w:val="26"/>
          <w:szCs w:val="26"/>
        </w:rPr>
        <w:t>Ютазинского районного Совета</w:t>
      </w:r>
    </w:p>
    <w:p w:rsidR="002D316C" w:rsidRPr="00C36DB4" w:rsidRDefault="002D316C" w:rsidP="00FA6A20">
      <w:pPr>
        <w:ind w:left="5103"/>
        <w:rPr>
          <w:b/>
          <w:sz w:val="26"/>
          <w:szCs w:val="26"/>
        </w:rPr>
      </w:pPr>
      <w:r w:rsidRPr="00C36DB4">
        <w:rPr>
          <w:b/>
          <w:sz w:val="26"/>
          <w:szCs w:val="26"/>
        </w:rPr>
        <w:t>№</w:t>
      </w:r>
      <w:r w:rsidR="00FA6A2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Pr="00C36DB4">
        <w:rPr>
          <w:b/>
          <w:sz w:val="26"/>
          <w:szCs w:val="26"/>
        </w:rPr>
        <w:t xml:space="preserve"> от «</w:t>
      </w:r>
      <w:r w:rsidR="00FA6A20">
        <w:rPr>
          <w:b/>
          <w:sz w:val="26"/>
          <w:szCs w:val="26"/>
        </w:rPr>
        <w:t>11</w:t>
      </w:r>
      <w:r w:rsidRPr="00C36DB4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 w:rsidR="00FA6A20">
        <w:rPr>
          <w:b/>
          <w:sz w:val="26"/>
          <w:szCs w:val="26"/>
        </w:rPr>
        <w:t>марта</w:t>
      </w:r>
      <w:r>
        <w:rPr>
          <w:b/>
          <w:sz w:val="26"/>
          <w:szCs w:val="26"/>
        </w:rPr>
        <w:t xml:space="preserve"> </w:t>
      </w:r>
      <w:r w:rsidRPr="00C36DB4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 xml:space="preserve">19 </w:t>
      </w:r>
      <w:r w:rsidRPr="00C36DB4">
        <w:rPr>
          <w:b/>
          <w:sz w:val="26"/>
          <w:szCs w:val="26"/>
        </w:rPr>
        <w:t>г.</w:t>
      </w: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21411C" w:rsidRPr="0021411C" w:rsidRDefault="0021411C" w:rsidP="0021411C">
      <w:pPr>
        <w:jc w:val="center"/>
        <w:rPr>
          <w:rStyle w:val="a3"/>
          <w:sz w:val="50"/>
          <w:szCs w:val="50"/>
        </w:rPr>
      </w:pPr>
      <w:r w:rsidRPr="0021411C">
        <w:rPr>
          <w:rStyle w:val="a3"/>
          <w:sz w:val="50"/>
          <w:szCs w:val="50"/>
        </w:rPr>
        <w:t>Муниципальная программа</w:t>
      </w:r>
    </w:p>
    <w:p w:rsidR="0021411C" w:rsidRPr="0021411C" w:rsidRDefault="009403E5" w:rsidP="0021411C">
      <w:pPr>
        <w:jc w:val="center"/>
        <w:rPr>
          <w:rStyle w:val="a3"/>
          <w:sz w:val="50"/>
          <w:szCs w:val="50"/>
        </w:rPr>
      </w:pPr>
      <w:r>
        <w:rPr>
          <w:rStyle w:val="a3"/>
          <w:sz w:val="50"/>
          <w:szCs w:val="50"/>
        </w:rPr>
        <w:t>«Р</w:t>
      </w:r>
      <w:r w:rsidR="0021411C" w:rsidRPr="0021411C">
        <w:rPr>
          <w:rStyle w:val="a3"/>
          <w:sz w:val="50"/>
          <w:szCs w:val="50"/>
        </w:rPr>
        <w:t>азвити</w:t>
      </w:r>
      <w:r>
        <w:rPr>
          <w:rStyle w:val="a3"/>
          <w:sz w:val="50"/>
          <w:szCs w:val="50"/>
        </w:rPr>
        <w:t>е</w:t>
      </w:r>
      <w:r w:rsidR="0021411C" w:rsidRPr="0021411C">
        <w:rPr>
          <w:rStyle w:val="a3"/>
          <w:sz w:val="50"/>
          <w:szCs w:val="50"/>
        </w:rPr>
        <w:t xml:space="preserve"> и поддержк</w:t>
      </w:r>
      <w:r>
        <w:rPr>
          <w:rStyle w:val="a3"/>
          <w:sz w:val="50"/>
          <w:szCs w:val="50"/>
        </w:rPr>
        <w:t>а</w:t>
      </w:r>
      <w:r w:rsidR="0021411C" w:rsidRPr="0021411C">
        <w:rPr>
          <w:rStyle w:val="a3"/>
          <w:sz w:val="50"/>
          <w:szCs w:val="50"/>
        </w:rPr>
        <w:t xml:space="preserve"> малого и среднего предпринимательства</w:t>
      </w:r>
    </w:p>
    <w:p w:rsidR="00CA1A49" w:rsidRDefault="0021411C" w:rsidP="0021411C">
      <w:pPr>
        <w:jc w:val="center"/>
        <w:rPr>
          <w:rStyle w:val="a3"/>
          <w:sz w:val="50"/>
          <w:szCs w:val="50"/>
        </w:rPr>
      </w:pPr>
      <w:r w:rsidRPr="0021411C">
        <w:rPr>
          <w:rStyle w:val="a3"/>
          <w:sz w:val="50"/>
          <w:szCs w:val="50"/>
        </w:rPr>
        <w:t xml:space="preserve">в </w:t>
      </w:r>
      <w:r w:rsidR="008112D1">
        <w:rPr>
          <w:rStyle w:val="a3"/>
          <w:sz w:val="50"/>
          <w:szCs w:val="50"/>
        </w:rPr>
        <w:t>Ютазинском</w:t>
      </w:r>
      <w:r w:rsidR="00CA1A49">
        <w:rPr>
          <w:rStyle w:val="a3"/>
          <w:sz w:val="50"/>
          <w:szCs w:val="50"/>
        </w:rPr>
        <w:t xml:space="preserve"> </w:t>
      </w:r>
      <w:r w:rsidR="00774E56" w:rsidRPr="0021411C">
        <w:rPr>
          <w:rStyle w:val="a3"/>
          <w:sz w:val="50"/>
          <w:szCs w:val="50"/>
        </w:rPr>
        <w:t xml:space="preserve">муниципальном </w:t>
      </w:r>
      <w:r w:rsidR="00774E56">
        <w:rPr>
          <w:rStyle w:val="a3"/>
          <w:sz w:val="50"/>
          <w:szCs w:val="50"/>
        </w:rPr>
        <w:t>районе</w:t>
      </w:r>
      <w:r w:rsidR="00CA1A49">
        <w:rPr>
          <w:rStyle w:val="a3"/>
          <w:sz w:val="50"/>
          <w:szCs w:val="50"/>
        </w:rPr>
        <w:t xml:space="preserve"> </w:t>
      </w:r>
    </w:p>
    <w:p w:rsidR="00CA1A49" w:rsidRDefault="00CA1A49" w:rsidP="0021411C">
      <w:pPr>
        <w:jc w:val="center"/>
        <w:rPr>
          <w:rStyle w:val="a3"/>
          <w:sz w:val="50"/>
          <w:szCs w:val="50"/>
        </w:rPr>
      </w:pPr>
      <w:r>
        <w:rPr>
          <w:rStyle w:val="a3"/>
          <w:sz w:val="50"/>
          <w:szCs w:val="50"/>
        </w:rPr>
        <w:t>Республики Татарстан</w:t>
      </w:r>
    </w:p>
    <w:p w:rsidR="0021411C" w:rsidRDefault="0021411C" w:rsidP="0021411C">
      <w:pPr>
        <w:jc w:val="center"/>
        <w:rPr>
          <w:rStyle w:val="a3"/>
          <w:sz w:val="50"/>
          <w:szCs w:val="50"/>
        </w:rPr>
      </w:pPr>
      <w:r w:rsidRPr="0021411C">
        <w:rPr>
          <w:rStyle w:val="a3"/>
          <w:sz w:val="50"/>
          <w:szCs w:val="50"/>
        </w:rPr>
        <w:t>на 20</w:t>
      </w:r>
      <w:r w:rsidR="008112D1">
        <w:rPr>
          <w:rStyle w:val="a3"/>
          <w:sz w:val="50"/>
          <w:szCs w:val="50"/>
        </w:rPr>
        <w:t>1</w:t>
      </w:r>
      <w:r w:rsidR="00284911">
        <w:rPr>
          <w:rStyle w:val="a3"/>
          <w:sz w:val="50"/>
          <w:szCs w:val="50"/>
        </w:rPr>
        <w:t>9</w:t>
      </w:r>
      <w:r w:rsidR="008112D1">
        <w:rPr>
          <w:rStyle w:val="a3"/>
          <w:sz w:val="50"/>
          <w:szCs w:val="50"/>
        </w:rPr>
        <w:t xml:space="preserve"> </w:t>
      </w:r>
      <w:r w:rsidRPr="0021411C">
        <w:rPr>
          <w:rStyle w:val="a3"/>
          <w:sz w:val="50"/>
          <w:szCs w:val="50"/>
        </w:rPr>
        <w:t>- 20</w:t>
      </w:r>
      <w:r w:rsidR="00284911">
        <w:rPr>
          <w:rStyle w:val="a3"/>
          <w:sz w:val="50"/>
          <w:szCs w:val="50"/>
        </w:rPr>
        <w:t>2</w:t>
      </w:r>
      <w:r w:rsidR="007164E5">
        <w:rPr>
          <w:rStyle w:val="a3"/>
          <w:sz w:val="50"/>
          <w:szCs w:val="50"/>
        </w:rPr>
        <w:t>3</w:t>
      </w:r>
      <w:r w:rsidRPr="0021411C">
        <w:rPr>
          <w:rStyle w:val="a3"/>
          <w:sz w:val="50"/>
          <w:szCs w:val="50"/>
        </w:rPr>
        <w:t xml:space="preserve"> годы</w:t>
      </w:r>
      <w:r w:rsidR="009403E5">
        <w:rPr>
          <w:rStyle w:val="a3"/>
          <w:sz w:val="50"/>
          <w:szCs w:val="50"/>
        </w:rPr>
        <w:t>»</w:t>
      </w: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063A02" w:rsidRDefault="00063A02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10640D" w:rsidRDefault="0010640D" w:rsidP="0021411C">
      <w:pPr>
        <w:jc w:val="center"/>
        <w:rPr>
          <w:rStyle w:val="a3"/>
          <w:sz w:val="50"/>
          <w:szCs w:val="50"/>
        </w:rPr>
      </w:pPr>
    </w:p>
    <w:p w:rsidR="0010640D" w:rsidRDefault="0010640D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CA1A49" w:rsidRDefault="00CA1A49" w:rsidP="0021411C">
      <w:pPr>
        <w:jc w:val="center"/>
        <w:rPr>
          <w:rStyle w:val="a3"/>
          <w:sz w:val="50"/>
          <w:szCs w:val="50"/>
        </w:rPr>
      </w:pPr>
    </w:p>
    <w:p w:rsidR="004A0114" w:rsidRDefault="004A0114" w:rsidP="0021411C">
      <w:pPr>
        <w:jc w:val="center"/>
        <w:rPr>
          <w:rStyle w:val="a3"/>
          <w:sz w:val="50"/>
          <w:szCs w:val="50"/>
        </w:rPr>
      </w:pPr>
    </w:p>
    <w:p w:rsidR="0022445C" w:rsidRDefault="0022445C" w:rsidP="00592824">
      <w:pPr>
        <w:jc w:val="center"/>
        <w:rPr>
          <w:b/>
          <w:sz w:val="40"/>
          <w:szCs w:val="40"/>
        </w:rPr>
      </w:pPr>
    </w:p>
    <w:p w:rsidR="001E68ED" w:rsidRDefault="001E68ED" w:rsidP="00592824">
      <w:pPr>
        <w:jc w:val="center"/>
        <w:rPr>
          <w:b/>
          <w:sz w:val="40"/>
          <w:szCs w:val="40"/>
        </w:rPr>
      </w:pPr>
    </w:p>
    <w:p w:rsidR="001E68ED" w:rsidRDefault="001E68ED" w:rsidP="00592824">
      <w:pPr>
        <w:jc w:val="center"/>
        <w:rPr>
          <w:b/>
          <w:sz w:val="40"/>
          <w:szCs w:val="40"/>
        </w:rPr>
      </w:pPr>
    </w:p>
    <w:p w:rsidR="00592824" w:rsidRPr="009E2E2A" w:rsidRDefault="00592824" w:rsidP="00592824">
      <w:pPr>
        <w:jc w:val="center"/>
        <w:rPr>
          <w:b/>
          <w:sz w:val="40"/>
          <w:szCs w:val="40"/>
        </w:rPr>
      </w:pPr>
      <w:r w:rsidRPr="009E2E2A">
        <w:rPr>
          <w:b/>
          <w:sz w:val="40"/>
          <w:szCs w:val="40"/>
        </w:rPr>
        <w:lastRenderedPageBreak/>
        <w:t>Содержание</w:t>
      </w:r>
    </w:p>
    <w:p w:rsidR="00592824" w:rsidRPr="007A7856" w:rsidRDefault="00592824" w:rsidP="00592824">
      <w:pPr>
        <w:jc w:val="center"/>
        <w:rPr>
          <w:sz w:val="30"/>
          <w:szCs w:val="30"/>
        </w:rPr>
      </w:pPr>
    </w:p>
    <w:p w:rsidR="00592824" w:rsidRDefault="00592824" w:rsidP="00F00B2B">
      <w:pPr>
        <w:pStyle w:val="13"/>
      </w:pPr>
    </w:p>
    <w:p w:rsidR="00592824" w:rsidRDefault="00592824" w:rsidP="00F00B2B">
      <w:pPr>
        <w:pStyle w:val="13"/>
      </w:pPr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r w:rsidRPr="00B8559B">
        <w:fldChar w:fldCharType="begin"/>
      </w:r>
      <w:r w:rsidR="004076C1">
        <w:instrText xml:space="preserve"> TOC \o "1-3" \h \z \u </w:instrText>
      </w:r>
      <w:r w:rsidRPr="00B8559B">
        <w:fldChar w:fldCharType="separate"/>
      </w:r>
      <w:hyperlink w:anchor="_Toc532890337" w:history="1">
        <w:r w:rsidR="006F4360" w:rsidRPr="005E06B9">
          <w:rPr>
            <w:rStyle w:val="ad"/>
            <w:noProof/>
          </w:rPr>
          <w:t>Паспорт муниципальной целевой программы «Развитие и поддержка малого и среднего предпринимательства в Ютазинском муниципальном районе на 2019 – 2023 годы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38" w:history="1">
        <w:r w:rsidR="006F4360" w:rsidRPr="005E06B9">
          <w:rPr>
            <w:rStyle w:val="ad"/>
            <w:noProof/>
          </w:rPr>
          <w:t>Введение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39" w:history="1">
        <w:r w:rsidR="006F4360" w:rsidRPr="005E06B9">
          <w:rPr>
            <w:rStyle w:val="ad"/>
            <w:noProof/>
          </w:rPr>
          <w:t>1. Цели и задачи муниципальной Программы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0" w:history="1">
        <w:r w:rsidR="006F4360" w:rsidRPr="005E06B9">
          <w:rPr>
            <w:rStyle w:val="ad"/>
            <w:noProof/>
          </w:rPr>
          <w:t>2. Анализ текущей ситуации, оценка проблем развития субъектов малого и среднего предпринимательства в районе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1" w:history="1">
        <w:r w:rsidR="006F4360" w:rsidRPr="005E06B9">
          <w:rPr>
            <w:rStyle w:val="ad"/>
            <w:noProof/>
          </w:rPr>
          <w:t>3. Развитие МСП в различных секторах экономики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2" w:history="1">
        <w:r w:rsidR="006F4360" w:rsidRPr="005E06B9">
          <w:rPr>
            <w:rStyle w:val="ad"/>
            <w:noProof/>
          </w:rPr>
          <w:t>4. Развитие потребительского рынка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3" w:history="1">
        <w:r w:rsidR="006F4360" w:rsidRPr="005E06B9">
          <w:rPr>
            <w:rStyle w:val="ad"/>
            <w:noProof/>
          </w:rPr>
          <w:t>5. Развитие предпринимательства среди молодежи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4" w:history="1">
        <w:r w:rsidR="006F4360" w:rsidRPr="005E06B9">
          <w:rPr>
            <w:rStyle w:val="ad"/>
            <w:noProof/>
          </w:rPr>
          <w:t>6. Развитие промышленных площадок                                                                      муниципального уровня и промышленных парков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5" w:history="1">
        <w:r w:rsidR="006F4360" w:rsidRPr="005E06B9">
          <w:rPr>
            <w:rStyle w:val="ad"/>
            <w:noProof/>
          </w:rPr>
          <w:t>8. Оценка инвестиционной привлекательности территории,                               направленная на развитие предпринимательства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6" w:history="1">
        <w:r w:rsidR="006F4360" w:rsidRPr="005E06B9">
          <w:rPr>
            <w:rStyle w:val="ad"/>
            <w:noProof/>
          </w:rPr>
          <w:t>9. Ресурсное обеспечение программы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7" w:history="1">
        <w:r w:rsidR="006F4360" w:rsidRPr="005E06B9">
          <w:rPr>
            <w:rStyle w:val="ad"/>
            <w:noProof/>
          </w:rPr>
          <w:t>10. Оценка рисков, мероприятия по их снижению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8" w:history="1">
        <w:r w:rsidR="006F4360" w:rsidRPr="005E06B9">
          <w:rPr>
            <w:rStyle w:val="ad"/>
            <w:noProof/>
          </w:rPr>
          <w:t>11. Планируемая экономическая эффективность программы                             и контроль за реализацией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49" w:history="1">
        <w:r w:rsidR="006F4360" w:rsidRPr="005E06B9">
          <w:rPr>
            <w:rStyle w:val="ad"/>
            <w:noProof/>
          </w:rPr>
          <w:t>12. Сроки реализации Программы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50" w:history="1">
        <w:r w:rsidR="006F4360" w:rsidRPr="005E06B9">
          <w:rPr>
            <w:rStyle w:val="ad"/>
            <w:noProof/>
          </w:rPr>
          <w:t>13. Основные мероприятия Программы,                                                                 направленные на развитие малого и среднего предпринимательства                         в Ютазинском муниципальном районе.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51" w:history="1">
        <w:r w:rsidR="006F4360" w:rsidRPr="005E06B9">
          <w:rPr>
            <w:rStyle w:val="ad"/>
            <w:noProof/>
          </w:rPr>
          <w:t>14. Выводы по реализации Программы.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F4360" w:rsidRPr="00A31B74" w:rsidRDefault="00B8559B">
      <w:pPr>
        <w:pStyle w:val="13"/>
        <w:rPr>
          <w:rFonts w:ascii="Calibri" w:eastAsia="Times New Roman" w:hAnsi="Calibri"/>
          <w:b w:val="0"/>
          <w:noProof/>
          <w:sz w:val="22"/>
          <w:szCs w:val="22"/>
          <w:lang w:eastAsia="ru-RU"/>
        </w:rPr>
      </w:pPr>
      <w:hyperlink w:anchor="_Toc532890352" w:history="1">
        <w:r w:rsidR="006F4360" w:rsidRPr="005E06B9">
          <w:rPr>
            <w:rStyle w:val="ad"/>
            <w:noProof/>
          </w:rPr>
          <w:t>Перечень мероприятий Программы</w:t>
        </w:r>
        <w:r w:rsidR="006F43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4360">
          <w:rPr>
            <w:noProof/>
            <w:webHidden/>
          </w:rPr>
          <w:instrText xml:space="preserve"> PAGEREF _Toc532890352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C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076C1" w:rsidRDefault="00B8559B">
      <w:r>
        <w:fldChar w:fldCharType="end"/>
      </w:r>
    </w:p>
    <w:p w:rsidR="00C743C4" w:rsidRDefault="00C743C4" w:rsidP="0021411C">
      <w:pPr>
        <w:jc w:val="center"/>
        <w:rPr>
          <w:rStyle w:val="a3"/>
        </w:rPr>
      </w:pPr>
    </w:p>
    <w:p w:rsidR="0021411C" w:rsidRDefault="0021411C" w:rsidP="0021411C">
      <w:pPr>
        <w:jc w:val="center"/>
        <w:sectPr w:rsidR="0021411C" w:rsidSect="001E68ED">
          <w:footerReference w:type="even" r:id="rId8"/>
          <w:footerReference w:type="default" r:id="rId9"/>
          <w:pgSz w:w="11906" w:h="16838"/>
          <w:pgMar w:top="284" w:right="1134" w:bottom="1134" w:left="1134" w:header="709" w:footer="709" w:gutter="0"/>
          <w:cols w:space="708"/>
          <w:titlePg/>
          <w:docGrid w:linePitch="360"/>
        </w:sectPr>
      </w:pPr>
    </w:p>
    <w:p w:rsidR="0021411C" w:rsidRPr="004076C1" w:rsidRDefault="0021411C" w:rsidP="004076C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470018528"/>
      <w:bookmarkStart w:id="1" w:name="_Toc532890337"/>
      <w:r w:rsidRPr="004076C1">
        <w:rPr>
          <w:rFonts w:ascii="Times New Roman" w:hAnsi="Times New Roman"/>
          <w:sz w:val="28"/>
          <w:szCs w:val="28"/>
        </w:rPr>
        <w:lastRenderedPageBreak/>
        <w:t>П</w:t>
      </w:r>
      <w:bookmarkEnd w:id="0"/>
      <w:r w:rsidR="004076C1">
        <w:rPr>
          <w:rFonts w:ascii="Times New Roman" w:hAnsi="Times New Roman"/>
          <w:sz w:val="28"/>
          <w:szCs w:val="28"/>
        </w:rPr>
        <w:t>аспорт м</w:t>
      </w:r>
      <w:r w:rsidR="009403E5" w:rsidRPr="004076C1">
        <w:rPr>
          <w:rFonts w:ascii="Times New Roman" w:hAnsi="Times New Roman"/>
          <w:sz w:val="28"/>
          <w:szCs w:val="28"/>
        </w:rPr>
        <w:t xml:space="preserve">униципальной целевой </w:t>
      </w:r>
      <w:r w:rsidRPr="004076C1">
        <w:rPr>
          <w:rFonts w:ascii="Times New Roman" w:hAnsi="Times New Roman"/>
          <w:sz w:val="28"/>
          <w:szCs w:val="28"/>
        </w:rPr>
        <w:t xml:space="preserve">программы </w:t>
      </w:r>
      <w:r w:rsidR="009403E5" w:rsidRPr="004076C1">
        <w:rPr>
          <w:rFonts w:ascii="Times New Roman" w:hAnsi="Times New Roman"/>
          <w:sz w:val="28"/>
          <w:szCs w:val="28"/>
        </w:rPr>
        <w:t>«Р</w:t>
      </w:r>
      <w:r w:rsidRPr="004076C1">
        <w:rPr>
          <w:rFonts w:ascii="Times New Roman" w:hAnsi="Times New Roman"/>
          <w:sz w:val="28"/>
          <w:szCs w:val="28"/>
        </w:rPr>
        <w:t>азвити</w:t>
      </w:r>
      <w:r w:rsidR="009403E5" w:rsidRPr="004076C1">
        <w:rPr>
          <w:rFonts w:ascii="Times New Roman" w:hAnsi="Times New Roman"/>
          <w:sz w:val="28"/>
          <w:szCs w:val="28"/>
        </w:rPr>
        <w:t>е</w:t>
      </w:r>
      <w:r w:rsidRPr="004076C1">
        <w:rPr>
          <w:rFonts w:ascii="Times New Roman" w:hAnsi="Times New Roman"/>
          <w:sz w:val="28"/>
          <w:szCs w:val="28"/>
        </w:rPr>
        <w:t xml:space="preserve"> и поддержк</w:t>
      </w:r>
      <w:r w:rsidR="009403E5" w:rsidRPr="004076C1">
        <w:rPr>
          <w:rFonts w:ascii="Times New Roman" w:hAnsi="Times New Roman"/>
          <w:sz w:val="28"/>
          <w:szCs w:val="28"/>
        </w:rPr>
        <w:t>а</w:t>
      </w:r>
      <w:r w:rsidRPr="004076C1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 w:rsidR="009403E5" w:rsidRPr="004076C1">
        <w:rPr>
          <w:rFonts w:ascii="Times New Roman" w:hAnsi="Times New Roman"/>
          <w:sz w:val="28"/>
          <w:szCs w:val="28"/>
        </w:rPr>
        <w:t xml:space="preserve"> </w:t>
      </w:r>
      <w:r w:rsidRPr="004076C1">
        <w:rPr>
          <w:rFonts w:ascii="Times New Roman" w:hAnsi="Times New Roman"/>
          <w:sz w:val="28"/>
          <w:szCs w:val="28"/>
        </w:rPr>
        <w:t xml:space="preserve">в </w:t>
      </w:r>
      <w:r w:rsidR="00F45371" w:rsidRPr="004076C1">
        <w:rPr>
          <w:rFonts w:ascii="Times New Roman" w:hAnsi="Times New Roman"/>
          <w:sz w:val="28"/>
          <w:szCs w:val="28"/>
        </w:rPr>
        <w:t>Ютазинском муниципальном районе на</w:t>
      </w:r>
      <w:r w:rsidRPr="004076C1">
        <w:rPr>
          <w:rFonts w:ascii="Times New Roman" w:hAnsi="Times New Roman"/>
          <w:sz w:val="28"/>
          <w:szCs w:val="28"/>
        </w:rPr>
        <w:t xml:space="preserve"> 20</w:t>
      </w:r>
      <w:r w:rsidR="008112D1" w:rsidRPr="004076C1">
        <w:rPr>
          <w:rFonts w:ascii="Times New Roman" w:hAnsi="Times New Roman"/>
          <w:sz w:val="28"/>
          <w:szCs w:val="28"/>
        </w:rPr>
        <w:t>1</w:t>
      </w:r>
      <w:r w:rsidR="00284911">
        <w:rPr>
          <w:rFonts w:ascii="Times New Roman" w:hAnsi="Times New Roman"/>
          <w:sz w:val="28"/>
          <w:szCs w:val="28"/>
        </w:rPr>
        <w:t>9</w:t>
      </w:r>
      <w:r w:rsidRPr="004076C1">
        <w:rPr>
          <w:rFonts w:ascii="Times New Roman" w:hAnsi="Times New Roman"/>
          <w:sz w:val="28"/>
          <w:szCs w:val="28"/>
        </w:rPr>
        <w:t xml:space="preserve"> </w:t>
      </w:r>
      <w:r w:rsidR="00A2571F" w:rsidRPr="004076C1">
        <w:rPr>
          <w:rFonts w:ascii="Times New Roman" w:hAnsi="Times New Roman"/>
          <w:sz w:val="28"/>
          <w:szCs w:val="28"/>
        </w:rPr>
        <w:t>–</w:t>
      </w:r>
      <w:r w:rsidR="00284911">
        <w:rPr>
          <w:rFonts w:ascii="Times New Roman" w:hAnsi="Times New Roman"/>
          <w:sz w:val="28"/>
          <w:szCs w:val="28"/>
        </w:rPr>
        <w:t xml:space="preserve"> 202</w:t>
      </w:r>
      <w:r w:rsidR="007A5B6D">
        <w:rPr>
          <w:rFonts w:ascii="Times New Roman" w:hAnsi="Times New Roman"/>
          <w:sz w:val="28"/>
          <w:szCs w:val="28"/>
        </w:rPr>
        <w:t>3</w:t>
      </w:r>
      <w:r w:rsidRPr="004076C1">
        <w:rPr>
          <w:rFonts w:ascii="Times New Roman" w:hAnsi="Times New Roman"/>
          <w:sz w:val="28"/>
          <w:szCs w:val="28"/>
        </w:rPr>
        <w:t xml:space="preserve"> годы</w:t>
      </w:r>
      <w:bookmarkEnd w:id="1"/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7800"/>
      </w:tblGrid>
      <w:tr w:rsidR="0021411C" w:rsidRPr="00477002" w:rsidTr="00436660">
        <w:tc>
          <w:tcPr>
            <w:tcW w:w="2519" w:type="dxa"/>
          </w:tcPr>
          <w:p w:rsidR="0021411C" w:rsidRPr="00477002" w:rsidRDefault="0021411C" w:rsidP="00477002">
            <w:pPr>
              <w:spacing w:line="276" w:lineRule="auto"/>
              <w:rPr>
                <w:b/>
                <w:sz w:val="28"/>
                <w:szCs w:val="28"/>
              </w:rPr>
            </w:pPr>
            <w:r w:rsidRPr="00477002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800" w:type="dxa"/>
          </w:tcPr>
          <w:p w:rsidR="0021411C" w:rsidRPr="00477002" w:rsidRDefault="009403E5" w:rsidP="007A5B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целевая п</w:t>
            </w:r>
            <w:r w:rsidR="0021411C" w:rsidRPr="00477002">
              <w:rPr>
                <w:sz w:val="28"/>
                <w:szCs w:val="28"/>
              </w:rPr>
              <w:t xml:space="preserve">рограмма </w:t>
            </w:r>
            <w:r>
              <w:rPr>
                <w:sz w:val="28"/>
                <w:szCs w:val="28"/>
              </w:rPr>
              <w:t>«Р</w:t>
            </w:r>
            <w:r w:rsidR="0021411C" w:rsidRPr="00477002">
              <w:rPr>
                <w:sz w:val="28"/>
                <w:szCs w:val="28"/>
              </w:rPr>
              <w:t>азвити</w:t>
            </w:r>
            <w:r>
              <w:rPr>
                <w:sz w:val="28"/>
                <w:szCs w:val="28"/>
              </w:rPr>
              <w:t>е</w:t>
            </w:r>
            <w:r w:rsidR="0021411C" w:rsidRPr="00477002">
              <w:rPr>
                <w:sz w:val="28"/>
                <w:szCs w:val="28"/>
              </w:rPr>
              <w:t xml:space="preserve"> и поддержк</w:t>
            </w:r>
            <w:r>
              <w:rPr>
                <w:sz w:val="28"/>
                <w:szCs w:val="28"/>
              </w:rPr>
              <w:t>а</w:t>
            </w:r>
            <w:r w:rsidR="0021411C" w:rsidRPr="00477002">
              <w:rPr>
                <w:sz w:val="28"/>
                <w:szCs w:val="28"/>
              </w:rPr>
              <w:t xml:space="preserve"> малого и среднего предпринимательства в </w:t>
            </w:r>
            <w:r w:rsidR="008112D1" w:rsidRPr="00477002">
              <w:rPr>
                <w:sz w:val="28"/>
                <w:szCs w:val="28"/>
              </w:rPr>
              <w:t>Ютазинском</w:t>
            </w:r>
            <w:r w:rsidR="00CA1A49" w:rsidRPr="00477002">
              <w:rPr>
                <w:sz w:val="28"/>
                <w:szCs w:val="28"/>
              </w:rPr>
              <w:t xml:space="preserve"> </w:t>
            </w:r>
            <w:r w:rsidR="0021411C" w:rsidRPr="00477002">
              <w:rPr>
                <w:sz w:val="28"/>
                <w:szCs w:val="28"/>
              </w:rPr>
              <w:t>мун</w:t>
            </w:r>
            <w:r w:rsidR="0021411C" w:rsidRPr="00477002">
              <w:rPr>
                <w:sz w:val="28"/>
                <w:szCs w:val="28"/>
              </w:rPr>
              <w:t>и</w:t>
            </w:r>
            <w:r w:rsidR="0021411C" w:rsidRPr="00477002">
              <w:rPr>
                <w:sz w:val="28"/>
                <w:szCs w:val="28"/>
              </w:rPr>
              <w:t>ципальном район</w:t>
            </w:r>
            <w:r w:rsidR="00CA1A49" w:rsidRPr="00477002">
              <w:rPr>
                <w:sz w:val="28"/>
                <w:szCs w:val="28"/>
              </w:rPr>
              <w:t>е</w:t>
            </w:r>
            <w:r w:rsidR="0021411C" w:rsidRPr="00477002">
              <w:rPr>
                <w:sz w:val="28"/>
                <w:szCs w:val="28"/>
              </w:rPr>
              <w:t xml:space="preserve"> на </w:t>
            </w:r>
            <w:r w:rsidR="00127C19" w:rsidRPr="00477002">
              <w:rPr>
                <w:sz w:val="28"/>
                <w:szCs w:val="28"/>
              </w:rPr>
              <w:t>201</w:t>
            </w:r>
            <w:r w:rsidR="007A5B6D">
              <w:rPr>
                <w:sz w:val="28"/>
                <w:szCs w:val="28"/>
              </w:rPr>
              <w:t>9-2023</w:t>
            </w:r>
            <w:r w:rsidR="0021411C" w:rsidRPr="00477002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»</w:t>
            </w:r>
            <w:r w:rsidR="0021411C" w:rsidRPr="00477002">
              <w:rPr>
                <w:sz w:val="28"/>
                <w:szCs w:val="28"/>
              </w:rPr>
              <w:t xml:space="preserve"> (далее </w:t>
            </w:r>
            <w:r w:rsidR="00A2571F" w:rsidRPr="00477002">
              <w:rPr>
                <w:sz w:val="28"/>
                <w:szCs w:val="28"/>
              </w:rPr>
              <w:t>–</w:t>
            </w:r>
            <w:r w:rsidR="0021411C" w:rsidRPr="00477002">
              <w:rPr>
                <w:sz w:val="28"/>
                <w:szCs w:val="28"/>
              </w:rPr>
              <w:t xml:space="preserve"> Программа)</w:t>
            </w:r>
          </w:p>
        </w:tc>
      </w:tr>
      <w:tr w:rsidR="0021411C" w:rsidRPr="00477002" w:rsidTr="00436660">
        <w:tc>
          <w:tcPr>
            <w:tcW w:w="2519" w:type="dxa"/>
          </w:tcPr>
          <w:p w:rsidR="0021411C" w:rsidRPr="00477002" w:rsidRDefault="0021411C" w:rsidP="00477002">
            <w:pPr>
              <w:spacing w:line="276" w:lineRule="auto"/>
              <w:rPr>
                <w:b/>
                <w:sz w:val="28"/>
                <w:szCs w:val="28"/>
              </w:rPr>
            </w:pPr>
            <w:r w:rsidRPr="00477002">
              <w:rPr>
                <w:b/>
                <w:sz w:val="28"/>
                <w:szCs w:val="28"/>
              </w:rPr>
              <w:t>Основание для разработки Пр</w:t>
            </w:r>
            <w:r w:rsidRPr="00477002">
              <w:rPr>
                <w:b/>
                <w:sz w:val="28"/>
                <w:szCs w:val="28"/>
              </w:rPr>
              <w:t>о</w:t>
            </w:r>
            <w:r w:rsidRPr="00477002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7800" w:type="dxa"/>
          </w:tcPr>
          <w:p w:rsidR="0021411C" w:rsidRPr="00477002" w:rsidRDefault="0021411C" w:rsidP="00477002">
            <w:pPr>
              <w:spacing w:line="276" w:lineRule="auto"/>
              <w:rPr>
                <w:sz w:val="28"/>
                <w:szCs w:val="28"/>
              </w:rPr>
            </w:pPr>
            <w:r w:rsidRPr="00477002">
              <w:rPr>
                <w:sz w:val="28"/>
                <w:szCs w:val="28"/>
              </w:rPr>
              <w:t>Федеральный закон от 24 июля 2007 года N 209-ФЗ «О разв</w:t>
            </w:r>
            <w:r w:rsidRPr="00477002">
              <w:rPr>
                <w:sz w:val="28"/>
                <w:szCs w:val="28"/>
              </w:rPr>
              <w:t>и</w:t>
            </w:r>
            <w:r w:rsidRPr="00477002">
              <w:rPr>
                <w:sz w:val="28"/>
                <w:szCs w:val="28"/>
              </w:rPr>
              <w:t xml:space="preserve">тии малого и среднего предпринимательства в Российской Федерации», Федеральный закон от 21 июля 2005 года N 94-ФЗ «О размещении заказов на поставки товаров, выполнение работ, оказание услуг для государственных и муниципальных нужд», Федеральный закон от 26 июля 2006 года </w:t>
            </w:r>
            <w:r w:rsidR="00CA1A49" w:rsidRPr="00477002">
              <w:rPr>
                <w:sz w:val="28"/>
                <w:szCs w:val="28"/>
              </w:rPr>
              <w:t>№135-ФЗ «О защите конкуренции»</w:t>
            </w:r>
            <w:r w:rsidR="00F66A94" w:rsidRPr="00477002">
              <w:rPr>
                <w:sz w:val="28"/>
                <w:szCs w:val="28"/>
              </w:rPr>
              <w:t xml:space="preserve">, </w:t>
            </w:r>
            <w:r w:rsidR="00886EE1" w:rsidRPr="00477002">
              <w:rPr>
                <w:sz w:val="28"/>
                <w:szCs w:val="28"/>
              </w:rPr>
              <w:t>Федеральный закон от 26 декабря 2008 года № 294-ФЗ «О защите прав юридических лиц и индивид</w:t>
            </w:r>
            <w:r w:rsidR="00886EE1" w:rsidRPr="00477002">
              <w:rPr>
                <w:sz w:val="28"/>
                <w:szCs w:val="28"/>
              </w:rPr>
              <w:t>у</w:t>
            </w:r>
            <w:r w:rsidR="00886EE1" w:rsidRPr="00477002">
              <w:rPr>
                <w:sz w:val="28"/>
                <w:szCs w:val="28"/>
              </w:rPr>
              <w:t>альных  предпринимателей  при осуществлении государстве</w:t>
            </w:r>
            <w:r w:rsidR="00886EE1" w:rsidRPr="00477002">
              <w:rPr>
                <w:sz w:val="28"/>
                <w:szCs w:val="28"/>
              </w:rPr>
              <w:t>н</w:t>
            </w:r>
            <w:r w:rsidR="00886EE1" w:rsidRPr="00477002">
              <w:rPr>
                <w:sz w:val="28"/>
                <w:szCs w:val="28"/>
              </w:rPr>
              <w:t>ного контроля (надзора) и муниципального  контроля»</w:t>
            </w:r>
            <w:r w:rsidR="00CA0348" w:rsidRPr="00477002">
              <w:rPr>
                <w:sz w:val="28"/>
                <w:szCs w:val="28"/>
              </w:rPr>
              <w:t>, Фед</w:t>
            </w:r>
            <w:r w:rsidR="00CA0348" w:rsidRPr="00477002">
              <w:rPr>
                <w:sz w:val="28"/>
                <w:szCs w:val="28"/>
              </w:rPr>
              <w:t>е</w:t>
            </w:r>
            <w:r w:rsidR="00CA0348" w:rsidRPr="00477002">
              <w:rPr>
                <w:sz w:val="28"/>
                <w:szCs w:val="28"/>
              </w:rPr>
              <w:t>ральный закон от 25 декабря 2008 года</w:t>
            </w:r>
            <w:r w:rsidR="00DC5F1B" w:rsidRPr="00477002">
              <w:rPr>
                <w:sz w:val="28"/>
                <w:szCs w:val="28"/>
              </w:rPr>
              <w:t xml:space="preserve"> № 273-ФЗ</w:t>
            </w:r>
            <w:r w:rsidR="00CA0348" w:rsidRPr="00477002">
              <w:rPr>
                <w:sz w:val="28"/>
                <w:szCs w:val="28"/>
              </w:rPr>
              <w:t xml:space="preserve"> «О против</w:t>
            </w:r>
            <w:r w:rsidR="00CA0348" w:rsidRPr="00477002">
              <w:rPr>
                <w:sz w:val="28"/>
                <w:szCs w:val="28"/>
              </w:rPr>
              <w:t>о</w:t>
            </w:r>
            <w:r w:rsidR="00CA0348" w:rsidRPr="00477002">
              <w:rPr>
                <w:sz w:val="28"/>
                <w:szCs w:val="28"/>
              </w:rPr>
              <w:t>действии коррупции», Закон Республики Татарстан от 30 ма</w:t>
            </w:r>
            <w:r w:rsidR="00CA0348" w:rsidRPr="00477002">
              <w:rPr>
                <w:sz w:val="28"/>
                <w:szCs w:val="28"/>
              </w:rPr>
              <w:t>р</w:t>
            </w:r>
            <w:r w:rsidR="00CA0348" w:rsidRPr="00477002">
              <w:rPr>
                <w:sz w:val="28"/>
                <w:szCs w:val="28"/>
              </w:rPr>
              <w:t>та 2006 года</w:t>
            </w:r>
            <w:r w:rsidR="00DC5F1B" w:rsidRPr="00477002">
              <w:rPr>
                <w:sz w:val="28"/>
                <w:szCs w:val="28"/>
              </w:rPr>
              <w:t xml:space="preserve"> № 34-ЗРТ</w:t>
            </w:r>
            <w:r w:rsidR="00CA0348" w:rsidRPr="00477002">
              <w:rPr>
                <w:sz w:val="28"/>
                <w:szCs w:val="28"/>
              </w:rPr>
              <w:t xml:space="preserve"> «О противодействии коррупции в Ре</w:t>
            </w:r>
            <w:r w:rsidR="00CA0348" w:rsidRPr="00477002">
              <w:rPr>
                <w:sz w:val="28"/>
                <w:szCs w:val="28"/>
              </w:rPr>
              <w:t>с</w:t>
            </w:r>
            <w:r w:rsidR="00CA0348" w:rsidRPr="00477002">
              <w:rPr>
                <w:sz w:val="28"/>
                <w:szCs w:val="28"/>
              </w:rPr>
              <w:t>публике Татарстан»</w:t>
            </w:r>
          </w:p>
        </w:tc>
      </w:tr>
      <w:tr w:rsidR="0021411C" w:rsidRPr="00477002" w:rsidTr="00436660">
        <w:tc>
          <w:tcPr>
            <w:tcW w:w="2519" w:type="dxa"/>
          </w:tcPr>
          <w:p w:rsidR="0021411C" w:rsidRPr="00631BA8" w:rsidRDefault="0021411C" w:rsidP="00477002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31BA8">
              <w:rPr>
                <w:b/>
                <w:color w:val="000000"/>
                <w:sz w:val="28"/>
                <w:szCs w:val="28"/>
              </w:rPr>
              <w:t>Заказчик – коо</w:t>
            </w:r>
            <w:r w:rsidRPr="00631BA8">
              <w:rPr>
                <w:b/>
                <w:color w:val="000000"/>
                <w:sz w:val="28"/>
                <w:szCs w:val="28"/>
              </w:rPr>
              <w:t>р</w:t>
            </w:r>
            <w:r w:rsidRPr="00631BA8">
              <w:rPr>
                <w:b/>
                <w:color w:val="000000"/>
                <w:sz w:val="28"/>
                <w:szCs w:val="28"/>
              </w:rPr>
              <w:t>динатор Пр</w:t>
            </w:r>
            <w:r w:rsidRPr="00631BA8">
              <w:rPr>
                <w:b/>
                <w:color w:val="000000"/>
                <w:sz w:val="28"/>
                <w:szCs w:val="28"/>
              </w:rPr>
              <w:t>о</w:t>
            </w:r>
            <w:r w:rsidRPr="00631BA8">
              <w:rPr>
                <w:b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7800" w:type="dxa"/>
          </w:tcPr>
          <w:p w:rsidR="0021411C" w:rsidRPr="00631BA8" w:rsidRDefault="00366DEF" w:rsidP="0047700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631BA8">
              <w:rPr>
                <w:color w:val="000000"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21411C" w:rsidRPr="00477002" w:rsidTr="00436660">
        <w:tc>
          <w:tcPr>
            <w:tcW w:w="2519" w:type="dxa"/>
          </w:tcPr>
          <w:p w:rsidR="0021411C" w:rsidRPr="00477002" w:rsidRDefault="0021411C" w:rsidP="00477002">
            <w:pPr>
              <w:spacing w:line="276" w:lineRule="auto"/>
              <w:rPr>
                <w:b/>
                <w:sz w:val="28"/>
                <w:szCs w:val="28"/>
              </w:rPr>
            </w:pPr>
            <w:r w:rsidRPr="00477002">
              <w:rPr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7800" w:type="dxa"/>
          </w:tcPr>
          <w:p w:rsidR="0021411C" w:rsidRPr="00477002" w:rsidRDefault="00366DEF" w:rsidP="00366D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r w:rsidRPr="00477002">
              <w:rPr>
                <w:sz w:val="28"/>
                <w:szCs w:val="28"/>
              </w:rPr>
              <w:t>Ютазинского муниципального ра</w:t>
            </w:r>
            <w:r w:rsidRPr="00477002">
              <w:rPr>
                <w:sz w:val="28"/>
                <w:szCs w:val="28"/>
              </w:rPr>
              <w:t>й</w:t>
            </w:r>
            <w:r w:rsidRPr="00477002">
              <w:rPr>
                <w:sz w:val="28"/>
                <w:szCs w:val="28"/>
              </w:rPr>
              <w:t xml:space="preserve">она Республики Татарстан </w:t>
            </w:r>
            <w:r>
              <w:rPr>
                <w:sz w:val="28"/>
                <w:szCs w:val="28"/>
              </w:rPr>
              <w:t>(о</w:t>
            </w:r>
            <w:r w:rsidR="002510D6">
              <w:rPr>
                <w:sz w:val="28"/>
                <w:szCs w:val="28"/>
              </w:rPr>
              <w:t>тдел территориального развития И</w:t>
            </w:r>
            <w:r w:rsidR="008637DC" w:rsidRPr="00477002">
              <w:rPr>
                <w:sz w:val="28"/>
                <w:szCs w:val="28"/>
              </w:rPr>
              <w:t>сполнительного комитета</w:t>
            </w:r>
            <w:r>
              <w:rPr>
                <w:sz w:val="28"/>
                <w:szCs w:val="28"/>
              </w:rPr>
              <w:t>)</w:t>
            </w:r>
            <w:r w:rsidR="008637DC" w:rsidRPr="00477002">
              <w:rPr>
                <w:sz w:val="28"/>
                <w:szCs w:val="28"/>
              </w:rPr>
              <w:t xml:space="preserve"> </w:t>
            </w:r>
          </w:p>
        </w:tc>
      </w:tr>
      <w:tr w:rsidR="0021411C" w:rsidRPr="00477002" w:rsidTr="00436660">
        <w:tc>
          <w:tcPr>
            <w:tcW w:w="2519" w:type="dxa"/>
          </w:tcPr>
          <w:p w:rsidR="0021411C" w:rsidRPr="00477002" w:rsidRDefault="0021411C" w:rsidP="00477002">
            <w:pPr>
              <w:spacing w:line="276" w:lineRule="auto"/>
              <w:rPr>
                <w:b/>
                <w:sz w:val="28"/>
                <w:szCs w:val="28"/>
              </w:rPr>
            </w:pPr>
            <w:r w:rsidRPr="00477002">
              <w:rPr>
                <w:b/>
                <w:sz w:val="28"/>
                <w:szCs w:val="28"/>
              </w:rPr>
              <w:t>Сроки и этапы реализации Пр</w:t>
            </w:r>
            <w:r w:rsidRPr="00477002">
              <w:rPr>
                <w:b/>
                <w:sz w:val="28"/>
                <w:szCs w:val="28"/>
              </w:rPr>
              <w:t>о</w:t>
            </w:r>
            <w:r w:rsidRPr="00477002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7800" w:type="dxa"/>
          </w:tcPr>
          <w:p w:rsidR="0021411C" w:rsidRPr="00477002" w:rsidRDefault="0021411C" w:rsidP="00477002">
            <w:pPr>
              <w:spacing w:line="276" w:lineRule="auto"/>
              <w:rPr>
                <w:sz w:val="28"/>
                <w:szCs w:val="28"/>
              </w:rPr>
            </w:pPr>
            <w:r w:rsidRPr="00477002">
              <w:rPr>
                <w:sz w:val="28"/>
                <w:szCs w:val="28"/>
              </w:rPr>
              <w:t xml:space="preserve">Начало реализации Программы – </w:t>
            </w:r>
            <w:r w:rsidR="0067070D">
              <w:rPr>
                <w:sz w:val="28"/>
                <w:szCs w:val="28"/>
              </w:rPr>
              <w:t>01.01.</w:t>
            </w:r>
            <w:r w:rsidR="00127C19" w:rsidRPr="00477002">
              <w:rPr>
                <w:sz w:val="28"/>
                <w:szCs w:val="28"/>
              </w:rPr>
              <w:t>201</w:t>
            </w:r>
            <w:r w:rsidR="007A5B6D">
              <w:rPr>
                <w:sz w:val="28"/>
                <w:szCs w:val="28"/>
              </w:rPr>
              <w:t>9</w:t>
            </w:r>
            <w:r w:rsidR="00CF6872">
              <w:rPr>
                <w:sz w:val="28"/>
                <w:szCs w:val="28"/>
              </w:rPr>
              <w:t xml:space="preserve"> </w:t>
            </w:r>
            <w:r w:rsidRPr="00477002">
              <w:rPr>
                <w:sz w:val="28"/>
                <w:szCs w:val="28"/>
              </w:rPr>
              <w:t>г.</w:t>
            </w:r>
          </w:p>
          <w:p w:rsidR="0021411C" w:rsidRDefault="0021411C" w:rsidP="00477002">
            <w:pPr>
              <w:spacing w:line="276" w:lineRule="auto"/>
              <w:rPr>
                <w:sz w:val="28"/>
                <w:szCs w:val="28"/>
              </w:rPr>
            </w:pPr>
            <w:r w:rsidRPr="00477002">
              <w:rPr>
                <w:sz w:val="28"/>
                <w:szCs w:val="28"/>
              </w:rPr>
              <w:t>Окончание реализации Программы – 31.12.</w:t>
            </w:r>
            <w:r w:rsidR="00127C19" w:rsidRPr="00477002">
              <w:rPr>
                <w:sz w:val="28"/>
                <w:szCs w:val="28"/>
              </w:rPr>
              <w:t>20</w:t>
            </w:r>
            <w:r w:rsidR="007A5B6D">
              <w:rPr>
                <w:sz w:val="28"/>
                <w:szCs w:val="28"/>
              </w:rPr>
              <w:t>23</w:t>
            </w:r>
            <w:r w:rsidR="00CF6872">
              <w:rPr>
                <w:sz w:val="28"/>
                <w:szCs w:val="28"/>
              </w:rPr>
              <w:t xml:space="preserve"> </w:t>
            </w:r>
            <w:r w:rsidRPr="00477002">
              <w:rPr>
                <w:sz w:val="28"/>
                <w:szCs w:val="28"/>
              </w:rPr>
              <w:t>г.</w:t>
            </w:r>
          </w:p>
          <w:p w:rsidR="001E0F9E" w:rsidRDefault="001E0F9E" w:rsidP="004770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 – 2019-2020</w:t>
            </w:r>
          </w:p>
          <w:p w:rsidR="007A5B6D" w:rsidRPr="00477002" w:rsidRDefault="001E0F9E" w:rsidP="007A5B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 – 2021-2023</w:t>
            </w:r>
          </w:p>
        </w:tc>
      </w:tr>
      <w:tr w:rsidR="0021411C" w:rsidRPr="00477002" w:rsidTr="00436660">
        <w:tc>
          <w:tcPr>
            <w:tcW w:w="2519" w:type="dxa"/>
          </w:tcPr>
          <w:p w:rsidR="0021411C" w:rsidRPr="00477002" w:rsidRDefault="0021411C" w:rsidP="00477002">
            <w:pPr>
              <w:spacing w:line="276" w:lineRule="auto"/>
              <w:rPr>
                <w:b/>
                <w:sz w:val="28"/>
                <w:szCs w:val="28"/>
              </w:rPr>
            </w:pPr>
            <w:r w:rsidRPr="00477002">
              <w:rPr>
                <w:b/>
                <w:sz w:val="28"/>
                <w:szCs w:val="28"/>
              </w:rPr>
              <w:t>Основная цель Программы</w:t>
            </w:r>
          </w:p>
        </w:tc>
        <w:tc>
          <w:tcPr>
            <w:tcW w:w="7800" w:type="dxa"/>
          </w:tcPr>
          <w:p w:rsidR="00CF4877" w:rsidRDefault="00CF4877" w:rsidP="00CF48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1411C" w:rsidRPr="00477002">
              <w:rPr>
                <w:sz w:val="28"/>
                <w:szCs w:val="28"/>
              </w:rPr>
              <w:t>овершенствование правовых и экономических условий для развития и поддержки малого и среднего предпринимательс</w:t>
            </w:r>
            <w:r w:rsidR="0021411C" w:rsidRPr="00477002">
              <w:rPr>
                <w:sz w:val="28"/>
                <w:szCs w:val="28"/>
              </w:rPr>
              <w:t>т</w:t>
            </w:r>
            <w:r w:rsidR="0021411C" w:rsidRPr="00477002">
              <w:rPr>
                <w:sz w:val="28"/>
                <w:szCs w:val="28"/>
              </w:rPr>
              <w:t xml:space="preserve">ва </w:t>
            </w:r>
            <w:r w:rsidR="008112D1" w:rsidRPr="00477002">
              <w:rPr>
                <w:sz w:val="28"/>
                <w:szCs w:val="28"/>
              </w:rPr>
              <w:t>Ютазинского</w:t>
            </w:r>
            <w:r w:rsidR="008637DC" w:rsidRPr="00477002">
              <w:rPr>
                <w:sz w:val="28"/>
                <w:szCs w:val="28"/>
              </w:rPr>
              <w:t xml:space="preserve"> </w:t>
            </w:r>
            <w:r w:rsidR="0021411C" w:rsidRPr="00477002">
              <w:rPr>
                <w:sz w:val="28"/>
                <w:szCs w:val="28"/>
              </w:rPr>
              <w:t>муниципального район</w:t>
            </w:r>
            <w:r w:rsidR="008637DC" w:rsidRPr="00477002">
              <w:rPr>
                <w:sz w:val="28"/>
                <w:szCs w:val="28"/>
              </w:rPr>
              <w:t>а</w:t>
            </w:r>
            <w:r w:rsidR="0021411C" w:rsidRPr="00477002">
              <w:rPr>
                <w:sz w:val="28"/>
                <w:szCs w:val="28"/>
              </w:rPr>
              <w:t>, обеспечивающих увеличение количества субъектов малого и среднего предпр</w:t>
            </w:r>
            <w:r w:rsidR="0021411C" w:rsidRPr="0047700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нимательства;</w:t>
            </w:r>
          </w:p>
          <w:p w:rsidR="00CF4877" w:rsidRDefault="00CF4877" w:rsidP="00CF48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1411C" w:rsidRPr="00477002">
              <w:rPr>
                <w:sz w:val="28"/>
                <w:szCs w:val="28"/>
              </w:rPr>
              <w:t>обеспечение конкурентоспособности субъектов и формир</w:t>
            </w:r>
            <w:r w:rsidR="0021411C" w:rsidRPr="00477002">
              <w:rPr>
                <w:sz w:val="28"/>
                <w:szCs w:val="28"/>
              </w:rPr>
              <w:t>о</w:t>
            </w:r>
            <w:r w:rsidR="0021411C" w:rsidRPr="00477002">
              <w:rPr>
                <w:sz w:val="28"/>
                <w:szCs w:val="28"/>
              </w:rPr>
              <w:t>вания конкурентной среды в экономике муниципального обр</w:t>
            </w:r>
            <w:r w:rsidR="0021411C" w:rsidRPr="00477002">
              <w:rPr>
                <w:sz w:val="28"/>
                <w:szCs w:val="28"/>
              </w:rPr>
              <w:t>а</w:t>
            </w:r>
            <w:r w:rsidR="0021411C" w:rsidRPr="00477002">
              <w:rPr>
                <w:sz w:val="28"/>
                <w:szCs w:val="28"/>
              </w:rPr>
              <w:t>зования</w:t>
            </w:r>
            <w:r>
              <w:rPr>
                <w:sz w:val="28"/>
                <w:szCs w:val="28"/>
              </w:rPr>
              <w:t>;</w:t>
            </w:r>
            <w:r w:rsidRPr="00477002">
              <w:rPr>
                <w:sz w:val="28"/>
                <w:szCs w:val="28"/>
              </w:rPr>
              <w:t xml:space="preserve"> </w:t>
            </w:r>
          </w:p>
          <w:p w:rsidR="00CF4877" w:rsidRDefault="00CF4877" w:rsidP="00CF48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477002">
              <w:rPr>
                <w:sz w:val="28"/>
                <w:szCs w:val="28"/>
              </w:rPr>
              <w:t>увеличение доли производимых субъектами малого и средн</w:t>
            </w:r>
            <w:r w:rsidRPr="00477002">
              <w:rPr>
                <w:sz w:val="28"/>
                <w:szCs w:val="28"/>
              </w:rPr>
              <w:t>е</w:t>
            </w:r>
            <w:r w:rsidRPr="00477002">
              <w:rPr>
                <w:sz w:val="28"/>
                <w:szCs w:val="28"/>
              </w:rPr>
              <w:t>го предпринимательства товаров (работ, услуг) в объеме вал</w:t>
            </w:r>
            <w:r w:rsidRPr="00477002">
              <w:rPr>
                <w:sz w:val="28"/>
                <w:szCs w:val="28"/>
              </w:rPr>
              <w:t>о</w:t>
            </w:r>
            <w:r w:rsidRPr="00477002">
              <w:rPr>
                <w:sz w:val="28"/>
                <w:szCs w:val="28"/>
              </w:rPr>
              <w:t>вого внутреннего продукта муниципального образования</w:t>
            </w:r>
            <w:r>
              <w:rPr>
                <w:sz w:val="28"/>
                <w:szCs w:val="28"/>
              </w:rPr>
              <w:t>;</w:t>
            </w:r>
          </w:p>
          <w:p w:rsidR="0021411C" w:rsidRPr="00477002" w:rsidRDefault="00CF4877" w:rsidP="00CF48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411C" w:rsidRPr="00477002">
              <w:rPr>
                <w:sz w:val="28"/>
                <w:szCs w:val="28"/>
              </w:rPr>
              <w:t xml:space="preserve"> обеспечение занятости населения и развитие самозанятости</w:t>
            </w:r>
            <w:r>
              <w:rPr>
                <w:sz w:val="28"/>
                <w:szCs w:val="28"/>
              </w:rPr>
              <w:t>.</w:t>
            </w:r>
            <w:r w:rsidR="0021411C" w:rsidRPr="00477002">
              <w:rPr>
                <w:sz w:val="28"/>
                <w:szCs w:val="28"/>
              </w:rPr>
              <w:t xml:space="preserve"> </w:t>
            </w:r>
          </w:p>
        </w:tc>
      </w:tr>
      <w:tr w:rsidR="0021411C" w:rsidRPr="00477002" w:rsidTr="00436660">
        <w:tc>
          <w:tcPr>
            <w:tcW w:w="2519" w:type="dxa"/>
          </w:tcPr>
          <w:p w:rsidR="0021411C" w:rsidRPr="00477002" w:rsidRDefault="0021411C" w:rsidP="00477002">
            <w:pPr>
              <w:spacing w:line="276" w:lineRule="auto"/>
              <w:rPr>
                <w:b/>
                <w:sz w:val="28"/>
                <w:szCs w:val="28"/>
              </w:rPr>
            </w:pPr>
            <w:r w:rsidRPr="00477002">
              <w:rPr>
                <w:b/>
                <w:sz w:val="28"/>
                <w:szCs w:val="28"/>
              </w:rPr>
              <w:lastRenderedPageBreak/>
              <w:t>Задачи Програ</w:t>
            </w:r>
            <w:r w:rsidRPr="00477002">
              <w:rPr>
                <w:b/>
                <w:sz w:val="28"/>
                <w:szCs w:val="28"/>
              </w:rPr>
              <w:t>м</w:t>
            </w:r>
            <w:r w:rsidRPr="00477002">
              <w:rPr>
                <w:b/>
                <w:sz w:val="28"/>
                <w:szCs w:val="28"/>
              </w:rPr>
              <w:t>мы</w:t>
            </w:r>
          </w:p>
        </w:tc>
        <w:tc>
          <w:tcPr>
            <w:tcW w:w="7800" w:type="dxa"/>
          </w:tcPr>
          <w:p w:rsidR="0021411C" w:rsidRPr="00477002" w:rsidRDefault="00E56649" w:rsidP="004770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1411C" w:rsidRPr="00477002">
              <w:rPr>
                <w:sz w:val="28"/>
                <w:szCs w:val="28"/>
              </w:rPr>
              <w:t xml:space="preserve">овершенствование внешней среды для развития малого </w:t>
            </w:r>
            <w:r w:rsidR="0067070D">
              <w:rPr>
                <w:sz w:val="28"/>
                <w:szCs w:val="28"/>
              </w:rPr>
              <w:t xml:space="preserve">и среднего </w:t>
            </w:r>
            <w:r>
              <w:rPr>
                <w:sz w:val="28"/>
                <w:szCs w:val="28"/>
              </w:rPr>
              <w:t>предпринимательства;</w:t>
            </w:r>
          </w:p>
          <w:p w:rsidR="0021411C" w:rsidRPr="00477002" w:rsidRDefault="00E56649" w:rsidP="004770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1411C" w:rsidRPr="00477002">
              <w:rPr>
                <w:sz w:val="28"/>
                <w:szCs w:val="28"/>
              </w:rPr>
              <w:t xml:space="preserve">оздание положительного имиджа малого </w:t>
            </w:r>
            <w:r w:rsidR="0067070D">
              <w:rPr>
                <w:sz w:val="28"/>
                <w:szCs w:val="28"/>
              </w:rPr>
              <w:t xml:space="preserve">и среднего </w:t>
            </w:r>
            <w:r w:rsidR="0021411C" w:rsidRPr="00477002">
              <w:rPr>
                <w:sz w:val="28"/>
                <w:szCs w:val="28"/>
              </w:rPr>
              <w:t>пре</w:t>
            </w:r>
            <w:r w:rsidR="0021411C" w:rsidRPr="00477002">
              <w:rPr>
                <w:sz w:val="28"/>
                <w:szCs w:val="28"/>
              </w:rPr>
              <w:t>д</w:t>
            </w:r>
            <w:r w:rsidR="0021411C" w:rsidRPr="00477002">
              <w:rPr>
                <w:sz w:val="28"/>
                <w:szCs w:val="28"/>
              </w:rPr>
              <w:t>принимательства</w:t>
            </w:r>
            <w:r>
              <w:rPr>
                <w:sz w:val="28"/>
                <w:szCs w:val="28"/>
              </w:rPr>
              <w:t>;</w:t>
            </w:r>
          </w:p>
          <w:p w:rsidR="0021411C" w:rsidRPr="00477002" w:rsidRDefault="00E56649" w:rsidP="004770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1411C" w:rsidRPr="00477002">
              <w:rPr>
                <w:sz w:val="28"/>
                <w:szCs w:val="28"/>
              </w:rPr>
              <w:t xml:space="preserve">одействие выставочно-ярмарочной деятельности субъектов малого </w:t>
            </w:r>
            <w:r w:rsidR="0067070D">
              <w:rPr>
                <w:sz w:val="28"/>
                <w:szCs w:val="28"/>
              </w:rPr>
              <w:t xml:space="preserve">и среднего </w:t>
            </w:r>
            <w:r w:rsidR="0021411C" w:rsidRPr="00477002">
              <w:rPr>
                <w:sz w:val="28"/>
                <w:szCs w:val="28"/>
              </w:rPr>
              <w:t>предпринимательства</w:t>
            </w:r>
            <w:r>
              <w:rPr>
                <w:sz w:val="28"/>
                <w:szCs w:val="28"/>
              </w:rPr>
              <w:t>;</w:t>
            </w:r>
          </w:p>
          <w:p w:rsidR="00E56649" w:rsidRDefault="00E56649" w:rsidP="004770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="0021411C" w:rsidRPr="00477002">
              <w:rPr>
                <w:sz w:val="28"/>
                <w:szCs w:val="28"/>
              </w:rPr>
              <w:t xml:space="preserve">нформационная, правовая и консультативная поддержка малого </w:t>
            </w:r>
            <w:r w:rsidR="0067070D">
              <w:rPr>
                <w:sz w:val="28"/>
                <w:szCs w:val="28"/>
              </w:rPr>
              <w:t xml:space="preserve">и среднего </w:t>
            </w:r>
            <w:r w:rsidR="0021411C" w:rsidRPr="00477002">
              <w:rPr>
                <w:sz w:val="28"/>
                <w:szCs w:val="28"/>
              </w:rPr>
              <w:t>предпринимательства</w:t>
            </w:r>
            <w:r>
              <w:rPr>
                <w:sz w:val="28"/>
                <w:szCs w:val="28"/>
              </w:rPr>
              <w:t>;</w:t>
            </w:r>
          </w:p>
          <w:p w:rsidR="00E56649" w:rsidRDefault="00E56649" w:rsidP="00E566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411C" w:rsidRPr="00477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оказание содействия в </w:t>
            </w:r>
            <w:r w:rsidR="0021411C" w:rsidRPr="00477002">
              <w:rPr>
                <w:sz w:val="28"/>
                <w:szCs w:val="28"/>
              </w:rPr>
              <w:t>подготовк</w:t>
            </w:r>
            <w:r>
              <w:rPr>
                <w:sz w:val="28"/>
                <w:szCs w:val="28"/>
              </w:rPr>
              <w:t>е</w:t>
            </w:r>
            <w:r w:rsidR="0021411C" w:rsidRPr="00477002">
              <w:rPr>
                <w:sz w:val="28"/>
                <w:szCs w:val="28"/>
              </w:rPr>
              <w:t xml:space="preserve"> кадров для малого </w:t>
            </w:r>
            <w:r w:rsidR="0067070D">
              <w:rPr>
                <w:sz w:val="28"/>
                <w:szCs w:val="28"/>
              </w:rPr>
              <w:t>и сре</w:t>
            </w:r>
            <w:r w:rsidR="0067070D">
              <w:rPr>
                <w:sz w:val="28"/>
                <w:szCs w:val="28"/>
              </w:rPr>
              <w:t>д</w:t>
            </w:r>
            <w:r w:rsidR="0067070D">
              <w:rPr>
                <w:sz w:val="28"/>
                <w:szCs w:val="28"/>
              </w:rPr>
              <w:t xml:space="preserve">него </w:t>
            </w:r>
            <w:r>
              <w:rPr>
                <w:sz w:val="28"/>
                <w:szCs w:val="28"/>
              </w:rPr>
              <w:t>предпринимательства;</w:t>
            </w:r>
          </w:p>
          <w:p w:rsidR="0021411C" w:rsidRPr="00477002" w:rsidRDefault="00E56649" w:rsidP="00E566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21411C" w:rsidRPr="00477002">
              <w:rPr>
                <w:sz w:val="28"/>
                <w:szCs w:val="28"/>
              </w:rPr>
              <w:t xml:space="preserve">азвитие инфраструктуры поддержки малого </w:t>
            </w:r>
            <w:r w:rsidR="0067070D">
              <w:rPr>
                <w:sz w:val="28"/>
                <w:szCs w:val="28"/>
              </w:rPr>
              <w:t xml:space="preserve">и среднего </w:t>
            </w:r>
            <w:r w:rsidR="0021411C" w:rsidRPr="00477002">
              <w:rPr>
                <w:sz w:val="28"/>
                <w:szCs w:val="28"/>
              </w:rPr>
              <w:t>предпринимательства.</w:t>
            </w:r>
          </w:p>
        </w:tc>
      </w:tr>
      <w:tr w:rsidR="0021411C" w:rsidRPr="00477002" w:rsidTr="00436660">
        <w:tc>
          <w:tcPr>
            <w:tcW w:w="2519" w:type="dxa"/>
          </w:tcPr>
          <w:p w:rsidR="0021411C" w:rsidRPr="00477002" w:rsidRDefault="0021411C" w:rsidP="00477002">
            <w:pPr>
              <w:spacing w:line="276" w:lineRule="auto"/>
              <w:rPr>
                <w:b/>
                <w:sz w:val="28"/>
                <w:szCs w:val="28"/>
              </w:rPr>
            </w:pPr>
            <w:r w:rsidRPr="00477002">
              <w:rPr>
                <w:b/>
                <w:sz w:val="28"/>
                <w:szCs w:val="28"/>
              </w:rPr>
              <w:t>Основные мер</w:t>
            </w:r>
            <w:r w:rsidRPr="00477002">
              <w:rPr>
                <w:b/>
                <w:sz w:val="28"/>
                <w:szCs w:val="28"/>
              </w:rPr>
              <w:t>о</w:t>
            </w:r>
            <w:r w:rsidRPr="00477002">
              <w:rPr>
                <w:b/>
                <w:sz w:val="28"/>
                <w:szCs w:val="28"/>
              </w:rPr>
              <w:t>приятия Пр</w:t>
            </w:r>
            <w:r w:rsidRPr="00477002">
              <w:rPr>
                <w:b/>
                <w:sz w:val="28"/>
                <w:szCs w:val="28"/>
              </w:rPr>
              <w:t>о</w:t>
            </w:r>
            <w:r w:rsidRPr="00477002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7800" w:type="dxa"/>
          </w:tcPr>
          <w:p w:rsidR="0021411C" w:rsidRPr="00477002" w:rsidRDefault="0021411C" w:rsidP="00477002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 xml:space="preserve">1. Правовое, организационное и аналитическое обеспечение деятельности субъектов малого </w:t>
            </w:r>
            <w:r w:rsidR="0067070D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предпринимател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  <w:p w:rsidR="0021411C" w:rsidRPr="00477002" w:rsidRDefault="0021411C" w:rsidP="00477002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2. Пропаганда предпринимательства и самоорганизация би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неса.</w:t>
            </w:r>
          </w:p>
          <w:p w:rsidR="0021411C" w:rsidRPr="00477002" w:rsidRDefault="0021411C" w:rsidP="00477002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 xml:space="preserve">3. Имущественная поддержка малого </w:t>
            </w:r>
            <w:r w:rsidR="0067070D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предприн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мательства, в том числе нежилыми помещениями.</w:t>
            </w:r>
          </w:p>
          <w:p w:rsidR="0021411C" w:rsidRPr="00477002" w:rsidRDefault="0021411C" w:rsidP="00477002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5. Информирование, консультирование и обучение предпр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7002">
              <w:rPr>
                <w:rFonts w:ascii="Times New Roman" w:hAnsi="Times New Roman" w:cs="Times New Roman"/>
                <w:sz w:val="28"/>
                <w:szCs w:val="28"/>
              </w:rPr>
              <w:t>нимателей.</w:t>
            </w:r>
          </w:p>
          <w:p w:rsidR="0021411C" w:rsidRPr="00477002" w:rsidRDefault="0021411C" w:rsidP="00477002">
            <w:pPr>
              <w:spacing w:line="276" w:lineRule="auto"/>
              <w:rPr>
                <w:sz w:val="28"/>
                <w:szCs w:val="28"/>
              </w:rPr>
            </w:pPr>
            <w:r w:rsidRPr="00477002">
              <w:rPr>
                <w:sz w:val="28"/>
                <w:szCs w:val="28"/>
              </w:rPr>
              <w:t xml:space="preserve">6. Расширение деловых возможностей малого </w:t>
            </w:r>
            <w:r w:rsidR="0067070D">
              <w:rPr>
                <w:sz w:val="28"/>
                <w:szCs w:val="28"/>
              </w:rPr>
              <w:t xml:space="preserve">и среднего </w:t>
            </w:r>
            <w:r w:rsidRPr="00477002">
              <w:rPr>
                <w:sz w:val="28"/>
                <w:szCs w:val="28"/>
              </w:rPr>
              <w:t>предпринимательства.</w:t>
            </w:r>
          </w:p>
          <w:p w:rsidR="007F08BB" w:rsidRPr="00477002" w:rsidRDefault="0021411C" w:rsidP="007F08BB">
            <w:pPr>
              <w:spacing w:line="276" w:lineRule="auto"/>
              <w:rPr>
                <w:sz w:val="28"/>
                <w:szCs w:val="28"/>
              </w:rPr>
            </w:pPr>
            <w:r w:rsidRPr="00477002">
              <w:rPr>
                <w:sz w:val="28"/>
                <w:szCs w:val="28"/>
              </w:rPr>
              <w:t>7. Поддержка приоритетных направлений развития предпр</w:t>
            </w:r>
            <w:r w:rsidRPr="00477002">
              <w:rPr>
                <w:sz w:val="28"/>
                <w:szCs w:val="28"/>
              </w:rPr>
              <w:t>и</w:t>
            </w:r>
            <w:r w:rsidRPr="00477002">
              <w:rPr>
                <w:sz w:val="28"/>
                <w:szCs w:val="28"/>
              </w:rPr>
              <w:t>нимательства.</w:t>
            </w:r>
          </w:p>
        </w:tc>
      </w:tr>
      <w:tr w:rsidR="00D707E3" w:rsidRPr="00477002" w:rsidTr="00436660">
        <w:tc>
          <w:tcPr>
            <w:tcW w:w="2519" w:type="dxa"/>
          </w:tcPr>
          <w:p w:rsidR="00D707E3" w:rsidRPr="007148AB" w:rsidRDefault="00BD6417" w:rsidP="00D707E3">
            <w:pPr>
              <w:pStyle w:val="Default"/>
              <w:rPr>
                <w:b/>
                <w:sz w:val="28"/>
                <w:szCs w:val="28"/>
              </w:rPr>
            </w:pPr>
            <w:r w:rsidRPr="007148AB">
              <w:rPr>
                <w:b/>
                <w:sz w:val="28"/>
                <w:szCs w:val="28"/>
              </w:rPr>
              <w:t>И</w:t>
            </w:r>
            <w:r w:rsidR="00D707E3" w:rsidRPr="007148AB">
              <w:rPr>
                <w:b/>
                <w:sz w:val="28"/>
                <w:szCs w:val="28"/>
              </w:rPr>
              <w:t>сточники</w:t>
            </w:r>
          </w:p>
          <w:p w:rsidR="00D707E3" w:rsidRPr="007148AB" w:rsidRDefault="00D707E3" w:rsidP="00D707E3">
            <w:pPr>
              <w:pStyle w:val="Default"/>
              <w:rPr>
                <w:b/>
                <w:sz w:val="28"/>
                <w:szCs w:val="28"/>
              </w:rPr>
            </w:pPr>
            <w:r w:rsidRPr="007148AB">
              <w:rPr>
                <w:b/>
                <w:sz w:val="28"/>
                <w:szCs w:val="28"/>
              </w:rPr>
              <w:t>финансирования</w:t>
            </w:r>
          </w:p>
          <w:p w:rsidR="00D707E3" w:rsidRPr="00D707E3" w:rsidRDefault="00D707E3" w:rsidP="00D707E3">
            <w:pPr>
              <w:pStyle w:val="Default"/>
              <w:rPr>
                <w:sz w:val="28"/>
                <w:szCs w:val="28"/>
              </w:rPr>
            </w:pPr>
            <w:r w:rsidRPr="007148AB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800" w:type="dxa"/>
          </w:tcPr>
          <w:p w:rsidR="007148AB" w:rsidRDefault="00BD6417" w:rsidP="00166D4C">
            <w:pPr>
              <w:pStyle w:val="ab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D6417">
              <w:rPr>
                <w:rFonts w:ascii="Times New Roman" w:hAnsi="Times New Roman"/>
                <w:sz w:val="28"/>
                <w:szCs w:val="28"/>
              </w:rPr>
              <w:t>Источники финансирования Программы на 20</w:t>
            </w:r>
            <w:r w:rsidR="007148AB">
              <w:rPr>
                <w:rFonts w:ascii="Times New Roman" w:hAnsi="Times New Roman"/>
                <w:sz w:val="28"/>
                <w:szCs w:val="28"/>
              </w:rPr>
              <w:t>19</w:t>
            </w:r>
            <w:r w:rsidRPr="00BD6417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 w:rsidR="007148AB">
              <w:rPr>
                <w:rFonts w:ascii="Times New Roman" w:hAnsi="Times New Roman"/>
                <w:sz w:val="28"/>
                <w:szCs w:val="28"/>
              </w:rPr>
              <w:t>23</w:t>
            </w:r>
            <w:r w:rsidRPr="00BD6417">
              <w:rPr>
                <w:rFonts w:ascii="Times New Roman" w:hAnsi="Times New Roman"/>
                <w:sz w:val="28"/>
                <w:szCs w:val="28"/>
              </w:rPr>
              <w:t xml:space="preserve"> годы: </w:t>
            </w:r>
          </w:p>
          <w:p w:rsidR="007148AB" w:rsidRDefault="00BD6417" w:rsidP="007148AB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48AB"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Бюджет Республики Татарстан - средства, выделяемые на конкурсной основе на реализацию мероприятий государстве</w:t>
            </w:r>
            <w:r w:rsidR="007148AB"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7148AB"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ной поддержки субъектов малого и среднего предприним</w:t>
            </w:r>
            <w:r w:rsidR="007148AB"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7148AB"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тельства в соответствии с федеральными нормативными пр</w:t>
            </w:r>
            <w:r w:rsidR="007148AB"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7148AB"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вовыми акта</w:t>
            </w:r>
            <w:r w:rsidR="00714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 </w:t>
            </w:r>
            <w:r w:rsidRPr="00BD6417">
              <w:rPr>
                <w:rFonts w:ascii="Times New Roman" w:hAnsi="Times New Roman" w:cs="Times New Roman"/>
                <w:sz w:val="28"/>
                <w:szCs w:val="28"/>
              </w:rPr>
              <w:t>(прогнозируется как возможный источник средств без указания конкретных сумм)</w:t>
            </w:r>
          </w:p>
          <w:p w:rsidR="007148AB" w:rsidRDefault="007148AB" w:rsidP="007148AB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Ютазинского муниципального </w:t>
            </w:r>
            <w:r w:rsidR="004707D7"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района -</w:t>
            </w:r>
            <w:r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м</w:t>
            </w:r>
            <w:r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ниципального образования, выделяемые на реализацию мер</w:t>
            </w:r>
            <w:r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приятий поддержки субъектов малого и среднего предприн</w:t>
            </w:r>
            <w:r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мательства по факту поступления дополнительных доходов </w:t>
            </w:r>
            <w:r w:rsidRPr="00BD641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D6417" w:rsidRPr="007148A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056A42" w:rsidRPr="00BD6417">
              <w:rPr>
                <w:rFonts w:ascii="Times New Roman" w:hAnsi="Times New Roman" w:cs="Times New Roman"/>
                <w:sz w:val="28"/>
                <w:szCs w:val="28"/>
              </w:rPr>
              <w:t>прогнозируется как возможный источник средс</w:t>
            </w:r>
            <w:r w:rsidR="00056A42">
              <w:rPr>
                <w:rFonts w:ascii="Times New Roman" w:hAnsi="Times New Roman" w:cs="Times New Roman"/>
                <w:sz w:val="28"/>
                <w:szCs w:val="28"/>
              </w:rPr>
              <w:t>тв без указания конкретных сумм</w:t>
            </w:r>
            <w:r w:rsidR="00BD6417" w:rsidRPr="00BD6417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810B53" w:rsidRPr="00D707E3" w:rsidRDefault="00BD6417" w:rsidP="00810B53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417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</w:t>
            </w:r>
            <w:r w:rsidR="00714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A42" w:rsidRPr="00056A42">
              <w:rPr>
                <w:rFonts w:ascii="Times New Roman" w:hAnsi="Times New Roman" w:cs="Times New Roman"/>
                <w:sz w:val="28"/>
                <w:szCs w:val="28"/>
              </w:rPr>
              <w:t>средства, находящиеся в распоряжении учреждений и организаций, выделяемые не из федерального (местного, республиканского) бюджета, а фо</w:t>
            </w:r>
            <w:r w:rsidR="00056A42" w:rsidRPr="00056A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6A42" w:rsidRPr="00056A42">
              <w:rPr>
                <w:rFonts w:ascii="Times New Roman" w:hAnsi="Times New Roman" w:cs="Times New Roman"/>
                <w:sz w:val="28"/>
                <w:szCs w:val="28"/>
              </w:rPr>
              <w:t>мируемые за счет других источников</w:t>
            </w:r>
            <w:r w:rsidR="00056A42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610875" w:rsidRPr="00477002" w:rsidTr="00436660">
        <w:tc>
          <w:tcPr>
            <w:tcW w:w="2519" w:type="dxa"/>
            <w:vMerge w:val="restart"/>
          </w:tcPr>
          <w:p w:rsidR="00610875" w:rsidRDefault="00610875" w:rsidP="00477002">
            <w:pPr>
              <w:spacing w:line="276" w:lineRule="auto"/>
              <w:rPr>
                <w:b/>
                <w:sz w:val="28"/>
                <w:szCs w:val="28"/>
              </w:rPr>
            </w:pPr>
            <w:r w:rsidRPr="00477002">
              <w:rPr>
                <w:b/>
                <w:sz w:val="28"/>
                <w:szCs w:val="28"/>
              </w:rPr>
              <w:lastRenderedPageBreak/>
              <w:t>Ожидаемые р</w:t>
            </w:r>
            <w:r w:rsidRPr="00477002">
              <w:rPr>
                <w:b/>
                <w:sz w:val="28"/>
                <w:szCs w:val="28"/>
              </w:rPr>
              <w:t>е</w:t>
            </w:r>
            <w:r w:rsidRPr="00477002">
              <w:rPr>
                <w:b/>
                <w:sz w:val="28"/>
                <w:szCs w:val="28"/>
              </w:rPr>
              <w:t>зультаты реал</w:t>
            </w:r>
            <w:r w:rsidRPr="00477002">
              <w:rPr>
                <w:b/>
                <w:sz w:val="28"/>
                <w:szCs w:val="28"/>
              </w:rPr>
              <w:t>и</w:t>
            </w:r>
            <w:r w:rsidRPr="00477002">
              <w:rPr>
                <w:b/>
                <w:sz w:val="28"/>
                <w:szCs w:val="28"/>
              </w:rPr>
              <w:t>зации Програ</w:t>
            </w:r>
            <w:r w:rsidRPr="00477002">
              <w:rPr>
                <w:b/>
                <w:sz w:val="28"/>
                <w:szCs w:val="28"/>
              </w:rPr>
              <w:t>м</w:t>
            </w:r>
            <w:r w:rsidRPr="00477002">
              <w:rPr>
                <w:b/>
                <w:sz w:val="28"/>
                <w:szCs w:val="28"/>
              </w:rPr>
              <w:t>мы</w:t>
            </w:r>
          </w:p>
          <w:p w:rsidR="00610875" w:rsidRDefault="00610875" w:rsidP="0047700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610875" w:rsidRDefault="00610875" w:rsidP="0047700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610875" w:rsidRDefault="00610875" w:rsidP="0047700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610875" w:rsidRDefault="00610875" w:rsidP="0047700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610875" w:rsidRPr="00477002" w:rsidRDefault="00610875" w:rsidP="004770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800" w:type="dxa"/>
          </w:tcPr>
          <w:p w:rsidR="00610875" w:rsidRPr="00D707E3" w:rsidRDefault="00610875" w:rsidP="005224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Прирост оборота продукции (услуг) производимых </w:t>
            </w:r>
            <w:r w:rsidRPr="00D707E3">
              <w:rPr>
                <w:sz w:val="28"/>
                <w:szCs w:val="28"/>
              </w:rPr>
              <w:t xml:space="preserve"> малыми и средними предприятиями</w:t>
            </w:r>
            <w:r>
              <w:rPr>
                <w:sz w:val="28"/>
                <w:szCs w:val="28"/>
              </w:rPr>
              <w:t>, в том числе микропредприятиями</w:t>
            </w:r>
            <w:r w:rsidRPr="00D707E3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индивидуальными</w:t>
            </w:r>
            <w:r w:rsidRPr="00D707E3">
              <w:rPr>
                <w:sz w:val="28"/>
                <w:szCs w:val="28"/>
              </w:rPr>
              <w:t xml:space="preserve"> предпринимателями </w:t>
            </w:r>
            <w:r>
              <w:rPr>
                <w:sz w:val="28"/>
                <w:szCs w:val="28"/>
              </w:rPr>
              <w:t>на 29 % и доведение  к 2023 году до 4500 млн.рублей.</w:t>
            </w:r>
          </w:p>
        </w:tc>
      </w:tr>
      <w:tr w:rsidR="00610875" w:rsidRPr="00477002" w:rsidTr="00436660">
        <w:tc>
          <w:tcPr>
            <w:tcW w:w="2519" w:type="dxa"/>
            <w:vMerge/>
          </w:tcPr>
          <w:p w:rsidR="00610875" w:rsidRPr="00477002" w:rsidRDefault="00610875" w:rsidP="004770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800" w:type="dxa"/>
          </w:tcPr>
          <w:p w:rsidR="00610875" w:rsidRPr="00477002" w:rsidRDefault="00610875" w:rsidP="007066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Прирост к</w:t>
            </w:r>
            <w:r w:rsidRPr="00477002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а</w:t>
            </w:r>
            <w:r w:rsidRPr="00477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субъектов малого и среднего</w:t>
            </w:r>
            <w:r w:rsidRPr="00477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предприн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мательства,</w:t>
            </w:r>
            <w:r w:rsidRPr="00477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том числе микропредприятий</w:t>
            </w:r>
            <w:r w:rsidRPr="00D707E3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индивидуальных</w:t>
            </w:r>
            <w:r w:rsidRPr="00D707E3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ей на 38 единиц к уровню 2018 года.</w:t>
            </w:r>
          </w:p>
        </w:tc>
      </w:tr>
      <w:tr w:rsidR="00610875" w:rsidRPr="00477002" w:rsidTr="00F23B10">
        <w:trPr>
          <w:trHeight w:val="1451"/>
        </w:trPr>
        <w:tc>
          <w:tcPr>
            <w:tcW w:w="2519" w:type="dxa"/>
            <w:vMerge/>
          </w:tcPr>
          <w:p w:rsidR="00610875" w:rsidRPr="00477002" w:rsidRDefault="00610875" w:rsidP="004770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800" w:type="dxa"/>
          </w:tcPr>
          <w:p w:rsidR="00610875" w:rsidRPr="00477002" w:rsidRDefault="00610875" w:rsidP="004B7F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с</w:t>
            </w:r>
            <w:r w:rsidRPr="00477002">
              <w:rPr>
                <w:sz w:val="28"/>
                <w:szCs w:val="28"/>
              </w:rPr>
              <w:t>реднесписочн</w:t>
            </w:r>
            <w:r>
              <w:rPr>
                <w:sz w:val="28"/>
                <w:szCs w:val="28"/>
              </w:rPr>
              <w:t>ой</w:t>
            </w:r>
            <w:r w:rsidRPr="00477002">
              <w:rPr>
                <w:sz w:val="28"/>
                <w:szCs w:val="28"/>
              </w:rPr>
              <w:t xml:space="preserve"> численност</w:t>
            </w:r>
            <w:r>
              <w:rPr>
                <w:sz w:val="28"/>
                <w:szCs w:val="28"/>
              </w:rPr>
              <w:t>и</w:t>
            </w:r>
            <w:r w:rsidRPr="00477002">
              <w:rPr>
                <w:sz w:val="28"/>
                <w:szCs w:val="28"/>
              </w:rPr>
              <w:t xml:space="preserve"> работников малы</w:t>
            </w:r>
            <w:r>
              <w:rPr>
                <w:sz w:val="28"/>
                <w:szCs w:val="28"/>
              </w:rPr>
              <w:t>х, средних</w:t>
            </w:r>
            <w:r w:rsidRPr="00477002">
              <w:rPr>
                <w:sz w:val="28"/>
                <w:szCs w:val="28"/>
              </w:rPr>
              <w:t xml:space="preserve"> </w:t>
            </w:r>
            <w:r w:rsidRPr="00380A15">
              <w:rPr>
                <w:sz w:val="28"/>
                <w:szCs w:val="28"/>
              </w:rPr>
              <w:t xml:space="preserve">предприятий и работников индивидуальных предпринимателей до </w:t>
            </w:r>
            <w:r>
              <w:rPr>
                <w:sz w:val="28"/>
                <w:szCs w:val="28"/>
              </w:rPr>
              <w:t>39</w:t>
            </w:r>
            <w:r w:rsidRPr="00380A15">
              <w:rPr>
                <w:sz w:val="28"/>
                <w:szCs w:val="28"/>
              </w:rPr>
              <w:t xml:space="preserve"> % в общей численности всех рабо</w:t>
            </w:r>
            <w:r w:rsidRPr="00380A15">
              <w:rPr>
                <w:sz w:val="28"/>
                <w:szCs w:val="28"/>
              </w:rPr>
              <w:t>т</w:t>
            </w:r>
            <w:r w:rsidRPr="00380A15">
              <w:rPr>
                <w:sz w:val="28"/>
                <w:szCs w:val="28"/>
              </w:rPr>
              <w:t>ников.</w:t>
            </w:r>
          </w:p>
        </w:tc>
      </w:tr>
      <w:tr w:rsidR="008637DC" w:rsidRPr="00477002" w:rsidTr="00436660">
        <w:tc>
          <w:tcPr>
            <w:tcW w:w="2519" w:type="dxa"/>
          </w:tcPr>
          <w:p w:rsidR="008637DC" w:rsidRPr="00477002" w:rsidRDefault="008637DC" w:rsidP="00C743C4">
            <w:pPr>
              <w:rPr>
                <w:b/>
                <w:sz w:val="28"/>
                <w:szCs w:val="28"/>
              </w:rPr>
            </w:pPr>
            <w:r w:rsidRPr="00477002">
              <w:rPr>
                <w:b/>
                <w:sz w:val="28"/>
                <w:szCs w:val="28"/>
              </w:rPr>
              <w:t>Контроль за и</w:t>
            </w:r>
            <w:r w:rsidRPr="00477002">
              <w:rPr>
                <w:b/>
                <w:sz w:val="28"/>
                <w:szCs w:val="28"/>
              </w:rPr>
              <w:t>с</w:t>
            </w:r>
            <w:r w:rsidRPr="00477002">
              <w:rPr>
                <w:b/>
                <w:sz w:val="28"/>
                <w:szCs w:val="28"/>
              </w:rPr>
              <w:t>полнением Пр</w:t>
            </w:r>
            <w:r w:rsidRPr="00477002">
              <w:rPr>
                <w:b/>
                <w:sz w:val="28"/>
                <w:szCs w:val="28"/>
              </w:rPr>
              <w:t>о</w:t>
            </w:r>
            <w:r w:rsidRPr="00477002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7800" w:type="dxa"/>
          </w:tcPr>
          <w:p w:rsidR="00FC6B5C" w:rsidRPr="00FC6B5C" w:rsidRDefault="00FC6B5C" w:rsidP="00FC6B5C">
            <w:pPr>
              <w:pStyle w:val="Default"/>
              <w:rPr>
                <w:sz w:val="28"/>
                <w:szCs w:val="28"/>
              </w:rPr>
            </w:pPr>
            <w:r w:rsidRPr="00FC6B5C">
              <w:rPr>
                <w:sz w:val="28"/>
                <w:szCs w:val="28"/>
              </w:rPr>
              <w:t>Отчет об исполнении Программы представляется для утве</w:t>
            </w:r>
            <w:r w:rsidRPr="00FC6B5C">
              <w:rPr>
                <w:sz w:val="28"/>
                <w:szCs w:val="28"/>
              </w:rPr>
              <w:t>р</w:t>
            </w:r>
            <w:r w:rsidRPr="00FC6B5C">
              <w:rPr>
                <w:sz w:val="28"/>
                <w:szCs w:val="28"/>
              </w:rPr>
              <w:t xml:space="preserve">ждения Руководителю Исполнительного комитета </w:t>
            </w:r>
            <w:r>
              <w:rPr>
                <w:sz w:val="28"/>
                <w:szCs w:val="28"/>
              </w:rPr>
              <w:t>Ютазинск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муниципального</w:t>
            </w:r>
            <w:r w:rsidRPr="00FC6B5C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РТ.</w:t>
            </w:r>
          </w:p>
        </w:tc>
      </w:tr>
    </w:tbl>
    <w:p w:rsidR="0021411C" w:rsidRPr="00477002" w:rsidRDefault="0021411C" w:rsidP="0021411C">
      <w:pPr>
        <w:jc w:val="center"/>
        <w:rPr>
          <w:b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  <w:bookmarkStart w:id="2" w:name="_Toc532890338"/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610875" w:rsidRDefault="00610875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</w:p>
    <w:p w:rsidR="0021411C" w:rsidRPr="00CA6DCC" w:rsidRDefault="0077074C" w:rsidP="00F00B2B">
      <w:pPr>
        <w:pStyle w:val="13"/>
        <w:rPr>
          <w:rStyle w:val="10"/>
          <w:rFonts w:ascii="Times New Roman" w:eastAsia="Batang" w:hAnsi="Times New Roman"/>
          <w:sz w:val="28"/>
          <w:szCs w:val="28"/>
        </w:rPr>
      </w:pPr>
      <w:r>
        <w:rPr>
          <w:rStyle w:val="10"/>
          <w:rFonts w:ascii="Times New Roman" w:eastAsia="Batang" w:hAnsi="Times New Roman"/>
          <w:sz w:val="28"/>
          <w:szCs w:val="28"/>
        </w:rPr>
        <w:lastRenderedPageBreak/>
        <w:t>Введение</w:t>
      </w:r>
      <w:bookmarkEnd w:id="2"/>
      <w:r w:rsidR="00005804">
        <w:rPr>
          <w:rStyle w:val="10"/>
          <w:rFonts w:ascii="Times New Roman" w:eastAsia="Batang" w:hAnsi="Times New Roman"/>
          <w:sz w:val="28"/>
          <w:szCs w:val="28"/>
        </w:rPr>
        <w:t xml:space="preserve"> </w:t>
      </w:r>
    </w:p>
    <w:p w:rsidR="006164A7" w:rsidRPr="00477002" w:rsidRDefault="006164A7" w:rsidP="006164A7">
      <w:pPr>
        <w:spacing w:line="276" w:lineRule="auto"/>
        <w:ind w:left="1080"/>
        <w:jc w:val="center"/>
        <w:rPr>
          <w:sz w:val="28"/>
          <w:szCs w:val="28"/>
        </w:rPr>
      </w:pPr>
    </w:p>
    <w:p w:rsidR="0021411C" w:rsidRPr="00477002" w:rsidRDefault="0021411C" w:rsidP="006164A7">
      <w:pPr>
        <w:spacing w:line="276" w:lineRule="auto"/>
        <w:ind w:firstLine="708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Развитие малого </w:t>
      </w:r>
      <w:r w:rsidR="0081199D"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бизнеса в муниципальном образовании является стратегическим фактором, определяющим устойчивое развитие экономики ра</w:t>
      </w:r>
      <w:r w:rsidRPr="00477002">
        <w:rPr>
          <w:sz w:val="28"/>
          <w:szCs w:val="28"/>
        </w:rPr>
        <w:t>й</w:t>
      </w:r>
      <w:r w:rsidRPr="00477002">
        <w:rPr>
          <w:sz w:val="28"/>
          <w:szCs w:val="28"/>
        </w:rPr>
        <w:t>она</w:t>
      </w:r>
      <w:r w:rsidR="00F4077F">
        <w:rPr>
          <w:sz w:val="28"/>
          <w:szCs w:val="28"/>
        </w:rPr>
        <w:t>. С</w:t>
      </w:r>
      <w:r w:rsidRPr="00477002">
        <w:rPr>
          <w:sz w:val="28"/>
          <w:szCs w:val="28"/>
        </w:rPr>
        <w:t>нижение деятельности малых</w:t>
      </w:r>
      <w:r w:rsidR="001F0A5A">
        <w:rPr>
          <w:sz w:val="28"/>
          <w:szCs w:val="28"/>
        </w:rPr>
        <w:t xml:space="preserve"> и средних</w:t>
      </w:r>
      <w:r w:rsidRPr="00477002">
        <w:rPr>
          <w:sz w:val="28"/>
          <w:szCs w:val="28"/>
        </w:rPr>
        <w:t xml:space="preserve"> предприятий может иметь серье</w:t>
      </w:r>
      <w:r w:rsidRPr="00477002">
        <w:rPr>
          <w:sz w:val="28"/>
          <w:szCs w:val="28"/>
        </w:rPr>
        <w:t>з</w:t>
      </w:r>
      <w:r w:rsidRPr="00477002">
        <w:rPr>
          <w:sz w:val="28"/>
          <w:szCs w:val="28"/>
        </w:rPr>
        <w:t xml:space="preserve">ные негативные последствия как экономического, так и социального характера. В силу указанных причин поддержка малого </w:t>
      </w:r>
      <w:r w:rsidR="0081199D"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бизнеса рассматривается в качестве одного из приоритетов политики администрации муниципального обр</w:t>
      </w:r>
      <w:r w:rsidRPr="00477002">
        <w:rPr>
          <w:sz w:val="28"/>
          <w:szCs w:val="28"/>
        </w:rPr>
        <w:t>а</w:t>
      </w:r>
      <w:r w:rsidRPr="00477002">
        <w:rPr>
          <w:sz w:val="28"/>
          <w:szCs w:val="28"/>
        </w:rPr>
        <w:t>зования, решающей единую социально-экономическую задачу.</w:t>
      </w:r>
    </w:p>
    <w:p w:rsidR="001C13F4" w:rsidRPr="00477002" w:rsidRDefault="001C13F4" w:rsidP="001C13F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каждым годом вклад малого </w:t>
      </w:r>
      <w:r w:rsidR="0081199D">
        <w:rPr>
          <w:sz w:val="28"/>
          <w:szCs w:val="28"/>
        </w:rPr>
        <w:t xml:space="preserve">и среднего </w:t>
      </w:r>
      <w:r>
        <w:rPr>
          <w:sz w:val="28"/>
          <w:szCs w:val="28"/>
        </w:rPr>
        <w:t>бизнеса в социально-экономическое развитие района становится более весомым. Малое</w:t>
      </w:r>
      <w:r w:rsidR="0081199D">
        <w:rPr>
          <w:sz w:val="28"/>
          <w:szCs w:val="28"/>
        </w:rPr>
        <w:t xml:space="preserve"> и </w:t>
      </w:r>
      <w:r w:rsidR="00F45371">
        <w:rPr>
          <w:sz w:val="28"/>
          <w:szCs w:val="28"/>
        </w:rPr>
        <w:t>среднее предпринимательство</w:t>
      </w:r>
      <w:r>
        <w:rPr>
          <w:sz w:val="28"/>
          <w:szCs w:val="28"/>
        </w:rPr>
        <w:t xml:space="preserve"> обеспечивает решение проблем занятости населения,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сыщения рынка разнообразными товарами и услугами путем создания новых предприятий и рабочих мест.</w:t>
      </w:r>
    </w:p>
    <w:p w:rsidR="001C13F4" w:rsidRDefault="0021411C" w:rsidP="001C13F4">
      <w:pPr>
        <w:pStyle w:val="Default"/>
        <w:spacing w:line="276" w:lineRule="auto"/>
        <w:ind w:firstLine="709"/>
        <w:jc w:val="both"/>
      </w:pPr>
      <w:r w:rsidRPr="00477002">
        <w:rPr>
          <w:sz w:val="28"/>
          <w:szCs w:val="28"/>
        </w:rPr>
        <w:t xml:space="preserve">Экономический эффект от деятельности малого </w:t>
      </w:r>
      <w:r w:rsidR="0081199D"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бизнеса оцен</w:t>
      </w:r>
      <w:r w:rsidRPr="00477002">
        <w:rPr>
          <w:sz w:val="28"/>
          <w:szCs w:val="28"/>
        </w:rPr>
        <w:t>и</w:t>
      </w:r>
      <w:r w:rsidRPr="00477002">
        <w:rPr>
          <w:sz w:val="28"/>
          <w:szCs w:val="28"/>
        </w:rPr>
        <w:t>вается с точки зрения его вклада в экономику района, повышения качества и ко</w:t>
      </w:r>
      <w:r w:rsidRPr="00477002">
        <w:rPr>
          <w:sz w:val="28"/>
          <w:szCs w:val="28"/>
        </w:rPr>
        <w:t>н</w:t>
      </w:r>
      <w:r w:rsidRPr="00477002">
        <w:rPr>
          <w:sz w:val="28"/>
          <w:szCs w:val="28"/>
        </w:rPr>
        <w:t>курентоспособности производимых товаров и услуг, уровня диверсификации де</w:t>
      </w:r>
      <w:r w:rsidRPr="00477002">
        <w:rPr>
          <w:sz w:val="28"/>
          <w:szCs w:val="28"/>
        </w:rPr>
        <w:t>я</w:t>
      </w:r>
      <w:r w:rsidRPr="00477002">
        <w:rPr>
          <w:sz w:val="28"/>
          <w:szCs w:val="28"/>
        </w:rPr>
        <w:t xml:space="preserve">тельности субъектов малого </w:t>
      </w:r>
      <w:r w:rsidR="0081199D"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предпринимательства.</w:t>
      </w:r>
      <w:r w:rsidR="001C13F4" w:rsidRPr="001C13F4">
        <w:t xml:space="preserve"> </w:t>
      </w:r>
    </w:p>
    <w:p w:rsidR="0030492B" w:rsidRDefault="008360E1" w:rsidP="002F3F1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8360E1">
        <w:rPr>
          <w:sz w:val="28"/>
          <w:szCs w:val="28"/>
        </w:rPr>
        <w:t xml:space="preserve">Малый и средний бизнес </w:t>
      </w:r>
      <w:r>
        <w:rPr>
          <w:sz w:val="28"/>
          <w:szCs w:val="28"/>
        </w:rPr>
        <w:t>Ютазинского района</w:t>
      </w:r>
      <w:r w:rsidRPr="008360E1">
        <w:rPr>
          <w:sz w:val="28"/>
          <w:szCs w:val="28"/>
        </w:rPr>
        <w:t xml:space="preserve"> охватывает практически все основные виды экономической деятельности и в его сферу прямо или косвенно вовлечены все социальные группы жителей. </w:t>
      </w:r>
    </w:p>
    <w:p w:rsidR="009317F9" w:rsidRPr="00CA6DCC" w:rsidRDefault="0077074C" w:rsidP="009317F9">
      <w:pPr>
        <w:pStyle w:val="1"/>
        <w:jc w:val="center"/>
        <w:rPr>
          <w:rFonts w:ascii="Times New Roman" w:hAnsi="Times New Roman"/>
          <w:kern w:val="0"/>
          <w:sz w:val="28"/>
          <w:szCs w:val="28"/>
        </w:rPr>
      </w:pPr>
      <w:bookmarkStart w:id="3" w:name="_Toc532890339"/>
      <w:r>
        <w:rPr>
          <w:rFonts w:ascii="Times New Roman" w:hAnsi="Times New Roman"/>
          <w:kern w:val="0"/>
          <w:sz w:val="28"/>
          <w:szCs w:val="28"/>
        </w:rPr>
        <w:t>1</w:t>
      </w:r>
      <w:r w:rsidR="009317F9" w:rsidRPr="00CA6DCC">
        <w:rPr>
          <w:rFonts w:ascii="Times New Roman" w:hAnsi="Times New Roman"/>
          <w:kern w:val="0"/>
          <w:sz w:val="28"/>
          <w:szCs w:val="28"/>
        </w:rPr>
        <w:t>. Цел</w:t>
      </w:r>
      <w:r w:rsidR="00BE7B5A">
        <w:rPr>
          <w:rFonts w:ascii="Times New Roman" w:hAnsi="Times New Roman"/>
          <w:kern w:val="0"/>
          <w:sz w:val="28"/>
          <w:szCs w:val="28"/>
        </w:rPr>
        <w:t>и</w:t>
      </w:r>
      <w:r w:rsidR="009317F9" w:rsidRPr="00CA6DCC">
        <w:rPr>
          <w:rFonts w:ascii="Times New Roman" w:hAnsi="Times New Roman"/>
          <w:kern w:val="0"/>
          <w:sz w:val="28"/>
          <w:szCs w:val="28"/>
        </w:rPr>
        <w:t xml:space="preserve"> и задачи </w:t>
      </w:r>
      <w:r w:rsidR="00BE7B5A">
        <w:rPr>
          <w:rFonts w:ascii="Times New Roman" w:hAnsi="Times New Roman"/>
          <w:kern w:val="0"/>
          <w:sz w:val="28"/>
          <w:szCs w:val="28"/>
        </w:rPr>
        <w:t xml:space="preserve">муниципальной </w:t>
      </w:r>
      <w:r w:rsidR="009317F9" w:rsidRPr="00CA6DCC">
        <w:rPr>
          <w:rFonts w:ascii="Times New Roman" w:hAnsi="Times New Roman"/>
          <w:kern w:val="0"/>
          <w:sz w:val="28"/>
          <w:szCs w:val="28"/>
        </w:rPr>
        <w:t>Программы</w:t>
      </w:r>
      <w:bookmarkEnd w:id="3"/>
    </w:p>
    <w:p w:rsidR="009317F9" w:rsidRPr="00477002" w:rsidRDefault="009317F9" w:rsidP="009317F9">
      <w:pPr>
        <w:spacing w:line="276" w:lineRule="auto"/>
        <w:jc w:val="center"/>
        <w:rPr>
          <w:b/>
          <w:sz w:val="28"/>
          <w:szCs w:val="28"/>
        </w:rPr>
      </w:pPr>
    </w:p>
    <w:p w:rsidR="009317F9" w:rsidRPr="00477002" w:rsidRDefault="009317F9" w:rsidP="009317F9">
      <w:pPr>
        <w:spacing w:line="276" w:lineRule="auto"/>
        <w:ind w:firstLine="708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Основной целью Программы является совершенствование правовых и эк</w:t>
      </w:r>
      <w:r w:rsidRPr="00477002">
        <w:rPr>
          <w:sz w:val="28"/>
          <w:szCs w:val="28"/>
        </w:rPr>
        <w:t>о</w:t>
      </w:r>
      <w:r w:rsidRPr="00477002">
        <w:rPr>
          <w:sz w:val="28"/>
          <w:szCs w:val="28"/>
        </w:rPr>
        <w:t>номических условий дальнейшего развития малого и среднего предпринимател</w:t>
      </w:r>
      <w:r w:rsidRPr="00477002">
        <w:rPr>
          <w:sz w:val="28"/>
          <w:szCs w:val="28"/>
        </w:rPr>
        <w:t>ь</w:t>
      </w:r>
      <w:r w:rsidRPr="00477002">
        <w:rPr>
          <w:sz w:val="28"/>
          <w:szCs w:val="28"/>
        </w:rPr>
        <w:t>ства, обеспечивающих:</w:t>
      </w:r>
    </w:p>
    <w:p w:rsidR="009317F9" w:rsidRPr="00477002" w:rsidRDefault="009317F9" w:rsidP="009317F9">
      <w:pPr>
        <w:spacing w:line="276" w:lineRule="auto"/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- увеличение и повышение социальной эффективности деятельности суб</w:t>
      </w:r>
      <w:r w:rsidRPr="00477002">
        <w:rPr>
          <w:sz w:val="28"/>
          <w:szCs w:val="28"/>
        </w:rPr>
        <w:t>ъ</w:t>
      </w:r>
      <w:r w:rsidRPr="00477002">
        <w:rPr>
          <w:sz w:val="28"/>
          <w:szCs w:val="28"/>
        </w:rPr>
        <w:t xml:space="preserve">ектов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 xml:space="preserve">предпринимательства (рост численности занятых в сфере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 xml:space="preserve">предпринимательства, рост средних доходов и повышение уровня социальной защищенности работников малых </w:t>
      </w:r>
      <w:r>
        <w:rPr>
          <w:sz w:val="28"/>
          <w:szCs w:val="28"/>
        </w:rPr>
        <w:t xml:space="preserve">и средних </w:t>
      </w:r>
      <w:r w:rsidRPr="00477002">
        <w:rPr>
          <w:sz w:val="28"/>
          <w:szCs w:val="28"/>
        </w:rPr>
        <w:t>предприятий);</w:t>
      </w:r>
    </w:p>
    <w:p w:rsidR="009317F9" w:rsidRPr="00477002" w:rsidRDefault="009317F9" w:rsidP="009317F9">
      <w:pPr>
        <w:spacing w:line="276" w:lineRule="auto"/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- обеспечение конкурентоспособности субъектов и формирования конк</w:t>
      </w:r>
      <w:r w:rsidRPr="00477002">
        <w:rPr>
          <w:sz w:val="28"/>
          <w:szCs w:val="28"/>
        </w:rPr>
        <w:t>у</w:t>
      </w:r>
      <w:r w:rsidRPr="00477002">
        <w:rPr>
          <w:sz w:val="28"/>
          <w:szCs w:val="28"/>
        </w:rPr>
        <w:t>рентной среды в экономике муниципального образования;</w:t>
      </w:r>
    </w:p>
    <w:p w:rsidR="009317F9" w:rsidRDefault="009317F9" w:rsidP="009317F9">
      <w:pPr>
        <w:spacing w:line="276" w:lineRule="auto"/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-  обеспечение занятости населения и развитие самозанятости;</w:t>
      </w:r>
    </w:p>
    <w:p w:rsidR="00983491" w:rsidRPr="00477002" w:rsidRDefault="00983491" w:rsidP="00983491">
      <w:pPr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- увеличение числа субъектов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предпринимательства;</w:t>
      </w:r>
    </w:p>
    <w:p w:rsidR="009317F9" w:rsidRPr="00D36007" w:rsidRDefault="009317F9" w:rsidP="009317F9">
      <w:pPr>
        <w:spacing w:line="276" w:lineRule="auto"/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- повышение темпов развития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 xml:space="preserve">предпринимательства как одного из </w:t>
      </w:r>
      <w:r w:rsidRPr="00D36007">
        <w:rPr>
          <w:sz w:val="28"/>
          <w:szCs w:val="28"/>
        </w:rPr>
        <w:t>стратегических факторов социально-экономического развития муниц</w:t>
      </w:r>
      <w:r w:rsidRPr="00D36007">
        <w:rPr>
          <w:sz w:val="28"/>
          <w:szCs w:val="28"/>
        </w:rPr>
        <w:t>и</w:t>
      </w:r>
      <w:r w:rsidRPr="00D36007">
        <w:rPr>
          <w:sz w:val="28"/>
          <w:szCs w:val="28"/>
        </w:rPr>
        <w:t>пального образования;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lastRenderedPageBreak/>
        <w:t>- увеличение доли участия субъектов малого и среднего предпринимател</w:t>
      </w:r>
      <w:r w:rsidRPr="00D36007">
        <w:rPr>
          <w:sz w:val="28"/>
          <w:szCs w:val="28"/>
        </w:rPr>
        <w:t>ь</w:t>
      </w:r>
      <w:r w:rsidRPr="00D36007">
        <w:rPr>
          <w:sz w:val="28"/>
          <w:szCs w:val="28"/>
        </w:rPr>
        <w:t>ства в формировании всех составляющих валового территориального продукта (производство товаров, оказание услуг, чистые налоги);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формирование организационных, правовых, финансовых и социально-экономических условий для деятельности социально ориентированных неко</w:t>
      </w:r>
      <w:r w:rsidRPr="00D36007">
        <w:rPr>
          <w:sz w:val="28"/>
          <w:szCs w:val="28"/>
        </w:rPr>
        <w:t>м</w:t>
      </w:r>
      <w:r w:rsidRPr="00D36007">
        <w:rPr>
          <w:sz w:val="28"/>
          <w:szCs w:val="28"/>
        </w:rPr>
        <w:t>мерческих организаций, направленной на решение социальных проблем, повыш</w:t>
      </w:r>
      <w:r w:rsidRPr="00D36007">
        <w:rPr>
          <w:sz w:val="28"/>
          <w:szCs w:val="28"/>
        </w:rPr>
        <w:t>е</w:t>
      </w:r>
      <w:r w:rsidRPr="00D36007">
        <w:rPr>
          <w:sz w:val="28"/>
          <w:szCs w:val="28"/>
        </w:rPr>
        <w:t>ние доступности предоставляемых гражданам социальных услуг;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стимулирование социально ориентированной деятельности некоммерч</w:t>
      </w:r>
      <w:r w:rsidRPr="00D36007">
        <w:rPr>
          <w:sz w:val="28"/>
          <w:szCs w:val="28"/>
        </w:rPr>
        <w:t>е</w:t>
      </w:r>
      <w:r w:rsidRPr="00D36007">
        <w:rPr>
          <w:sz w:val="28"/>
          <w:szCs w:val="28"/>
        </w:rPr>
        <w:t>ских организаций и их участия в социально-экономическом развитии района.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</w:p>
    <w:p w:rsidR="009317F9" w:rsidRPr="00477002" w:rsidRDefault="009317F9" w:rsidP="009317F9">
      <w:pPr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Для достижения поставленн</w:t>
      </w:r>
      <w:r w:rsidR="00BE7B5A">
        <w:rPr>
          <w:sz w:val="28"/>
          <w:szCs w:val="28"/>
        </w:rPr>
        <w:t>ых</w:t>
      </w:r>
      <w:r w:rsidRPr="00477002">
        <w:rPr>
          <w:sz w:val="28"/>
          <w:szCs w:val="28"/>
        </w:rPr>
        <w:t xml:space="preserve"> цел</w:t>
      </w:r>
      <w:r w:rsidR="00BE7B5A">
        <w:rPr>
          <w:sz w:val="28"/>
          <w:szCs w:val="28"/>
        </w:rPr>
        <w:t>ей</w:t>
      </w:r>
      <w:r w:rsidRPr="00477002">
        <w:rPr>
          <w:sz w:val="28"/>
          <w:szCs w:val="28"/>
        </w:rPr>
        <w:t xml:space="preserve"> предусматривается решение следу</w:t>
      </w:r>
      <w:r w:rsidRPr="00477002">
        <w:rPr>
          <w:sz w:val="28"/>
          <w:szCs w:val="28"/>
        </w:rPr>
        <w:t>ю</w:t>
      </w:r>
      <w:r w:rsidRPr="00477002">
        <w:rPr>
          <w:sz w:val="28"/>
          <w:szCs w:val="28"/>
        </w:rPr>
        <w:t>щих задач:</w:t>
      </w:r>
    </w:p>
    <w:p w:rsidR="009317F9" w:rsidRDefault="009317F9" w:rsidP="009317F9">
      <w:pPr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- совершенствование внешней среды для развития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пре</w:t>
      </w:r>
      <w:r w:rsidRPr="00477002">
        <w:rPr>
          <w:sz w:val="28"/>
          <w:szCs w:val="28"/>
        </w:rPr>
        <w:t>д</w:t>
      </w:r>
      <w:r w:rsidRPr="00477002">
        <w:rPr>
          <w:sz w:val="28"/>
          <w:szCs w:val="28"/>
        </w:rPr>
        <w:t>принимательства;</w:t>
      </w:r>
    </w:p>
    <w:p w:rsidR="009317F9" w:rsidRPr="00477002" w:rsidRDefault="009317F9" w:rsidP="009317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477002">
        <w:rPr>
          <w:sz w:val="28"/>
          <w:szCs w:val="28"/>
        </w:rPr>
        <w:t xml:space="preserve">создание положительного имиджа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предпринимател</w:t>
      </w:r>
      <w:r w:rsidRPr="00477002">
        <w:rPr>
          <w:sz w:val="28"/>
          <w:szCs w:val="28"/>
        </w:rPr>
        <w:t>ь</w:t>
      </w:r>
      <w:r w:rsidRPr="00477002">
        <w:rPr>
          <w:sz w:val="28"/>
          <w:szCs w:val="28"/>
        </w:rPr>
        <w:t>ства;</w:t>
      </w:r>
    </w:p>
    <w:p w:rsidR="009317F9" w:rsidRPr="00477002" w:rsidRDefault="009317F9" w:rsidP="009317F9">
      <w:pPr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- содействие выставочно-ярмарочной деятельности субъектов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предпринимательства;</w:t>
      </w:r>
    </w:p>
    <w:p w:rsidR="009317F9" w:rsidRPr="00477002" w:rsidRDefault="009317F9" w:rsidP="009317F9">
      <w:pPr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- информационная, правовая и консультативная поддержка малого </w:t>
      </w:r>
      <w:r>
        <w:rPr>
          <w:sz w:val="28"/>
          <w:szCs w:val="28"/>
        </w:rPr>
        <w:t>и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</w:t>
      </w:r>
      <w:r w:rsidRPr="00477002">
        <w:rPr>
          <w:sz w:val="28"/>
          <w:szCs w:val="28"/>
        </w:rPr>
        <w:t>предпринимательства, подготовка кадров для малого</w:t>
      </w:r>
      <w:r>
        <w:rPr>
          <w:sz w:val="28"/>
          <w:szCs w:val="28"/>
        </w:rPr>
        <w:t xml:space="preserve"> и среднего </w:t>
      </w:r>
      <w:r w:rsidRPr="00477002">
        <w:rPr>
          <w:sz w:val="28"/>
          <w:szCs w:val="28"/>
        </w:rPr>
        <w:t>предприним</w:t>
      </w:r>
      <w:r w:rsidRPr="00477002">
        <w:rPr>
          <w:sz w:val="28"/>
          <w:szCs w:val="28"/>
        </w:rPr>
        <w:t>а</w:t>
      </w:r>
      <w:r w:rsidRPr="00477002">
        <w:rPr>
          <w:sz w:val="28"/>
          <w:szCs w:val="28"/>
        </w:rPr>
        <w:t>тельства;</w:t>
      </w:r>
    </w:p>
    <w:p w:rsidR="009317F9" w:rsidRPr="00477002" w:rsidRDefault="009317F9" w:rsidP="009317F9">
      <w:pPr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- развитие кредитно-финансовых механизмов поддержки субъектов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предпринимательства;</w:t>
      </w:r>
    </w:p>
    <w:p w:rsidR="009317F9" w:rsidRPr="00477002" w:rsidRDefault="009317F9" w:rsidP="009317F9">
      <w:pPr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- развитие инфраструктуры поддержки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предприним</w:t>
      </w:r>
      <w:r w:rsidRPr="00477002">
        <w:rPr>
          <w:sz w:val="28"/>
          <w:szCs w:val="28"/>
        </w:rPr>
        <w:t>а</w:t>
      </w:r>
      <w:r w:rsidRPr="00477002">
        <w:rPr>
          <w:sz w:val="28"/>
          <w:szCs w:val="28"/>
        </w:rPr>
        <w:t>тельства;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повышение конкурентоспособности, выпускаемой субъектами малого и среднего предпринимательства продукции, увеличение объемов ее производства;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развитие механизмов финансовой, имущественной, информационной, ко</w:t>
      </w:r>
      <w:r w:rsidRPr="00D36007">
        <w:rPr>
          <w:sz w:val="28"/>
          <w:szCs w:val="28"/>
        </w:rPr>
        <w:t>н</w:t>
      </w:r>
      <w:r w:rsidRPr="00D36007">
        <w:rPr>
          <w:sz w:val="28"/>
          <w:szCs w:val="28"/>
        </w:rPr>
        <w:t>сультационной поддержки социально ориентированных некоммерческих орган</w:t>
      </w:r>
      <w:r w:rsidRPr="00D36007">
        <w:rPr>
          <w:sz w:val="28"/>
          <w:szCs w:val="28"/>
        </w:rPr>
        <w:t>и</w:t>
      </w:r>
      <w:r w:rsidRPr="00D36007">
        <w:rPr>
          <w:sz w:val="28"/>
          <w:szCs w:val="28"/>
        </w:rPr>
        <w:t>заций (далее СОНКО), через создание постоянно действующей системы взаим</w:t>
      </w:r>
      <w:r w:rsidRPr="00D36007">
        <w:rPr>
          <w:sz w:val="28"/>
          <w:szCs w:val="28"/>
        </w:rPr>
        <w:t>о</w:t>
      </w:r>
      <w:r w:rsidRPr="00D36007">
        <w:rPr>
          <w:sz w:val="28"/>
          <w:szCs w:val="28"/>
        </w:rPr>
        <w:t xml:space="preserve">действия органов местного самоуправления и населения; 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совершенствование нормативно-правовой базы в сфере деятельности НКО;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создание условий для развития НКО;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поддержка реализации проектов НКО, направленных на решение актуал</w:t>
      </w:r>
      <w:r w:rsidRPr="00D36007">
        <w:rPr>
          <w:sz w:val="28"/>
          <w:szCs w:val="28"/>
        </w:rPr>
        <w:t>ь</w:t>
      </w:r>
      <w:r w:rsidRPr="00D36007">
        <w:rPr>
          <w:sz w:val="28"/>
          <w:szCs w:val="28"/>
        </w:rPr>
        <w:t>ных социальных проблем;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предоставление информационной поддержки НКО;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предоставление консультационной и координационной поддержки НКО, поддержки в области подготовки, дополнительного профессионального образов</w:t>
      </w:r>
      <w:r w:rsidRPr="00D36007">
        <w:rPr>
          <w:sz w:val="28"/>
          <w:szCs w:val="28"/>
        </w:rPr>
        <w:t>а</w:t>
      </w:r>
      <w:r w:rsidRPr="00D36007">
        <w:rPr>
          <w:sz w:val="28"/>
          <w:szCs w:val="28"/>
        </w:rPr>
        <w:t>ния работников и добровольцев НКО, а также привлечение НКО к реализации г</w:t>
      </w:r>
      <w:r w:rsidRPr="00D36007">
        <w:rPr>
          <w:sz w:val="28"/>
          <w:szCs w:val="28"/>
        </w:rPr>
        <w:t>о</w:t>
      </w:r>
      <w:r w:rsidRPr="00D36007">
        <w:rPr>
          <w:sz w:val="28"/>
          <w:szCs w:val="28"/>
        </w:rPr>
        <w:t>сударственной политики в социальной сфере.</w:t>
      </w:r>
    </w:p>
    <w:p w:rsidR="009317F9" w:rsidRPr="00D36007" w:rsidRDefault="009317F9" w:rsidP="009317F9">
      <w:pPr>
        <w:ind w:firstLine="709"/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предоставление субсидий социально ориентированным СОНКО в целях реализации проектов на территории Ютазинского муниципального района, в ра</w:t>
      </w:r>
      <w:r w:rsidRPr="00D36007">
        <w:rPr>
          <w:sz w:val="28"/>
          <w:szCs w:val="28"/>
        </w:rPr>
        <w:t>м</w:t>
      </w:r>
      <w:r w:rsidRPr="00D36007">
        <w:rPr>
          <w:sz w:val="28"/>
          <w:szCs w:val="28"/>
        </w:rPr>
        <w:lastRenderedPageBreak/>
        <w:t>ках осуществления установленной учредительными документами деятельности по следующим направлениям:</w:t>
      </w:r>
    </w:p>
    <w:p w:rsidR="009317F9" w:rsidRPr="00D36007" w:rsidRDefault="009317F9" w:rsidP="003B482B">
      <w:pPr>
        <w:numPr>
          <w:ilvl w:val="0"/>
          <w:numId w:val="28"/>
        </w:numPr>
        <w:jc w:val="both"/>
        <w:rPr>
          <w:sz w:val="28"/>
          <w:szCs w:val="28"/>
        </w:rPr>
      </w:pPr>
      <w:r w:rsidRPr="00D36007">
        <w:rPr>
          <w:sz w:val="28"/>
          <w:szCs w:val="28"/>
        </w:rPr>
        <w:t>социальная поддержка и защита граждан;</w:t>
      </w:r>
    </w:p>
    <w:p w:rsidR="009317F9" w:rsidRPr="00D36007" w:rsidRDefault="009317F9" w:rsidP="003B482B">
      <w:pPr>
        <w:numPr>
          <w:ilvl w:val="0"/>
          <w:numId w:val="28"/>
        </w:numPr>
        <w:jc w:val="both"/>
        <w:rPr>
          <w:sz w:val="28"/>
          <w:szCs w:val="28"/>
        </w:rPr>
      </w:pPr>
      <w:r w:rsidRPr="00D36007">
        <w:rPr>
          <w:sz w:val="28"/>
          <w:szCs w:val="28"/>
        </w:rPr>
        <w:t>охрана окружающей среды и защита животных;</w:t>
      </w:r>
    </w:p>
    <w:p w:rsidR="009317F9" w:rsidRPr="00D36007" w:rsidRDefault="009317F9" w:rsidP="003B482B">
      <w:pPr>
        <w:numPr>
          <w:ilvl w:val="0"/>
          <w:numId w:val="28"/>
        </w:numPr>
        <w:jc w:val="both"/>
        <w:rPr>
          <w:sz w:val="28"/>
          <w:szCs w:val="28"/>
        </w:rPr>
      </w:pPr>
      <w:r w:rsidRPr="00D36007">
        <w:rPr>
          <w:sz w:val="28"/>
          <w:szCs w:val="28"/>
        </w:rPr>
        <w:t>оказание юридической помощи на безвозмездной или на льготной основе гражданам и некоммерческим организациям и правовое просвещение нас</w:t>
      </w:r>
      <w:r w:rsidRPr="00D36007">
        <w:rPr>
          <w:sz w:val="28"/>
          <w:szCs w:val="28"/>
        </w:rPr>
        <w:t>е</w:t>
      </w:r>
      <w:r w:rsidRPr="00D36007">
        <w:rPr>
          <w:sz w:val="28"/>
          <w:szCs w:val="28"/>
        </w:rPr>
        <w:t>ления, деятельность по защите прав и свобод человека и граждан;</w:t>
      </w:r>
    </w:p>
    <w:p w:rsidR="009317F9" w:rsidRPr="00D36007" w:rsidRDefault="009317F9" w:rsidP="003B482B">
      <w:pPr>
        <w:numPr>
          <w:ilvl w:val="0"/>
          <w:numId w:val="28"/>
        </w:numPr>
        <w:jc w:val="both"/>
        <w:rPr>
          <w:sz w:val="28"/>
          <w:szCs w:val="28"/>
        </w:rPr>
      </w:pPr>
      <w:r w:rsidRPr="00D36007">
        <w:rPr>
          <w:sz w:val="28"/>
          <w:szCs w:val="28"/>
        </w:rPr>
        <w:t>деятельность в области образования, просвещения, науки, культуры, иску</w:t>
      </w:r>
      <w:r w:rsidRPr="00D36007">
        <w:rPr>
          <w:sz w:val="28"/>
          <w:szCs w:val="28"/>
        </w:rPr>
        <w:t>с</w:t>
      </w:r>
      <w:r w:rsidRPr="00D36007">
        <w:rPr>
          <w:sz w:val="28"/>
          <w:szCs w:val="28"/>
        </w:rPr>
        <w:t>ства, здравоохранения, профилактики и охраны здоровья граждан, проп</w:t>
      </w:r>
      <w:r w:rsidRPr="00D36007">
        <w:rPr>
          <w:sz w:val="28"/>
          <w:szCs w:val="28"/>
        </w:rPr>
        <w:t>а</w:t>
      </w:r>
      <w:r w:rsidRPr="00D36007">
        <w:rPr>
          <w:sz w:val="28"/>
          <w:szCs w:val="28"/>
        </w:rPr>
        <w:t>ганды здорового образа жизни, улучшения морально-психологического с</w:t>
      </w:r>
      <w:r w:rsidRPr="00D36007">
        <w:rPr>
          <w:sz w:val="28"/>
          <w:szCs w:val="28"/>
        </w:rPr>
        <w:t>о</w:t>
      </w:r>
      <w:r w:rsidRPr="00D36007">
        <w:rPr>
          <w:sz w:val="28"/>
          <w:szCs w:val="28"/>
        </w:rPr>
        <w:t>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9317F9" w:rsidRPr="00D36007" w:rsidRDefault="009317F9" w:rsidP="003B482B">
      <w:pPr>
        <w:numPr>
          <w:ilvl w:val="0"/>
          <w:numId w:val="28"/>
        </w:numPr>
        <w:jc w:val="both"/>
        <w:rPr>
          <w:sz w:val="28"/>
          <w:szCs w:val="28"/>
        </w:rPr>
      </w:pPr>
      <w:r w:rsidRPr="00D36007">
        <w:rPr>
          <w:sz w:val="28"/>
          <w:szCs w:val="28"/>
        </w:rPr>
        <w:t>деятельность в сфере патриотического, в том числе военнопатриотического, воспитания граждан Российской Федерации;</w:t>
      </w:r>
    </w:p>
    <w:p w:rsidR="009317F9" w:rsidRPr="00D36007" w:rsidRDefault="009317F9" w:rsidP="003B482B">
      <w:pPr>
        <w:numPr>
          <w:ilvl w:val="0"/>
          <w:numId w:val="28"/>
        </w:numPr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гармонизация межнациональных отношений и профилактика проявлений межэтнического экстремизма;</w:t>
      </w:r>
    </w:p>
    <w:p w:rsidR="009317F9" w:rsidRPr="00D36007" w:rsidRDefault="009317F9" w:rsidP="003B482B">
      <w:pPr>
        <w:numPr>
          <w:ilvl w:val="0"/>
          <w:numId w:val="28"/>
        </w:numPr>
        <w:jc w:val="both"/>
        <w:rPr>
          <w:sz w:val="28"/>
          <w:szCs w:val="28"/>
        </w:rPr>
      </w:pPr>
      <w:r w:rsidRPr="00D36007">
        <w:rPr>
          <w:sz w:val="28"/>
          <w:szCs w:val="28"/>
        </w:rPr>
        <w:t>- популяризация деятельности СОНКО.</w:t>
      </w:r>
    </w:p>
    <w:p w:rsidR="00902D26" w:rsidRDefault="00902D26" w:rsidP="002F3F1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FC4647" w:rsidRDefault="00FC4647" w:rsidP="002F3F1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FC4647" w:rsidRDefault="00FC4647" w:rsidP="002F3F1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005804" w:rsidRPr="00C56D18" w:rsidRDefault="0077074C" w:rsidP="00C56D18">
      <w:pPr>
        <w:pStyle w:val="1"/>
        <w:jc w:val="center"/>
        <w:rPr>
          <w:rFonts w:ascii="Times New Roman" w:hAnsi="Times New Roman"/>
          <w:kern w:val="0"/>
          <w:sz w:val="28"/>
          <w:szCs w:val="28"/>
        </w:rPr>
      </w:pPr>
      <w:bookmarkStart w:id="4" w:name="_Toc532890340"/>
      <w:r w:rsidRPr="00C56D18">
        <w:rPr>
          <w:rFonts w:ascii="Times New Roman" w:hAnsi="Times New Roman"/>
          <w:kern w:val="0"/>
          <w:sz w:val="28"/>
          <w:szCs w:val="28"/>
        </w:rPr>
        <w:t>2</w:t>
      </w:r>
      <w:r w:rsidR="009317F9" w:rsidRPr="00C56D18">
        <w:rPr>
          <w:rFonts w:ascii="Times New Roman" w:hAnsi="Times New Roman"/>
          <w:kern w:val="0"/>
          <w:sz w:val="28"/>
          <w:szCs w:val="28"/>
        </w:rPr>
        <w:t xml:space="preserve">. </w:t>
      </w:r>
      <w:r w:rsidR="00005804" w:rsidRPr="00C56D18">
        <w:rPr>
          <w:rFonts w:ascii="Times New Roman" w:hAnsi="Times New Roman"/>
          <w:kern w:val="0"/>
          <w:sz w:val="28"/>
          <w:szCs w:val="28"/>
        </w:rPr>
        <w:t>Анализ текущей ситуации, оценка проблем развития субъектов малого и среднего предпри</w:t>
      </w:r>
      <w:r w:rsidRPr="00C56D18">
        <w:rPr>
          <w:rFonts w:ascii="Times New Roman" w:hAnsi="Times New Roman"/>
          <w:kern w:val="0"/>
          <w:sz w:val="28"/>
          <w:szCs w:val="28"/>
        </w:rPr>
        <w:t>ни</w:t>
      </w:r>
      <w:r w:rsidR="00005804" w:rsidRPr="00C56D18">
        <w:rPr>
          <w:rFonts w:ascii="Times New Roman" w:hAnsi="Times New Roman"/>
          <w:kern w:val="0"/>
          <w:sz w:val="28"/>
          <w:szCs w:val="28"/>
        </w:rPr>
        <w:t>мательства в районе</w:t>
      </w:r>
      <w:bookmarkEnd w:id="4"/>
    </w:p>
    <w:p w:rsidR="009C2D92" w:rsidRDefault="009C2D92" w:rsidP="009C2D9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9C2D92" w:rsidRDefault="009C2D92" w:rsidP="009C2D9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доля малого и среднего бизнеса в структуре валового территор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ального продукта </w:t>
      </w:r>
      <w:r w:rsidRPr="009C2D92">
        <w:rPr>
          <w:sz w:val="28"/>
          <w:szCs w:val="28"/>
        </w:rPr>
        <w:t xml:space="preserve">Ютазинского муниципального района растет и по итогам 2017 года </w:t>
      </w:r>
      <w:r>
        <w:rPr>
          <w:sz w:val="28"/>
          <w:szCs w:val="28"/>
        </w:rPr>
        <w:t xml:space="preserve">она составила 35%. </w:t>
      </w:r>
      <w:r w:rsidR="00043C23">
        <w:rPr>
          <w:sz w:val="28"/>
          <w:szCs w:val="28"/>
        </w:rPr>
        <w:t>В</w:t>
      </w:r>
      <w:r>
        <w:rPr>
          <w:sz w:val="28"/>
          <w:szCs w:val="28"/>
        </w:rPr>
        <w:t xml:space="preserve"> основном </w:t>
      </w:r>
      <w:r w:rsidR="00043C23">
        <w:rPr>
          <w:sz w:val="28"/>
          <w:szCs w:val="28"/>
        </w:rPr>
        <w:t xml:space="preserve">значительный рост данного показателя </w:t>
      </w:r>
      <w:r w:rsidR="003C13C8">
        <w:rPr>
          <w:sz w:val="28"/>
          <w:szCs w:val="28"/>
        </w:rPr>
        <w:t>об</w:t>
      </w:r>
      <w:r w:rsidR="003C13C8">
        <w:rPr>
          <w:sz w:val="28"/>
          <w:szCs w:val="28"/>
        </w:rPr>
        <w:t>у</w:t>
      </w:r>
      <w:r w:rsidR="003C13C8">
        <w:rPr>
          <w:sz w:val="28"/>
          <w:szCs w:val="28"/>
        </w:rPr>
        <w:t xml:space="preserve">словлен </w:t>
      </w:r>
      <w:r>
        <w:rPr>
          <w:sz w:val="28"/>
          <w:szCs w:val="28"/>
        </w:rPr>
        <w:t>миграци</w:t>
      </w:r>
      <w:r w:rsidR="003C13C8">
        <w:rPr>
          <w:sz w:val="28"/>
          <w:szCs w:val="28"/>
        </w:rPr>
        <w:t>ей</w:t>
      </w:r>
      <w:r>
        <w:rPr>
          <w:sz w:val="28"/>
          <w:szCs w:val="28"/>
        </w:rPr>
        <w:t xml:space="preserve"> предприятий из крупного сектора экономики в средний либо </w:t>
      </w:r>
      <w:r w:rsidR="003C13C8">
        <w:rPr>
          <w:sz w:val="28"/>
          <w:szCs w:val="28"/>
        </w:rPr>
        <w:t xml:space="preserve">в </w:t>
      </w:r>
      <w:r>
        <w:rPr>
          <w:sz w:val="28"/>
          <w:szCs w:val="28"/>
        </w:rPr>
        <w:t>малый</w:t>
      </w:r>
      <w:r w:rsidR="003C13C8">
        <w:rPr>
          <w:sz w:val="28"/>
          <w:szCs w:val="28"/>
        </w:rPr>
        <w:t xml:space="preserve"> (табл.1)</w:t>
      </w:r>
      <w:r>
        <w:rPr>
          <w:sz w:val="28"/>
          <w:szCs w:val="28"/>
        </w:rPr>
        <w:t>.</w:t>
      </w:r>
    </w:p>
    <w:p w:rsidR="0068134F" w:rsidRDefault="0068134F" w:rsidP="0068134F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68134F" w:rsidRPr="0068134F" w:rsidRDefault="0068134F" w:rsidP="0068134F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68134F">
        <w:rPr>
          <w:b/>
          <w:sz w:val="28"/>
          <w:szCs w:val="28"/>
        </w:rPr>
        <w:t>Доля субъектов малого и среднего предпринимательства в ВТП</w:t>
      </w:r>
    </w:p>
    <w:p w:rsidR="003C13C8" w:rsidRDefault="003C13C8" w:rsidP="003C13C8">
      <w:pPr>
        <w:tabs>
          <w:tab w:val="left" w:pos="0"/>
        </w:tabs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Табл.1</w:t>
      </w:r>
    </w:p>
    <w:p w:rsidR="009C2D92" w:rsidRPr="008360E1" w:rsidRDefault="0062343E" w:rsidP="009C2D9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76900" cy="1314450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2D92" w:rsidRDefault="009C2D92" w:rsidP="009C2D92">
      <w:pPr>
        <w:spacing w:line="276" w:lineRule="auto"/>
        <w:ind w:firstLine="708"/>
        <w:jc w:val="both"/>
        <w:rPr>
          <w:sz w:val="28"/>
          <w:szCs w:val="28"/>
        </w:rPr>
      </w:pPr>
    </w:p>
    <w:p w:rsidR="009161C8" w:rsidRDefault="009C2D92" w:rsidP="009161C8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8360E1">
        <w:rPr>
          <w:sz w:val="28"/>
          <w:szCs w:val="28"/>
        </w:rPr>
        <w:t>Одним из показателей, характеризующих развитие</w:t>
      </w:r>
      <w:r>
        <w:rPr>
          <w:sz w:val="28"/>
          <w:szCs w:val="28"/>
        </w:rPr>
        <w:t xml:space="preserve"> малого и среднего би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неса, является численность и структура субъектов малого и среднего бизнеса</w:t>
      </w:r>
      <w:r w:rsidR="009161C8">
        <w:rPr>
          <w:sz w:val="28"/>
          <w:szCs w:val="28"/>
        </w:rPr>
        <w:t xml:space="preserve"> (табл.2).</w:t>
      </w:r>
    </w:p>
    <w:p w:rsidR="0068134F" w:rsidRDefault="0068134F" w:rsidP="0068134F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</w:t>
      </w:r>
      <w:r w:rsidRPr="0068134F">
        <w:rPr>
          <w:b/>
          <w:sz w:val="28"/>
          <w:szCs w:val="28"/>
        </w:rPr>
        <w:t xml:space="preserve">исленность и структура субъектов </w:t>
      </w:r>
    </w:p>
    <w:p w:rsidR="0068134F" w:rsidRPr="0068134F" w:rsidRDefault="0068134F" w:rsidP="0068134F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68134F">
        <w:rPr>
          <w:b/>
          <w:sz w:val="28"/>
          <w:szCs w:val="28"/>
        </w:rPr>
        <w:t xml:space="preserve">малого и среднего </w:t>
      </w:r>
      <w:r>
        <w:rPr>
          <w:b/>
          <w:sz w:val="28"/>
          <w:szCs w:val="28"/>
        </w:rPr>
        <w:t>предпринимательства</w:t>
      </w:r>
    </w:p>
    <w:p w:rsidR="009161C8" w:rsidRDefault="009161C8" w:rsidP="009161C8">
      <w:pPr>
        <w:tabs>
          <w:tab w:val="left" w:pos="0"/>
        </w:tabs>
        <w:spacing w:line="276" w:lineRule="auto"/>
        <w:ind w:firstLine="709"/>
        <w:jc w:val="right"/>
        <w:rPr>
          <w:sz w:val="28"/>
          <w:szCs w:val="28"/>
        </w:rPr>
      </w:pPr>
      <w:r w:rsidRPr="009161C8">
        <w:rPr>
          <w:sz w:val="28"/>
          <w:szCs w:val="28"/>
        </w:rPr>
        <w:t xml:space="preserve"> </w:t>
      </w:r>
      <w:r>
        <w:rPr>
          <w:sz w:val="28"/>
          <w:szCs w:val="28"/>
        </w:rPr>
        <w:t>Табл.2</w:t>
      </w:r>
    </w:p>
    <w:p w:rsidR="009C2D92" w:rsidRDefault="0062343E" w:rsidP="009C2D92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38825" cy="132397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2D92" w:rsidRDefault="009C2D92" w:rsidP="009C2D92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9C2D92" w:rsidRDefault="009C2D92" w:rsidP="009C2D92">
      <w:pPr>
        <w:spacing w:line="276" w:lineRule="auto"/>
        <w:ind w:firstLine="708"/>
        <w:jc w:val="both"/>
        <w:rPr>
          <w:color w:val="141414"/>
          <w:sz w:val="28"/>
          <w:szCs w:val="28"/>
        </w:rPr>
      </w:pPr>
      <w:r w:rsidRPr="005E1D51">
        <w:rPr>
          <w:sz w:val="28"/>
          <w:szCs w:val="28"/>
        </w:rPr>
        <w:t xml:space="preserve">В Ютазинском муниципальном районе </w:t>
      </w:r>
      <w:r w:rsidR="009161C8">
        <w:rPr>
          <w:sz w:val="28"/>
          <w:szCs w:val="28"/>
        </w:rPr>
        <w:t xml:space="preserve">по состоянию на 01 </w:t>
      </w:r>
      <w:r w:rsidR="0068134F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2018 год</w:t>
      </w:r>
      <w:r w:rsidR="009161C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E1D51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5E1D51">
        <w:rPr>
          <w:sz w:val="28"/>
          <w:szCs w:val="28"/>
        </w:rPr>
        <w:t xml:space="preserve">т деятельность </w:t>
      </w:r>
      <w:r>
        <w:rPr>
          <w:sz w:val="28"/>
          <w:szCs w:val="28"/>
        </w:rPr>
        <w:t>48</w:t>
      </w:r>
      <w:r w:rsidR="0068134F">
        <w:rPr>
          <w:sz w:val="28"/>
          <w:szCs w:val="28"/>
        </w:rPr>
        <w:t>9</w:t>
      </w:r>
      <w:r w:rsidRPr="005E1D51">
        <w:rPr>
          <w:sz w:val="28"/>
          <w:szCs w:val="28"/>
        </w:rPr>
        <w:t xml:space="preserve"> субъект</w:t>
      </w:r>
      <w:r w:rsidR="0068134F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5E1D51">
        <w:rPr>
          <w:sz w:val="28"/>
          <w:szCs w:val="28"/>
        </w:rPr>
        <w:t xml:space="preserve">малого и среднего бизнеса, из них </w:t>
      </w:r>
      <w:r w:rsidR="0068134F">
        <w:rPr>
          <w:sz w:val="28"/>
          <w:szCs w:val="28"/>
        </w:rPr>
        <w:t>393</w:t>
      </w:r>
      <w:r w:rsidRPr="005E1D51">
        <w:rPr>
          <w:sz w:val="28"/>
          <w:szCs w:val="28"/>
        </w:rPr>
        <w:t xml:space="preserve"> зарегистрированы в качестве индивидуальных предпринимателей.</w:t>
      </w:r>
      <w:r>
        <w:rPr>
          <w:sz w:val="28"/>
          <w:szCs w:val="28"/>
        </w:rPr>
        <w:t xml:space="preserve"> Необходимо отметить, что с 2014 года наблюдается снижение</w:t>
      </w:r>
      <w:r w:rsidRPr="00070F32">
        <w:rPr>
          <w:color w:val="141414"/>
          <w:sz w:val="28"/>
          <w:szCs w:val="28"/>
        </w:rPr>
        <w:t xml:space="preserve"> количества субъектов малого и среднего предпринимательства. </w:t>
      </w:r>
      <w:r>
        <w:rPr>
          <w:color w:val="141414"/>
          <w:sz w:val="28"/>
          <w:szCs w:val="28"/>
        </w:rPr>
        <w:t>О</w:t>
      </w:r>
      <w:r w:rsidRPr="00070F32">
        <w:rPr>
          <w:color w:val="141414"/>
          <w:sz w:val="28"/>
          <w:szCs w:val="28"/>
        </w:rPr>
        <w:t xml:space="preserve">сновной причиной </w:t>
      </w:r>
      <w:r>
        <w:rPr>
          <w:color w:val="141414"/>
          <w:sz w:val="28"/>
          <w:szCs w:val="28"/>
        </w:rPr>
        <w:t xml:space="preserve">снижения </w:t>
      </w:r>
      <w:r w:rsidRPr="00070F32">
        <w:rPr>
          <w:color w:val="141414"/>
          <w:sz w:val="28"/>
          <w:szCs w:val="28"/>
        </w:rPr>
        <w:t>количества пре</w:t>
      </w:r>
      <w:r w:rsidRPr="00070F32">
        <w:rPr>
          <w:color w:val="141414"/>
          <w:sz w:val="28"/>
          <w:szCs w:val="28"/>
        </w:rPr>
        <w:t>д</w:t>
      </w:r>
      <w:r w:rsidRPr="00070F32">
        <w:rPr>
          <w:color w:val="141414"/>
          <w:sz w:val="28"/>
          <w:szCs w:val="28"/>
        </w:rPr>
        <w:t xml:space="preserve">принимателей стало </w:t>
      </w:r>
      <w:r>
        <w:rPr>
          <w:color w:val="141414"/>
          <w:sz w:val="28"/>
          <w:szCs w:val="28"/>
        </w:rPr>
        <w:t>ужесточение федерального законодательства в сфере розни</w:t>
      </w:r>
      <w:r>
        <w:rPr>
          <w:color w:val="141414"/>
          <w:sz w:val="28"/>
          <w:szCs w:val="28"/>
        </w:rPr>
        <w:t>ч</w:t>
      </w:r>
      <w:r>
        <w:rPr>
          <w:color w:val="141414"/>
          <w:sz w:val="28"/>
          <w:szCs w:val="28"/>
        </w:rPr>
        <w:t xml:space="preserve">ной торговли, налогового законодательства в части </w:t>
      </w:r>
      <w:r w:rsidRPr="00070F32">
        <w:rPr>
          <w:color w:val="141414"/>
          <w:sz w:val="28"/>
          <w:szCs w:val="28"/>
        </w:rPr>
        <w:t>отчислений в пенсионный фонд и страховые фонды.</w:t>
      </w:r>
    </w:p>
    <w:p w:rsidR="005D6BF3" w:rsidRDefault="005D6BF3" w:rsidP="005D6B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начало 2018</w:t>
      </w:r>
      <w:r w:rsidRPr="005D6BF3">
        <w:rPr>
          <w:sz w:val="28"/>
          <w:szCs w:val="28"/>
        </w:rPr>
        <w:t xml:space="preserve"> года уровень зарегистрированной безработицы на террит</w:t>
      </w:r>
      <w:r w:rsidRPr="005D6BF3">
        <w:rPr>
          <w:sz w:val="28"/>
          <w:szCs w:val="28"/>
        </w:rPr>
        <w:t>о</w:t>
      </w:r>
      <w:r w:rsidRPr="005D6BF3">
        <w:rPr>
          <w:sz w:val="28"/>
          <w:szCs w:val="28"/>
        </w:rPr>
        <w:t xml:space="preserve">рии </w:t>
      </w:r>
      <w:r>
        <w:rPr>
          <w:sz w:val="28"/>
          <w:szCs w:val="28"/>
        </w:rPr>
        <w:t xml:space="preserve">района </w:t>
      </w:r>
      <w:r w:rsidRPr="005D6BF3">
        <w:rPr>
          <w:sz w:val="28"/>
          <w:szCs w:val="28"/>
        </w:rPr>
        <w:t xml:space="preserve">составил </w:t>
      </w:r>
      <w:r>
        <w:rPr>
          <w:sz w:val="28"/>
          <w:szCs w:val="28"/>
        </w:rPr>
        <w:t>0,63</w:t>
      </w:r>
      <w:r w:rsidRPr="005D6BF3">
        <w:rPr>
          <w:sz w:val="28"/>
          <w:szCs w:val="28"/>
        </w:rPr>
        <w:t>% экономически активного населения, в Центре занят</w:t>
      </w:r>
      <w:r w:rsidRPr="005D6BF3">
        <w:rPr>
          <w:sz w:val="28"/>
          <w:szCs w:val="28"/>
        </w:rPr>
        <w:t>о</w:t>
      </w:r>
      <w:r w:rsidRPr="005D6BF3">
        <w:rPr>
          <w:sz w:val="28"/>
          <w:szCs w:val="28"/>
        </w:rPr>
        <w:t xml:space="preserve">сти </w:t>
      </w:r>
      <w:r>
        <w:rPr>
          <w:sz w:val="28"/>
          <w:szCs w:val="28"/>
        </w:rPr>
        <w:t xml:space="preserve">было </w:t>
      </w:r>
      <w:r w:rsidRPr="005D6BF3">
        <w:rPr>
          <w:sz w:val="28"/>
          <w:szCs w:val="28"/>
        </w:rPr>
        <w:t xml:space="preserve">зарегистрировано </w:t>
      </w:r>
      <w:r>
        <w:rPr>
          <w:sz w:val="28"/>
          <w:szCs w:val="28"/>
        </w:rPr>
        <w:t>65 человек</w:t>
      </w:r>
      <w:r w:rsidRPr="005D6BF3">
        <w:rPr>
          <w:sz w:val="28"/>
          <w:szCs w:val="28"/>
        </w:rPr>
        <w:t xml:space="preserve">. </w:t>
      </w:r>
      <w:r>
        <w:rPr>
          <w:sz w:val="28"/>
          <w:szCs w:val="28"/>
        </w:rPr>
        <w:t>В секторе малого и среднего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мательства трудится 1306 человек, это 12,3 % от численности экономически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тивного населения района.</w:t>
      </w:r>
    </w:p>
    <w:p w:rsidR="005D6BF3" w:rsidRPr="005D6BF3" w:rsidRDefault="005D6BF3" w:rsidP="005D6BF3">
      <w:pPr>
        <w:spacing w:line="276" w:lineRule="auto"/>
        <w:ind w:firstLine="709"/>
        <w:jc w:val="both"/>
        <w:rPr>
          <w:sz w:val="28"/>
          <w:szCs w:val="28"/>
        </w:rPr>
      </w:pPr>
      <w:r w:rsidRPr="005D6BF3">
        <w:rPr>
          <w:sz w:val="28"/>
          <w:szCs w:val="28"/>
        </w:rPr>
        <w:t xml:space="preserve">В районе остро стоит проблема обеспечения занятости населения, особенно в сельской местности, где проживает </w:t>
      </w:r>
      <w:r>
        <w:rPr>
          <w:sz w:val="28"/>
          <w:szCs w:val="28"/>
        </w:rPr>
        <w:t>48,6%</w:t>
      </w:r>
      <w:r w:rsidRPr="005D6BF3">
        <w:rPr>
          <w:sz w:val="28"/>
          <w:szCs w:val="28"/>
        </w:rPr>
        <w:t xml:space="preserve"> населения. </w:t>
      </w:r>
      <w:r w:rsidR="00F32694" w:rsidRPr="00F32694">
        <w:rPr>
          <w:sz w:val="28"/>
          <w:szCs w:val="28"/>
        </w:rPr>
        <w:t>Показатель занятости об</w:t>
      </w:r>
      <w:r w:rsidR="00F32694" w:rsidRPr="00F32694">
        <w:rPr>
          <w:sz w:val="28"/>
          <w:szCs w:val="28"/>
        </w:rPr>
        <w:t>ъ</w:t>
      </w:r>
      <w:r w:rsidR="00F32694" w:rsidRPr="00F32694">
        <w:rPr>
          <w:sz w:val="28"/>
          <w:szCs w:val="28"/>
        </w:rPr>
        <w:t>ективно отражает положение в сфере малого предпринимательства и является о</w:t>
      </w:r>
      <w:r w:rsidR="00F32694" w:rsidRPr="00F32694">
        <w:rPr>
          <w:sz w:val="28"/>
          <w:szCs w:val="28"/>
        </w:rPr>
        <w:t>д</w:t>
      </w:r>
      <w:r w:rsidR="00F32694" w:rsidRPr="00F32694">
        <w:rPr>
          <w:sz w:val="28"/>
          <w:szCs w:val="28"/>
        </w:rPr>
        <w:t xml:space="preserve">ним из индикаторов </w:t>
      </w:r>
      <w:r w:rsidR="0068773D">
        <w:rPr>
          <w:sz w:val="28"/>
          <w:szCs w:val="28"/>
        </w:rPr>
        <w:t>Программы</w:t>
      </w:r>
      <w:r w:rsidR="00F32694" w:rsidRPr="00F32694">
        <w:rPr>
          <w:sz w:val="28"/>
          <w:szCs w:val="28"/>
        </w:rPr>
        <w:t>.</w:t>
      </w:r>
    </w:p>
    <w:p w:rsidR="005D6BF3" w:rsidRPr="00F32694" w:rsidRDefault="005D6BF3" w:rsidP="005D6BF3">
      <w:pPr>
        <w:tabs>
          <w:tab w:val="left" w:pos="0"/>
        </w:tabs>
        <w:spacing w:line="276" w:lineRule="auto"/>
        <w:ind w:firstLine="709"/>
        <w:jc w:val="center"/>
        <w:rPr>
          <w:sz w:val="28"/>
          <w:szCs w:val="28"/>
        </w:rPr>
      </w:pPr>
    </w:p>
    <w:p w:rsidR="005D6BF3" w:rsidRDefault="005D6BF3" w:rsidP="005D6BF3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Pr="0068134F">
        <w:rPr>
          <w:b/>
          <w:sz w:val="28"/>
          <w:szCs w:val="28"/>
        </w:rPr>
        <w:t xml:space="preserve">исленность и </w:t>
      </w:r>
      <w:r>
        <w:rPr>
          <w:b/>
          <w:sz w:val="28"/>
          <w:szCs w:val="28"/>
        </w:rPr>
        <w:t>работников</w:t>
      </w:r>
      <w:r w:rsidRPr="006813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секторе </w:t>
      </w:r>
    </w:p>
    <w:p w:rsidR="005D6BF3" w:rsidRPr="0068134F" w:rsidRDefault="005D6BF3" w:rsidP="005D6BF3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68134F">
        <w:rPr>
          <w:b/>
          <w:sz w:val="28"/>
          <w:szCs w:val="28"/>
        </w:rPr>
        <w:t xml:space="preserve">малого и среднего </w:t>
      </w:r>
      <w:r>
        <w:rPr>
          <w:b/>
          <w:sz w:val="28"/>
          <w:szCs w:val="28"/>
        </w:rPr>
        <w:t>предпринимательства</w:t>
      </w:r>
    </w:p>
    <w:p w:rsidR="005D6BF3" w:rsidRDefault="005D6BF3" w:rsidP="005D6BF3">
      <w:pPr>
        <w:tabs>
          <w:tab w:val="left" w:pos="0"/>
        </w:tabs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Табл.3</w:t>
      </w:r>
    </w:p>
    <w:p w:rsidR="005D6BF3" w:rsidRDefault="0062343E" w:rsidP="005D6BF3">
      <w:pPr>
        <w:spacing w:line="276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48400" cy="131445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6BF3" w:rsidRDefault="005D6BF3" w:rsidP="005D6BF3">
      <w:pPr>
        <w:spacing w:line="276" w:lineRule="auto"/>
        <w:ind w:firstLine="708"/>
        <w:jc w:val="both"/>
        <w:rPr>
          <w:color w:val="141414"/>
          <w:sz w:val="28"/>
          <w:szCs w:val="28"/>
        </w:rPr>
      </w:pPr>
    </w:p>
    <w:p w:rsidR="005D6BF3" w:rsidRDefault="005D6BF3" w:rsidP="00964CCD">
      <w:pPr>
        <w:spacing w:line="276" w:lineRule="auto"/>
        <w:ind w:firstLine="708"/>
        <w:jc w:val="both"/>
        <w:rPr>
          <w:color w:val="141414"/>
          <w:sz w:val="28"/>
          <w:szCs w:val="28"/>
        </w:rPr>
      </w:pPr>
    </w:p>
    <w:p w:rsidR="00964CCD" w:rsidRDefault="00964CCD" w:rsidP="00964C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141414"/>
          <w:sz w:val="28"/>
          <w:szCs w:val="28"/>
        </w:rPr>
        <w:lastRenderedPageBreak/>
        <w:t xml:space="preserve">По итогам 2017 года </w:t>
      </w:r>
      <w:r w:rsidRPr="00964CCD">
        <w:rPr>
          <w:color w:val="141414"/>
          <w:sz w:val="28"/>
          <w:szCs w:val="28"/>
        </w:rPr>
        <w:t>о</w:t>
      </w:r>
      <w:r w:rsidRPr="00964CCD">
        <w:rPr>
          <w:sz w:val="28"/>
          <w:szCs w:val="28"/>
        </w:rPr>
        <w:t>борот малых и средних предприятий (включая микро-предприятия)</w:t>
      </w:r>
      <w:r>
        <w:rPr>
          <w:sz w:val="28"/>
          <w:szCs w:val="28"/>
        </w:rPr>
        <w:t xml:space="preserve"> составил 3501 тыс.рублей, что на 26,5 %</w:t>
      </w:r>
      <w:r w:rsidR="005D6BF3">
        <w:rPr>
          <w:sz w:val="28"/>
          <w:szCs w:val="28"/>
        </w:rPr>
        <w:t xml:space="preserve"> больше уровня 2016 года (табл.4</w:t>
      </w:r>
      <w:r>
        <w:rPr>
          <w:sz w:val="28"/>
          <w:szCs w:val="28"/>
        </w:rPr>
        <w:t>). Резкое увеличение оборота обусловлено миграцией предприятия из крупного сектора экономики в средний.</w:t>
      </w:r>
    </w:p>
    <w:p w:rsidR="00853A6E" w:rsidRDefault="00853A6E" w:rsidP="009161C8">
      <w:pPr>
        <w:spacing w:line="276" w:lineRule="auto"/>
        <w:ind w:firstLine="708"/>
        <w:jc w:val="center"/>
        <w:rPr>
          <w:b/>
          <w:color w:val="141414"/>
          <w:sz w:val="28"/>
          <w:szCs w:val="28"/>
        </w:rPr>
      </w:pPr>
    </w:p>
    <w:p w:rsidR="00853A6E" w:rsidRDefault="00853A6E" w:rsidP="009161C8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color w:val="141414"/>
          <w:sz w:val="28"/>
          <w:szCs w:val="28"/>
        </w:rPr>
        <w:t>О</w:t>
      </w:r>
      <w:r w:rsidRPr="00853A6E">
        <w:rPr>
          <w:b/>
          <w:sz w:val="28"/>
          <w:szCs w:val="28"/>
        </w:rPr>
        <w:t>борот малых и средних предприятий</w:t>
      </w:r>
    </w:p>
    <w:p w:rsidR="00964CCD" w:rsidRPr="00853A6E" w:rsidRDefault="00853A6E" w:rsidP="009161C8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853A6E">
        <w:rPr>
          <w:b/>
          <w:sz w:val="28"/>
          <w:szCs w:val="28"/>
        </w:rPr>
        <w:t xml:space="preserve"> (включая микро-предприятия)</w:t>
      </w:r>
      <w:r w:rsidR="009161C8" w:rsidRPr="00853A6E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5D6BF3" w:rsidRDefault="00964CCD" w:rsidP="009161C8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9161C8">
        <w:rPr>
          <w:sz w:val="28"/>
          <w:szCs w:val="28"/>
        </w:rPr>
        <w:t>Табл.</w:t>
      </w:r>
      <w:r w:rsidR="005D6BF3">
        <w:rPr>
          <w:sz w:val="28"/>
          <w:szCs w:val="28"/>
        </w:rPr>
        <w:t>4</w:t>
      </w:r>
      <w:r w:rsidR="009161C8">
        <w:rPr>
          <w:sz w:val="28"/>
          <w:szCs w:val="28"/>
        </w:rPr>
        <w:t xml:space="preserve"> </w:t>
      </w:r>
    </w:p>
    <w:p w:rsidR="009C2D92" w:rsidRPr="00813D3C" w:rsidRDefault="005D6BF3" w:rsidP="005D6BF3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9161C8">
        <w:rPr>
          <w:sz w:val="28"/>
          <w:szCs w:val="28"/>
        </w:rPr>
        <w:t>(</w:t>
      </w:r>
      <w:r w:rsidR="009C2D92" w:rsidRPr="00813D3C">
        <w:rPr>
          <w:sz w:val="28"/>
          <w:szCs w:val="28"/>
        </w:rPr>
        <w:t>тыс. руб</w:t>
      </w:r>
      <w:r w:rsidR="009161C8">
        <w:rPr>
          <w:sz w:val="28"/>
          <w:szCs w:val="28"/>
        </w:rPr>
        <w:t>.)</w:t>
      </w:r>
    </w:p>
    <w:p w:rsidR="009C2D92" w:rsidRDefault="0062343E" w:rsidP="009C2D92">
      <w:pPr>
        <w:spacing w:line="276" w:lineRule="auto"/>
        <w:jc w:val="center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57875" cy="133350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A7492" w:rsidRDefault="00695EE4" w:rsidP="009C2D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государственной поддержки предпринимателей Ютазинского района из регионального бюджета также очень мал. Так в 2016 году государственную поддержу получили 8 предпринимателей на сумму 12,75 млн.рублей, а в 201</w:t>
      </w:r>
      <w:r w:rsidR="00853A6E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ду </w:t>
      </w:r>
      <w:r w:rsidR="00853A6E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6 предпринимателей на  общую сумму 13,55 млн.рублей.</w:t>
      </w:r>
    </w:p>
    <w:p w:rsidR="00B35D11" w:rsidRDefault="00B35D11" w:rsidP="009F69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35D11">
        <w:rPr>
          <w:sz w:val="28"/>
          <w:szCs w:val="28"/>
        </w:rPr>
        <w:t xml:space="preserve"> последние годы </w:t>
      </w:r>
      <w:r>
        <w:rPr>
          <w:sz w:val="28"/>
          <w:szCs w:val="28"/>
        </w:rPr>
        <w:t xml:space="preserve">имеются </w:t>
      </w:r>
      <w:r w:rsidRPr="00B35D11">
        <w:rPr>
          <w:sz w:val="28"/>
          <w:szCs w:val="28"/>
        </w:rPr>
        <w:t>положительные тенденции в улучшении общей среды деятельности субъектов МСП</w:t>
      </w:r>
      <w:r>
        <w:rPr>
          <w:sz w:val="28"/>
          <w:szCs w:val="28"/>
        </w:rPr>
        <w:t xml:space="preserve"> на территории района</w:t>
      </w:r>
      <w:r w:rsidRPr="00B35D11">
        <w:rPr>
          <w:sz w:val="28"/>
          <w:szCs w:val="28"/>
        </w:rPr>
        <w:t xml:space="preserve">, </w:t>
      </w:r>
      <w:r>
        <w:rPr>
          <w:sz w:val="28"/>
          <w:szCs w:val="28"/>
        </w:rPr>
        <w:t>но все еще не</w:t>
      </w:r>
      <w:r w:rsidRPr="00B35D11">
        <w:rPr>
          <w:sz w:val="28"/>
          <w:szCs w:val="28"/>
        </w:rPr>
        <w:t xml:space="preserve"> устр</w:t>
      </w:r>
      <w:r w:rsidRPr="00B35D11">
        <w:rPr>
          <w:sz w:val="28"/>
          <w:szCs w:val="28"/>
        </w:rPr>
        <w:t>а</w:t>
      </w:r>
      <w:r w:rsidRPr="00B35D11">
        <w:rPr>
          <w:sz w:val="28"/>
          <w:szCs w:val="28"/>
        </w:rPr>
        <w:t xml:space="preserve">нены проблемы, тормозящие его становление, в числе которых: </w:t>
      </w:r>
    </w:p>
    <w:p w:rsidR="00B35D11" w:rsidRDefault="00B35D11" w:rsidP="009F69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D11">
        <w:rPr>
          <w:sz w:val="28"/>
          <w:szCs w:val="28"/>
        </w:rPr>
        <w:t>неустойчивость и незавершенность законодательной базы, регулирующей деятельность МСП</w:t>
      </w:r>
    </w:p>
    <w:p w:rsidR="00B35D11" w:rsidRDefault="00B35D11" w:rsidP="009F69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D11">
        <w:rPr>
          <w:sz w:val="28"/>
          <w:szCs w:val="28"/>
        </w:rPr>
        <w:t>административные барьеры, создаваемые ведомствами в сфере регулир</w:t>
      </w:r>
      <w:r w:rsidRPr="00B35D11">
        <w:rPr>
          <w:sz w:val="28"/>
          <w:szCs w:val="28"/>
        </w:rPr>
        <w:t>о</w:t>
      </w:r>
      <w:r w:rsidRPr="00B35D11">
        <w:rPr>
          <w:sz w:val="28"/>
          <w:szCs w:val="28"/>
        </w:rPr>
        <w:t>вания предпринимательской деятельности;</w:t>
      </w:r>
    </w:p>
    <w:p w:rsidR="00B35D11" w:rsidRDefault="00B35D11" w:rsidP="009F69A9">
      <w:pPr>
        <w:spacing w:line="276" w:lineRule="auto"/>
        <w:ind w:firstLine="709"/>
        <w:jc w:val="both"/>
        <w:rPr>
          <w:sz w:val="28"/>
          <w:szCs w:val="28"/>
        </w:rPr>
      </w:pPr>
      <w:r w:rsidRPr="00B35D11">
        <w:rPr>
          <w:sz w:val="28"/>
          <w:szCs w:val="28"/>
        </w:rPr>
        <w:t>- недостаток финансовых и инвестиционных ресурсов;</w:t>
      </w:r>
    </w:p>
    <w:p w:rsidR="00B35D11" w:rsidRDefault="00B35D11" w:rsidP="009F69A9">
      <w:pPr>
        <w:spacing w:line="276" w:lineRule="auto"/>
        <w:ind w:firstLine="709"/>
        <w:jc w:val="both"/>
        <w:rPr>
          <w:sz w:val="28"/>
          <w:szCs w:val="28"/>
        </w:rPr>
      </w:pPr>
      <w:r w:rsidRPr="00B35D11">
        <w:rPr>
          <w:sz w:val="28"/>
          <w:szCs w:val="28"/>
        </w:rPr>
        <w:t>- трудности с получением банковского кредита и высокая ставка за кредит;</w:t>
      </w:r>
    </w:p>
    <w:p w:rsidR="00B35D11" w:rsidRDefault="00B35D11" w:rsidP="009F69A9">
      <w:pPr>
        <w:spacing w:line="276" w:lineRule="auto"/>
        <w:ind w:firstLine="709"/>
        <w:jc w:val="both"/>
        <w:rPr>
          <w:sz w:val="28"/>
          <w:szCs w:val="28"/>
        </w:rPr>
      </w:pPr>
      <w:r w:rsidRPr="00B35D11">
        <w:rPr>
          <w:sz w:val="28"/>
          <w:szCs w:val="28"/>
        </w:rPr>
        <w:t>- недостаточный уровень подготовки многих руководителей СМСП и инд</w:t>
      </w:r>
      <w:r w:rsidRPr="00B35D11">
        <w:rPr>
          <w:sz w:val="28"/>
          <w:szCs w:val="28"/>
        </w:rPr>
        <w:t>и</w:t>
      </w:r>
      <w:r w:rsidRPr="00B35D11">
        <w:rPr>
          <w:sz w:val="28"/>
          <w:szCs w:val="28"/>
        </w:rPr>
        <w:t>видуальных предпринимателей в вопросах правового, финансового, налогового законодательства;</w:t>
      </w:r>
    </w:p>
    <w:p w:rsidR="009F69A9" w:rsidRDefault="00B35D11" w:rsidP="009F69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69A9" w:rsidRPr="009F69A9">
        <w:rPr>
          <w:sz w:val="28"/>
          <w:szCs w:val="28"/>
        </w:rPr>
        <w:t> отсутствие компетентных кадров.</w:t>
      </w:r>
    </w:p>
    <w:p w:rsidR="00CA1F54" w:rsidRDefault="00CA1F54" w:rsidP="009F69A9">
      <w:pPr>
        <w:spacing w:line="276" w:lineRule="auto"/>
        <w:ind w:firstLine="709"/>
        <w:jc w:val="both"/>
        <w:rPr>
          <w:sz w:val="28"/>
          <w:szCs w:val="28"/>
        </w:rPr>
      </w:pPr>
    </w:p>
    <w:p w:rsidR="000D5408" w:rsidRPr="00B31544" w:rsidRDefault="000D5408" w:rsidP="00CA1F54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bookmarkStart w:id="5" w:name="_Toc532890341"/>
      <w:r w:rsidRPr="00B31544">
        <w:rPr>
          <w:rFonts w:ascii="Times New Roman" w:hAnsi="Times New Roman"/>
          <w:sz w:val="28"/>
          <w:szCs w:val="28"/>
        </w:rPr>
        <w:t xml:space="preserve">3. </w:t>
      </w:r>
      <w:r w:rsidRPr="00B31544">
        <w:rPr>
          <w:rFonts w:ascii="Times New Roman" w:hAnsi="Times New Roman"/>
          <w:bCs w:val="0"/>
          <w:sz w:val="28"/>
          <w:szCs w:val="28"/>
        </w:rPr>
        <w:t>Развитие МСП в различных секторах экономики</w:t>
      </w:r>
      <w:bookmarkEnd w:id="5"/>
    </w:p>
    <w:p w:rsidR="001044FA" w:rsidRDefault="001044FA" w:rsidP="001044FA">
      <w:pPr>
        <w:spacing w:line="276" w:lineRule="auto"/>
        <w:ind w:firstLine="709"/>
        <w:jc w:val="both"/>
        <w:rPr>
          <w:sz w:val="28"/>
          <w:szCs w:val="28"/>
        </w:rPr>
      </w:pPr>
    </w:p>
    <w:p w:rsidR="00B13BD7" w:rsidRDefault="000C5F80" w:rsidP="00B13B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 июля 2018 года</w:t>
      </w:r>
      <w:r w:rsidR="001044FA" w:rsidRPr="0030492B">
        <w:rPr>
          <w:sz w:val="28"/>
          <w:szCs w:val="28"/>
        </w:rPr>
        <w:t xml:space="preserve"> на территории муниципального образ</w:t>
      </w:r>
      <w:r w:rsidR="001044FA" w:rsidRPr="0030492B">
        <w:rPr>
          <w:sz w:val="28"/>
          <w:szCs w:val="28"/>
        </w:rPr>
        <w:t>о</w:t>
      </w:r>
      <w:r w:rsidR="001044FA" w:rsidRPr="0030492B">
        <w:rPr>
          <w:sz w:val="28"/>
          <w:szCs w:val="28"/>
        </w:rPr>
        <w:t xml:space="preserve">вания ведут деятельность </w:t>
      </w:r>
      <w:r w:rsidR="004409BE">
        <w:rPr>
          <w:sz w:val="28"/>
          <w:szCs w:val="28"/>
        </w:rPr>
        <w:t>477 субъекта</w:t>
      </w:r>
      <w:r w:rsidR="001044FA" w:rsidRPr="0030492B">
        <w:rPr>
          <w:sz w:val="28"/>
          <w:szCs w:val="28"/>
        </w:rPr>
        <w:t xml:space="preserve"> малых </w:t>
      </w:r>
      <w:r w:rsidR="004409BE">
        <w:rPr>
          <w:sz w:val="28"/>
          <w:szCs w:val="28"/>
        </w:rPr>
        <w:t xml:space="preserve">и средних </w:t>
      </w:r>
      <w:r w:rsidR="001044FA" w:rsidRPr="0030492B">
        <w:rPr>
          <w:sz w:val="28"/>
          <w:szCs w:val="28"/>
        </w:rPr>
        <w:t>предприяти</w:t>
      </w:r>
      <w:r w:rsidR="004409BE">
        <w:rPr>
          <w:sz w:val="28"/>
          <w:szCs w:val="28"/>
        </w:rPr>
        <w:t>й</w:t>
      </w:r>
      <w:r w:rsidR="001044FA" w:rsidRPr="0030492B">
        <w:rPr>
          <w:sz w:val="28"/>
          <w:szCs w:val="28"/>
        </w:rPr>
        <w:t xml:space="preserve">. </w:t>
      </w:r>
      <w:r w:rsidR="00B35D11" w:rsidRPr="00B35D11">
        <w:rPr>
          <w:sz w:val="28"/>
          <w:szCs w:val="28"/>
        </w:rPr>
        <w:t xml:space="preserve">На одну тысячу жителей района приходится </w:t>
      </w:r>
      <w:r w:rsidR="00B35D11">
        <w:rPr>
          <w:sz w:val="28"/>
          <w:szCs w:val="28"/>
        </w:rPr>
        <w:t>23,2</w:t>
      </w:r>
      <w:r w:rsidR="00B35D11" w:rsidRPr="00B35D11">
        <w:rPr>
          <w:sz w:val="28"/>
          <w:szCs w:val="28"/>
        </w:rPr>
        <w:t xml:space="preserve"> субъектов малого </w:t>
      </w:r>
      <w:r w:rsidR="00B35D11">
        <w:rPr>
          <w:sz w:val="28"/>
          <w:szCs w:val="28"/>
        </w:rPr>
        <w:t xml:space="preserve">и среднего </w:t>
      </w:r>
      <w:r w:rsidR="00B35D11" w:rsidRPr="00B35D11">
        <w:rPr>
          <w:sz w:val="28"/>
          <w:szCs w:val="28"/>
        </w:rPr>
        <w:t>предприн</w:t>
      </w:r>
      <w:r w:rsidR="00B35D11" w:rsidRPr="00B35D11">
        <w:rPr>
          <w:sz w:val="28"/>
          <w:szCs w:val="28"/>
        </w:rPr>
        <w:t>и</w:t>
      </w:r>
      <w:r w:rsidR="00B35D11" w:rsidRPr="00B35D11">
        <w:rPr>
          <w:sz w:val="28"/>
          <w:szCs w:val="28"/>
        </w:rPr>
        <w:lastRenderedPageBreak/>
        <w:t xml:space="preserve">мательства. </w:t>
      </w:r>
      <w:r w:rsidR="004E7D75">
        <w:rPr>
          <w:sz w:val="28"/>
          <w:szCs w:val="28"/>
        </w:rPr>
        <w:t>В секторе малого и среднего предпринимательства трудится 1306 ч</w:t>
      </w:r>
      <w:r w:rsidR="004E7D75">
        <w:rPr>
          <w:sz w:val="28"/>
          <w:szCs w:val="28"/>
        </w:rPr>
        <w:t>е</w:t>
      </w:r>
      <w:r w:rsidR="004E7D75">
        <w:rPr>
          <w:sz w:val="28"/>
          <w:szCs w:val="28"/>
        </w:rPr>
        <w:t>ловек</w:t>
      </w:r>
      <w:r w:rsidR="00DC39F1">
        <w:rPr>
          <w:sz w:val="28"/>
          <w:szCs w:val="28"/>
        </w:rPr>
        <w:t>,</w:t>
      </w:r>
      <w:r w:rsidR="004E7D75">
        <w:rPr>
          <w:sz w:val="28"/>
          <w:szCs w:val="28"/>
        </w:rPr>
        <w:t xml:space="preserve"> это 12,3 % от численности экономически активного населения района.</w:t>
      </w:r>
    </w:p>
    <w:p w:rsidR="001044FA" w:rsidRDefault="001044FA" w:rsidP="001044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видам деятельности структура малых и средних предприятий распред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лена следующим образом (табл.4):</w:t>
      </w:r>
    </w:p>
    <w:p w:rsidR="001044FA" w:rsidRDefault="001044FA" w:rsidP="001044FA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Табл.4</w:t>
      </w:r>
    </w:p>
    <w:tbl>
      <w:tblPr>
        <w:tblW w:w="9438" w:type="dxa"/>
        <w:tblInd w:w="108" w:type="dxa"/>
        <w:tblLook w:val="04A0"/>
      </w:tblPr>
      <w:tblGrid>
        <w:gridCol w:w="8222"/>
        <w:gridCol w:w="1216"/>
      </w:tblGrid>
      <w:tr w:rsidR="001044FA" w:rsidTr="00047D4A">
        <w:trPr>
          <w:trHeight w:val="584"/>
        </w:trPr>
        <w:tc>
          <w:tcPr>
            <w:tcW w:w="8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4409BE">
            <w:pPr>
              <w:rPr>
                <w:b/>
                <w:bCs/>
                <w:sz w:val="28"/>
                <w:szCs w:val="28"/>
              </w:rPr>
            </w:pPr>
            <w:r w:rsidRPr="007D3F93">
              <w:rPr>
                <w:b/>
                <w:bCs/>
                <w:sz w:val="28"/>
                <w:szCs w:val="28"/>
              </w:rPr>
              <w:t xml:space="preserve">Всего субъектов малого </w:t>
            </w:r>
            <w:r>
              <w:rPr>
                <w:b/>
                <w:bCs/>
                <w:sz w:val="28"/>
                <w:szCs w:val="28"/>
              </w:rPr>
              <w:t xml:space="preserve">и среднего </w:t>
            </w:r>
            <w:r w:rsidRPr="007D3F93">
              <w:rPr>
                <w:b/>
                <w:bCs/>
                <w:sz w:val="28"/>
                <w:szCs w:val="28"/>
              </w:rPr>
              <w:t>предпринимательства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7D3F93">
              <w:rPr>
                <w:b/>
                <w:bCs/>
                <w:sz w:val="28"/>
                <w:szCs w:val="28"/>
              </w:rPr>
              <w:t xml:space="preserve"> </w:t>
            </w:r>
            <w:r w:rsidRPr="007D3F93">
              <w:rPr>
                <w:sz w:val="28"/>
                <w:szCs w:val="28"/>
              </w:rPr>
              <w:t xml:space="preserve"> </w:t>
            </w:r>
            <w:r w:rsidRPr="007D3F93">
              <w:rPr>
                <w:b/>
                <w:sz w:val="28"/>
                <w:szCs w:val="28"/>
              </w:rPr>
              <w:t>из них по видам экономической деятельности: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b/>
                <w:sz w:val="28"/>
                <w:szCs w:val="28"/>
              </w:rPr>
            </w:pPr>
            <w:r w:rsidRPr="007D3F93">
              <w:rPr>
                <w:b/>
                <w:sz w:val="28"/>
                <w:szCs w:val="28"/>
              </w:rPr>
              <w:t>47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1044FA" w:rsidTr="00047D4A">
        <w:trPr>
          <w:trHeight w:val="50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1044FA" w:rsidTr="00047D4A">
        <w:trPr>
          <w:trHeight w:val="25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5</w:t>
            </w:r>
          </w:p>
        </w:tc>
      </w:tr>
      <w:tr w:rsidR="001044FA" w:rsidTr="00047D4A">
        <w:trPr>
          <w:trHeight w:val="25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1044FA" w:rsidTr="00047D4A">
        <w:trPr>
          <w:trHeight w:val="50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Обеспечение электрической энергией, газом и паром; кондици</w:t>
            </w:r>
            <w:r w:rsidRPr="007D3F93">
              <w:rPr>
                <w:sz w:val="28"/>
                <w:szCs w:val="28"/>
              </w:rPr>
              <w:t>о</w:t>
            </w:r>
            <w:r w:rsidRPr="007D3F93">
              <w:rPr>
                <w:sz w:val="28"/>
                <w:szCs w:val="28"/>
              </w:rPr>
              <w:t>нирование воздуха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-</w:t>
            </w:r>
          </w:p>
        </w:tc>
      </w:tr>
      <w:tr w:rsidR="001044FA" w:rsidTr="00047D4A">
        <w:trPr>
          <w:trHeight w:val="763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1</w:t>
            </w:r>
          </w:p>
        </w:tc>
      </w:tr>
      <w:tr w:rsidR="001044FA" w:rsidTr="00047D4A">
        <w:trPr>
          <w:trHeight w:val="25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044FA" w:rsidTr="00047D4A">
        <w:trPr>
          <w:trHeight w:val="50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1044FA" w:rsidTr="00047D4A">
        <w:trPr>
          <w:trHeight w:val="25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1044FA" w:rsidTr="00047D4A">
        <w:trPr>
          <w:trHeight w:val="50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044FA" w:rsidTr="00047D4A">
        <w:trPr>
          <w:trHeight w:val="25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044FA" w:rsidTr="00047D4A">
        <w:trPr>
          <w:trHeight w:val="25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Деятельность финансовая и страховая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044FA" w:rsidTr="00047D4A">
        <w:trPr>
          <w:trHeight w:val="25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044FA" w:rsidTr="00047D4A">
        <w:trPr>
          <w:trHeight w:val="25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1044FA" w:rsidTr="00047D4A">
        <w:trPr>
          <w:trHeight w:val="50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Деятельность административная и сопутствующие дополнител</w:t>
            </w:r>
            <w:r w:rsidRPr="007D3F93">
              <w:rPr>
                <w:sz w:val="28"/>
                <w:szCs w:val="28"/>
              </w:rPr>
              <w:t>ь</w:t>
            </w:r>
            <w:r w:rsidRPr="007D3F93">
              <w:rPr>
                <w:sz w:val="28"/>
                <w:szCs w:val="28"/>
              </w:rPr>
              <w:t>ные услуги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044FA" w:rsidTr="00047D4A">
        <w:trPr>
          <w:trHeight w:val="50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Государственное управление и обеспечение военной безопасн</w:t>
            </w:r>
            <w:r w:rsidRPr="007D3F93">
              <w:rPr>
                <w:sz w:val="28"/>
                <w:szCs w:val="28"/>
              </w:rPr>
              <w:t>о</w:t>
            </w:r>
            <w:r w:rsidRPr="007D3F93">
              <w:rPr>
                <w:sz w:val="28"/>
                <w:szCs w:val="28"/>
              </w:rPr>
              <w:t>сти; социальное обеспечение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44FA" w:rsidTr="00047D4A">
        <w:trPr>
          <w:trHeight w:val="25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Образование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044FA" w:rsidTr="00047D4A">
        <w:trPr>
          <w:trHeight w:val="376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044FA" w:rsidTr="00047D4A">
        <w:trPr>
          <w:trHeight w:val="50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044FA" w:rsidTr="00047D4A">
        <w:trPr>
          <w:trHeight w:val="26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FA" w:rsidRPr="007D3F93" w:rsidRDefault="001044FA" w:rsidP="00047D4A">
            <w:pPr>
              <w:rPr>
                <w:sz w:val="28"/>
                <w:szCs w:val="28"/>
              </w:rPr>
            </w:pPr>
            <w:r w:rsidRPr="007D3F93">
              <w:rPr>
                <w:sz w:val="28"/>
                <w:szCs w:val="28"/>
              </w:rPr>
              <w:t xml:space="preserve">Предоставление прочих видов услуг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044FA" w:rsidRPr="007D3F93" w:rsidRDefault="001044FA" w:rsidP="0004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B13BD7" w:rsidRDefault="00B13BD7" w:rsidP="00B13BD7">
      <w:pPr>
        <w:spacing w:line="276" w:lineRule="auto"/>
        <w:ind w:firstLine="709"/>
        <w:jc w:val="both"/>
        <w:rPr>
          <w:sz w:val="28"/>
          <w:szCs w:val="28"/>
        </w:rPr>
      </w:pPr>
      <w:r w:rsidRPr="00B13BD7">
        <w:rPr>
          <w:sz w:val="28"/>
          <w:szCs w:val="28"/>
        </w:rPr>
        <w:t>Структура характеризуется высокой долей субъектов МСП в сфере услуг –и очень низкой долей в обрабатывающих производствах, без положитель</w:t>
      </w:r>
      <w:r>
        <w:rPr>
          <w:sz w:val="28"/>
          <w:szCs w:val="28"/>
        </w:rPr>
        <w:t>ной дин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мики за последние 5 лет:</w:t>
      </w:r>
      <w:r w:rsidRPr="00B13BD7">
        <w:rPr>
          <w:sz w:val="28"/>
          <w:szCs w:val="28"/>
        </w:rPr>
        <w:t xml:space="preserve"> </w:t>
      </w:r>
    </w:p>
    <w:p w:rsidR="00B13BD7" w:rsidRDefault="00B13BD7" w:rsidP="00B13BD7">
      <w:pPr>
        <w:spacing w:line="276" w:lineRule="auto"/>
        <w:ind w:firstLine="709"/>
        <w:jc w:val="both"/>
        <w:rPr>
          <w:sz w:val="28"/>
          <w:szCs w:val="28"/>
        </w:rPr>
      </w:pPr>
      <w:r w:rsidRPr="00B13BD7">
        <w:rPr>
          <w:sz w:val="28"/>
          <w:szCs w:val="28"/>
        </w:rPr>
        <w:t xml:space="preserve">- обрабатывающие производства – </w:t>
      </w:r>
      <w:r>
        <w:rPr>
          <w:sz w:val="28"/>
          <w:szCs w:val="28"/>
        </w:rPr>
        <w:t>7,3</w:t>
      </w:r>
      <w:r w:rsidRPr="00B13BD7">
        <w:rPr>
          <w:sz w:val="28"/>
          <w:szCs w:val="28"/>
        </w:rPr>
        <w:t xml:space="preserve"> %, </w:t>
      </w:r>
    </w:p>
    <w:p w:rsidR="00B13BD7" w:rsidRDefault="00B13BD7" w:rsidP="00B13BD7">
      <w:pPr>
        <w:spacing w:line="276" w:lineRule="auto"/>
        <w:ind w:firstLine="709"/>
        <w:jc w:val="both"/>
        <w:rPr>
          <w:sz w:val="28"/>
          <w:szCs w:val="28"/>
        </w:rPr>
      </w:pPr>
      <w:r w:rsidRPr="00B13BD7">
        <w:rPr>
          <w:sz w:val="28"/>
          <w:szCs w:val="28"/>
        </w:rPr>
        <w:t xml:space="preserve">- производство сельскохозяйственной продукции - </w:t>
      </w:r>
      <w:r>
        <w:rPr>
          <w:sz w:val="28"/>
          <w:szCs w:val="28"/>
        </w:rPr>
        <w:t>18</w:t>
      </w:r>
      <w:r w:rsidRPr="00B13BD7">
        <w:rPr>
          <w:sz w:val="28"/>
          <w:szCs w:val="28"/>
        </w:rPr>
        <w:t xml:space="preserve"> % </w:t>
      </w:r>
    </w:p>
    <w:p w:rsidR="00B13BD7" w:rsidRDefault="00B13BD7" w:rsidP="00B13BD7">
      <w:pPr>
        <w:spacing w:line="276" w:lineRule="auto"/>
        <w:ind w:firstLine="709"/>
        <w:jc w:val="both"/>
        <w:rPr>
          <w:sz w:val="28"/>
          <w:szCs w:val="28"/>
        </w:rPr>
      </w:pPr>
      <w:r w:rsidRPr="00B13BD7">
        <w:rPr>
          <w:sz w:val="28"/>
          <w:szCs w:val="28"/>
        </w:rPr>
        <w:t xml:space="preserve">- розничная торговля – </w:t>
      </w:r>
      <w:r>
        <w:rPr>
          <w:sz w:val="28"/>
          <w:szCs w:val="28"/>
        </w:rPr>
        <w:t>39</w:t>
      </w:r>
      <w:r w:rsidRPr="00B13BD7">
        <w:rPr>
          <w:sz w:val="28"/>
          <w:szCs w:val="28"/>
        </w:rPr>
        <w:t xml:space="preserve"> %, </w:t>
      </w:r>
    </w:p>
    <w:p w:rsidR="00B13BD7" w:rsidRDefault="00B13BD7" w:rsidP="00B13BD7">
      <w:pPr>
        <w:spacing w:line="276" w:lineRule="auto"/>
        <w:ind w:firstLine="709"/>
        <w:jc w:val="both"/>
        <w:rPr>
          <w:sz w:val="28"/>
          <w:szCs w:val="28"/>
        </w:rPr>
      </w:pPr>
      <w:r w:rsidRPr="00B13BD7">
        <w:rPr>
          <w:sz w:val="28"/>
          <w:szCs w:val="28"/>
        </w:rPr>
        <w:t xml:space="preserve">- общественное питание – </w:t>
      </w:r>
      <w:r>
        <w:rPr>
          <w:sz w:val="28"/>
          <w:szCs w:val="28"/>
        </w:rPr>
        <w:t>2</w:t>
      </w:r>
      <w:r w:rsidRPr="00B13BD7">
        <w:rPr>
          <w:sz w:val="28"/>
          <w:szCs w:val="28"/>
        </w:rPr>
        <w:t xml:space="preserve"> %, </w:t>
      </w:r>
    </w:p>
    <w:p w:rsidR="00B13BD7" w:rsidRDefault="00B13BD7" w:rsidP="00B13BD7">
      <w:pPr>
        <w:spacing w:line="276" w:lineRule="auto"/>
        <w:ind w:firstLine="709"/>
        <w:jc w:val="both"/>
        <w:rPr>
          <w:sz w:val="28"/>
          <w:szCs w:val="28"/>
        </w:rPr>
      </w:pPr>
      <w:r w:rsidRPr="00B13BD7">
        <w:rPr>
          <w:sz w:val="28"/>
          <w:szCs w:val="28"/>
        </w:rPr>
        <w:t xml:space="preserve">- </w:t>
      </w:r>
      <w:r>
        <w:rPr>
          <w:sz w:val="28"/>
          <w:szCs w:val="28"/>
        </w:rPr>
        <w:t>строительство</w:t>
      </w:r>
      <w:r w:rsidRPr="00B13BD7">
        <w:rPr>
          <w:sz w:val="28"/>
          <w:szCs w:val="28"/>
        </w:rPr>
        <w:t xml:space="preserve"> –</w:t>
      </w:r>
      <w:r>
        <w:rPr>
          <w:sz w:val="28"/>
          <w:szCs w:val="28"/>
        </w:rPr>
        <w:t>4</w:t>
      </w:r>
      <w:r w:rsidRPr="00B13BD7">
        <w:rPr>
          <w:sz w:val="28"/>
          <w:szCs w:val="28"/>
        </w:rPr>
        <w:t xml:space="preserve"> %, </w:t>
      </w:r>
    </w:p>
    <w:p w:rsidR="00B13BD7" w:rsidRDefault="00B13BD7" w:rsidP="00B13BD7">
      <w:pPr>
        <w:spacing w:line="276" w:lineRule="auto"/>
        <w:ind w:firstLine="709"/>
        <w:jc w:val="both"/>
        <w:rPr>
          <w:sz w:val="28"/>
          <w:szCs w:val="28"/>
        </w:rPr>
      </w:pPr>
      <w:r w:rsidRPr="00B13BD7">
        <w:rPr>
          <w:sz w:val="28"/>
          <w:szCs w:val="28"/>
        </w:rPr>
        <w:lastRenderedPageBreak/>
        <w:t xml:space="preserve">- транспорт – </w:t>
      </w:r>
      <w:r>
        <w:rPr>
          <w:sz w:val="28"/>
          <w:szCs w:val="28"/>
        </w:rPr>
        <w:t>10</w:t>
      </w:r>
      <w:r w:rsidRPr="00B13BD7">
        <w:rPr>
          <w:sz w:val="28"/>
          <w:szCs w:val="28"/>
        </w:rPr>
        <w:t xml:space="preserve"> %. </w:t>
      </w:r>
    </w:p>
    <w:p w:rsidR="001044FA" w:rsidRPr="00477002" w:rsidRDefault="001044FA" w:rsidP="001044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477002">
        <w:rPr>
          <w:sz w:val="28"/>
          <w:szCs w:val="28"/>
        </w:rPr>
        <w:t xml:space="preserve"> обеспечения ст</w:t>
      </w:r>
      <w:r>
        <w:rPr>
          <w:sz w:val="28"/>
          <w:szCs w:val="28"/>
        </w:rPr>
        <w:t xml:space="preserve">абильного экономического роста </w:t>
      </w:r>
      <w:r w:rsidRPr="00477002">
        <w:rPr>
          <w:sz w:val="28"/>
          <w:szCs w:val="28"/>
        </w:rPr>
        <w:t>определены приор</w:t>
      </w:r>
      <w:r w:rsidRPr="00477002">
        <w:rPr>
          <w:sz w:val="28"/>
          <w:szCs w:val="28"/>
        </w:rPr>
        <w:t>и</w:t>
      </w:r>
      <w:r w:rsidRPr="00477002">
        <w:rPr>
          <w:sz w:val="28"/>
          <w:szCs w:val="28"/>
        </w:rPr>
        <w:t>тетные виды предпринимательской деятельности в Ютазинском муниципальном районе:</w:t>
      </w:r>
    </w:p>
    <w:p w:rsidR="001044FA" w:rsidRPr="00453E64" w:rsidRDefault="001044FA" w:rsidP="001044FA">
      <w:pPr>
        <w:spacing w:line="276" w:lineRule="auto"/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- инновационная </w:t>
      </w:r>
      <w:r w:rsidRPr="00453E64">
        <w:rPr>
          <w:sz w:val="28"/>
          <w:szCs w:val="28"/>
        </w:rPr>
        <w:t>деятельность</w:t>
      </w:r>
      <w:r w:rsidR="00453E64" w:rsidRPr="00453E64">
        <w:rPr>
          <w:sz w:val="28"/>
          <w:szCs w:val="28"/>
        </w:rPr>
        <w:t xml:space="preserve"> и создание высокотехнологичных прои</w:t>
      </w:r>
      <w:r w:rsidR="00453E64" w:rsidRPr="00453E64">
        <w:rPr>
          <w:sz w:val="28"/>
          <w:szCs w:val="28"/>
        </w:rPr>
        <w:t>з</w:t>
      </w:r>
      <w:r w:rsidR="00453E64" w:rsidRPr="00453E64">
        <w:rPr>
          <w:sz w:val="28"/>
          <w:szCs w:val="28"/>
        </w:rPr>
        <w:t>водств</w:t>
      </w:r>
      <w:r w:rsidRPr="00453E64">
        <w:rPr>
          <w:sz w:val="28"/>
          <w:szCs w:val="28"/>
        </w:rPr>
        <w:t>;</w:t>
      </w:r>
    </w:p>
    <w:p w:rsidR="001044FA" w:rsidRPr="00477002" w:rsidRDefault="001044FA" w:rsidP="001044FA">
      <w:pPr>
        <w:spacing w:line="276" w:lineRule="auto"/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- сельское хозяйство и переработка</w:t>
      </w:r>
      <w:r w:rsidR="00BE4A6F">
        <w:rPr>
          <w:sz w:val="28"/>
          <w:szCs w:val="28"/>
        </w:rPr>
        <w:t xml:space="preserve"> продукции сельхоз отрасли</w:t>
      </w:r>
      <w:r w:rsidRPr="00477002">
        <w:rPr>
          <w:sz w:val="28"/>
          <w:szCs w:val="28"/>
        </w:rPr>
        <w:t>;</w:t>
      </w:r>
    </w:p>
    <w:p w:rsidR="00BE4A6F" w:rsidRPr="00BE4A6F" w:rsidRDefault="001044FA" w:rsidP="001044FA">
      <w:pPr>
        <w:spacing w:line="276" w:lineRule="auto"/>
        <w:ind w:firstLine="709"/>
        <w:jc w:val="both"/>
        <w:rPr>
          <w:sz w:val="28"/>
          <w:szCs w:val="28"/>
        </w:rPr>
      </w:pPr>
      <w:r w:rsidRPr="00BE4A6F">
        <w:rPr>
          <w:sz w:val="28"/>
          <w:szCs w:val="28"/>
        </w:rPr>
        <w:t>- бытовое обслуживание населения;</w:t>
      </w:r>
      <w:r w:rsidR="00BE4A6F" w:rsidRPr="00BE4A6F">
        <w:rPr>
          <w:sz w:val="28"/>
          <w:szCs w:val="28"/>
        </w:rPr>
        <w:t xml:space="preserve"> </w:t>
      </w:r>
    </w:p>
    <w:p w:rsidR="001044FA" w:rsidRPr="00BE4A6F" w:rsidRDefault="00BE4A6F" w:rsidP="001044FA">
      <w:pPr>
        <w:spacing w:line="276" w:lineRule="auto"/>
        <w:ind w:firstLine="709"/>
        <w:jc w:val="both"/>
        <w:rPr>
          <w:sz w:val="28"/>
          <w:szCs w:val="28"/>
        </w:rPr>
      </w:pPr>
      <w:r w:rsidRPr="00BE4A6F">
        <w:rPr>
          <w:sz w:val="28"/>
          <w:szCs w:val="28"/>
        </w:rPr>
        <w:t>- организация деятельности в сфере туризма и отдыха;</w:t>
      </w:r>
    </w:p>
    <w:p w:rsidR="001044FA" w:rsidRPr="00BE4A6F" w:rsidRDefault="001044FA" w:rsidP="001044FA">
      <w:pPr>
        <w:spacing w:line="276" w:lineRule="auto"/>
        <w:ind w:firstLine="709"/>
        <w:jc w:val="both"/>
        <w:rPr>
          <w:sz w:val="28"/>
          <w:szCs w:val="28"/>
        </w:rPr>
      </w:pPr>
      <w:r w:rsidRPr="00BE4A6F">
        <w:rPr>
          <w:sz w:val="28"/>
          <w:szCs w:val="28"/>
        </w:rPr>
        <w:t>- сфера социальных услуг</w:t>
      </w:r>
      <w:r w:rsidR="00BE4A6F" w:rsidRPr="00BE4A6F">
        <w:rPr>
          <w:sz w:val="28"/>
          <w:szCs w:val="28"/>
        </w:rPr>
        <w:t xml:space="preserve"> (здравоохранение, образование, и социальная з</w:t>
      </w:r>
      <w:r w:rsidR="00BE4A6F" w:rsidRPr="00BE4A6F">
        <w:rPr>
          <w:sz w:val="28"/>
          <w:szCs w:val="28"/>
        </w:rPr>
        <w:t>а</w:t>
      </w:r>
      <w:r w:rsidR="00BE4A6F" w:rsidRPr="00BE4A6F">
        <w:rPr>
          <w:sz w:val="28"/>
          <w:szCs w:val="28"/>
        </w:rPr>
        <w:t>щита населения)</w:t>
      </w:r>
      <w:r w:rsidRPr="00BE4A6F">
        <w:rPr>
          <w:sz w:val="28"/>
          <w:szCs w:val="28"/>
        </w:rPr>
        <w:t>;</w:t>
      </w:r>
    </w:p>
    <w:p w:rsidR="001044FA" w:rsidRPr="00477002" w:rsidRDefault="001044FA" w:rsidP="001044FA">
      <w:pPr>
        <w:spacing w:line="276" w:lineRule="auto"/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- пищевая и перерабатывающая промышленность;</w:t>
      </w:r>
    </w:p>
    <w:p w:rsidR="00BE4A6F" w:rsidRDefault="001044FA" w:rsidP="001044FA">
      <w:pPr>
        <w:spacing w:line="276" w:lineRule="auto"/>
        <w:ind w:firstLine="709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- коммунальн</w:t>
      </w:r>
      <w:r w:rsidR="00BE4A6F">
        <w:rPr>
          <w:sz w:val="28"/>
          <w:szCs w:val="28"/>
        </w:rPr>
        <w:t>о-коммунальное хозяйство;</w:t>
      </w:r>
    </w:p>
    <w:p w:rsidR="001044FA" w:rsidRPr="00BE4A6F" w:rsidRDefault="00BE4A6F" w:rsidP="001044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4A6F">
        <w:rPr>
          <w:sz w:val="28"/>
          <w:szCs w:val="28"/>
        </w:rPr>
        <w:t>развитие народных промыслов и ремесел, развитие сувенирных прои</w:t>
      </w:r>
      <w:r w:rsidRPr="00BE4A6F">
        <w:rPr>
          <w:sz w:val="28"/>
          <w:szCs w:val="28"/>
        </w:rPr>
        <w:t>з</w:t>
      </w:r>
      <w:r w:rsidRPr="00BE4A6F">
        <w:rPr>
          <w:sz w:val="28"/>
          <w:szCs w:val="28"/>
        </w:rPr>
        <w:t>водств.</w:t>
      </w:r>
    </w:p>
    <w:p w:rsidR="0077074C" w:rsidRPr="006C6B07" w:rsidRDefault="00943C95" w:rsidP="00C56D1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6" w:name="_Toc532890342"/>
      <w:r>
        <w:rPr>
          <w:rFonts w:ascii="Times New Roman" w:hAnsi="Times New Roman"/>
          <w:sz w:val="28"/>
          <w:szCs w:val="28"/>
        </w:rPr>
        <w:t>4</w:t>
      </w:r>
      <w:r w:rsidR="0077074C" w:rsidRPr="006C6B07">
        <w:rPr>
          <w:rFonts w:ascii="Times New Roman" w:hAnsi="Times New Roman"/>
          <w:sz w:val="28"/>
          <w:szCs w:val="28"/>
        </w:rPr>
        <w:t>. Развитие потребительского рынка</w:t>
      </w:r>
      <w:bookmarkEnd w:id="6"/>
    </w:p>
    <w:p w:rsidR="00076D52" w:rsidRPr="00076D52" w:rsidRDefault="00076D52" w:rsidP="00076D52"/>
    <w:p w:rsidR="00076D52" w:rsidRPr="00076D52" w:rsidRDefault="00076D52" w:rsidP="00076D52">
      <w:pPr>
        <w:spacing w:line="276" w:lineRule="auto"/>
        <w:ind w:firstLine="708"/>
        <w:jc w:val="both"/>
        <w:rPr>
          <w:sz w:val="28"/>
          <w:szCs w:val="28"/>
        </w:rPr>
      </w:pPr>
      <w:r w:rsidRPr="00076D52">
        <w:rPr>
          <w:sz w:val="28"/>
          <w:szCs w:val="28"/>
        </w:rPr>
        <w:t xml:space="preserve">Развитие потребительского рынка </w:t>
      </w:r>
      <w:r>
        <w:rPr>
          <w:sz w:val="28"/>
          <w:szCs w:val="28"/>
        </w:rPr>
        <w:t>района</w:t>
      </w:r>
      <w:r w:rsidRPr="00076D52">
        <w:rPr>
          <w:sz w:val="28"/>
          <w:szCs w:val="28"/>
        </w:rPr>
        <w:t xml:space="preserve"> направлено на удовлетворение платежеспособного спроса потребителей предложением достаточного колич</w:t>
      </w:r>
      <w:r w:rsidR="006C6B07">
        <w:rPr>
          <w:sz w:val="28"/>
          <w:szCs w:val="28"/>
        </w:rPr>
        <w:t xml:space="preserve">ества и качества разнообразных </w:t>
      </w:r>
      <w:r w:rsidRPr="00076D52">
        <w:rPr>
          <w:sz w:val="28"/>
          <w:szCs w:val="28"/>
        </w:rPr>
        <w:t>потребительских товаров и услуг</w:t>
      </w:r>
      <w:r>
        <w:rPr>
          <w:sz w:val="28"/>
          <w:szCs w:val="28"/>
        </w:rPr>
        <w:t>.</w:t>
      </w:r>
      <w:r w:rsidRPr="00076D52">
        <w:rPr>
          <w:sz w:val="28"/>
          <w:szCs w:val="28"/>
        </w:rPr>
        <w:t xml:space="preserve"> </w:t>
      </w:r>
    </w:p>
    <w:p w:rsidR="00076D52" w:rsidRDefault="00076D52" w:rsidP="00076D52">
      <w:pPr>
        <w:spacing w:line="276" w:lineRule="auto"/>
        <w:ind w:firstLine="708"/>
        <w:jc w:val="both"/>
        <w:rPr>
          <w:sz w:val="28"/>
          <w:szCs w:val="28"/>
        </w:rPr>
      </w:pPr>
      <w:r w:rsidRPr="00076D52">
        <w:rPr>
          <w:sz w:val="28"/>
          <w:szCs w:val="28"/>
        </w:rPr>
        <w:t>Анализируя текущее состояние торговли, общественного питания и бытов</w:t>
      </w:r>
      <w:r w:rsidRPr="00076D52">
        <w:rPr>
          <w:sz w:val="28"/>
          <w:szCs w:val="28"/>
        </w:rPr>
        <w:t>о</w:t>
      </w:r>
      <w:r w:rsidRPr="00076D52">
        <w:rPr>
          <w:sz w:val="28"/>
          <w:szCs w:val="28"/>
        </w:rPr>
        <w:t xml:space="preserve">го обслуживания населения в </w:t>
      </w:r>
      <w:r>
        <w:rPr>
          <w:sz w:val="28"/>
          <w:szCs w:val="28"/>
        </w:rPr>
        <w:t>Ютазинском районе</w:t>
      </w:r>
      <w:r w:rsidRPr="00076D52">
        <w:rPr>
          <w:sz w:val="28"/>
          <w:szCs w:val="28"/>
        </w:rPr>
        <w:t>, можно отметить</w:t>
      </w:r>
      <w:r>
        <w:rPr>
          <w:sz w:val="28"/>
          <w:szCs w:val="28"/>
        </w:rPr>
        <w:t xml:space="preserve"> </w:t>
      </w:r>
      <w:r w:rsidRPr="00076D52">
        <w:rPr>
          <w:sz w:val="28"/>
          <w:szCs w:val="28"/>
        </w:rPr>
        <w:t>положител</w:t>
      </w:r>
      <w:r w:rsidRPr="00076D52">
        <w:rPr>
          <w:sz w:val="28"/>
          <w:szCs w:val="28"/>
        </w:rPr>
        <w:t>ь</w:t>
      </w:r>
      <w:r w:rsidRPr="00076D52">
        <w:rPr>
          <w:sz w:val="28"/>
          <w:szCs w:val="28"/>
        </w:rPr>
        <w:t xml:space="preserve">ную динамику показателей, характеризующих эти сферы. </w:t>
      </w:r>
      <w:r w:rsidR="006C6B07">
        <w:rPr>
          <w:sz w:val="28"/>
          <w:szCs w:val="28"/>
        </w:rPr>
        <w:t>Оборот розничной то</w:t>
      </w:r>
      <w:r w:rsidR="006C6B07">
        <w:rPr>
          <w:sz w:val="28"/>
          <w:szCs w:val="28"/>
        </w:rPr>
        <w:t>р</w:t>
      </w:r>
      <w:r w:rsidR="006C6B07">
        <w:rPr>
          <w:sz w:val="28"/>
          <w:szCs w:val="28"/>
        </w:rPr>
        <w:t xml:space="preserve">говли по итогам 2017 года на душу населения составил 98,3 тыс. рублей, а объем платных услуг на душу населения 6,8 тыс. рублей. Динамика оборота розничной торговли и объема платных услуг с разбивкой по годам </w:t>
      </w:r>
      <w:r w:rsidR="00C36FE2">
        <w:rPr>
          <w:sz w:val="28"/>
          <w:szCs w:val="28"/>
        </w:rPr>
        <w:t>(</w:t>
      </w:r>
      <w:r w:rsidR="006C6B07">
        <w:rPr>
          <w:sz w:val="28"/>
          <w:szCs w:val="28"/>
        </w:rPr>
        <w:t>табл.5</w:t>
      </w:r>
      <w:r w:rsidR="00C36FE2">
        <w:rPr>
          <w:sz w:val="28"/>
          <w:szCs w:val="28"/>
        </w:rPr>
        <w:t>)</w:t>
      </w:r>
      <w:r w:rsidR="006C6B07">
        <w:rPr>
          <w:sz w:val="28"/>
          <w:szCs w:val="28"/>
        </w:rPr>
        <w:t xml:space="preserve">. </w:t>
      </w:r>
    </w:p>
    <w:p w:rsidR="006C6B07" w:rsidRDefault="006C6B07" w:rsidP="006C6B07">
      <w:pPr>
        <w:spacing w:line="276" w:lineRule="auto"/>
        <w:ind w:firstLine="708"/>
        <w:jc w:val="right"/>
        <w:rPr>
          <w:sz w:val="28"/>
          <w:szCs w:val="28"/>
        </w:rPr>
      </w:pPr>
    </w:p>
    <w:p w:rsidR="00943C95" w:rsidRPr="00943C95" w:rsidRDefault="00943C95" w:rsidP="00943C95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43C95">
        <w:rPr>
          <w:b/>
          <w:sz w:val="28"/>
          <w:szCs w:val="28"/>
        </w:rPr>
        <w:t xml:space="preserve">Динамика оборота розничной торговли </w:t>
      </w:r>
    </w:p>
    <w:p w:rsidR="00943C95" w:rsidRPr="00943C95" w:rsidRDefault="00943C95" w:rsidP="00943C95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43C95">
        <w:rPr>
          <w:b/>
          <w:sz w:val="28"/>
          <w:szCs w:val="28"/>
        </w:rPr>
        <w:t xml:space="preserve">и объема платных услуг </w:t>
      </w:r>
    </w:p>
    <w:p w:rsidR="00076D52" w:rsidRDefault="006C6B07" w:rsidP="006C6B07">
      <w:pPr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Табл.5</w:t>
      </w:r>
    </w:p>
    <w:p w:rsidR="00076D52" w:rsidRDefault="00076D52" w:rsidP="006C6B07">
      <w:pPr>
        <w:spacing w:line="276" w:lineRule="auto"/>
        <w:jc w:val="both"/>
        <w:rPr>
          <w:sz w:val="28"/>
          <w:szCs w:val="28"/>
        </w:rPr>
      </w:pPr>
    </w:p>
    <w:tbl>
      <w:tblPr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1853"/>
        <w:gridCol w:w="1117"/>
        <w:gridCol w:w="1088"/>
        <w:gridCol w:w="866"/>
        <w:gridCol w:w="1142"/>
        <w:gridCol w:w="1098"/>
        <w:gridCol w:w="1033"/>
        <w:gridCol w:w="1050"/>
      </w:tblGrid>
      <w:tr w:rsidR="006C6B07" w:rsidRPr="00047D4A" w:rsidTr="00047D4A">
        <w:trPr>
          <w:trHeight w:val="365"/>
        </w:trPr>
        <w:tc>
          <w:tcPr>
            <w:tcW w:w="1555" w:type="dxa"/>
            <w:vMerge w:val="restart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53" w:type="dxa"/>
            <w:vMerge w:val="restart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Единица измер</w:t>
            </w:r>
            <w:r w:rsidRPr="00047D4A">
              <w:rPr>
                <w:b/>
                <w:bCs/>
                <w:sz w:val="20"/>
                <w:szCs w:val="20"/>
              </w:rPr>
              <w:t>е</w:t>
            </w:r>
            <w:r w:rsidRPr="00047D4A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7394" w:type="dxa"/>
            <w:gridSpan w:val="7"/>
            <w:shd w:val="clear" w:color="auto" w:fill="auto"/>
            <w:noWrap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Муниципальное образование</w:t>
            </w:r>
          </w:p>
        </w:tc>
      </w:tr>
      <w:tr w:rsidR="00D05CB7" w:rsidRPr="00047D4A" w:rsidTr="00047D4A">
        <w:trPr>
          <w:trHeight w:val="365"/>
        </w:trPr>
        <w:tc>
          <w:tcPr>
            <w:tcW w:w="1555" w:type="dxa"/>
            <w:vMerge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323" w:type="dxa"/>
            <w:gridSpan w:val="4"/>
            <w:shd w:val="clear" w:color="auto" w:fill="auto"/>
            <w:noWrap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Фактическое значение 2018г.</w:t>
            </w:r>
          </w:p>
        </w:tc>
      </w:tr>
      <w:tr w:rsidR="006C6B07" w:rsidRPr="00047D4A" w:rsidTr="00047D4A">
        <w:trPr>
          <w:trHeight w:val="549"/>
        </w:trPr>
        <w:tc>
          <w:tcPr>
            <w:tcW w:w="1555" w:type="dxa"/>
            <w:vMerge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январь -март</w:t>
            </w:r>
          </w:p>
        </w:tc>
        <w:tc>
          <w:tcPr>
            <w:tcW w:w="109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январь - июнь</w:t>
            </w:r>
          </w:p>
        </w:tc>
        <w:tc>
          <w:tcPr>
            <w:tcW w:w="103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январь - сентябрь</w:t>
            </w:r>
          </w:p>
        </w:tc>
        <w:tc>
          <w:tcPr>
            <w:tcW w:w="1050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>январь - декабрь</w:t>
            </w:r>
          </w:p>
        </w:tc>
      </w:tr>
      <w:tr w:rsidR="006C6B07" w:rsidRPr="00047D4A" w:rsidTr="00047D4A">
        <w:trPr>
          <w:trHeight w:val="365"/>
        </w:trPr>
        <w:tc>
          <w:tcPr>
            <w:tcW w:w="10802" w:type="dxa"/>
            <w:gridSpan w:val="9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 xml:space="preserve">1. Оборот розничной торговли </w:t>
            </w:r>
            <w:r w:rsidRPr="00047D4A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6C6B07" w:rsidRPr="00047D4A" w:rsidTr="00047D4A">
        <w:trPr>
          <w:trHeight w:val="365"/>
        </w:trPr>
        <w:tc>
          <w:tcPr>
            <w:tcW w:w="1555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- в действу</w:t>
            </w:r>
            <w:r w:rsidRPr="00047D4A">
              <w:rPr>
                <w:sz w:val="20"/>
                <w:szCs w:val="20"/>
              </w:rPr>
              <w:t>ю</w:t>
            </w:r>
            <w:r w:rsidRPr="00047D4A">
              <w:rPr>
                <w:sz w:val="20"/>
                <w:szCs w:val="20"/>
              </w:rPr>
              <w:t>щих ценах</w:t>
            </w:r>
          </w:p>
        </w:tc>
        <w:tc>
          <w:tcPr>
            <w:tcW w:w="185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млн.руб.</w:t>
            </w:r>
          </w:p>
        </w:tc>
        <w:tc>
          <w:tcPr>
            <w:tcW w:w="1117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1965,44</w:t>
            </w:r>
          </w:p>
        </w:tc>
        <w:tc>
          <w:tcPr>
            <w:tcW w:w="108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2028,26</w:t>
            </w:r>
          </w:p>
        </w:tc>
        <w:tc>
          <w:tcPr>
            <w:tcW w:w="866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2042,09</w:t>
            </w:r>
          </w:p>
        </w:tc>
        <w:tc>
          <w:tcPr>
            <w:tcW w:w="1142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429,58</w:t>
            </w:r>
          </w:p>
        </w:tc>
        <w:tc>
          <w:tcPr>
            <w:tcW w:w="109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945,01</w:t>
            </w:r>
          </w:p>
        </w:tc>
        <w:tc>
          <w:tcPr>
            <w:tcW w:w="103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1475,41</w:t>
            </w:r>
          </w:p>
        </w:tc>
        <w:tc>
          <w:tcPr>
            <w:tcW w:w="1050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…</w:t>
            </w:r>
          </w:p>
        </w:tc>
      </w:tr>
      <w:tr w:rsidR="006C6B07" w:rsidRPr="00047D4A" w:rsidTr="00047D4A">
        <w:trPr>
          <w:trHeight w:val="762"/>
        </w:trPr>
        <w:tc>
          <w:tcPr>
            <w:tcW w:w="1555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lastRenderedPageBreak/>
              <w:t>- в сопостав</w:t>
            </w:r>
            <w:r w:rsidRPr="00047D4A">
              <w:rPr>
                <w:sz w:val="20"/>
                <w:szCs w:val="20"/>
              </w:rPr>
              <w:t>и</w:t>
            </w:r>
            <w:r w:rsidRPr="00047D4A">
              <w:rPr>
                <w:sz w:val="20"/>
                <w:szCs w:val="20"/>
              </w:rPr>
              <w:t>мых ценах</w:t>
            </w:r>
          </w:p>
        </w:tc>
        <w:tc>
          <w:tcPr>
            <w:tcW w:w="185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% к соответс</w:t>
            </w:r>
            <w:r w:rsidRPr="00047D4A">
              <w:rPr>
                <w:sz w:val="20"/>
                <w:szCs w:val="20"/>
              </w:rPr>
              <w:t>т</w:t>
            </w:r>
            <w:r w:rsidRPr="00047D4A">
              <w:rPr>
                <w:sz w:val="20"/>
                <w:szCs w:val="20"/>
              </w:rPr>
              <w:t>вующему периоду</w:t>
            </w:r>
          </w:p>
        </w:tc>
        <w:tc>
          <w:tcPr>
            <w:tcW w:w="1117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96,2</w:t>
            </w:r>
          </w:p>
        </w:tc>
        <w:tc>
          <w:tcPr>
            <w:tcW w:w="108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97,9</w:t>
            </w:r>
          </w:p>
        </w:tc>
        <w:tc>
          <w:tcPr>
            <w:tcW w:w="866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98,3</w:t>
            </w:r>
          </w:p>
        </w:tc>
        <w:tc>
          <w:tcPr>
            <w:tcW w:w="1142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100,7</w:t>
            </w:r>
          </w:p>
        </w:tc>
        <w:tc>
          <w:tcPr>
            <w:tcW w:w="109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100,2</w:t>
            </w:r>
          </w:p>
        </w:tc>
        <w:tc>
          <w:tcPr>
            <w:tcW w:w="103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98,7</w:t>
            </w:r>
          </w:p>
        </w:tc>
        <w:tc>
          <w:tcPr>
            <w:tcW w:w="1050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…</w:t>
            </w:r>
          </w:p>
        </w:tc>
      </w:tr>
      <w:tr w:rsidR="006C6B07" w:rsidRPr="00047D4A" w:rsidTr="00047D4A">
        <w:trPr>
          <w:trHeight w:val="365"/>
        </w:trPr>
        <w:tc>
          <w:tcPr>
            <w:tcW w:w="10802" w:type="dxa"/>
            <w:gridSpan w:val="9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 xml:space="preserve">2. Оборот розничной торговли на душу населения </w:t>
            </w:r>
            <w:r w:rsidRPr="00047D4A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6C6B07" w:rsidRPr="00047D4A" w:rsidTr="00047D4A">
        <w:trPr>
          <w:trHeight w:val="365"/>
        </w:trPr>
        <w:tc>
          <w:tcPr>
            <w:tcW w:w="1555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 xml:space="preserve"> - в действу</w:t>
            </w:r>
            <w:r w:rsidRPr="00047D4A">
              <w:rPr>
                <w:sz w:val="20"/>
                <w:szCs w:val="20"/>
              </w:rPr>
              <w:t>ю</w:t>
            </w:r>
            <w:r w:rsidRPr="00047D4A">
              <w:rPr>
                <w:sz w:val="20"/>
                <w:szCs w:val="20"/>
              </w:rPr>
              <w:t>щих ценах</w:t>
            </w:r>
          </w:p>
        </w:tc>
        <w:tc>
          <w:tcPr>
            <w:tcW w:w="185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тыс.руб.</w:t>
            </w:r>
          </w:p>
        </w:tc>
        <w:tc>
          <w:tcPr>
            <w:tcW w:w="1117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93,46</w:t>
            </w:r>
          </w:p>
        </w:tc>
        <w:tc>
          <w:tcPr>
            <w:tcW w:w="108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97,28</w:t>
            </w:r>
          </w:p>
        </w:tc>
        <w:tc>
          <w:tcPr>
            <w:tcW w:w="866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98,95</w:t>
            </w:r>
          </w:p>
        </w:tc>
        <w:tc>
          <w:tcPr>
            <w:tcW w:w="1142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20,82</w:t>
            </w:r>
          </w:p>
        </w:tc>
        <w:tc>
          <w:tcPr>
            <w:tcW w:w="109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45,79</w:t>
            </w:r>
          </w:p>
        </w:tc>
        <w:tc>
          <w:tcPr>
            <w:tcW w:w="103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71,49</w:t>
            </w:r>
          </w:p>
        </w:tc>
        <w:tc>
          <w:tcPr>
            <w:tcW w:w="1050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…</w:t>
            </w:r>
          </w:p>
        </w:tc>
      </w:tr>
      <w:tr w:rsidR="00D05CB7" w:rsidRPr="00047D4A" w:rsidTr="00047D4A">
        <w:trPr>
          <w:trHeight w:val="579"/>
        </w:trPr>
        <w:tc>
          <w:tcPr>
            <w:tcW w:w="3408" w:type="dxa"/>
            <w:gridSpan w:val="2"/>
            <w:shd w:val="clear" w:color="auto" w:fill="auto"/>
            <w:hideMark/>
          </w:tcPr>
          <w:p w:rsidR="00D05CB7" w:rsidRPr="00047D4A" w:rsidRDefault="00D05CB7" w:rsidP="00047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Ранг по обороту розничной торговли на  душу населения </w:t>
            </w:r>
          </w:p>
        </w:tc>
        <w:tc>
          <w:tcPr>
            <w:tcW w:w="1117" w:type="dxa"/>
            <w:shd w:val="clear" w:color="auto" w:fill="auto"/>
            <w:hideMark/>
          </w:tcPr>
          <w:p w:rsidR="00D05CB7" w:rsidRPr="00047D4A" w:rsidRDefault="00D05CB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11</w:t>
            </w:r>
          </w:p>
        </w:tc>
        <w:tc>
          <w:tcPr>
            <w:tcW w:w="1088" w:type="dxa"/>
            <w:shd w:val="clear" w:color="auto" w:fill="auto"/>
            <w:hideMark/>
          </w:tcPr>
          <w:p w:rsidR="00D05CB7" w:rsidRPr="00047D4A" w:rsidRDefault="00D05CB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12</w:t>
            </w:r>
          </w:p>
        </w:tc>
        <w:tc>
          <w:tcPr>
            <w:tcW w:w="866" w:type="dxa"/>
            <w:shd w:val="clear" w:color="auto" w:fill="auto"/>
            <w:hideMark/>
          </w:tcPr>
          <w:p w:rsidR="00D05CB7" w:rsidRPr="00047D4A" w:rsidRDefault="00D05CB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12</w:t>
            </w:r>
          </w:p>
        </w:tc>
        <w:tc>
          <w:tcPr>
            <w:tcW w:w="1142" w:type="dxa"/>
            <w:shd w:val="clear" w:color="auto" w:fill="auto"/>
            <w:hideMark/>
          </w:tcPr>
          <w:p w:rsidR="00D05CB7" w:rsidRPr="00047D4A" w:rsidRDefault="00D05CB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11</w:t>
            </w:r>
          </w:p>
        </w:tc>
        <w:tc>
          <w:tcPr>
            <w:tcW w:w="1098" w:type="dxa"/>
            <w:shd w:val="clear" w:color="auto" w:fill="auto"/>
            <w:hideMark/>
          </w:tcPr>
          <w:p w:rsidR="00D05CB7" w:rsidRPr="00047D4A" w:rsidRDefault="00D05CB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11</w:t>
            </w:r>
          </w:p>
        </w:tc>
        <w:tc>
          <w:tcPr>
            <w:tcW w:w="1033" w:type="dxa"/>
            <w:shd w:val="clear" w:color="auto" w:fill="auto"/>
            <w:hideMark/>
          </w:tcPr>
          <w:p w:rsidR="00D05CB7" w:rsidRPr="00047D4A" w:rsidRDefault="00D05CB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11</w:t>
            </w:r>
          </w:p>
        </w:tc>
        <w:tc>
          <w:tcPr>
            <w:tcW w:w="1050" w:type="dxa"/>
            <w:shd w:val="clear" w:color="auto" w:fill="auto"/>
            <w:hideMark/>
          </w:tcPr>
          <w:p w:rsidR="00D05CB7" w:rsidRPr="00047D4A" w:rsidRDefault="00D05CB7" w:rsidP="00047D4A">
            <w:pPr>
              <w:spacing w:line="276" w:lineRule="auto"/>
              <w:ind w:firstLine="708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…</w:t>
            </w:r>
          </w:p>
        </w:tc>
      </w:tr>
      <w:tr w:rsidR="006C6B07" w:rsidRPr="00047D4A" w:rsidTr="00047D4A">
        <w:trPr>
          <w:trHeight w:val="365"/>
        </w:trPr>
        <w:tc>
          <w:tcPr>
            <w:tcW w:w="10802" w:type="dxa"/>
            <w:gridSpan w:val="9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 xml:space="preserve">3. Объем реализации платных услуг населению </w:t>
            </w:r>
            <w:r w:rsidRPr="00047D4A">
              <w:rPr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D05CB7" w:rsidRPr="00047D4A" w:rsidTr="00047D4A">
        <w:trPr>
          <w:trHeight w:val="365"/>
        </w:trPr>
        <w:tc>
          <w:tcPr>
            <w:tcW w:w="1555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- в действу</w:t>
            </w:r>
            <w:r w:rsidRPr="00047D4A">
              <w:rPr>
                <w:sz w:val="20"/>
                <w:szCs w:val="20"/>
              </w:rPr>
              <w:t>ю</w:t>
            </w:r>
            <w:r w:rsidRPr="00047D4A">
              <w:rPr>
                <w:sz w:val="20"/>
                <w:szCs w:val="20"/>
              </w:rPr>
              <w:t>щих ценах</w:t>
            </w:r>
          </w:p>
        </w:tc>
        <w:tc>
          <w:tcPr>
            <w:tcW w:w="185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млн.руб.</w:t>
            </w:r>
          </w:p>
        </w:tc>
        <w:tc>
          <w:tcPr>
            <w:tcW w:w="1117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120,27</w:t>
            </w:r>
          </w:p>
        </w:tc>
        <w:tc>
          <w:tcPr>
            <w:tcW w:w="108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120,25</w:t>
            </w:r>
          </w:p>
        </w:tc>
        <w:tc>
          <w:tcPr>
            <w:tcW w:w="866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140,26</w:t>
            </w:r>
          </w:p>
        </w:tc>
        <w:tc>
          <w:tcPr>
            <w:tcW w:w="1142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63,54</w:t>
            </w:r>
          </w:p>
        </w:tc>
        <w:tc>
          <w:tcPr>
            <w:tcW w:w="109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121,18</w:t>
            </w:r>
          </w:p>
        </w:tc>
        <w:tc>
          <w:tcPr>
            <w:tcW w:w="103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151,84</w:t>
            </w:r>
          </w:p>
        </w:tc>
        <w:tc>
          <w:tcPr>
            <w:tcW w:w="1050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…</w:t>
            </w:r>
          </w:p>
        </w:tc>
      </w:tr>
      <w:tr w:rsidR="006C6B07" w:rsidRPr="00047D4A" w:rsidTr="00047D4A">
        <w:trPr>
          <w:trHeight w:val="365"/>
        </w:trPr>
        <w:tc>
          <w:tcPr>
            <w:tcW w:w="10802" w:type="dxa"/>
            <w:gridSpan w:val="9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047D4A">
              <w:rPr>
                <w:b/>
                <w:bCs/>
                <w:sz w:val="20"/>
                <w:szCs w:val="20"/>
              </w:rPr>
              <w:t xml:space="preserve">4. Объем реализации платных  услуг населению на душу населения </w:t>
            </w:r>
            <w:r w:rsidRPr="00047D4A">
              <w:rPr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D05CB7" w:rsidRPr="00047D4A" w:rsidTr="00047D4A">
        <w:trPr>
          <w:trHeight w:val="365"/>
        </w:trPr>
        <w:tc>
          <w:tcPr>
            <w:tcW w:w="1555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- в действу</w:t>
            </w:r>
            <w:r w:rsidRPr="00047D4A">
              <w:rPr>
                <w:sz w:val="20"/>
                <w:szCs w:val="20"/>
              </w:rPr>
              <w:t>ю</w:t>
            </w:r>
            <w:r w:rsidRPr="00047D4A">
              <w:rPr>
                <w:sz w:val="20"/>
                <w:szCs w:val="20"/>
              </w:rPr>
              <w:t>щих ценах</w:t>
            </w:r>
          </w:p>
        </w:tc>
        <w:tc>
          <w:tcPr>
            <w:tcW w:w="185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тыс.руб.</w:t>
            </w:r>
          </w:p>
        </w:tc>
        <w:tc>
          <w:tcPr>
            <w:tcW w:w="1117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5,72</w:t>
            </w:r>
          </w:p>
        </w:tc>
        <w:tc>
          <w:tcPr>
            <w:tcW w:w="108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5,77</w:t>
            </w:r>
          </w:p>
        </w:tc>
        <w:tc>
          <w:tcPr>
            <w:tcW w:w="866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6,8</w:t>
            </w:r>
          </w:p>
        </w:tc>
        <w:tc>
          <w:tcPr>
            <w:tcW w:w="1142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3,09</w:t>
            </w:r>
          </w:p>
        </w:tc>
        <w:tc>
          <w:tcPr>
            <w:tcW w:w="1098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5,9</w:t>
            </w:r>
          </w:p>
        </w:tc>
        <w:tc>
          <w:tcPr>
            <w:tcW w:w="1033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7,39</w:t>
            </w:r>
          </w:p>
        </w:tc>
        <w:tc>
          <w:tcPr>
            <w:tcW w:w="1050" w:type="dxa"/>
            <w:shd w:val="clear" w:color="auto" w:fill="auto"/>
            <w:hideMark/>
          </w:tcPr>
          <w:p w:rsidR="006C6B07" w:rsidRPr="00047D4A" w:rsidRDefault="006C6B07" w:rsidP="00047D4A">
            <w:pPr>
              <w:spacing w:line="276" w:lineRule="auto"/>
              <w:ind w:firstLine="708"/>
              <w:jc w:val="center"/>
              <w:rPr>
                <w:sz w:val="20"/>
                <w:szCs w:val="20"/>
              </w:rPr>
            </w:pPr>
            <w:r w:rsidRPr="00047D4A">
              <w:rPr>
                <w:sz w:val="20"/>
                <w:szCs w:val="20"/>
              </w:rPr>
              <w:t>…</w:t>
            </w:r>
          </w:p>
        </w:tc>
      </w:tr>
    </w:tbl>
    <w:p w:rsidR="00076D52" w:rsidRDefault="00076D52" w:rsidP="00D05CB7">
      <w:pPr>
        <w:spacing w:line="276" w:lineRule="auto"/>
        <w:ind w:firstLine="708"/>
        <w:jc w:val="center"/>
        <w:rPr>
          <w:sz w:val="28"/>
          <w:szCs w:val="28"/>
        </w:rPr>
      </w:pPr>
    </w:p>
    <w:p w:rsidR="002C41A4" w:rsidRDefault="002C41A4" w:rsidP="00076D52">
      <w:pPr>
        <w:spacing w:line="276" w:lineRule="auto"/>
        <w:ind w:firstLine="708"/>
        <w:jc w:val="both"/>
        <w:rPr>
          <w:sz w:val="28"/>
          <w:szCs w:val="28"/>
        </w:rPr>
      </w:pPr>
      <w:r w:rsidRPr="002C41A4">
        <w:rPr>
          <w:sz w:val="28"/>
          <w:szCs w:val="28"/>
        </w:rPr>
        <w:t xml:space="preserve">Общая обеспеченность населения </w:t>
      </w:r>
      <w:r>
        <w:rPr>
          <w:sz w:val="28"/>
          <w:szCs w:val="28"/>
        </w:rPr>
        <w:t>Ютазинского района</w:t>
      </w:r>
      <w:r w:rsidRPr="002C41A4">
        <w:rPr>
          <w:sz w:val="28"/>
          <w:szCs w:val="28"/>
        </w:rPr>
        <w:t xml:space="preserve"> площадью торговых объектов за </w:t>
      </w:r>
      <w:r>
        <w:rPr>
          <w:sz w:val="28"/>
          <w:szCs w:val="28"/>
        </w:rPr>
        <w:t>2017</w:t>
      </w:r>
      <w:r w:rsidRPr="002C41A4">
        <w:rPr>
          <w:sz w:val="28"/>
          <w:szCs w:val="28"/>
        </w:rPr>
        <w:t xml:space="preserve"> год увеличилась с </w:t>
      </w:r>
      <w:r>
        <w:rPr>
          <w:sz w:val="28"/>
          <w:szCs w:val="28"/>
        </w:rPr>
        <w:t xml:space="preserve">396,6 </w:t>
      </w:r>
      <w:r w:rsidRPr="002C41A4">
        <w:rPr>
          <w:sz w:val="28"/>
          <w:szCs w:val="28"/>
        </w:rPr>
        <w:t xml:space="preserve">до </w:t>
      </w:r>
      <w:r w:rsidR="005C0B6D">
        <w:rPr>
          <w:sz w:val="28"/>
          <w:szCs w:val="28"/>
        </w:rPr>
        <w:t>418,17</w:t>
      </w:r>
      <w:r w:rsidRPr="002C41A4">
        <w:rPr>
          <w:sz w:val="28"/>
          <w:szCs w:val="28"/>
        </w:rPr>
        <w:t xml:space="preserve"> кв. метра на 1000 человек или на </w:t>
      </w:r>
      <w:r>
        <w:rPr>
          <w:sz w:val="28"/>
          <w:szCs w:val="28"/>
        </w:rPr>
        <w:t>5</w:t>
      </w:r>
      <w:r w:rsidR="005C0B6D">
        <w:rPr>
          <w:sz w:val="28"/>
          <w:szCs w:val="28"/>
        </w:rPr>
        <w:t>,4</w:t>
      </w:r>
      <w:r w:rsidRPr="002C41A4">
        <w:rPr>
          <w:sz w:val="28"/>
          <w:szCs w:val="28"/>
        </w:rPr>
        <w:t>%. </w:t>
      </w:r>
      <w:r w:rsidR="00AD1F44">
        <w:rPr>
          <w:sz w:val="28"/>
          <w:szCs w:val="28"/>
        </w:rPr>
        <w:t xml:space="preserve">Данный факт обусловлен </w:t>
      </w:r>
      <w:r w:rsidR="00AD1F44" w:rsidRPr="00AD1F44">
        <w:rPr>
          <w:sz w:val="28"/>
          <w:szCs w:val="28"/>
        </w:rPr>
        <w:t>строительство</w:t>
      </w:r>
      <w:r w:rsidR="00AD1F44">
        <w:rPr>
          <w:sz w:val="28"/>
          <w:szCs w:val="28"/>
        </w:rPr>
        <w:t>м</w:t>
      </w:r>
      <w:r w:rsidR="00AD1F44" w:rsidRPr="00AD1F44">
        <w:rPr>
          <w:sz w:val="28"/>
          <w:szCs w:val="28"/>
        </w:rPr>
        <w:t xml:space="preserve"> новых объектов розничной торговли современных форматов. Большинство из них расположено в </w:t>
      </w:r>
      <w:r w:rsidR="00AD1F44">
        <w:rPr>
          <w:sz w:val="28"/>
          <w:szCs w:val="28"/>
        </w:rPr>
        <w:t>районном центре Уруссу.</w:t>
      </w:r>
      <w:r w:rsidR="00AD1F44" w:rsidRPr="00AD1F44">
        <w:rPr>
          <w:sz w:val="28"/>
          <w:szCs w:val="28"/>
        </w:rPr>
        <w:t xml:space="preserve"> Суммарная площадь торгов</w:t>
      </w:r>
      <w:r w:rsidR="005C0B6D">
        <w:rPr>
          <w:sz w:val="28"/>
          <w:szCs w:val="28"/>
        </w:rPr>
        <w:t>ых объектов по району с</w:t>
      </w:r>
      <w:r w:rsidR="00AD1F44" w:rsidRPr="00AD1F44">
        <w:rPr>
          <w:sz w:val="28"/>
          <w:szCs w:val="28"/>
        </w:rPr>
        <w:t xml:space="preserve">оставляет </w:t>
      </w:r>
      <w:r w:rsidR="005C0B6D">
        <w:rPr>
          <w:sz w:val="28"/>
          <w:szCs w:val="28"/>
        </w:rPr>
        <w:t>8,59 тыс. кв. метров</w:t>
      </w:r>
      <w:r w:rsidR="00AD1F44" w:rsidRPr="00AD1F44">
        <w:rPr>
          <w:sz w:val="28"/>
          <w:szCs w:val="28"/>
        </w:rPr>
        <w:t> </w:t>
      </w:r>
      <w:r w:rsidR="005C0B6D">
        <w:rPr>
          <w:sz w:val="28"/>
          <w:szCs w:val="28"/>
        </w:rPr>
        <w:t>или 128 магазинов.</w:t>
      </w:r>
    </w:p>
    <w:p w:rsidR="00076D52" w:rsidRDefault="00076D52" w:rsidP="00076D52">
      <w:pPr>
        <w:spacing w:line="276" w:lineRule="auto"/>
        <w:ind w:firstLine="708"/>
        <w:jc w:val="both"/>
        <w:rPr>
          <w:sz w:val="28"/>
          <w:szCs w:val="28"/>
        </w:rPr>
      </w:pPr>
      <w:r w:rsidRPr="00076D52">
        <w:rPr>
          <w:sz w:val="28"/>
          <w:szCs w:val="28"/>
        </w:rPr>
        <w:t>Конкурентным преимуществом потребительского рынка являются выгодное географическое положение, высокая предпринимательск</w:t>
      </w:r>
      <w:r>
        <w:rPr>
          <w:sz w:val="28"/>
          <w:szCs w:val="28"/>
        </w:rPr>
        <w:t>ая и инвестиционная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тивность. </w:t>
      </w:r>
    </w:p>
    <w:p w:rsidR="00076D52" w:rsidRDefault="00076D52" w:rsidP="00076D5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сфере п</w:t>
      </w:r>
      <w:r w:rsidRPr="00076D52">
        <w:rPr>
          <w:sz w:val="28"/>
          <w:szCs w:val="28"/>
        </w:rPr>
        <w:t>отребительск</w:t>
      </w:r>
      <w:r>
        <w:rPr>
          <w:sz w:val="28"/>
          <w:szCs w:val="28"/>
        </w:rPr>
        <w:t>ого</w:t>
      </w:r>
      <w:r w:rsidRPr="00076D52">
        <w:rPr>
          <w:sz w:val="28"/>
          <w:szCs w:val="28"/>
        </w:rPr>
        <w:t xml:space="preserve"> рын</w:t>
      </w:r>
      <w:r>
        <w:rPr>
          <w:sz w:val="28"/>
          <w:szCs w:val="28"/>
        </w:rPr>
        <w:t>ка</w:t>
      </w:r>
      <w:r w:rsidRPr="00076D52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занято около 438 человек</w:t>
      </w:r>
      <w:r w:rsidRPr="00076D52">
        <w:rPr>
          <w:sz w:val="28"/>
          <w:szCs w:val="28"/>
        </w:rPr>
        <w:t xml:space="preserve">, или </w:t>
      </w:r>
      <w:r>
        <w:rPr>
          <w:sz w:val="28"/>
          <w:szCs w:val="28"/>
        </w:rPr>
        <w:t>4</w:t>
      </w:r>
      <w:r w:rsidRPr="00076D52">
        <w:rPr>
          <w:sz w:val="28"/>
          <w:szCs w:val="28"/>
        </w:rPr>
        <w:t xml:space="preserve"> % от чи</w:t>
      </w:r>
      <w:r w:rsidRPr="00076D52">
        <w:rPr>
          <w:sz w:val="28"/>
          <w:szCs w:val="28"/>
        </w:rPr>
        <w:t>с</w:t>
      </w:r>
      <w:r w:rsidRPr="00076D52">
        <w:rPr>
          <w:sz w:val="28"/>
          <w:szCs w:val="28"/>
        </w:rPr>
        <w:t xml:space="preserve">ленности занятых в экономике </w:t>
      </w:r>
      <w:r>
        <w:rPr>
          <w:sz w:val="28"/>
          <w:szCs w:val="28"/>
        </w:rPr>
        <w:t>Ютазинского района</w:t>
      </w:r>
      <w:r w:rsidRPr="00076D52">
        <w:rPr>
          <w:sz w:val="28"/>
          <w:szCs w:val="28"/>
        </w:rPr>
        <w:t>.</w:t>
      </w:r>
    </w:p>
    <w:p w:rsidR="00076D52" w:rsidRDefault="00076D52" w:rsidP="00076D52">
      <w:pPr>
        <w:spacing w:line="276" w:lineRule="auto"/>
        <w:ind w:firstLine="708"/>
        <w:jc w:val="both"/>
        <w:rPr>
          <w:sz w:val="28"/>
          <w:szCs w:val="28"/>
        </w:rPr>
      </w:pPr>
      <w:r w:rsidRPr="00076D52">
        <w:rPr>
          <w:sz w:val="28"/>
          <w:szCs w:val="28"/>
        </w:rPr>
        <w:t>Негативными моментами, препятствующими развитию потребительского рынка, являются недостаток финансовых ресурсов, “непрозрачность” отдельных предприятий отрасли, наличие контрафактной и недоброкачественной продукции.</w:t>
      </w:r>
    </w:p>
    <w:p w:rsidR="00076D52" w:rsidRPr="00076D52" w:rsidRDefault="00076D52" w:rsidP="00076D52">
      <w:pPr>
        <w:spacing w:line="276" w:lineRule="auto"/>
        <w:ind w:firstLine="708"/>
        <w:jc w:val="both"/>
        <w:rPr>
          <w:sz w:val="28"/>
          <w:szCs w:val="28"/>
        </w:rPr>
      </w:pPr>
    </w:p>
    <w:p w:rsidR="0077074C" w:rsidRDefault="00260F8C" w:rsidP="00C56D1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7" w:name="_Toc532890343"/>
      <w:r>
        <w:rPr>
          <w:rFonts w:ascii="Times New Roman" w:hAnsi="Times New Roman"/>
          <w:sz w:val="28"/>
          <w:szCs w:val="28"/>
        </w:rPr>
        <w:t>5</w:t>
      </w:r>
      <w:r w:rsidR="00964CFD" w:rsidRPr="004041ED">
        <w:rPr>
          <w:rFonts w:ascii="Times New Roman" w:hAnsi="Times New Roman"/>
          <w:sz w:val="28"/>
          <w:szCs w:val="28"/>
        </w:rPr>
        <w:t xml:space="preserve">. </w:t>
      </w:r>
      <w:r w:rsidR="00076D52" w:rsidRPr="004041ED">
        <w:rPr>
          <w:rFonts w:ascii="Times New Roman" w:hAnsi="Times New Roman"/>
          <w:sz w:val="28"/>
          <w:szCs w:val="28"/>
        </w:rPr>
        <w:t>Развитие</w:t>
      </w:r>
      <w:r w:rsidR="0077074C" w:rsidRPr="004041ED">
        <w:rPr>
          <w:rFonts w:ascii="Times New Roman" w:hAnsi="Times New Roman"/>
          <w:sz w:val="28"/>
          <w:szCs w:val="28"/>
        </w:rPr>
        <w:t xml:space="preserve"> предпринимательства среди молодежи</w:t>
      </w:r>
      <w:bookmarkEnd w:id="7"/>
    </w:p>
    <w:p w:rsidR="00C459E2" w:rsidRPr="00C459E2" w:rsidRDefault="00C459E2" w:rsidP="00C459E2"/>
    <w:p w:rsidR="00052D0A" w:rsidRDefault="0051173C" w:rsidP="004D6FF7">
      <w:pPr>
        <w:pStyle w:val="c3"/>
        <w:spacing w:before="0" w:beforeAutospacing="0" w:after="0" w:afterAutospacing="0" w:line="330" w:lineRule="atLeast"/>
        <w:ind w:firstLine="709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субъектами молодежного предпринимательства понимается физическое лицо в возрасте до 30 лет (включительно), зарегистрированное в качестве пре</w:t>
      </w:r>
      <w:r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принимател</w:t>
      </w:r>
      <w:r w:rsidR="004D6FF7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52D0A" w:rsidRPr="00052D0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2D0A">
        <w:rPr>
          <w:rStyle w:val="c0"/>
          <w:color w:val="000000"/>
          <w:sz w:val="28"/>
          <w:szCs w:val="28"/>
          <w:bdr w:val="none" w:sz="0" w:space="0" w:color="auto" w:frame="1"/>
        </w:rPr>
        <w:t>Для формирования экономики любой страны развитие молодежного предпринимательства является одним из важных моментов. Привлечение мол</w:t>
      </w:r>
      <w:r w:rsidR="00052D0A">
        <w:rPr>
          <w:rStyle w:val="c0"/>
          <w:color w:val="000000"/>
          <w:sz w:val="28"/>
          <w:szCs w:val="28"/>
          <w:bdr w:val="none" w:sz="0" w:space="0" w:color="auto" w:frame="1"/>
        </w:rPr>
        <w:t>о</w:t>
      </w:r>
      <w:r w:rsidR="00052D0A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дых людей к предпринимательской деятельности – это не только увеличение доли малого бизнеса, но ещё и решение проблемы занятости молодёжи. </w:t>
      </w:r>
    </w:p>
    <w:p w:rsidR="00495439" w:rsidRDefault="00052D0A" w:rsidP="00A32F15">
      <w:pPr>
        <w:pStyle w:val="c3"/>
        <w:spacing w:before="0" w:beforeAutospacing="0" w:after="0" w:afterAutospacing="0" w:line="330" w:lineRule="atLeast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К сожалению, в настоящее время в Ютазинском районе молодежное пре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д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принимательство не развито. </w:t>
      </w:r>
      <w:r w:rsidR="002952E8">
        <w:rPr>
          <w:sz w:val="28"/>
          <w:szCs w:val="28"/>
        </w:rPr>
        <w:t>О</w:t>
      </w:r>
      <w:r w:rsidR="0077074C" w:rsidRPr="00477002">
        <w:rPr>
          <w:sz w:val="28"/>
          <w:szCs w:val="28"/>
        </w:rPr>
        <w:t>сновная часть предпринимателей – представител</w:t>
      </w:r>
      <w:r w:rsidR="004D6FF7">
        <w:rPr>
          <w:sz w:val="28"/>
          <w:szCs w:val="28"/>
        </w:rPr>
        <w:t>и возрастных групп 31 – 45 лет и м</w:t>
      </w:r>
      <w:r w:rsidR="00A32F15">
        <w:rPr>
          <w:rStyle w:val="c0"/>
          <w:color w:val="000000"/>
          <w:sz w:val="28"/>
          <w:szCs w:val="28"/>
          <w:bdr w:val="none" w:sz="0" w:space="0" w:color="auto" w:frame="1"/>
        </w:rPr>
        <w:t>ы должны делать ставку на молодых л</w:t>
      </w:r>
      <w:r w:rsidR="00A32F15">
        <w:rPr>
          <w:rStyle w:val="c0"/>
          <w:color w:val="000000"/>
          <w:sz w:val="28"/>
          <w:szCs w:val="28"/>
          <w:bdr w:val="none" w:sz="0" w:space="0" w:color="auto" w:frame="1"/>
        </w:rPr>
        <w:t>ю</w:t>
      </w:r>
      <w:r w:rsidR="00A32F15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дей, которые выросли в условиях новых экономических реформ и воспринимают </w:t>
      </w:r>
      <w:r w:rsidR="00A32F15"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>предпринимательскую деятельность, как основу материального благополучия и профессионального роста.</w:t>
      </w:r>
    </w:p>
    <w:p w:rsidR="00A32F15" w:rsidRDefault="00495439" w:rsidP="00A32F15">
      <w:pPr>
        <w:pStyle w:val="c3"/>
        <w:spacing w:before="0" w:beforeAutospacing="0" w:after="0" w:afterAutospacing="0" w:line="330" w:lineRule="atLeast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И</w:t>
      </w:r>
      <w:r w:rsidR="00A32F15">
        <w:rPr>
          <w:rStyle w:val="c0"/>
          <w:color w:val="000000"/>
          <w:sz w:val="28"/>
          <w:szCs w:val="28"/>
          <w:bdr w:val="none" w:sz="0" w:space="0" w:color="auto" w:frame="1"/>
        </w:rPr>
        <w:t>менно молодежь и является основной движущей силой малого и среднего бизн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еса, в том числе инновационного.</w:t>
      </w:r>
    </w:p>
    <w:p w:rsidR="004D6FF7" w:rsidRDefault="004D6FF7" w:rsidP="004D6FF7">
      <w:pPr>
        <w:pStyle w:val="c3"/>
        <w:spacing w:before="0" w:beforeAutospacing="0" w:after="0" w:afterAutospacing="0" w:line="330" w:lineRule="atLeast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Для развития молодежного предпринимательства необходимо организовать</w:t>
      </w:r>
      <w:r w:rsidRPr="004D6FF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комплексную</w:t>
      </w:r>
      <w:r w:rsidRPr="004D6FF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систему поддержки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из</w:t>
      </w:r>
      <w:r w:rsidRPr="004D6FF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структуры федерального, регионального и местного уровня. </w:t>
      </w:r>
    </w:p>
    <w:p w:rsidR="004D6FF7" w:rsidRPr="004D6FF7" w:rsidRDefault="004D6FF7" w:rsidP="004D6FF7">
      <w:pPr>
        <w:pStyle w:val="ab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Для развития молодежного предпринимательства на современном этапе н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обходимо:</w:t>
      </w:r>
    </w:p>
    <w:p w:rsidR="004D6FF7" w:rsidRDefault="004D6FF7" w:rsidP="004D6FF7">
      <w:pPr>
        <w:pStyle w:val="ab"/>
        <w:numPr>
          <w:ilvl w:val="0"/>
          <w:numId w:val="19"/>
        </w:numP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популяризировать предпринимательскую деятельность среди молодежи. </w:t>
      </w:r>
    </w:p>
    <w:p w:rsidR="004D6FF7" w:rsidRDefault="004D6FF7" w:rsidP="004D6FF7">
      <w:pPr>
        <w:pStyle w:val="ab"/>
        <w:ind w:left="709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4D6FF7" w:rsidRPr="004D6FF7" w:rsidRDefault="004D6FF7" w:rsidP="004D6FF7">
      <w:pPr>
        <w:pStyle w:val="ab"/>
        <w:ind w:left="709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Для решения данной задачи </w:t>
      </w:r>
      <w:r w:rsidR="0056554C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нужно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:</w:t>
      </w:r>
    </w:p>
    <w:p w:rsidR="00A62181" w:rsidRDefault="004D6FF7" w:rsidP="004D6FF7">
      <w:pPr>
        <w:pStyle w:val="ab"/>
        <w:ind w:firstLine="709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– организовать выпуск социальной рекламы, формирующей позитивное 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т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ношение к предпринимательству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4D6FF7" w:rsidRPr="004D6FF7" w:rsidRDefault="00A62181" w:rsidP="004D6FF7">
      <w:pPr>
        <w:pStyle w:val="ab"/>
        <w:ind w:firstLine="709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проводить игровые и тренинговые мероприятия;</w:t>
      </w:r>
    </w:p>
    <w:p w:rsidR="004D6FF7" w:rsidRPr="004D6FF7" w:rsidRDefault="004D6FF7" w:rsidP="004D6FF7">
      <w:pPr>
        <w:pStyle w:val="ab"/>
        <w:ind w:firstLine="709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– устраивать олимпиады по предпринимательству для старшеклассников;</w:t>
      </w:r>
    </w:p>
    <w:p w:rsidR="004D6FF7" w:rsidRPr="004D6FF7" w:rsidRDefault="004D6FF7" w:rsidP="004D6FF7">
      <w:pPr>
        <w:pStyle w:val="ab"/>
        <w:ind w:firstLine="709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– приглашать молодежь на образовательные курсы;</w:t>
      </w:r>
    </w:p>
    <w:p w:rsidR="004D6FF7" w:rsidRDefault="004D6FF7" w:rsidP="004D6FF7">
      <w:pPr>
        <w:pStyle w:val="ab"/>
        <w:ind w:firstLine="709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– информировать о государственной под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держке молодых предпринимателей и 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 прово</w:t>
      </w:r>
      <w:r w:rsidR="0056554C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димых конкурсах бизнес-проектов.</w:t>
      </w:r>
    </w:p>
    <w:p w:rsidR="0056554C" w:rsidRPr="004D6FF7" w:rsidRDefault="0056554C" w:rsidP="004D6FF7">
      <w:pPr>
        <w:pStyle w:val="ab"/>
        <w:ind w:firstLine="709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A62181" w:rsidRDefault="004D6FF7" w:rsidP="0056554C">
      <w:pPr>
        <w:pStyle w:val="ab"/>
        <w:numPr>
          <w:ilvl w:val="0"/>
          <w:numId w:val="19"/>
        </w:numPr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массово вовлекать молодых люд</w:t>
      </w:r>
      <w:r w:rsidR="0056554C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ей в предпринимательскую деятел</w:t>
      </w:r>
      <w:r w:rsidR="0056554C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ь</w:t>
      </w:r>
      <w:r w:rsidR="0056554C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ость. </w:t>
      </w:r>
    </w:p>
    <w:p w:rsidR="00A62181" w:rsidRDefault="00A62181" w:rsidP="00A62181">
      <w:pPr>
        <w:pStyle w:val="ab"/>
        <w:ind w:left="1069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Для решения данной задачи </w:t>
      </w:r>
      <w:r w:rsidR="0056554C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нужно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:</w:t>
      </w:r>
    </w:p>
    <w:p w:rsidR="00A62181" w:rsidRDefault="004D6FF7" w:rsidP="00A62181">
      <w:pPr>
        <w:pStyle w:val="ab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распространять агитационные материалы о программах, проводимых г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сударством, устраивать анкетные опрос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ы молодежи в учебных заведениях с ук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занием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контактны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х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данны</w:t>
      </w:r>
      <w:r w:rsidR="00A6218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х;</w:t>
      </w:r>
    </w:p>
    <w:p w:rsidR="00A62181" w:rsidRDefault="00A62181" w:rsidP="00A62181">
      <w:pPr>
        <w:pStyle w:val="ab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составить базу данных молодых людей, г</w:t>
      </w: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отовых стать предпринимател</w:t>
      </w: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я</w:t>
      </w: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ми;</w:t>
      </w:r>
    </w:p>
    <w:p w:rsidR="004D6FF7" w:rsidRPr="004D6FF7" w:rsidRDefault="00A62181" w:rsidP="00A62181">
      <w:pPr>
        <w:pStyle w:val="ab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п</w:t>
      </w:r>
      <w:r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ровод</w:t>
      </w: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ить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конференций с молодежью, желающей открыть собственные предприятия, </w:t>
      </w: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 участием успешных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предпринимате</w:t>
      </w: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лей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, представите</w:t>
      </w: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лей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бизнеса и власти;</w:t>
      </w:r>
    </w:p>
    <w:p w:rsidR="004D6FF7" w:rsidRPr="004D6FF7" w:rsidRDefault="00A62181" w:rsidP="00A62181">
      <w:pPr>
        <w:pStyle w:val="ab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осуществлять отбор молодежи, имеющей способности к ведению пре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принимательской деятельности</w:t>
      </w: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путем проведения 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собеседования, когда дейс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т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вующие предприниматели будут оценивать бизнес-идеи и беседовать с их авт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рами. </w:t>
      </w:r>
    </w:p>
    <w:p w:rsidR="004D6FF7" w:rsidRPr="004D6FF7" w:rsidRDefault="00A62181" w:rsidP="00A62181">
      <w:pPr>
        <w:pStyle w:val="ab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проводить профильное обучение с целью привития молодым людям нав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ы</w:t>
      </w:r>
      <w:r w:rsidR="004D6FF7" w:rsidRPr="004D6FF7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ков ведения бизнеса.</w:t>
      </w:r>
    </w:p>
    <w:p w:rsidR="004D6FF7" w:rsidRPr="004D6FF7" w:rsidRDefault="004D6FF7" w:rsidP="00A32F15">
      <w:pPr>
        <w:pStyle w:val="c3"/>
        <w:spacing w:before="0" w:beforeAutospacing="0" w:after="0" w:afterAutospacing="0" w:line="330" w:lineRule="atLeast"/>
        <w:ind w:firstLine="709"/>
        <w:jc w:val="both"/>
        <w:textAlignment w:val="baseline"/>
        <w:rPr>
          <w:rStyle w:val="c0"/>
          <w:sz w:val="28"/>
          <w:szCs w:val="28"/>
          <w:bdr w:val="none" w:sz="0" w:space="0" w:color="auto" w:frame="1"/>
          <w:shd w:val="clear" w:color="auto" w:fill="FFFFFF"/>
        </w:rPr>
      </w:pPr>
    </w:p>
    <w:p w:rsidR="0077074C" w:rsidRPr="00C56D18" w:rsidRDefault="00260F8C" w:rsidP="00C56D1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8" w:name="_Toc532890344"/>
      <w:r>
        <w:rPr>
          <w:rFonts w:ascii="Times New Roman" w:hAnsi="Times New Roman"/>
          <w:sz w:val="28"/>
          <w:szCs w:val="28"/>
        </w:rPr>
        <w:t>6.</w:t>
      </w:r>
      <w:r w:rsidR="0077074C" w:rsidRPr="00C56D18">
        <w:rPr>
          <w:rFonts w:ascii="Times New Roman" w:hAnsi="Times New Roman"/>
          <w:sz w:val="28"/>
          <w:szCs w:val="28"/>
        </w:rPr>
        <w:t xml:space="preserve"> Развитие промышленных площадок </w:t>
      </w:r>
      <w:r w:rsidR="00964CFD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7074C" w:rsidRPr="00C56D18">
        <w:rPr>
          <w:rFonts w:ascii="Times New Roman" w:hAnsi="Times New Roman"/>
          <w:sz w:val="28"/>
          <w:szCs w:val="28"/>
        </w:rPr>
        <w:t>муниципального уровня и промышленных парков</w:t>
      </w:r>
      <w:bookmarkEnd w:id="8"/>
    </w:p>
    <w:p w:rsidR="00BD25A1" w:rsidRDefault="00BD25A1" w:rsidP="00BD25A1">
      <w:pPr>
        <w:spacing w:line="276" w:lineRule="auto"/>
        <w:ind w:firstLine="708"/>
        <w:jc w:val="both"/>
        <w:rPr>
          <w:sz w:val="28"/>
          <w:szCs w:val="28"/>
        </w:rPr>
      </w:pPr>
      <w:r w:rsidRPr="00477002">
        <w:rPr>
          <w:sz w:val="28"/>
          <w:szCs w:val="28"/>
        </w:rPr>
        <w:t xml:space="preserve">Отраслевая структура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бизнеса в районе остается неудо</w:t>
      </w:r>
      <w:r w:rsidRPr="00477002">
        <w:rPr>
          <w:sz w:val="28"/>
          <w:szCs w:val="28"/>
        </w:rPr>
        <w:t>в</w:t>
      </w:r>
      <w:r w:rsidRPr="00477002">
        <w:rPr>
          <w:sz w:val="28"/>
          <w:szCs w:val="28"/>
        </w:rPr>
        <w:t xml:space="preserve">летворительной. </w:t>
      </w:r>
      <w:r w:rsidR="0038170F">
        <w:rPr>
          <w:sz w:val="28"/>
          <w:szCs w:val="28"/>
        </w:rPr>
        <w:t>В связи с чем</w:t>
      </w:r>
      <w:r w:rsidRPr="00477002">
        <w:rPr>
          <w:sz w:val="28"/>
          <w:szCs w:val="28"/>
        </w:rPr>
        <w:t xml:space="preserve"> важнейшей задачей администрации Ютазинского муниципального   района является изменение структуры видов деятельности м</w:t>
      </w:r>
      <w:r w:rsidRPr="00477002">
        <w:rPr>
          <w:sz w:val="28"/>
          <w:szCs w:val="28"/>
        </w:rPr>
        <w:t>а</w:t>
      </w:r>
      <w:r w:rsidRPr="00477002">
        <w:rPr>
          <w:sz w:val="28"/>
          <w:szCs w:val="28"/>
        </w:rPr>
        <w:lastRenderedPageBreak/>
        <w:t>лых предпри</w:t>
      </w:r>
      <w:r w:rsidR="00161A52">
        <w:rPr>
          <w:sz w:val="28"/>
          <w:szCs w:val="28"/>
        </w:rPr>
        <w:t xml:space="preserve">ятий района и </w:t>
      </w:r>
      <w:r w:rsidRPr="00477002">
        <w:rPr>
          <w:sz w:val="28"/>
          <w:szCs w:val="28"/>
        </w:rPr>
        <w:t>стимулировани</w:t>
      </w:r>
      <w:r w:rsidR="00161A52">
        <w:rPr>
          <w:sz w:val="28"/>
          <w:szCs w:val="28"/>
        </w:rPr>
        <w:t>е</w:t>
      </w:r>
      <w:r w:rsidRPr="00477002">
        <w:rPr>
          <w:sz w:val="28"/>
          <w:szCs w:val="28"/>
        </w:rPr>
        <w:t xml:space="preserve"> развития малых </w:t>
      </w:r>
      <w:r>
        <w:rPr>
          <w:sz w:val="28"/>
          <w:szCs w:val="28"/>
        </w:rPr>
        <w:t xml:space="preserve">и средних </w:t>
      </w:r>
      <w:r w:rsidRPr="00477002">
        <w:rPr>
          <w:sz w:val="28"/>
          <w:szCs w:val="28"/>
        </w:rPr>
        <w:t>предпр</w:t>
      </w:r>
      <w:r w:rsidRPr="00477002">
        <w:rPr>
          <w:sz w:val="28"/>
          <w:szCs w:val="28"/>
        </w:rPr>
        <w:t>и</w:t>
      </w:r>
      <w:r w:rsidRPr="00477002">
        <w:rPr>
          <w:sz w:val="28"/>
          <w:szCs w:val="28"/>
        </w:rPr>
        <w:t>ятий в сфер</w:t>
      </w:r>
      <w:r w:rsidR="00B66DCA">
        <w:rPr>
          <w:sz w:val="28"/>
          <w:szCs w:val="28"/>
        </w:rPr>
        <w:t>ах</w:t>
      </w:r>
      <w:r w:rsidRPr="00477002">
        <w:rPr>
          <w:sz w:val="28"/>
          <w:szCs w:val="28"/>
        </w:rPr>
        <w:t xml:space="preserve"> транспорта, социальной</w:t>
      </w:r>
      <w:r>
        <w:rPr>
          <w:sz w:val="28"/>
          <w:szCs w:val="28"/>
        </w:rPr>
        <w:t>, образовательной</w:t>
      </w:r>
      <w:r w:rsidRPr="00477002">
        <w:rPr>
          <w:sz w:val="28"/>
          <w:szCs w:val="28"/>
        </w:rPr>
        <w:t>, здравоохране</w:t>
      </w:r>
      <w:r>
        <w:rPr>
          <w:sz w:val="28"/>
          <w:szCs w:val="28"/>
        </w:rPr>
        <w:t>нии и</w:t>
      </w:r>
      <w:r w:rsidRPr="00477002">
        <w:rPr>
          <w:sz w:val="28"/>
          <w:szCs w:val="28"/>
        </w:rPr>
        <w:t xml:space="preserve"> ж</w:t>
      </w:r>
      <w:r w:rsidRPr="00477002">
        <w:rPr>
          <w:sz w:val="28"/>
          <w:szCs w:val="28"/>
        </w:rPr>
        <w:t>и</w:t>
      </w:r>
      <w:r w:rsidRPr="00477002">
        <w:rPr>
          <w:sz w:val="28"/>
          <w:szCs w:val="28"/>
        </w:rPr>
        <w:t>лищ</w:t>
      </w:r>
      <w:r>
        <w:rPr>
          <w:sz w:val="28"/>
          <w:szCs w:val="28"/>
        </w:rPr>
        <w:t>но-коммунальной.</w:t>
      </w:r>
    </w:p>
    <w:p w:rsidR="00161A52" w:rsidRDefault="0038170F" w:rsidP="003817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 качестве </w:t>
      </w:r>
      <w:r w:rsidR="00841BF7" w:rsidRPr="004F4E9E">
        <w:rPr>
          <w:sz w:val="28"/>
          <w:szCs w:val="28"/>
        </w:rPr>
        <w:t>инфраструктуры</w:t>
      </w:r>
      <w:r w:rsidRPr="004F4E9E">
        <w:rPr>
          <w:sz w:val="28"/>
          <w:szCs w:val="28"/>
        </w:rPr>
        <w:t xml:space="preserve"> имущественной поддержки МСП </w:t>
      </w:r>
      <w:r w:rsidRPr="0038170F">
        <w:rPr>
          <w:sz w:val="28"/>
          <w:szCs w:val="28"/>
        </w:rPr>
        <w:t>в 2015 году</w:t>
      </w:r>
      <w:r w:rsidRPr="004F4E9E">
        <w:rPr>
          <w:sz w:val="28"/>
          <w:szCs w:val="28"/>
        </w:rPr>
        <w:t xml:space="preserve"> </w:t>
      </w:r>
      <w:r w:rsidR="00841BF7">
        <w:rPr>
          <w:sz w:val="28"/>
          <w:szCs w:val="28"/>
        </w:rPr>
        <w:t>аккредитована</w:t>
      </w:r>
      <w:r w:rsidR="00161A52" w:rsidRPr="00161A52">
        <w:rPr>
          <w:sz w:val="28"/>
          <w:szCs w:val="28"/>
        </w:rPr>
        <w:t> промышленн</w:t>
      </w:r>
      <w:r w:rsidR="00161A52">
        <w:rPr>
          <w:sz w:val="28"/>
          <w:szCs w:val="28"/>
        </w:rPr>
        <w:t>ая</w:t>
      </w:r>
      <w:r w:rsidR="00161A52" w:rsidRPr="00161A52">
        <w:rPr>
          <w:sz w:val="28"/>
          <w:szCs w:val="28"/>
        </w:rPr>
        <w:t xml:space="preserve"> площадк</w:t>
      </w:r>
      <w:r w:rsidR="00161A52">
        <w:rPr>
          <w:sz w:val="28"/>
          <w:szCs w:val="28"/>
        </w:rPr>
        <w:t>а</w:t>
      </w:r>
      <w:r w:rsidR="00161A52" w:rsidRPr="00161A52">
        <w:rPr>
          <w:sz w:val="28"/>
          <w:szCs w:val="28"/>
        </w:rPr>
        <w:t xml:space="preserve"> муниципального уровня</w:t>
      </w:r>
      <w:r>
        <w:rPr>
          <w:sz w:val="28"/>
          <w:szCs w:val="28"/>
        </w:rPr>
        <w:t xml:space="preserve">, а в декабре 2017 года </w:t>
      </w:r>
      <w:r w:rsidR="00841BF7">
        <w:rPr>
          <w:sz w:val="28"/>
          <w:szCs w:val="28"/>
        </w:rPr>
        <w:t>с</w:t>
      </w:r>
      <w:r>
        <w:rPr>
          <w:sz w:val="28"/>
          <w:szCs w:val="28"/>
        </w:rPr>
        <w:t>оздан промышленный парк.</w:t>
      </w:r>
    </w:p>
    <w:p w:rsidR="00F17DB9" w:rsidRDefault="00841BF7" w:rsidP="00AA6287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7DB9">
        <w:rPr>
          <w:rFonts w:ascii="Times New Roman" w:eastAsia="Times New Roman" w:hAnsi="Times New Roman"/>
          <w:sz w:val="28"/>
          <w:szCs w:val="28"/>
        </w:rPr>
        <w:t>Основн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F17DB9">
        <w:rPr>
          <w:rFonts w:ascii="Times New Roman" w:eastAsia="Times New Roman" w:hAnsi="Times New Roman"/>
          <w:sz w:val="28"/>
          <w:szCs w:val="28"/>
        </w:rPr>
        <w:t xml:space="preserve"> задача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которых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 xml:space="preserve"> – это оказание помощи </w:t>
      </w:r>
      <w:r>
        <w:rPr>
          <w:rFonts w:ascii="Times New Roman" w:eastAsia="Times New Roman" w:hAnsi="Times New Roman"/>
          <w:sz w:val="28"/>
          <w:szCs w:val="28"/>
        </w:rPr>
        <w:t xml:space="preserve">субъектам 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>предприним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>а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>тел</w:t>
      </w:r>
      <w:r>
        <w:rPr>
          <w:rFonts w:ascii="Times New Roman" w:eastAsia="Times New Roman" w:hAnsi="Times New Roman"/>
          <w:sz w:val="28"/>
          <w:szCs w:val="28"/>
        </w:rPr>
        <w:t>ьства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 xml:space="preserve"> в становлении и развитии своего дела.</w:t>
      </w:r>
      <w:r w:rsidR="00F17DB9" w:rsidRPr="00F17DB9">
        <w:rPr>
          <w:rFonts w:ascii="Times New Roman" w:eastAsia="Times New Roman" w:hAnsi="Times New Roman"/>
          <w:sz w:val="28"/>
          <w:szCs w:val="28"/>
        </w:rPr>
        <w:t xml:space="preserve"> 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 xml:space="preserve">По большому счету это стартовая платформа для бизнеса. </w:t>
      </w:r>
      <w:r w:rsidR="004F4E9E" w:rsidRPr="00502F23">
        <w:rPr>
          <w:rFonts w:ascii="Times New Roman" w:hAnsi="Times New Roman"/>
          <w:sz w:val="28"/>
          <w:szCs w:val="28"/>
          <w:shd w:val="clear" w:color="auto" w:fill="FFFFFF"/>
        </w:rPr>
        <w:t xml:space="preserve">Инвесторы и резиденты промплощадки могут участвовать в республиканских государственных </w:t>
      </w:r>
      <w:r w:rsidR="004F4E9E" w:rsidRPr="00D07AF7">
        <w:rPr>
          <w:rFonts w:ascii="Times New Roman" w:hAnsi="Times New Roman"/>
          <w:sz w:val="28"/>
          <w:szCs w:val="28"/>
        </w:rPr>
        <w:t>программах субсидирования</w:t>
      </w:r>
      <w:r w:rsidR="00AA6287">
        <w:rPr>
          <w:rFonts w:ascii="Times New Roman" w:hAnsi="Times New Roman"/>
          <w:sz w:val="28"/>
          <w:szCs w:val="28"/>
        </w:rPr>
        <w:t>,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 xml:space="preserve"> предоставл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>я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>ются площади с благоприятной производственной инфраструктурой, с необход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>и</w:t>
      </w:r>
      <w:r w:rsidR="00BD25A1" w:rsidRPr="00F17DB9">
        <w:rPr>
          <w:rFonts w:ascii="Times New Roman" w:eastAsia="Times New Roman" w:hAnsi="Times New Roman"/>
          <w:sz w:val="28"/>
          <w:szCs w:val="28"/>
        </w:rPr>
        <w:t>мыми инженерными коммуникациями и преференциями по арендным платежам.</w:t>
      </w:r>
      <w:r w:rsidR="00502F23" w:rsidRPr="00F17DB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F4E9E" w:rsidRDefault="00502F23" w:rsidP="004F4E9E">
      <w:pPr>
        <w:spacing w:line="276" w:lineRule="auto"/>
        <w:ind w:firstLine="708"/>
        <w:jc w:val="both"/>
        <w:rPr>
          <w:sz w:val="28"/>
          <w:szCs w:val="28"/>
        </w:rPr>
      </w:pPr>
      <w:r w:rsidRPr="00F17DB9">
        <w:rPr>
          <w:sz w:val="28"/>
          <w:szCs w:val="28"/>
        </w:rPr>
        <w:t xml:space="preserve">О благоприятном микроклимате </w:t>
      </w:r>
      <w:r w:rsidR="00AA3BAA">
        <w:rPr>
          <w:sz w:val="28"/>
          <w:szCs w:val="28"/>
        </w:rPr>
        <w:t xml:space="preserve">развития </w:t>
      </w:r>
      <w:r w:rsidRPr="00F17DB9">
        <w:rPr>
          <w:sz w:val="28"/>
          <w:szCs w:val="28"/>
        </w:rPr>
        <w:t>промышленной площадки, сп</w:t>
      </w:r>
      <w:r w:rsidRPr="00F17DB9">
        <w:rPr>
          <w:sz w:val="28"/>
          <w:szCs w:val="28"/>
        </w:rPr>
        <w:t>о</w:t>
      </w:r>
      <w:r w:rsidRPr="00F17DB9">
        <w:rPr>
          <w:sz w:val="28"/>
          <w:szCs w:val="28"/>
        </w:rPr>
        <w:t>собствующей эффективной работе, свидетельствует такой факт, как открытие за этот короткий период времени сразу нескольких предприятий малых форм собс</w:t>
      </w:r>
      <w:r w:rsidRPr="00F17DB9">
        <w:rPr>
          <w:sz w:val="28"/>
          <w:szCs w:val="28"/>
        </w:rPr>
        <w:t>т</w:t>
      </w:r>
      <w:r w:rsidRPr="00F17DB9">
        <w:rPr>
          <w:sz w:val="28"/>
          <w:szCs w:val="28"/>
        </w:rPr>
        <w:t>венности. В</w:t>
      </w:r>
      <w:r w:rsidRPr="004F4E9E">
        <w:rPr>
          <w:sz w:val="28"/>
          <w:szCs w:val="28"/>
        </w:rPr>
        <w:t xml:space="preserve"> настоящий момент на территории промышленной площадки работ</w:t>
      </w:r>
      <w:r w:rsidRPr="004F4E9E">
        <w:rPr>
          <w:sz w:val="28"/>
          <w:szCs w:val="28"/>
        </w:rPr>
        <w:t>а</w:t>
      </w:r>
      <w:r w:rsidRPr="004F4E9E">
        <w:rPr>
          <w:sz w:val="28"/>
          <w:szCs w:val="28"/>
        </w:rPr>
        <w:t xml:space="preserve">ют </w:t>
      </w:r>
      <w:r w:rsidR="00F17DB9" w:rsidRPr="004F4E9E">
        <w:rPr>
          <w:sz w:val="28"/>
          <w:szCs w:val="28"/>
        </w:rPr>
        <w:t>10</w:t>
      </w:r>
      <w:r w:rsidRPr="004F4E9E">
        <w:rPr>
          <w:sz w:val="28"/>
          <w:szCs w:val="28"/>
        </w:rPr>
        <w:t xml:space="preserve"> резидентов, которые выпускают более </w:t>
      </w:r>
      <w:r w:rsidR="00F17DB9" w:rsidRPr="004F4E9E">
        <w:rPr>
          <w:sz w:val="28"/>
          <w:szCs w:val="28"/>
        </w:rPr>
        <w:t>80</w:t>
      </w:r>
      <w:r w:rsidR="00AA6287">
        <w:rPr>
          <w:sz w:val="28"/>
          <w:szCs w:val="28"/>
        </w:rPr>
        <w:t xml:space="preserve"> наименований товаров, создано 94 рабочих места. </w:t>
      </w:r>
    </w:p>
    <w:p w:rsidR="00AA6287" w:rsidRPr="0093587E" w:rsidRDefault="00382C85" w:rsidP="0093587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создания комфортных условия для ведения бизнеса</w:t>
      </w:r>
      <w:r w:rsidR="00AA6287" w:rsidRPr="0093587E">
        <w:rPr>
          <w:sz w:val="28"/>
          <w:szCs w:val="28"/>
        </w:rPr>
        <w:t xml:space="preserve"> с декабря 2017 года реализуется проект строительства инженерной инфраструктуры промышле</w:t>
      </w:r>
      <w:r w:rsidR="00AA6287" w:rsidRPr="0093587E">
        <w:rPr>
          <w:sz w:val="28"/>
          <w:szCs w:val="28"/>
        </w:rPr>
        <w:t>н</w:t>
      </w:r>
      <w:r w:rsidR="00AA6287" w:rsidRPr="0093587E">
        <w:rPr>
          <w:sz w:val="28"/>
          <w:szCs w:val="28"/>
        </w:rPr>
        <w:t xml:space="preserve">ного парка, что в последующем позволит разместить там </w:t>
      </w:r>
      <w:r w:rsidR="00227989">
        <w:rPr>
          <w:sz w:val="28"/>
          <w:szCs w:val="28"/>
        </w:rPr>
        <w:t>12</w:t>
      </w:r>
      <w:r w:rsidR="00AA6287" w:rsidRPr="0093587E">
        <w:rPr>
          <w:sz w:val="28"/>
          <w:szCs w:val="28"/>
        </w:rPr>
        <w:t xml:space="preserve"> промышленных пр</w:t>
      </w:r>
      <w:r w:rsidR="00AA6287" w:rsidRPr="0093587E">
        <w:rPr>
          <w:sz w:val="28"/>
          <w:szCs w:val="28"/>
        </w:rPr>
        <w:t>о</w:t>
      </w:r>
      <w:r w:rsidR="00AA6287" w:rsidRPr="0093587E">
        <w:rPr>
          <w:sz w:val="28"/>
          <w:szCs w:val="28"/>
        </w:rPr>
        <w:t xml:space="preserve">изводств различных отраслей и создать дополнительно </w:t>
      </w:r>
      <w:r w:rsidR="00227989">
        <w:rPr>
          <w:sz w:val="28"/>
          <w:szCs w:val="28"/>
        </w:rPr>
        <w:t>70</w:t>
      </w:r>
      <w:r w:rsidR="00AA6287" w:rsidRPr="0093587E">
        <w:rPr>
          <w:sz w:val="28"/>
          <w:szCs w:val="28"/>
        </w:rPr>
        <w:t xml:space="preserve"> рабочих мест. Данный проект также будет содействовать повышению предпринимательской активности в Ютазинском районе.</w:t>
      </w:r>
    </w:p>
    <w:p w:rsidR="00502F23" w:rsidRPr="00502F23" w:rsidRDefault="00502F23" w:rsidP="00502F23">
      <w:pPr>
        <w:pStyle w:val="ab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74C" w:rsidRPr="00FC683C" w:rsidRDefault="000A6CED" w:rsidP="00D54DA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9" w:name="_Toc532890345"/>
      <w:r>
        <w:rPr>
          <w:rFonts w:ascii="Times New Roman" w:hAnsi="Times New Roman"/>
          <w:sz w:val="28"/>
          <w:szCs w:val="28"/>
        </w:rPr>
        <w:t xml:space="preserve">8. </w:t>
      </w:r>
      <w:r w:rsidR="0077074C" w:rsidRPr="00FC683C">
        <w:rPr>
          <w:rFonts w:ascii="Times New Roman" w:hAnsi="Times New Roman"/>
          <w:sz w:val="28"/>
          <w:szCs w:val="28"/>
        </w:rPr>
        <w:t>Оценка инвестиционной привлекательности территории,</w:t>
      </w:r>
      <w:r w:rsidR="00D54DAF">
        <w:rPr>
          <w:rFonts w:ascii="Times New Roman" w:hAnsi="Times New Roman"/>
          <w:sz w:val="28"/>
          <w:szCs w:val="28"/>
        </w:rPr>
        <w:t xml:space="preserve">             </w:t>
      </w:r>
      <w:r w:rsidR="0077074C" w:rsidRPr="00FC683C">
        <w:rPr>
          <w:rFonts w:ascii="Times New Roman" w:hAnsi="Times New Roman"/>
          <w:sz w:val="28"/>
          <w:szCs w:val="28"/>
        </w:rPr>
        <w:t xml:space="preserve"> </w:t>
      </w:r>
      <w:r w:rsidR="00F36BEE">
        <w:rPr>
          <w:rFonts w:ascii="Times New Roman" w:hAnsi="Times New Roman"/>
          <w:sz w:val="28"/>
          <w:szCs w:val="28"/>
        </w:rPr>
        <w:t xml:space="preserve">                 </w:t>
      </w:r>
      <w:r w:rsidR="0077074C" w:rsidRPr="00FC683C">
        <w:rPr>
          <w:rFonts w:ascii="Times New Roman" w:hAnsi="Times New Roman"/>
          <w:sz w:val="28"/>
          <w:szCs w:val="28"/>
        </w:rPr>
        <w:t>направленная на развитие предпринимательства</w:t>
      </w:r>
      <w:bookmarkEnd w:id="9"/>
    </w:p>
    <w:p w:rsidR="00FC683C" w:rsidRDefault="00FC683C" w:rsidP="00FC683C">
      <w:pPr>
        <w:ind w:firstLine="708"/>
        <w:jc w:val="both"/>
        <w:rPr>
          <w:rFonts w:cs="Calibri"/>
          <w:sz w:val="28"/>
          <w:szCs w:val="28"/>
        </w:rPr>
      </w:pPr>
      <w:r w:rsidRPr="00FC683C">
        <w:rPr>
          <w:rFonts w:cs="Calibri"/>
          <w:sz w:val="28"/>
          <w:szCs w:val="28"/>
        </w:rPr>
        <w:t xml:space="preserve">Большую роль в развитии </w:t>
      </w:r>
      <w:r w:rsidR="000A6CED">
        <w:rPr>
          <w:rFonts w:cs="Calibri"/>
          <w:sz w:val="28"/>
          <w:szCs w:val="28"/>
        </w:rPr>
        <w:t>территории</w:t>
      </w:r>
      <w:r w:rsidRPr="00FC683C">
        <w:rPr>
          <w:rFonts w:cs="Calibri"/>
          <w:sz w:val="28"/>
          <w:szCs w:val="28"/>
        </w:rPr>
        <w:t xml:space="preserve"> играют инвестиции. Так за последние </w:t>
      </w:r>
      <w:r>
        <w:rPr>
          <w:rFonts w:cs="Calibri"/>
          <w:sz w:val="28"/>
          <w:szCs w:val="28"/>
        </w:rPr>
        <w:t>3 года</w:t>
      </w:r>
      <w:r w:rsidRPr="00FC683C">
        <w:rPr>
          <w:rFonts w:cs="Calibri"/>
          <w:sz w:val="28"/>
          <w:szCs w:val="28"/>
        </w:rPr>
        <w:t xml:space="preserve"> объем вложенных средств в район составил</w:t>
      </w:r>
      <w:r>
        <w:rPr>
          <w:rFonts w:cs="Calibri"/>
          <w:sz w:val="28"/>
          <w:szCs w:val="28"/>
        </w:rPr>
        <w:t xml:space="preserve"> чуть</w:t>
      </w:r>
      <w:r w:rsidRPr="00FC683C">
        <w:rPr>
          <w:rFonts w:cs="Calibri"/>
          <w:sz w:val="28"/>
          <w:szCs w:val="28"/>
        </w:rPr>
        <w:t xml:space="preserve"> более </w:t>
      </w:r>
      <w:r>
        <w:rPr>
          <w:rFonts w:cs="Calibri"/>
          <w:sz w:val="28"/>
          <w:szCs w:val="28"/>
        </w:rPr>
        <w:t>3,5</w:t>
      </w:r>
      <w:r w:rsidRPr="00FC683C">
        <w:rPr>
          <w:rFonts w:cs="Calibri"/>
          <w:sz w:val="28"/>
          <w:szCs w:val="28"/>
        </w:rPr>
        <w:t xml:space="preserve"> млрд.рублей.</w:t>
      </w:r>
    </w:p>
    <w:p w:rsidR="00FC683C" w:rsidRDefault="00FC683C" w:rsidP="00FC683C">
      <w:pPr>
        <w:ind w:firstLine="708"/>
        <w:jc w:val="both"/>
        <w:rPr>
          <w:rFonts w:cs="Calibri"/>
          <w:sz w:val="28"/>
          <w:szCs w:val="28"/>
        </w:rPr>
      </w:pPr>
      <w:r w:rsidRPr="00FC683C">
        <w:rPr>
          <w:rFonts w:cs="Calibri"/>
          <w:sz w:val="28"/>
          <w:szCs w:val="28"/>
        </w:rPr>
        <w:t>Этому способствовало реализация на территории района инвестиционных проектов федерального, республиканского масштаба, а также ряда коммерческих проектов. Реализация инвестиционных проектов является приоритетным напра</w:t>
      </w:r>
      <w:r w:rsidRPr="00FC683C">
        <w:rPr>
          <w:rFonts w:cs="Calibri"/>
          <w:sz w:val="28"/>
          <w:szCs w:val="28"/>
        </w:rPr>
        <w:t>в</w:t>
      </w:r>
      <w:r w:rsidRPr="00FC683C">
        <w:rPr>
          <w:rFonts w:cs="Calibri"/>
          <w:sz w:val="28"/>
          <w:szCs w:val="28"/>
        </w:rPr>
        <w:t>лением в развитии района.</w:t>
      </w:r>
      <w:r>
        <w:rPr>
          <w:rFonts w:cs="Calibri"/>
          <w:sz w:val="28"/>
          <w:szCs w:val="28"/>
        </w:rPr>
        <w:t xml:space="preserve"> </w:t>
      </w:r>
      <w:r w:rsidRPr="00FC683C">
        <w:rPr>
          <w:rFonts w:cs="Calibri"/>
          <w:sz w:val="28"/>
          <w:szCs w:val="28"/>
        </w:rPr>
        <w:t xml:space="preserve">Немаловажную роль в </w:t>
      </w:r>
      <w:r>
        <w:rPr>
          <w:rFonts w:cs="Calibri"/>
          <w:sz w:val="28"/>
          <w:szCs w:val="28"/>
        </w:rPr>
        <w:t xml:space="preserve">реализации инвестиционных проектов </w:t>
      </w:r>
      <w:r w:rsidRPr="00FC683C">
        <w:rPr>
          <w:rFonts w:cs="Calibri"/>
          <w:sz w:val="28"/>
          <w:szCs w:val="28"/>
        </w:rPr>
        <w:t xml:space="preserve">района играет </w:t>
      </w:r>
      <w:r w:rsidR="000A6CED">
        <w:rPr>
          <w:rFonts w:cs="Calibri"/>
          <w:sz w:val="28"/>
          <w:szCs w:val="28"/>
        </w:rPr>
        <w:t xml:space="preserve">также </w:t>
      </w:r>
      <w:r w:rsidRPr="00FC683C">
        <w:rPr>
          <w:rFonts w:cs="Calibri"/>
          <w:sz w:val="28"/>
          <w:szCs w:val="28"/>
        </w:rPr>
        <w:t xml:space="preserve">малый </w:t>
      </w:r>
      <w:r w:rsidR="000A6CED">
        <w:rPr>
          <w:rFonts w:cs="Calibri"/>
          <w:sz w:val="28"/>
          <w:szCs w:val="28"/>
        </w:rPr>
        <w:t xml:space="preserve">и средний </w:t>
      </w:r>
      <w:r w:rsidRPr="00FC683C">
        <w:rPr>
          <w:rFonts w:cs="Calibri"/>
          <w:sz w:val="28"/>
          <w:szCs w:val="28"/>
        </w:rPr>
        <w:t xml:space="preserve">бизнес. </w:t>
      </w:r>
    </w:p>
    <w:p w:rsidR="00A82ECF" w:rsidRDefault="00D87B63" w:rsidP="00FC683C">
      <w:pPr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Для реализации инвестиционных проектов Ютазинский район обладает р</w:t>
      </w:r>
      <w:r>
        <w:rPr>
          <w:rFonts w:cs="Calibri"/>
          <w:sz w:val="28"/>
          <w:szCs w:val="28"/>
        </w:rPr>
        <w:t>я</w:t>
      </w:r>
      <w:r>
        <w:rPr>
          <w:rFonts w:cs="Calibri"/>
          <w:sz w:val="28"/>
          <w:szCs w:val="28"/>
        </w:rPr>
        <w:t>дом конкурентных преимуществ</w:t>
      </w:r>
      <w:r w:rsidR="00A82ECF">
        <w:rPr>
          <w:rFonts w:cs="Calibri"/>
          <w:sz w:val="28"/>
          <w:szCs w:val="28"/>
        </w:rPr>
        <w:t>:</w:t>
      </w:r>
    </w:p>
    <w:p w:rsidR="00A82ECF" w:rsidRDefault="00A82ECF" w:rsidP="00A82ECF">
      <w:pPr>
        <w:numPr>
          <w:ilvl w:val="0"/>
          <w:numId w:val="18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Высокий промышленный и инвестиционный потенциал;</w:t>
      </w:r>
    </w:p>
    <w:p w:rsidR="00A82ECF" w:rsidRDefault="00A82ECF" w:rsidP="00A82ECF">
      <w:pPr>
        <w:numPr>
          <w:ilvl w:val="0"/>
          <w:numId w:val="18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Наличие инвестиционной площадки с удобным географическим п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>ложением;</w:t>
      </w:r>
    </w:p>
    <w:p w:rsidR="00A82ECF" w:rsidRDefault="00A82ECF" w:rsidP="00A82ECF">
      <w:pPr>
        <w:numPr>
          <w:ilvl w:val="0"/>
          <w:numId w:val="18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Удобное географическое положение района, на стыке нескольких р</w:t>
      </w:r>
      <w:r>
        <w:rPr>
          <w:rFonts w:cs="Calibri"/>
          <w:sz w:val="28"/>
          <w:szCs w:val="28"/>
        </w:rPr>
        <w:t>е</w:t>
      </w:r>
      <w:r>
        <w:rPr>
          <w:rFonts w:cs="Calibri"/>
          <w:sz w:val="28"/>
          <w:szCs w:val="28"/>
        </w:rPr>
        <w:t>гионов;</w:t>
      </w:r>
    </w:p>
    <w:p w:rsidR="00A82ECF" w:rsidRDefault="00A82ECF" w:rsidP="00A82ECF">
      <w:pPr>
        <w:numPr>
          <w:ilvl w:val="0"/>
          <w:numId w:val="18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Наличие в пределах района природных ископаемых и природных строительных материалов;</w:t>
      </w:r>
    </w:p>
    <w:p w:rsidR="00A82ECF" w:rsidRDefault="00A82ECF" w:rsidP="00A82ECF">
      <w:pPr>
        <w:numPr>
          <w:ilvl w:val="0"/>
          <w:numId w:val="18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Достаточно развитая транспортная структура </w:t>
      </w:r>
    </w:p>
    <w:p w:rsidR="00A82ECF" w:rsidRDefault="00A82ECF" w:rsidP="00A82ECF">
      <w:pPr>
        <w:ind w:left="1428"/>
        <w:jc w:val="center"/>
        <w:rPr>
          <w:rFonts w:cs="Calibri"/>
          <w:sz w:val="28"/>
          <w:szCs w:val="28"/>
        </w:rPr>
      </w:pPr>
    </w:p>
    <w:p w:rsidR="00714AA4" w:rsidRPr="006A30AE" w:rsidRDefault="000B4A2B" w:rsidP="00C56D1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" w:name="_Toc532890346"/>
      <w:r>
        <w:rPr>
          <w:rFonts w:ascii="Times New Roman" w:hAnsi="Times New Roman"/>
          <w:sz w:val="28"/>
          <w:szCs w:val="28"/>
        </w:rPr>
        <w:t>9</w:t>
      </w:r>
      <w:r w:rsidR="00714AA4" w:rsidRPr="006A30AE">
        <w:rPr>
          <w:rFonts w:ascii="Times New Roman" w:hAnsi="Times New Roman"/>
          <w:sz w:val="28"/>
          <w:szCs w:val="28"/>
        </w:rPr>
        <w:t>.</w:t>
      </w:r>
      <w:r w:rsidR="00714AA4" w:rsidRPr="000D540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D5408" w:rsidRPr="006A30AE">
        <w:rPr>
          <w:rFonts w:ascii="Times New Roman" w:hAnsi="Times New Roman"/>
          <w:sz w:val="28"/>
          <w:szCs w:val="28"/>
        </w:rPr>
        <w:t>Р</w:t>
      </w:r>
      <w:r w:rsidR="00714AA4" w:rsidRPr="006A30AE">
        <w:rPr>
          <w:rFonts w:ascii="Times New Roman" w:hAnsi="Times New Roman"/>
          <w:sz w:val="28"/>
          <w:szCs w:val="28"/>
        </w:rPr>
        <w:t>есурсное обеспечение программы</w:t>
      </w:r>
      <w:bookmarkEnd w:id="10"/>
    </w:p>
    <w:p w:rsidR="00DB7593" w:rsidRDefault="00DB7593" w:rsidP="00995817">
      <w:pPr>
        <w:pStyle w:val="ab"/>
        <w:shd w:val="clear" w:color="auto" w:fill="FFFFFF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DB7593" w:rsidRDefault="00DB7593" w:rsidP="00DB7593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Ресурсное обеспечение Программы </w:t>
      </w:r>
      <w:r w:rsidR="00056A42" w:rsidRPr="00BD6417">
        <w:rPr>
          <w:rFonts w:ascii="Times New Roman" w:hAnsi="Times New Roman"/>
          <w:sz w:val="28"/>
          <w:szCs w:val="28"/>
        </w:rPr>
        <w:t>на 20</w:t>
      </w:r>
      <w:r w:rsidR="00056A42">
        <w:rPr>
          <w:rFonts w:ascii="Times New Roman" w:hAnsi="Times New Roman"/>
          <w:sz w:val="28"/>
          <w:szCs w:val="28"/>
        </w:rPr>
        <w:t>19</w:t>
      </w:r>
      <w:r w:rsidR="00056A42" w:rsidRPr="00BD6417">
        <w:rPr>
          <w:rFonts w:ascii="Times New Roman" w:hAnsi="Times New Roman"/>
          <w:sz w:val="28"/>
          <w:szCs w:val="28"/>
        </w:rPr>
        <w:t xml:space="preserve"> - 20</w:t>
      </w:r>
      <w:r w:rsidR="00056A42">
        <w:rPr>
          <w:rFonts w:ascii="Times New Roman" w:hAnsi="Times New Roman"/>
          <w:sz w:val="28"/>
          <w:szCs w:val="28"/>
        </w:rPr>
        <w:t>23</w:t>
      </w:r>
      <w:r w:rsidR="00056A42" w:rsidRPr="00BD6417">
        <w:rPr>
          <w:rFonts w:ascii="Times New Roman" w:hAnsi="Times New Roman"/>
          <w:sz w:val="28"/>
          <w:szCs w:val="28"/>
        </w:rPr>
        <w:t xml:space="preserve"> годы</w:t>
      </w:r>
      <w:r w:rsidR="00056A42">
        <w:rPr>
          <w:rFonts w:ascii="Times New Roman" w:hAnsi="Times New Roman"/>
          <w:sz w:val="28"/>
          <w:szCs w:val="28"/>
        </w:rPr>
        <w:t xml:space="preserve"> предусматривает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056A42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источни</w:t>
      </w:r>
      <w:r w:rsidR="00056A42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финансирования</w:t>
      </w:r>
      <w:r w:rsidRPr="00BD6417">
        <w:rPr>
          <w:rFonts w:ascii="Times New Roman" w:hAnsi="Times New Roman"/>
          <w:sz w:val="28"/>
          <w:szCs w:val="28"/>
        </w:rPr>
        <w:t xml:space="preserve">: </w:t>
      </w:r>
    </w:p>
    <w:p w:rsidR="00DB7593" w:rsidRDefault="00DB7593" w:rsidP="00056A42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17">
        <w:rPr>
          <w:rFonts w:ascii="Times New Roman" w:hAnsi="Times New Roman" w:cs="Times New Roman"/>
          <w:sz w:val="28"/>
          <w:szCs w:val="28"/>
        </w:rPr>
        <w:t xml:space="preserve">- </w:t>
      </w:r>
      <w:r w:rsidRPr="007148AB">
        <w:rPr>
          <w:rFonts w:ascii="Times New Roman" w:eastAsia="Calibri" w:hAnsi="Times New Roman" w:cs="Times New Roman"/>
          <w:sz w:val="28"/>
          <w:szCs w:val="28"/>
        </w:rPr>
        <w:t>Бюджет Республики Татарстан - средства, выделяемые на конкурсной о</w:t>
      </w:r>
      <w:r w:rsidRPr="007148AB">
        <w:rPr>
          <w:rFonts w:ascii="Times New Roman" w:eastAsia="Calibri" w:hAnsi="Times New Roman" w:cs="Times New Roman"/>
          <w:sz w:val="28"/>
          <w:szCs w:val="28"/>
        </w:rPr>
        <w:t>с</w:t>
      </w:r>
      <w:r w:rsidRPr="007148AB">
        <w:rPr>
          <w:rFonts w:ascii="Times New Roman" w:eastAsia="Calibri" w:hAnsi="Times New Roman" w:cs="Times New Roman"/>
          <w:sz w:val="28"/>
          <w:szCs w:val="28"/>
        </w:rPr>
        <w:t>нове на реализацию мероприятий государственной поддержки субъектов малого и среднего предпринимательства в соответствии с федеральными нормативными правовыми акта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 </w:t>
      </w:r>
      <w:r w:rsidRPr="00BD6417">
        <w:rPr>
          <w:rFonts w:ascii="Times New Roman" w:hAnsi="Times New Roman" w:cs="Times New Roman"/>
          <w:sz w:val="28"/>
          <w:szCs w:val="28"/>
        </w:rPr>
        <w:t>(прогнозируется как возможный источник средств без указ</w:t>
      </w:r>
      <w:r w:rsidRPr="00BD6417">
        <w:rPr>
          <w:rFonts w:ascii="Times New Roman" w:hAnsi="Times New Roman" w:cs="Times New Roman"/>
          <w:sz w:val="28"/>
          <w:szCs w:val="28"/>
        </w:rPr>
        <w:t>а</w:t>
      </w:r>
      <w:r w:rsidRPr="00BD6417">
        <w:rPr>
          <w:rFonts w:ascii="Times New Roman" w:hAnsi="Times New Roman" w:cs="Times New Roman"/>
          <w:sz w:val="28"/>
          <w:szCs w:val="28"/>
        </w:rPr>
        <w:t>ния конкретных сумм)</w:t>
      </w:r>
      <w:r w:rsidR="00056A42">
        <w:rPr>
          <w:rFonts w:ascii="Times New Roman" w:hAnsi="Times New Roman" w:cs="Times New Roman"/>
          <w:sz w:val="28"/>
          <w:szCs w:val="28"/>
        </w:rPr>
        <w:t>;</w:t>
      </w:r>
    </w:p>
    <w:p w:rsidR="00DB7593" w:rsidRDefault="00056A42" w:rsidP="00056A42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7593" w:rsidRPr="007148AB">
        <w:rPr>
          <w:rFonts w:ascii="Times New Roman" w:eastAsia="Calibri" w:hAnsi="Times New Roman" w:cs="Times New Roman"/>
          <w:sz w:val="28"/>
          <w:szCs w:val="28"/>
        </w:rPr>
        <w:t xml:space="preserve">Бюджет Ютазинского муниципального </w:t>
      </w:r>
      <w:r w:rsidRPr="007148AB">
        <w:rPr>
          <w:rFonts w:ascii="Times New Roman" w:eastAsia="Calibri" w:hAnsi="Times New Roman" w:cs="Times New Roman"/>
          <w:sz w:val="28"/>
          <w:szCs w:val="28"/>
        </w:rPr>
        <w:t>района -</w:t>
      </w:r>
      <w:r w:rsidR="00DB7593" w:rsidRPr="007148AB">
        <w:rPr>
          <w:rFonts w:ascii="Times New Roman" w:eastAsia="Calibri" w:hAnsi="Times New Roman" w:cs="Times New Roman"/>
          <w:sz w:val="28"/>
          <w:szCs w:val="28"/>
        </w:rPr>
        <w:t xml:space="preserve"> средства муниципального образования, выделяемые на реализацию мероприятий поддержки субъектов м</w:t>
      </w:r>
      <w:r w:rsidR="00DB7593" w:rsidRPr="007148AB">
        <w:rPr>
          <w:rFonts w:ascii="Times New Roman" w:eastAsia="Calibri" w:hAnsi="Times New Roman" w:cs="Times New Roman"/>
          <w:sz w:val="28"/>
          <w:szCs w:val="28"/>
        </w:rPr>
        <w:t>а</w:t>
      </w:r>
      <w:r w:rsidR="00DB7593" w:rsidRPr="007148AB">
        <w:rPr>
          <w:rFonts w:ascii="Times New Roman" w:eastAsia="Calibri" w:hAnsi="Times New Roman" w:cs="Times New Roman"/>
          <w:sz w:val="28"/>
          <w:szCs w:val="28"/>
        </w:rPr>
        <w:t>лого и среднего предпринимательства по факту поступления дополнительных д</w:t>
      </w:r>
      <w:r w:rsidR="00DB7593" w:rsidRPr="007148AB">
        <w:rPr>
          <w:rFonts w:ascii="Times New Roman" w:eastAsia="Calibri" w:hAnsi="Times New Roman" w:cs="Times New Roman"/>
          <w:sz w:val="28"/>
          <w:szCs w:val="28"/>
        </w:rPr>
        <w:t>о</w:t>
      </w:r>
      <w:r w:rsidR="00DB7593" w:rsidRPr="007148AB">
        <w:rPr>
          <w:rFonts w:ascii="Times New Roman" w:eastAsia="Calibri" w:hAnsi="Times New Roman" w:cs="Times New Roman"/>
          <w:sz w:val="28"/>
          <w:szCs w:val="28"/>
        </w:rPr>
        <w:t xml:space="preserve">ходов </w:t>
      </w:r>
      <w:r w:rsidR="00DB7593" w:rsidRPr="00BD641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B7593" w:rsidRPr="007148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417">
        <w:rPr>
          <w:rFonts w:ascii="Times New Roman" w:hAnsi="Times New Roman" w:cs="Times New Roman"/>
          <w:sz w:val="28"/>
          <w:szCs w:val="28"/>
        </w:rPr>
        <w:t>(прогнозируется как возможный источник средств без указания конкретных сумм</w:t>
      </w:r>
      <w:r w:rsidR="00DB7593" w:rsidRPr="00BD641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B7593" w:rsidRDefault="00DB7593" w:rsidP="00056A42">
      <w:pPr>
        <w:pStyle w:val="ab"/>
        <w:shd w:val="clear" w:color="auto" w:fill="FFFFFF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D6417">
        <w:rPr>
          <w:rFonts w:ascii="Times New Roman" w:hAnsi="Times New Roman"/>
          <w:sz w:val="28"/>
          <w:szCs w:val="28"/>
        </w:rPr>
        <w:t>- средства внебюджетных источников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56A42">
        <w:rPr>
          <w:rFonts w:ascii="Times New Roman" w:hAnsi="Times New Roman"/>
          <w:sz w:val="28"/>
          <w:szCs w:val="28"/>
        </w:rPr>
        <w:t xml:space="preserve">- </w:t>
      </w:r>
      <w:r w:rsidR="002A3C54" w:rsidRPr="00056A42">
        <w:rPr>
          <w:rFonts w:ascii="Times New Roman" w:hAnsi="Times New Roman"/>
          <w:sz w:val="28"/>
          <w:szCs w:val="28"/>
        </w:rPr>
        <w:t>находящиеся в распоряжении учр</w:t>
      </w:r>
      <w:r w:rsidR="002A3C54" w:rsidRPr="00056A42">
        <w:rPr>
          <w:rFonts w:ascii="Times New Roman" w:hAnsi="Times New Roman"/>
          <w:sz w:val="28"/>
          <w:szCs w:val="28"/>
        </w:rPr>
        <w:t>е</w:t>
      </w:r>
      <w:r w:rsidR="002A3C54" w:rsidRPr="00056A42">
        <w:rPr>
          <w:rFonts w:ascii="Times New Roman" w:hAnsi="Times New Roman"/>
          <w:sz w:val="28"/>
          <w:szCs w:val="28"/>
        </w:rPr>
        <w:t>ждений и организаций, выделяемые не из федерального</w:t>
      </w:r>
      <w:r w:rsidR="002A3C54">
        <w:rPr>
          <w:rFonts w:ascii="Times New Roman" w:hAnsi="Times New Roman"/>
          <w:sz w:val="28"/>
          <w:szCs w:val="28"/>
        </w:rPr>
        <w:t>, местного, республика</w:t>
      </w:r>
      <w:r w:rsidR="002A3C54">
        <w:rPr>
          <w:rFonts w:ascii="Times New Roman" w:hAnsi="Times New Roman"/>
          <w:sz w:val="28"/>
          <w:szCs w:val="28"/>
        </w:rPr>
        <w:t>н</w:t>
      </w:r>
      <w:r w:rsidR="002A3C54">
        <w:rPr>
          <w:rFonts w:ascii="Times New Roman" w:hAnsi="Times New Roman"/>
          <w:sz w:val="28"/>
          <w:szCs w:val="28"/>
        </w:rPr>
        <w:t>ского</w:t>
      </w:r>
      <w:r w:rsidR="002A3C54" w:rsidRPr="00056A42">
        <w:rPr>
          <w:rFonts w:ascii="Times New Roman" w:hAnsi="Times New Roman"/>
          <w:sz w:val="28"/>
          <w:szCs w:val="28"/>
        </w:rPr>
        <w:t xml:space="preserve"> бюджета, а формируемые за счет других источников</w:t>
      </w:r>
      <w:r w:rsidR="002A3C54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DB7593" w:rsidRDefault="00DB7593" w:rsidP="00995817">
      <w:pPr>
        <w:pStyle w:val="ab"/>
        <w:shd w:val="clear" w:color="auto" w:fill="FFFFFF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714AA4" w:rsidRPr="00377C02" w:rsidRDefault="000B4A2B" w:rsidP="00C56D1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1" w:name="_Toc532890347"/>
      <w:r>
        <w:rPr>
          <w:rFonts w:ascii="Times New Roman" w:hAnsi="Times New Roman"/>
          <w:sz w:val="28"/>
          <w:szCs w:val="28"/>
        </w:rPr>
        <w:t>10</w:t>
      </w:r>
      <w:r w:rsidR="00714AA4" w:rsidRPr="007C37C5">
        <w:rPr>
          <w:rFonts w:ascii="Times New Roman" w:hAnsi="Times New Roman"/>
          <w:sz w:val="28"/>
          <w:szCs w:val="28"/>
        </w:rPr>
        <w:t>.</w:t>
      </w:r>
      <w:r w:rsidR="00714AA4" w:rsidRPr="000D540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14AA4" w:rsidRPr="00377C02">
        <w:rPr>
          <w:rFonts w:ascii="Times New Roman" w:hAnsi="Times New Roman"/>
          <w:sz w:val="28"/>
          <w:szCs w:val="28"/>
        </w:rPr>
        <w:t>Оценка рисков, мероприятия по их снижению</w:t>
      </w:r>
      <w:bookmarkEnd w:id="11"/>
    </w:p>
    <w:p w:rsidR="006A30AE" w:rsidRPr="00377C02" w:rsidRDefault="006A30AE" w:rsidP="006A30AE"/>
    <w:p w:rsidR="006A30AE" w:rsidRDefault="006A30AE" w:rsidP="006A30AE">
      <w:pPr>
        <w:pStyle w:val="ab"/>
        <w:shd w:val="clear" w:color="auto" w:fill="FFFFFF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В данном разделе приведены в</w:t>
      </w:r>
      <w:r w:rsidRPr="006A30AE">
        <w:rPr>
          <w:rFonts w:ascii="Times New Roman" w:eastAsia="Times New Roman" w:hAnsi="Times New Roman" w:cs="Calibri"/>
          <w:sz w:val="28"/>
          <w:szCs w:val="28"/>
        </w:rPr>
        <w:t xml:space="preserve">нутренние и внешние факторы, оказывающие влияние на </w:t>
      </w:r>
      <w:r w:rsidR="00377C02">
        <w:rPr>
          <w:rFonts w:ascii="Times New Roman" w:eastAsia="Times New Roman" w:hAnsi="Times New Roman" w:cs="Calibri"/>
          <w:sz w:val="28"/>
          <w:szCs w:val="28"/>
        </w:rPr>
        <w:t>развитие малого и среднего предпринимательства на территории Ют</w:t>
      </w:r>
      <w:r w:rsidR="00377C02">
        <w:rPr>
          <w:rFonts w:ascii="Times New Roman" w:eastAsia="Times New Roman" w:hAnsi="Times New Roman" w:cs="Calibri"/>
          <w:sz w:val="28"/>
          <w:szCs w:val="28"/>
        </w:rPr>
        <w:t>а</w:t>
      </w:r>
      <w:r w:rsidR="00377C02">
        <w:rPr>
          <w:rFonts w:ascii="Times New Roman" w:eastAsia="Times New Roman" w:hAnsi="Times New Roman" w:cs="Calibri"/>
          <w:sz w:val="28"/>
          <w:szCs w:val="28"/>
        </w:rPr>
        <w:t>зинского муниципального района</w:t>
      </w:r>
      <w:r w:rsidRPr="006A30AE"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p w:rsidR="006A30AE" w:rsidRPr="006A30AE" w:rsidRDefault="006A30AE" w:rsidP="006A30AE">
      <w:pPr>
        <w:pStyle w:val="ab"/>
        <w:shd w:val="clear" w:color="auto" w:fill="FFFFFF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820"/>
      </w:tblGrid>
      <w:tr w:rsidR="006A30AE" w:rsidRPr="00E811F0" w:rsidTr="00047D4A">
        <w:trPr>
          <w:trHeight w:val="432"/>
        </w:trPr>
        <w:tc>
          <w:tcPr>
            <w:tcW w:w="4928" w:type="dxa"/>
            <w:shd w:val="clear" w:color="auto" w:fill="D9D9D9"/>
            <w:vAlign w:val="center"/>
          </w:tcPr>
          <w:p w:rsidR="006A30AE" w:rsidRPr="006A3B07" w:rsidRDefault="006A30AE" w:rsidP="00047D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5"/>
                <w:szCs w:val="25"/>
              </w:rPr>
            </w:pPr>
            <w:r w:rsidRPr="006A3B07">
              <w:rPr>
                <w:b/>
                <w:bCs/>
                <w:color w:val="000000"/>
                <w:sz w:val="25"/>
                <w:szCs w:val="25"/>
              </w:rPr>
              <w:t>Внутренние факторы</w:t>
            </w:r>
          </w:p>
        </w:tc>
        <w:tc>
          <w:tcPr>
            <w:tcW w:w="4820" w:type="dxa"/>
            <w:shd w:val="clear" w:color="auto" w:fill="D9D9D9"/>
            <w:vAlign w:val="center"/>
          </w:tcPr>
          <w:p w:rsidR="006A30AE" w:rsidRPr="006A3B07" w:rsidRDefault="006A30AE" w:rsidP="00047D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5"/>
                <w:szCs w:val="25"/>
              </w:rPr>
            </w:pPr>
            <w:r w:rsidRPr="006A3B07">
              <w:rPr>
                <w:b/>
                <w:bCs/>
                <w:color w:val="000000"/>
                <w:sz w:val="25"/>
                <w:szCs w:val="25"/>
              </w:rPr>
              <w:t>Внешние факторы</w:t>
            </w:r>
          </w:p>
        </w:tc>
      </w:tr>
      <w:tr w:rsidR="006A30AE" w:rsidRPr="00E811F0" w:rsidTr="00047D4A">
        <w:trPr>
          <w:trHeight w:val="611"/>
        </w:trPr>
        <w:tc>
          <w:tcPr>
            <w:tcW w:w="4928" w:type="dxa"/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t xml:space="preserve">Политика социально-экономического </w:t>
            </w:r>
          </w:p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t>развития органов местного самоуправления муниципального образования, определя</w:t>
            </w:r>
            <w:r w:rsidRPr="00E811F0">
              <w:rPr>
                <w:color w:val="000000"/>
                <w:sz w:val="25"/>
                <w:szCs w:val="25"/>
              </w:rPr>
              <w:t>е</w:t>
            </w:r>
            <w:r w:rsidRPr="00E811F0">
              <w:rPr>
                <w:color w:val="000000"/>
                <w:sz w:val="25"/>
                <w:szCs w:val="25"/>
              </w:rPr>
              <w:t xml:space="preserve">мая нормативно-правовыми актами </w:t>
            </w:r>
            <w:r>
              <w:rPr>
                <w:color w:val="000000"/>
                <w:sz w:val="25"/>
                <w:szCs w:val="25"/>
              </w:rPr>
              <w:t>ОМС МО</w:t>
            </w:r>
            <w:r w:rsidRPr="00E811F0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t>Федеральное и региональное законод</w:t>
            </w:r>
            <w:r w:rsidRPr="00E811F0">
              <w:rPr>
                <w:color w:val="000000"/>
                <w:sz w:val="25"/>
                <w:szCs w:val="25"/>
              </w:rPr>
              <w:t>а</w:t>
            </w:r>
            <w:r w:rsidRPr="00E811F0">
              <w:rPr>
                <w:color w:val="000000"/>
                <w:sz w:val="25"/>
                <w:szCs w:val="25"/>
              </w:rPr>
              <w:t>тельство, влияющ</w:t>
            </w:r>
            <w:r>
              <w:rPr>
                <w:color w:val="000000"/>
                <w:sz w:val="25"/>
                <w:szCs w:val="25"/>
              </w:rPr>
              <w:t>и</w:t>
            </w:r>
            <w:r w:rsidRPr="00E811F0">
              <w:rPr>
                <w:color w:val="000000"/>
                <w:sz w:val="25"/>
                <w:szCs w:val="25"/>
              </w:rPr>
              <w:t>е на политику социал</w:t>
            </w:r>
            <w:r w:rsidRPr="00E811F0">
              <w:rPr>
                <w:color w:val="000000"/>
                <w:sz w:val="25"/>
                <w:szCs w:val="25"/>
              </w:rPr>
              <w:t>ь</w:t>
            </w:r>
            <w:r w:rsidRPr="00E811F0">
              <w:rPr>
                <w:color w:val="000000"/>
                <w:sz w:val="25"/>
                <w:szCs w:val="25"/>
              </w:rPr>
              <w:t>но-экономического развития муниципал</w:t>
            </w:r>
            <w:r w:rsidRPr="00E811F0">
              <w:rPr>
                <w:color w:val="000000"/>
                <w:sz w:val="25"/>
                <w:szCs w:val="25"/>
              </w:rPr>
              <w:t>ь</w:t>
            </w:r>
            <w:r w:rsidRPr="00E811F0">
              <w:rPr>
                <w:color w:val="000000"/>
                <w:sz w:val="25"/>
                <w:szCs w:val="25"/>
              </w:rPr>
              <w:t xml:space="preserve">ного образования </w:t>
            </w:r>
          </w:p>
        </w:tc>
      </w:tr>
      <w:tr w:rsidR="006A30AE" w:rsidRPr="00E811F0" w:rsidTr="00047D4A">
        <w:trPr>
          <w:trHeight w:val="358"/>
        </w:trPr>
        <w:tc>
          <w:tcPr>
            <w:tcW w:w="4928" w:type="dxa"/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t>Деловая активность</w:t>
            </w:r>
            <w:r>
              <w:rPr>
                <w:color w:val="000000"/>
                <w:sz w:val="25"/>
                <w:szCs w:val="25"/>
              </w:rPr>
              <w:t xml:space="preserve"> малого бизнеса и гр</w:t>
            </w:r>
            <w:r>
              <w:rPr>
                <w:color w:val="000000"/>
                <w:sz w:val="25"/>
                <w:szCs w:val="25"/>
              </w:rPr>
              <w:t>а</w:t>
            </w:r>
            <w:r>
              <w:rPr>
                <w:color w:val="000000"/>
                <w:sz w:val="25"/>
                <w:szCs w:val="25"/>
              </w:rPr>
              <w:t>ждан</w:t>
            </w:r>
            <w:r w:rsidRPr="00E811F0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территории</w:t>
            </w:r>
          </w:p>
        </w:tc>
        <w:tc>
          <w:tcPr>
            <w:tcW w:w="4820" w:type="dxa"/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t>Государственная поддержка развития о</w:t>
            </w:r>
            <w:r w:rsidRPr="00E811F0">
              <w:rPr>
                <w:color w:val="000000"/>
                <w:sz w:val="25"/>
                <w:szCs w:val="25"/>
              </w:rPr>
              <w:t>т</w:t>
            </w:r>
            <w:r w:rsidRPr="00E811F0">
              <w:rPr>
                <w:color w:val="000000"/>
                <w:sz w:val="25"/>
                <w:szCs w:val="25"/>
              </w:rPr>
              <w:t>дельных секторов экономики и социал</w:t>
            </w:r>
            <w:r w:rsidRPr="00E811F0">
              <w:rPr>
                <w:color w:val="000000"/>
                <w:sz w:val="25"/>
                <w:szCs w:val="25"/>
              </w:rPr>
              <w:t>ь</w:t>
            </w:r>
            <w:r w:rsidRPr="00E811F0">
              <w:rPr>
                <w:color w:val="000000"/>
                <w:sz w:val="25"/>
                <w:szCs w:val="25"/>
              </w:rPr>
              <w:t xml:space="preserve">ной сферы муниципального образования </w:t>
            </w:r>
          </w:p>
        </w:tc>
      </w:tr>
      <w:tr w:rsidR="006A30AE" w:rsidRPr="00E811F0" w:rsidTr="00047D4A">
        <w:trPr>
          <w:trHeight w:val="358"/>
        </w:trPr>
        <w:tc>
          <w:tcPr>
            <w:tcW w:w="4928" w:type="dxa"/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t xml:space="preserve">Экономический потенциал </w:t>
            </w:r>
            <w:r>
              <w:rPr>
                <w:color w:val="000000"/>
                <w:sz w:val="25"/>
                <w:szCs w:val="25"/>
              </w:rPr>
              <w:t>территории</w:t>
            </w:r>
          </w:p>
        </w:tc>
        <w:tc>
          <w:tcPr>
            <w:tcW w:w="4820" w:type="dxa"/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t>Несбалансированная ценовая и тарифная политика естественных монополий</w:t>
            </w:r>
            <w:r>
              <w:rPr>
                <w:color w:val="000000"/>
                <w:sz w:val="25"/>
                <w:szCs w:val="25"/>
              </w:rPr>
              <w:t>,</w:t>
            </w:r>
            <w:r w:rsidRPr="00E811F0">
              <w:rPr>
                <w:color w:val="000000"/>
                <w:sz w:val="25"/>
                <w:szCs w:val="25"/>
              </w:rPr>
              <w:t xml:space="preserve"> вед</w:t>
            </w:r>
            <w:r w:rsidRPr="00E811F0">
              <w:rPr>
                <w:color w:val="000000"/>
                <w:sz w:val="25"/>
                <w:szCs w:val="25"/>
              </w:rPr>
              <w:t>у</w:t>
            </w:r>
            <w:r w:rsidRPr="00E811F0">
              <w:rPr>
                <w:color w:val="000000"/>
                <w:sz w:val="25"/>
                <w:szCs w:val="25"/>
              </w:rPr>
              <w:t xml:space="preserve">щих свою деятельность в регионе </w:t>
            </w:r>
          </w:p>
        </w:tc>
      </w:tr>
      <w:tr w:rsidR="006A30AE" w:rsidRPr="00E811F0" w:rsidTr="00047D4A">
        <w:trPr>
          <w:trHeight w:val="358"/>
        </w:trPr>
        <w:tc>
          <w:tcPr>
            <w:tcW w:w="4928" w:type="dxa"/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lastRenderedPageBreak/>
              <w:t>Существующие технологии и ресурсы, о</w:t>
            </w:r>
            <w:r w:rsidRPr="00E811F0">
              <w:rPr>
                <w:color w:val="000000"/>
                <w:sz w:val="25"/>
                <w:szCs w:val="25"/>
              </w:rPr>
              <w:t>п</w:t>
            </w:r>
            <w:r w:rsidRPr="00E811F0">
              <w:rPr>
                <w:color w:val="000000"/>
                <w:sz w:val="25"/>
                <w:szCs w:val="25"/>
              </w:rPr>
              <w:t>ределяющие объём производства проду</w:t>
            </w:r>
            <w:r w:rsidRPr="00E811F0">
              <w:rPr>
                <w:color w:val="000000"/>
                <w:sz w:val="25"/>
                <w:szCs w:val="25"/>
              </w:rPr>
              <w:t>к</w:t>
            </w:r>
            <w:r w:rsidRPr="00E811F0">
              <w:rPr>
                <w:color w:val="000000"/>
                <w:sz w:val="25"/>
                <w:szCs w:val="25"/>
              </w:rPr>
              <w:t xml:space="preserve">ции в сельском хозяйстве </w:t>
            </w:r>
          </w:p>
        </w:tc>
        <w:tc>
          <w:tcPr>
            <w:tcW w:w="4820" w:type="dxa"/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t>Диспаритет цен на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 w:rsidRPr="00E811F0">
              <w:rPr>
                <w:color w:val="000000"/>
                <w:sz w:val="25"/>
                <w:szCs w:val="25"/>
              </w:rPr>
              <w:t>сельскохозяйственную продукцию</w:t>
            </w:r>
            <w:r>
              <w:rPr>
                <w:color w:val="000000"/>
                <w:sz w:val="25"/>
                <w:szCs w:val="25"/>
              </w:rPr>
              <w:t xml:space="preserve"> и промышленные товары, в особенности на энергоносители</w:t>
            </w:r>
          </w:p>
        </w:tc>
      </w:tr>
      <w:tr w:rsidR="006A30AE" w:rsidRPr="00E811F0" w:rsidTr="00047D4A">
        <w:trPr>
          <w:trHeight w:val="359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11F0">
              <w:rPr>
                <w:color w:val="000000"/>
                <w:sz w:val="25"/>
                <w:szCs w:val="25"/>
              </w:rPr>
              <w:t>Уровень технологического развития и э</w:t>
            </w:r>
            <w:r w:rsidRPr="00E811F0">
              <w:rPr>
                <w:color w:val="000000"/>
                <w:sz w:val="25"/>
                <w:szCs w:val="25"/>
              </w:rPr>
              <w:t>ф</w:t>
            </w:r>
            <w:r w:rsidRPr="00E811F0">
              <w:rPr>
                <w:color w:val="000000"/>
                <w:sz w:val="25"/>
                <w:szCs w:val="25"/>
              </w:rPr>
              <w:t xml:space="preserve">фективность деятельности промышленных предприятий, производительность труда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6A30AE" w:rsidRPr="00E811F0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>Существующая государственная</w:t>
            </w:r>
            <w:r w:rsidRPr="00E811F0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 xml:space="preserve">политика в </w:t>
            </w:r>
            <w:r w:rsidRPr="00E811F0">
              <w:rPr>
                <w:color w:val="000000"/>
                <w:sz w:val="25"/>
                <w:szCs w:val="25"/>
              </w:rPr>
              <w:t>территориальн</w:t>
            </w:r>
            <w:r>
              <w:rPr>
                <w:color w:val="000000"/>
                <w:sz w:val="25"/>
                <w:szCs w:val="25"/>
              </w:rPr>
              <w:t>ом по</w:t>
            </w:r>
            <w:r w:rsidRPr="00E811F0">
              <w:rPr>
                <w:color w:val="000000"/>
                <w:sz w:val="25"/>
                <w:szCs w:val="25"/>
              </w:rPr>
              <w:t xml:space="preserve"> значимост</w:t>
            </w:r>
            <w:r>
              <w:rPr>
                <w:color w:val="000000"/>
                <w:sz w:val="25"/>
                <w:szCs w:val="25"/>
              </w:rPr>
              <w:t>и разв</w:t>
            </w:r>
            <w:r>
              <w:rPr>
                <w:color w:val="000000"/>
                <w:sz w:val="25"/>
                <w:szCs w:val="25"/>
              </w:rPr>
              <w:t>и</w:t>
            </w:r>
            <w:r>
              <w:rPr>
                <w:color w:val="000000"/>
                <w:sz w:val="25"/>
                <w:szCs w:val="25"/>
              </w:rPr>
              <w:t>тии промышленного производства</w:t>
            </w:r>
          </w:p>
        </w:tc>
      </w:tr>
      <w:tr w:rsidR="006A30AE" w:rsidRPr="00D0241B" w:rsidTr="00047D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8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>Существующее состояние и функционир</w:t>
            </w:r>
            <w:r w:rsidRPr="00D0241B">
              <w:rPr>
                <w:color w:val="000000"/>
                <w:sz w:val="25"/>
                <w:szCs w:val="25"/>
              </w:rPr>
              <w:t>о</w:t>
            </w:r>
            <w:r w:rsidRPr="00D0241B">
              <w:rPr>
                <w:color w:val="000000"/>
                <w:sz w:val="25"/>
                <w:szCs w:val="25"/>
              </w:rPr>
              <w:t xml:space="preserve">вание различных видов малого бизнеса в муниципальном образовании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 xml:space="preserve">Существующая государственная политика в области поддержки малого бизнеса </w:t>
            </w:r>
            <w:r>
              <w:rPr>
                <w:color w:val="000000"/>
                <w:sz w:val="25"/>
                <w:szCs w:val="25"/>
              </w:rPr>
              <w:t>и ЛПХ</w:t>
            </w:r>
          </w:p>
        </w:tc>
      </w:tr>
      <w:tr w:rsidR="006A30AE" w:rsidRPr="00D0241B" w:rsidTr="00047D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>Инвестиционн</w:t>
            </w:r>
            <w:r>
              <w:rPr>
                <w:color w:val="000000"/>
                <w:sz w:val="25"/>
                <w:szCs w:val="25"/>
              </w:rPr>
              <w:t>ая привлекательность терр</w:t>
            </w:r>
            <w:r>
              <w:rPr>
                <w:color w:val="000000"/>
                <w:sz w:val="25"/>
                <w:szCs w:val="25"/>
              </w:rPr>
              <w:t>и</w:t>
            </w:r>
            <w:r>
              <w:rPr>
                <w:color w:val="000000"/>
                <w:sz w:val="25"/>
                <w:szCs w:val="25"/>
              </w:rPr>
              <w:t>тории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>Инвестиционные предпочтения реги</w:t>
            </w:r>
            <w:r w:rsidRPr="00D0241B">
              <w:rPr>
                <w:color w:val="000000"/>
                <w:sz w:val="25"/>
                <w:szCs w:val="25"/>
              </w:rPr>
              <w:t>о</w:t>
            </w:r>
            <w:r w:rsidRPr="00D0241B">
              <w:rPr>
                <w:color w:val="000000"/>
                <w:sz w:val="25"/>
                <w:szCs w:val="25"/>
              </w:rPr>
              <w:t xml:space="preserve">нальной власти в экономической политике </w:t>
            </w:r>
          </w:p>
        </w:tc>
      </w:tr>
      <w:tr w:rsidR="006A30AE" w:rsidRPr="00D0241B" w:rsidTr="00047D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>Состояние и уровень развития социальной инфраструктуры муниципального образ</w:t>
            </w:r>
            <w:r w:rsidRPr="00D0241B">
              <w:rPr>
                <w:color w:val="000000"/>
                <w:sz w:val="25"/>
                <w:szCs w:val="25"/>
              </w:rPr>
              <w:t>о</w:t>
            </w:r>
            <w:r w:rsidRPr="00D0241B">
              <w:rPr>
                <w:color w:val="000000"/>
                <w:sz w:val="25"/>
                <w:szCs w:val="25"/>
              </w:rPr>
              <w:t xml:space="preserve">вания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>Межбюджетные отношения и распредел</w:t>
            </w:r>
            <w:r w:rsidRPr="00D0241B">
              <w:rPr>
                <w:color w:val="000000"/>
                <w:sz w:val="25"/>
                <w:szCs w:val="25"/>
              </w:rPr>
              <w:t>е</w:t>
            </w:r>
            <w:r w:rsidRPr="00D0241B">
              <w:rPr>
                <w:color w:val="000000"/>
                <w:sz w:val="25"/>
                <w:szCs w:val="25"/>
              </w:rPr>
              <w:t>ние финансовых ресурсов на развитие с</w:t>
            </w:r>
            <w:r w:rsidRPr="00D0241B">
              <w:rPr>
                <w:color w:val="000000"/>
                <w:sz w:val="25"/>
                <w:szCs w:val="25"/>
              </w:rPr>
              <w:t>о</w:t>
            </w:r>
            <w:r w:rsidRPr="00D0241B">
              <w:rPr>
                <w:color w:val="000000"/>
                <w:sz w:val="25"/>
                <w:szCs w:val="25"/>
              </w:rPr>
              <w:t>циальной инфраструктуры муниципальн</w:t>
            </w:r>
            <w:r w:rsidRPr="00D0241B">
              <w:rPr>
                <w:color w:val="000000"/>
                <w:sz w:val="25"/>
                <w:szCs w:val="25"/>
              </w:rPr>
              <w:t>о</w:t>
            </w:r>
            <w:r w:rsidRPr="00D0241B">
              <w:rPr>
                <w:color w:val="000000"/>
                <w:sz w:val="25"/>
                <w:szCs w:val="25"/>
              </w:rPr>
              <w:t xml:space="preserve">го образования </w:t>
            </w:r>
          </w:p>
        </w:tc>
      </w:tr>
      <w:tr w:rsidR="006A30AE" w:rsidRPr="00D0241B" w:rsidTr="00047D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>Уровень духовного, интеллектуального, физического и культурного развития нас</w:t>
            </w:r>
            <w:r w:rsidRPr="00D0241B">
              <w:rPr>
                <w:color w:val="000000"/>
                <w:sz w:val="25"/>
                <w:szCs w:val="25"/>
              </w:rPr>
              <w:t>е</w:t>
            </w:r>
            <w:r w:rsidRPr="00D0241B">
              <w:rPr>
                <w:color w:val="000000"/>
                <w:sz w:val="25"/>
                <w:szCs w:val="25"/>
              </w:rPr>
              <w:t xml:space="preserve">ления </w:t>
            </w:r>
            <w:r>
              <w:rPr>
                <w:color w:val="000000"/>
                <w:sz w:val="25"/>
                <w:szCs w:val="25"/>
              </w:rPr>
              <w:t>территории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 xml:space="preserve">Существующая государственная политика в области 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 w:rsidRPr="00D0241B">
              <w:rPr>
                <w:color w:val="000000"/>
                <w:sz w:val="25"/>
                <w:szCs w:val="25"/>
              </w:rPr>
              <w:t xml:space="preserve">физического развития </w:t>
            </w:r>
          </w:p>
        </w:tc>
      </w:tr>
      <w:tr w:rsidR="006A30AE" w:rsidRPr="00D0241B" w:rsidTr="00047D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8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D0241B">
              <w:rPr>
                <w:color w:val="000000"/>
                <w:sz w:val="25"/>
                <w:szCs w:val="25"/>
              </w:rPr>
              <w:t xml:space="preserve">Сложившиеся взаимоотношения с </w:t>
            </w:r>
            <w:r>
              <w:rPr>
                <w:color w:val="000000"/>
                <w:sz w:val="25"/>
                <w:szCs w:val="25"/>
              </w:rPr>
              <w:t>сосе</w:t>
            </w:r>
            <w:r>
              <w:rPr>
                <w:color w:val="000000"/>
                <w:sz w:val="25"/>
                <w:szCs w:val="25"/>
              </w:rPr>
              <w:t>д</w:t>
            </w:r>
            <w:r>
              <w:rPr>
                <w:color w:val="000000"/>
                <w:sz w:val="25"/>
                <w:szCs w:val="25"/>
              </w:rPr>
              <w:t xml:space="preserve">ними </w:t>
            </w:r>
            <w:r w:rsidRPr="00D0241B">
              <w:rPr>
                <w:color w:val="000000"/>
                <w:sz w:val="25"/>
                <w:szCs w:val="25"/>
              </w:rPr>
              <w:t xml:space="preserve">муниципальными </w:t>
            </w:r>
            <w:r>
              <w:rPr>
                <w:color w:val="000000"/>
                <w:sz w:val="25"/>
                <w:szCs w:val="25"/>
              </w:rPr>
              <w:t>образования в ра</w:t>
            </w:r>
            <w:r>
              <w:rPr>
                <w:color w:val="000000"/>
                <w:sz w:val="25"/>
                <w:szCs w:val="25"/>
              </w:rPr>
              <w:t>м</w:t>
            </w:r>
            <w:r>
              <w:rPr>
                <w:color w:val="000000"/>
                <w:sz w:val="25"/>
                <w:szCs w:val="25"/>
              </w:rPr>
              <w:t>ках межмуниципального сотрудничества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E" w:rsidRPr="00D0241B" w:rsidRDefault="006A30AE" w:rsidP="00047D4A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</w:tr>
    </w:tbl>
    <w:p w:rsidR="0021411C" w:rsidRPr="00CA6DCC" w:rsidRDefault="002456A0" w:rsidP="00085F4E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2" w:name="_Toc532890348"/>
      <w:r>
        <w:rPr>
          <w:rFonts w:ascii="Times New Roman" w:hAnsi="Times New Roman"/>
          <w:sz w:val="28"/>
          <w:szCs w:val="28"/>
        </w:rPr>
        <w:t>11</w:t>
      </w:r>
      <w:r w:rsidR="00714AA4">
        <w:rPr>
          <w:rFonts w:ascii="Times New Roman" w:hAnsi="Times New Roman"/>
          <w:sz w:val="28"/>
          <w:szCs w:val="28"/>
        </w:rPr>
        <w:t>. Планируемая экономическая эффективность программы</w:t>
      </w:r>
      <w:r w:rsidR="00807FA7">
        <w:rPr>
          <w:rFonts w:ascii="Times New Roman" w:hAnsi="Times New Roman"/>
          <w:sz w:val="28"/>
          <w:szCs w:val="28"/>
        </w:rPr>
        <w:t xml:space="preserve">                             и контроль за реализацией</w:t>
      </w:r>
      <w:bookmarkEnd w:id="12"/>
    </w:p>
    <w:p w:rsidR="008479FD" w:rsidRPr="00477002" w:rsidRDefault="008479FD" w:rsidP="00EE1560">
      <w:pPr>
        <w:jc w:val="center"/>
        <w:rPr>
          <w:b/>
          <w:sz w:val="28"/>
          <w:szCs w:val="28"/>
        </w:rPr>
      </w:pPr>
    </w:p>
    <w:p w:rsidR="0021411C" w:rsidRPr="00477002" w:rsidRDefault="0021411C" w:rsidP="00EE1560">
      <w:pPr>
        <w:ind w:firstLine="708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Оценка социально-экономических последствий от реализации Программы выражается</w:t>
      </w:r>
      <w:r w:rsidR="00D014DB">
        <w:rPr>
          <w:sz w:val="28"/>
          <w:szCs w:val="28"/>
        </w:rPr>
        <w:t xml:space="preserve"> в увеличении следующих показателей</w:t>
      </w:r>
      <w:r w:rsidRPr="00477002">
        <w:rPr>
          <w:sz w:val="28"/>
          <w:szCs w:val="28"/>
        </w:rPr>
        <w:t>:</w:t>
      </w:r>
    </w:p>
    <w:p w:rsidR="00D014DB" w:rsidRDefault="0021411C" w:rsidP="002456A0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763CA7">
        <w:rPr>
          <w:sz w:val="28"/>
          <w:szCs w:val="28"/>
        </w:rPr>
        <w:t xml:space="preserve">количества малых </w:t>
      </w:r>
      <w:r w:rsidR="00186FAD" w:rsidRPr="00763CA7">
        <w:rPr>
          <w:sz w:val="28"/>
          <w:szCs w:val="28"/>
        </w:rPr>
        <w:t xml:space="preserve">и средних </w:t>
      </w:r>
      <w:r w:rsidRPr="00763CA7">
        <w:rPr>
          <w:sz w:val="28"/>
          <w:szCs w:val="28"/>
        </w:rPr>
        <w:t>предприятий</w:t>
      </w:r>
      <w:r w:rsidR="002456A0">
        <w:rPr>
          <w:sz w:val="28"/>
          <w:szCs w:val="28"/>
        </w:rPr>
        <w:t xml:space="preserve"> на </w:t>
      </w:r>
      <w:r w:rsidR="00EC1640">
        <w:rPr>
          <w:sz w:val="28"/>
          <w:szCs w:val="28"/>
        </w:rPr>
        <w:t>38</w:t>
      </w:r>
      <w:r w:rsidR="002456A0">
        <w:rPr>
          <w:sz w:val="28"/>
          <w:szCs w:val="28"/>
        </w:rPr>
        <w:t xml:space="preserve"> ед.</w:t>
      </w:r>
      <w:r w:rsidR="00D014DB">
        <w:rPr>
          <w:sz w:val="28"/>
          <w:szCs w:val="28"/>
        </w:rPr>
        <w:t>;</w:t>
      </w:r>
    </w:p>
    <w:p w:rsidR="00763CA7" w:rsidRDefault="00763CA7" w:rsidP="002456A0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763CA7">
        <w:rPr>
          <w:sz w:val="28"/>
          <w:szCs w:val="28"/>
        </w:rPr>
        <w:t>оборота продукции (услуг), производимой малыми и средними пре</w:t>
      </w:r>
      <w:r w:rsidRPr="00763CA7">
        <w:rPr>
          <w:sz w:val="28"/>
          <w:szCs w:val="28"/>
        </w:rPr>
        <w:t>д</w:t>
      </w:r>
      <w:r w:rsidRPr="00763CA7">
        <w:rPr>
          <w:sz w:val="28"/>
          <w:szCs w:val="28"/>
        </w:rPr>
        <w:t xml:space="preserve">приятиями, </w:t>
      </w:r>
      <w:r w:rsidR="002456A0">
        <w:rPr>
          <w:sz w:val="28"/>
          <w:szCs w:val="28"/>
        </w:rPr>
        <w:t xml:space="preserve">до </w:t>
      </w:r>
      <w:r w:rsidR="00B0063E">
        <w:rPr>
          <w:sz w:val="28"/>
          <w:szCs w:val="28"/>
        </w:rPr>
        <w:t>4,5</w:t>
      </w:r>
      <w:r w:rsidR="002456A0">
        <w:rPr>
          <w:sz w:val="28"/>
          <w:szCs w:val="28"/>
        </w:rPr>
        <w:t xml:space="preserve"> млрд. рублей</w:t>
      </w:r>
      <w:r w:rsidR="00B0063E">
        <w:rPr>
          <w:sz w:val="28"/>
          <w:szCs w:val="28"/>
        </w:rPr>
        <w:t xml:space="preserve"> или на 29 %</w:t>
      </w:r>
      <w:r>
        <w:rPr>
          <w:sz w:val="28"/>
          <w:szCs w:val="28"/>
        </w:rPr>
        <w:t>;</w:t>
      </w:r>
    </w:p>
    <w:p w:rsidR="00EE1560" w:rsidRDefault="00B0063E" w:rsidP="002456A0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численности </w:t>
      </w:r>
      <w:r w:rsidR="0021411C" w:rsidRPr="00763CA7">
        <w:rPr>
          <w:sz w:val="28"/>
          <w:szCs w:val="28"/>
        </w:rPr>
        <w:t xml:space="preserve">занятых в сфере малого </w:t>
      </w:r>
      <w:r w:rsidR="00186FAD" w:rsidRPr="00763CA7">
        <w:rPr>
          <w:sz w:val="28"/>
          <w:szCs w:val="28"/>
        </w:rPr>
        <w:t xml:space="preserve">и среднего </w:t>
      </w:r>
      <w:r w:rsidR="0021411C" w:rsidRPr="00763CA7">
        <w:rPr>
          <w:sz w:val="28"/>
          <w:szCs w:val="28"/>
        </w:rPr>
        <w:t>предпринимательства</w:t>
      </w:r>
      <w:r w:rsidR="00763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AD67A3">
        <w:rPr>
          <w:sz w:val="28"/>
          <w:szCs w:val="28"/>
        </w:rPr>
        <w:t>120</w:t>
      </w:r>
      <w:r>
        <w:rPr>
          <w:sz w:val="28"/>
          <w:szCs w:val="28"/>
        </w:rPr>
        <w:t xml:space="preserve"> человек </w:t>
      </w:r>
      <w:r w:rsidR="0021411C" w:rsidRPr="00763CA7">
        <w:rPr>
          <w:sz w:val="28"/>
          <w:szCs w:val="28"/>
        </w:rPr>
        <w:t xml:space="preserve">и </w:t>
      </w:r>
      <w:r w:rsidR="00D014DB">
        <w:rPr>
          <w:sz w:val="28"/>
          <w:szCs w:val="28"/>
        </w:rPr>
        <w:t xml:space="preserve">доли занятости в данном секторе экономики до </w:t>
      </w:r>
      <w:r w:rsidR="00AD67A3">
        <w:rPr>
          <w:sz w:val="28"/>
          <w:szCs w:val="28"/>
        </w:rPr>
        <w:t>39</w:t>
      </w:r>
      <w:r w:rsidR="00D014DB">
        <w:rPr>
          <w:sz w:val="28"/>
          <w:szCs w:val="28"/>
        </w:rPr>
        <w:t>%;</w:t>
      </w:r>
    </w:p>
    <w:p w:rsidR="00D014DB" w:rsidRDefault="00D014DB" w:rsidP="00D014DB">
      <w:pPr>
        <w:pStyle w:val="ab"/>
        <w:numPr>
          <w:ilvl w:val="0"/>
          <w:numId w:val="14"/>
        </w:numPr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D014DB">
        <w:rPr>
          <w:rFonts w:ascii="Times New Roman" w:eastAsia="Times New Roman" w:hAnsi="Times New Roman"/>
          <w:sz w:val="28"/>
          <w:szCs w:val="28"/>
        </w:rPr>
        <w:t>ол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D014DB">
        <w:rPr>
          <w:rFonts w:ascii="Times New Roman" w:eastAsia="Times New Roman" w:hAnsi="Times New Roman"/>
          <w:sz w:val="28"/>
          <w:szCs w:val="28"/>
        </w:rPr>
        <w:t xml:space="preserve"> продукции, работ, услуг субъектов малого и среднего предпр</w:t>
      </w:r>
      <w:r w:rsidRPr="00D014DB">
        <w:rPr>
          <w:rFonts w:ascii="Times New Roman" w:eastAsia="Times New Roman" w:hAnsi="Times New Roman"/>
          <w:sz w:val="28"/>
          <w:szCs w:val="28"/>
        </w:rPr>
        <w:t>и</w:t>
      </w:r>
      <w:r w:rsidRPr="00D014DB">
        <w:rPr>
          <w:rFonts w:ascii="Times New Roman" w:eastAsia="Times New Roman" w:hAnsi="Times New Roman"/>
          <w:sz w:val="28"/>
          <w:szCs w:val="28"/>
        </w:rPr>
        <w:t>нимательства в общем объеме валового территориального продукта</w:t>
      </w:r>
      <w:r>
        <w:rPr>
          <w:rFonts w:ascii="Times New Roman" w:eastAsia="Times New Roman" w:hAnsi="Times New Roman"/>
          <w:sz w:val="28"/>
          <w:szCs w:val="28"/>
        </w:rPr>
        <w:t xml:space="preserve"> до 36,5%;</w:t>
      </w:r>
    </w:p>
    <w:p w:rsidR="00D014DB" w:rsidRPr="00D014DB" w:rsidRDefault="00AD67A3" w:rsidP="00D014DB">
      <w:pPr>
        <w:pStyle w:val="ab"/>
        <w:numPr>
          <w:ilvl w:val="0"/>
          <w:numId w:val="14"/>
        </w:numPr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="00D014DB" w:rsidRPr="00D014DB">
        <w:rPr>
          <w:rFonts w:ascii="Times New Roman" w:eastAsia="Times New Roman" w:hAnsi="Times New Roman"/>
          <w:sz w:val="28"/>
          <w:szCs w:val="28"/>
        </w:rPr>
        <w:t>ол</w:t>
      </w:r>
      <w:r w:rsidR="00D014DB">
        <w:rPr>
          <w:rFonts w:ascii="Times New Roman" w:eastAsia="Times New Roman" w:hAnsi="Times New Roman"/>
          <w:sz w:val="28"/>
          <w:szCs w:val="28"/>
        </w:rPr>
        <w:t>и</w:t>
      </w:r>
      <w:r w:rsidR="00D014DB" w:rsidRPr="00D014DB">
        <w:rPr>
          <w:rFonts w:ascii="Times New Roman" w:eastAsia="Times New Roman" w:hAnsi="Times New Roman"/>
          <w:sz w:val="28"/>
          <w:szCs w:val="28"/>
        </w:rPr>
        <w:t xml:space="preserve"> закупок </w:t>
      </w:r>
      <w:r>
        <w:rPr>
          <w:rFonts w:ascii="Times New Roman" w:eastAsia="Times New Roman" w:hAnsi="Times New Roman"/>
          <w:sz w:val="28"/>
          <w:szCs w:val="28"/>
        </w:rPr>
        <w:t xml:space="preserve">у </w:t>
      </w:r>
      <w:r w:rsidR="00D014DB" w:rsidRPr="00D014DB">
        <w:rPr>
          <w:rFonts w:ascii="Times New Roman" w:eastAsia="Times New Roman" w:hAnsi="Times New Roman"/>
          <w:sz w:val="28"/>
          <w:szCs w:val="28"/>
        </w:rPr>
        <w:t>заказчиков, участниками которых являются только субъекты МСП</w:t>
      </w:r>
      <w:r>
        <w:rPr>
          <w:rFonts w:ascii="Times New Roman" w:eastAsia="Times New Roman" w:hAnsi="Times New Roman"/>
          <w:sz w:val="28"/>
          <w:szCs w:val="28"/>
        </w:rPr>
        <w:t xml:space="preserve"> до 34,2%</w:t>
      </w:r>
      <w:r w:rsidR="00D014DB" w:rsidRPr="00D014DB">
        <w:rPr>
          <w:rFonts w:ascii="Times New Roman" w:eastAsia="Times New Roman" w:hAnsi="Times New Roman"/>
          <w:sz w:val="28"/>
          <w:szCs w:val="28"/>
        </w:rPr>
        <w:t>.</w:t>
      </w:r>
    </w:p>
    <w:p w:rsidR="00714AA4" w:rsidRDefault="00714AA4" w:rsidP="002456A0">
      <w:pPr>
        <w:spacing w:line="276" w:lineRule="auto"/>
        <w:ind w:firstLine="708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Оценка эффективности и социально-экономических последствий реализ</w:t>
      </w:r>
      <w:r w:rsidRPr="00477002">
        <w:rPr>
          <w:sz w:val="28"/>
          <w:szCs w:val="28"/>
        </w:rPr>
        <w:t>а</w:t>
      </w:r>
      <w:r w:rsidRPr="00477002">
        <w:rPr>
          <w:sz w:val="28"/>
          <w:szCs w:val="28"/>
        </w:rPr>
        <w:t>ции Программы опирается на рост основных показателей, характеризующих ра</w:t>
      </w:r>
      <w:r w:rsidRPr="00477002">
        <w:rPr>
          <w:sz w:val="28"/>
          <w:szCs w:val="28"/>
        </w:rPr>
        <w:t>з</w:t>
      </w:r>
      <w:r w:rsidRPr="00477002">
        <w:rPr>
          <w:sz w:val="28"/>
          <w:szCs w:val="28"/>
        </w:rPr>
        <w:t xml:space="preserve">витие малого </w:t>
      </w:r>
      <w:r>
        <w:rPr>
          <w:sz w:val="28"/>
          <w:szCs w:val="28"/>
        </w:rPr>
        <w:t xml:space="preserve">и среднего </w:t>
      </w:r>
      <w:r w:rsidRPr="00477002">
        <w:rPr>
          <w:sz w:val="28"/>
          <w:szCs w:val="28"/>
        </w:rPr>
        <w:t>предпринимательства в Ютазинском районе по годам, в соответствии с таблицей:</w:t>
      </w:r>
    </w:p>
    <w:p w:rsidR="007C37C5" w:rsidRDefault="007C37C5" w:rsidP="00714AA4">
      <w:pPr>
        <w:spacing w:line="276" w:lineRule="auto"/>
        <w:ind w:firstLine="708"/>
        <w:jc w:val="both"/>
        <w:rPr>
          <w:sz w:val="28"/>
          <w:szCs w:val="28"/>
        </w:rPr>
      </w:pPr>
    </w:p>
    <w:p w:rsidR="00714AA4" w:rsidRDefault="00714AA4" w:rsidP="00714AA4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AA4B5A">
        <w:rPr>
          <w:b/>
          <w:sz w:val="28"/>
          <w:szCs w:val="28"/>
        </w:rPr>
        <w:t>Основные индикаторы эффективности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04"/>
        <w:gridCol w:w="861"/>
        <w:gridCol w:w="863"/>
        <w:gridCol w:w="905"/>
        <w:gridCol w:w="1029"/>
        <w:gridCol w:w="861"/>
        <w:gridCol w:w="861"/>
        <w:gridCol w:w="861"/>
        <w:gridCol w:w="861"/>
      </w:tblGrid>
      <w:tr w:rsidR="00714AA4" w:rsidRPr="00B52030" w:rsidTr="00E60B76">
        <w:trPr>
          <w:trHeight w:val="522"/>
          <w:tblHeader/>
        </w:trPr>
        <w:tc>
          <w:tcPr>
            <w:tcW w:w="148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Индикаторы оценки коне</w:t>
            </w:r>
            <w:r w:rsidRPr="00B52030">
              <w:rPr>
                <w:b/>
                <w:bCs/>
                <w:sz w:val="20"/>
                <w:szCs w:val="20"/>
              </w:rPr>
              <w:t>ч</w:t>
            </w:r>
            <w:r w:rsidRPr="00B52030">
              <w:rPr>
                <w:b/>
                <w:bCs/>
                <w:sz w:val="20"/>
                <w:szCs w:val="20"/>
              </w:rPr>
              <w:t>ных  результатов, единицы  измерения</w:t>
            </w:r>
          </w:p>
        </w:tc>
        <w:tc>
          <w:tcPr>
            <w:tcW w:w="42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2016 г.</w:t>
            </w:r>
          </w:p>
          <w:p w:rsidR="00714AA4" w:rsidRPr="00B52030" w:rsidRDefault="00714AA4" w:rsidP="00E60B76">
            <w:pPr>
              <w:spacing w:line="285" w:lineRule="atLeast"/>
              <w:jc w:val="center"/>
              <w:rPr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427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2017 г.</w:t>
            </w:r>
          </w:p>
          <w:p w:rsidR="00714AA4" w:rsidRPr="00B52030" w:rsidRDefault="00714AA4" w:rsidP="00E60B76">
            <w:pPr>
              <w:spacing w:line="285" w:lineRule="atLeast"/>
              <w:jc w:val="center"/>
              <w:rPr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448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2018 г.</w:t>
            </w:r>
          </w:p>
          <w:p w:rsidR="00714AA4" w:rsidRPr="00B52030" w:rsidRDefault="00714AA4" w:rsidP="00E60B76">
            <w:pPr>
              <w:spacing w:line="285" w:lineRule="atLeast"/>
              <w:jc w:val="center"/>
              <w:rPr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509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2019 г. прогноз</w:t>
            </w:r>
          </w:p>
        </w:tc>
        <w:tc>
          <w:tcPr>
            <w:tcW w:w="426" w:type="pct"/>
            <w:vAlign w:val="center"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2020 г.-прогноз</w:t>
            </w:r>
          </w:p>
        </w:tc>
        <w:tc>
          <w:tcPr>
            <w:tcW w:w="426" w:type="pct"/>
            <w:vAlign w:val="center"/>
          </w:tcPr>
          <w:p w:rsidR="00714AA4" w:rsidRPr="00B52030" w:rsidRDefault="00714AA4" w:rsidP="00E60B76">
            <w:pPr>
              <w:jc w:val="center"/>
              <w:rPr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2021 г.-прогноз</w:t>
            </w:r>
          </w:p>
        </w:tc>
        <w:tc>
          <w:tcPr>
            <w:tcW w:w="426" w:type="pct"/>
            <w:vAlign w:val="center"/>
          </w:tcPr>
          <w:p w:rsidR="00714AA4" w:rsidRPr="00B52030" w:rsidRDefault="00714AA4" w:rsidP="00E60B76">
            <w:pPr>
              <w:jc w:val="center"/>
              <w:rPr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2022 г.-прогноз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2023 г.-прогноз</w:t>
            </w:r>
          </w:p>
        </w:tc>
      </w:tr>
      <w:tr w:rsidR="00987475" w:rsidRPr="00B52030" w:rsidTr="00E60B76">
        <w:trPr>
          <w:trHeight w:val="522"/>
          <w:tblHeader/>
        </w:trPr>
        <w:tc>
          <w:tcPr>
            <w:tcW w:w="148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987475" w:rsidRPr="00987475" w:rsidRDefault="00B0063E" w:rsidP="00B0063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987475" w:rsidRPr="00B52030">
              <w:rPr>
                <w:rFonts w:ascii="Times New Roman" w:hAnsi="Times New Roman"/>
                <w:sz w:val="20"/>
                <w:szCs w:val="20"/>
              </w:rPr>
              <w:t>оличеств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87475" w:rsidRPr="00B52030">
              <w:rPr>
                <w:rFonts w:ascii="Times New Roman" w:hAnsi="Times New Roman"/>
                <w:sz w:val="20"/>
                <w:szCs w:val="20"/>
              </w:rPr>
              <w:t xml:space="preserve"> субъектов малого и среднего предпринимательства, в том числе микропредприятий и индивидуальных предприн</w:t>
            </w:r>
            <w:r w:rsidR="00987475" w:rsidRPr="00B52030">
              <w:rPr>
                <w:rFonts w:ascii="Times New Roman" w:hAnsi="Times New Roman"/>
                <w:sz w:val="20"/>
                <w:szCs w:val="20"/>
              </w:rPr>
              <w:t>и</w:t>
            </w:r>
            <w:r w:rsidR="00987475" w:rsidRPr="00B52030">
              <w:rPr>
                <w:rFonts w:ascii="Times New Roman" w:hAnsi="Times New Roman"/>
                <w:sz w:val="20"/>
                <w:szCs w:val="20"/>
              </w:rPr>
              <w:t>мателей, осуществляющих де</w:t>
            </w:r>
            <w:r w:rsidR="00987475" w:rsidRPr="00B52030">
              <w:rPr>
                <w:rFonts w:ascii="Times New Roman" w:hAnsi="Times New Roman"/>
                <w:sz w:val="20"/>
                <w:szCs w:val="20"/>
              </w:rPr>
              <w:t>я</w:t>
            </w:r>
            <w:r w:rsidR="00987475" w:rsidRPr="00B52030">
              <w:rPr>
                <w:rFonts w:ascii="Times New Roman" w:hAnsi="Times New Roman"/>
                <w:sz w:val="20"/>
                <w:szCs w:val="20"/>
              </w:rPr>
              <w:t>тельность на территории Ют</w:t>
            </w:r>
            <w:r w:rsidR="00987475" w:rsidRPr="00B52030">
              <w:rPr>
                <w:rFonts w:ascii="Times New Roman" w:hAnsi="Times New Roman"/>
                <w:sz w:val="20"/>
                <w:szCs w:val="20"/>
              </w:rPr>
              <w:t>а</w:t>
            </w:r>
            <w:r w:rsidR="00987475" w:rsidRPr="00B52030">
              <w:rPr>
                <w:rFonts w:ascii="Times New Roman" w:hAnsi="Times New Roman"/>
                <w:sz w:val="20"/>
                <w:szCs w:val="20"/>
              </w:rPr>
              <w:t>зинского района, единиц</w:t>
            </w:r>
          </w:p>
        </w:tc>
        <w:tc>
          <w:tcPr>
            <w:tcW w:w="42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987475" w:rsidRPr="00B52030" w:rsidRDefault="00F43E09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524</w:t>
            </w:r>
          </w:p>
        </w:tc>
        <w:tc>
          <w:tcPr>
            <w:tcW w:w="427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987475" w:rsidRPr="00A24D5C" w:rsidRDefault="00F43E09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489</w:t>
            </w:r>
            <w:r w:rsidR="00A24D5C">
              <w:rPr>
                <w:b/>
                <w:bCs/>
                <w:sz w:val="20"/>
                <w:szCs w:val="20"/>
                <w:vertAlign w:val="superscript"/>
              </w:rPr>
              <w:t>-35</w:t>
            </w:r>
          </w:p>
        </w:tc>
        <w:tc>
          <w:tcPr>
            <w:tcW w:w="448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987475" w:rsidRPr="00A24D5C" w:rsidRDefault="00A24D5C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487</w:t>
            </w:r>
            <w:r>
              <w:rPr>
                <w:b/>
                <w:bCs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509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987475" w:rsidRPr="00A24D5C" w:rsidRDefault="00A24D5C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494</w:t>
            </w:r>
            <w:r>
              <w:rPr>
                <w:b/>
                <w:bCs/>
                <w:sz w:val="20"/>
                <w:szCs w:val="20"/>
                <w:vertAlign w:val="superscript"/>
              </w:rPr>
              <w:t>+7</w:t>
            </w:r>
          </w:p>
        </w:tc>
        <w:tc>
          <w:tcPr>
            <w:tcW w:w="426" w:type="pct"/>
            <w:vAlign w:val="center"/>
          </w:tcPr>
          <w:p w:rsidR="00987475" w:rsidRPr="00A24D5C" w:rsidRDefault="00A24D5C" w:rsidP="00A24D5C">
            <w:pPr>
              <w:spacing w:line="285" w:lineRule="atLeast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  <w:r>
              <w:rPr>
                <w:b/>
                <w:bCs/>
                <w:sz w:val="20"/>
                <w:szCs w:val="20"/>
                <w:vertAlign w:val="superscript"/>
              </w:rPr>
              <w:t>+6</w:t>
            </w:r>
          </w:p>
        </w:tc>
        <w:tc>
          <w:tcPr>
            <w:tcW w:w="426" w:type="pct"/>
            <w:vAlign w:val="center"/>
          </w:tcPr>
          <w:p w:rsidR="00987475" w:rsidRPr="00A24D5C" w:rsidRDefault="00A24D5C" w:rsidP="00E60B76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507</w:t>
            </w:r>
            <w:r>
              <w:rPr>
                <w:b/>
                <w:bCs/>
                <w:sz w:val="20"/>
                <w:szCs w:val="20"/>
                <w:vertAlign w:val="superscript"/>
              </w:rPr>
              <w:t>+7</w:t>
            </w:r>
          </w:p>
        </w:tc>
        <w:tc>
          <w:tcPr>
            <w:tcW w:w="426" w:type="pct"/>
            <w:vAlign w:val="center"/>
          </w:tcPr>
          <w:p w:rsidR="00987475" w:rsidRPr="00A24D5C" w:rsidRDefault="00F43E09" w:rsidP="00A24D5C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24D5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A24D5C">
              <w:rPr>
                <w:b/>
                <w:bCs/>
                <w:sz w:val="20"/>
                <w:szCs w:val="20"/>
                <w:vertAlign w:val="superscript"/>
              </w:rPr>
              <w:t>+8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87475" w:rsidRPr="00A24D5C" w:rsidRDefault="00A24D5C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525</w:t>
            </w:r>
            <w:r>
              <w:rPr>
                <w:b/>
                <w:bCs/>
                <w:sz w:val="20"/>
                <w:szCs w:val="20"/>
                <w:vertAlign w:val="superscript"/>
              </w:rPr>
              <w:t>+10</w:t>
            </w:r>
          </w:p>
        </w:tc>
      </w:tr>
      <w:tr w:rsidR="00714AA4" w:rsidRPr="00B52030" w:rsidTr="00E60B76">
        <w:trPr>
          <w:trHeight w:val="522"/>
          <w:tblHeader/>
        </w:trPr>
        <w:tc>
          <w:tcPr>
            <w:tcW w:w="148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pStyle w:val="ab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2030">
              <w:rPr>
                <w:rFonts w:ascii="Times New Roman" w:hAnsi="Times New Roman"/>
                <w:sz w:val="20"/>
                <w:szCs w:val="20"/>
              </w:rPr>
              <w:t>Оборот продукции (услуг), производимой малыми и сре</w:t>
            </w:r>
            <w:r w:rsidRPr="00B52030">
              <w:rPr>
                <w:rFonts w:ascii="Times New Roman" w:hAnsi="Times New Roman"/>
                <w:sz w:val="20"/>
                <w:szCs w:val="20"/>
              </w:rPr>
              <w:t>д</w:t>
            </w:r>
            <w:r w:rsidRPr="00B52030">
              <w:rPr>
                <w:rFonts w:ascii="Times New Roman" w:hAnsi="Times New Roman"/>
                <w:sz w:val="20"/>
                <w:szCs w:val="20"/>
              </w:rPr>
              <w:t>ними предприятиями, в том числе микропредприятиями и индивидуаль</w:t>
            </w:r>
            <w:r w:rsidR="002B3E44">
              <w:rPr>
                <w:rFonts w:ascii="Times New Roman" w:hAnsi="Times New Roman"/>
                <w:sz w:val="20"/>
                <w:szCs w:val="20"/>
              </w:rPr>
              <w:t>ными предприн</w:t>
            </w:r>
            <w:r w:rsidR="002B3E44">
              <w:rPr>
                <w:rFonts w:ascii="Times New Roman" w:hAnsi="Times New Roman"/>
                <w:sz w:val="20"/>
                <w:szCs w:val="20"/>
              </w:rPr>
              <w:t>и</w:t>
            </w:r>
            <w:r w:rsidR="002B3E44">
              <w:rPr>
                <w:rFonts w:ascii="Times New Roman" w:hAnsi="Times New Roman"/>
                <w:sz w:val="20"/>
                <w:szCs w:val="20"/>
              </w:rPr>
              <w:t xml:space="preserve">мателями, </w:t>
            </w:r>
            <w:r w:rsidRPr="00B52030">
              <w:rPr>
                <w:rFonts w:ascii="Times New Roman" w:hAnsi="Times New Roman"/>
                <w:sz w:val="20"/>
                <w:szCs w:val="20"/>
              </w:rPr>
              <w:t>млн.рублей</w:t>
            </w:r>
          </w:p>
        </w:tc>
        <w:tc>
          <w:tcPr>
            <w:tcW w:w="42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3 300</w:t>
            </w:r>
          </w:p>
        </w:tc>
        <w:tc>
          <w:tcPr>
            <w:tcW w:w="427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3501</w:t>
            </w:r>
          </w:p>
        </w:tc>
        <w:tc>
          <w:tcPr>
            <w:tcW w:w="448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3 680</w:t>
            </w:r>
          </w:p>
        </w:tc>
        <w:tc>
          <w:tcPr>
            <w:tcW w:w="509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B0063E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3740</w:t>
            </w:r>
          </w:p>
        </w:tc>
        <w:tc>
          <w:tcPr>
            <w:tcW w:w="426" w:type="pct"/>
            <w:vAlign w:val="center"/>
          </w:tcPr>
          <w:p w:rsidR="00714AA4" w:rsidRPr="00B52030" w:rsidRDefault="00B0063E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14AA4" w:rsidRPr="00B52030" w:rsidRDefault="00B0063E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4100</w:t>
            </w:r>
          </w:p>
        </w:tc>
        <w:tc>
          <w:tcPr>
            <w:tcW w:w="426" w:type="pct"/>
            <w:vAlign w:val="center"/>
          </w:tcPr>
          <w:p w:rsidR="00714AA4" w:rsidRPr="00B52030" w:rsidRDefault="00B0063E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14AA4" w:rsidRPr="00B52030" w:rsidRDefault="00B0063E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4500</w:t>
            </w:r>
          </w:p>
        </w:tc>
      </w:tr>
      <w:tr w:rsidR="00714AA4" w:rsidRPr="00B52030" w:rsidTr="00E60B76">
        <w:trPr>
          <w:trHeight w:val="937"/>
          <w:tblHeader/>
        </w:trPr>
        <w:tc>
          <w:tcPr>
            <w:tcW w:w="148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B0063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52030">
              <w:rPr>
                <w:rFonts w:ascii="Times New Roman" w:hAnsi="Times New Roman"/>
                <w:sz w:val="20"/>
                <w:szCs w:val="20"/>
              </w:rPr>
              <w:t>Дол</w:t>
            </w:r>
            <w:r w:rsidR="00B0063E">
              <w:rPr>
                <w:rFonts w:ascii="Times New Roman" w:hAnsi="Times New Roman"/>
                <w:sz w:val="20"/>
                <w:szCs w:val="20"/>
              </w:rPr>
              <w:t>я</w:t>
            </w:r>
            <w:r w:rsidRPr="00B52030">
              <w:rPr>
                <w:rFonts w:ascii="Times New Roman" w:hAnsi="Times New Roman"/>
                <w:sz w:val="20"/>
                <w:szCs w:val="20"/>
              </w:rPr>
              <w:t xml:space="preserve"> продукции, работ, услуг субъектов малого и среднего предпринимательства в общем объеме валового </w:t>
            </w:r>
            <w:r w:rsidR="00B0063E">
              <w:rPr>
                <w:rFonts w:ascii="Times New Roman" w:hAnsi="Times New Roman"/>
                <w:sz w:val="20"/>
                <w:szCs w:val="20"/>
              </w:rPr>
              <w:t>территориал</w:t>
            </w:r>
            <w:r w:rsidR="00B0063E">
              <w:rPr>
                <w:rFonts w:ascii="Times New Roman" w:hAnsi="Times New Roman"/>
                <w:sz w:val="20"/>
                <w:szCs w:val="20"/>
              </w:rPr>
              <w:t>ь</w:t>
            </w:r>
            <w:r w:rsidR="00B0063E"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B52030">
              <w:rPr>
                <w:rFonts w:ascii="Times New Roman" w:hAnsi="Times New Roman"/>
                <w:sz w:val="20"/>
                <w:szCs w:val="20"/>
              </w:rPr>
              <w:t xml:space="preserve"> продукта, в процентах (%)</w:t>
            </w:r>
          </w:p>
        </w:tc>
        <w:tc>
          <w:tcPr>
            <w:tcW w:w="42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52030">
              <w:rPr>
                <w:b/>
                <w:bCs/>
                <w:sz w:val="20"/>
                <w:szCs w:val="20"/>
              </w:rPr>
              <w:t>31,4</w:t>
            </w:r>
          </w:p>
        </w:tc>
        <w:tc>
          <w:tcPr>
            <w:tcW w:w="427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  <w:r w:rsidR="00B0063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48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35,2</w:t>
            </w:r>
          </w:p>
        </w:tc>
        <w:tc>
          <w:tcPr>
            <w:tcW w:w="509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35,4</w:t>
            </w:r>
          </w:p>
        </w:tc>
        <w:tc>
          <w:tcPr>
            <w:tcW w:w="426" w:type="pct"/>
            <w:vAlign w:val="center"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35,8</w:t>
            </w:r>
          </w:p>
        </w:tc>
        <w:tc>
          <w:tcPr>
            <w:tcW w:w="426" w:type="pct"/>
            <w:vAlign w:val="center"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14AA4" w:rsidRPr="00B52030" w:rsidRDefault="00714AA4" w:rsidP="00E60B76">
            <w:pPr>
              <w:spacing w:line="28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36,5</w:t>
            </w:r>
          </w:p>
        </w:tc>
      </w:tr>
      <w:tr w:rsidR="00714AA4" w:rsidRPr="00B52030" w:rsidTr="00E60B76">
        <w:trPr>
          <w:trHeight w:val="1568"/>
          <w:tblHeader/>
        </w:trPr>
        <w:tc>
          <w:tcPr>
            <w:tcW w:w="148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353A3E" w:rsidRDefault="00714AA4" w:rsidP="00E60B7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A67E3">
              <w:rPr>
                <w:rFonts w:ascii="Times New Roman" w:hAnsi="Times New Roman"/>
                <w:sz w:val="20"/>
                <w:szCs w:val="20"/>
              </w:rPr>
              <w:t>Доля среднесписочной числе</w:t>
            </w:r>
            <w:r w:rsidRPr="009A67E3">
              <w:rPr>
                <w:rFonts w:ascii="Times New Roman" w:hAnsi="Times New Roman"/>
                <w:sz w:val="20"/>
                <w:szCs w:val="20"/>
              </w:rPr>
              <w:t>н</w:t>
            </w:r>
            <w:r w:rsidRPr="009A67E3">
              <w:rPr>
                <w:rFonts w:ascii="Times New Roman" w:hAnsi="Times New Roman"/>
                <w:sz w:val="20"/>
                <w:szCs w:val="20"/>
              </w:rPr>
              <w:t>ности работников (без внешних совместителей) субъектов м</w:t>
            </w:r>
            <w:r w:rsidRPr="009A67E3">
              <w:rPr>
                <w:rFonts w:ascii="Times New Roman" w:hAnsi="Times New Roman"/>
                <w:sz w:val="20"/>
                <w:szCs w:val="20"/>
              </w:rPr>
              <w:t>а</w:t>
            </w:r>
            <w:r w:rsidRPr="009A67E3">
              <w:rPr>
                <w:rFonts w:ascii="Times New Roman" w:hAnsi="Times New Roman"/>
                <w:sz w:val="20"/>
                <w:szCs w:val="20"/>
              </w:rPr>
              <w:t>лого и среднего предприним</w:t>
            </w:r>
            <w:r w:rsidRPr="009A67E3">
              <w:rPr>
                <w:rFonts w:ascii="Times New Roman" w:hAnsi="Times New Roman"/>
                <w:sz w:val="20"/>
                <w:szCs w:val="20"/>
              </w:rPr>
              <w:t>а</w:t>
            </w:r>
            <w:r w:rsidRPr="009A67E3">
              <w:rPr>
                <w:rFonts w:ascii="Times New Roman" w:hAnsi="Times New Roman"/>
                <w:sz w:val="20"/>
                <w:szCs w:val="20"/>
              </w:rPr>
              <w:t>тельства, в том ч</w:t>
            </w:r>
          </w:p>
          <w:p w:rsidR="00714AA4" w:rsidRPr="00B52030" w:rsidRDefault="00714AA4" w:rsidP="00E60B7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A67E3">
              <w:rPr>
                <w:rFonts w:ascii="Times New Roman" w:hAnsi="Times New Roman"/>
                <w:sz w:val="20"/>
                <w:szCs w:val="20"/>
              </w:rPr>
              <w:t>исле микропредприятиями и индивидуальными предприн</w:t>
            </w:r>
            <w:r w:rsidRPr="009A67E3">
              <w:rPr>
                <w:rFonts w:ascii="Times New Roman" w:hAnsi="Times New Roman"/>
                <w:sz w:val="20"/>
                <w:szCs w:val="20"/>
              </w:rPr>
              <w:t>и</w:t>
            </w:r>
            <w:r w:rsidRPr="009A67E3">
              <w:rPr>
                <w:rFonts w:ascii="Times New Roman" w:hAnsi="Times New Roman"/>
                <w:sz w:val="20"/>
                <w:szCs w:val="20"/>
              </w:rPr>
              <w:t xml:space="preserve">мателями в среднесписочной численности работников (без внешних совместителей) всех предприятий и организаций, </w:t>
            </w:r>
            <w:r w:rsidR="009D2471">
              <w:rPr>
                <w:rFonts w:ascii="Times New Roman" w:hAnsi="Times New Roman"/>
                <w:sz w:val="20"/>
                <w:szCs w:val="20"/>
              </w:rPr>
              <w:t>в процентах (</w:t>
            </w:r>
            <w:r w:rsidRPr="009A67E3">
              <w:rPr>
                <w:rFonts w:ascii="Times New Roman" w:hAnsi="Times New Roman"/>
                <w:sz w:val="20"/>
                <w:szCs w:val="20"/>
              </w:rPr>
              <w:t>%</w:t>
            </w:r>
            <w:r w:rsidR="009D247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714AA4" w:rsidRPr="00C847BA" w:rsidRDefault="00714AA4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47BA">
              <w:rPr>
                <w:rFonts w:eastAsia="Calibri"/>
                <w:b/>
                <w:sz w:val="20"/>
                <w:szCs w:val="20"/>
              </w:rPr>
              <w:t>29,34</w:t>
            </w:r>
          </w:p>
        </w:tc>
        <w:tc>
          <w:tcPr>
            <w:tcW w:w="427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714AA4" w:rsidRPr="00C847BA" w:rsidRDefault="00714AA4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33,24</w:t>
            </w:r>
          </w:p>
        </w:tc>
        <w:tc>
          <w:tcPr>
            <w:tcW w:w="448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714AA4" w:rsidRPr="00C847BA" w:rsidRDefault="00C5483F" w:rsidP="00461BD3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37,9</w:t>
            </w:r>
          </w:p>
        </w:tc>
        <w:tc>
          <w:tcPr>
            <w:tcW w:w="509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714AA4" w:rsidRPr="00C847BA" w:rsidRDefault="00C5483F" w:rsidP="00461BD3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37,9</w:t>
            </w:r>
          </w:p>
        </w:tc>
        <w:tc>
          <w:tcPr>
            <w:tcW w:w="426" w:type="pct"/>
            <w:vAlign w:val="center"/>
          </w:tcPr>
          <w:p w:rsidR="00714AA4" w:rsidRPr="00C847BA" w:rsidRDefault="00C5483F" w:rsidP="00461BD3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38,1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14AA4" w:rsidRPr="00C847BA" w:rsidRDefault="00C5483F" w:rsidP="00461BD3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38,3</w:t>
            </w:r>
          </w:p>
        </w:tc>
        <w:tc>
          <w:tcPr>
            <w:tcW w:w="426" w:type="pct"/>
            <w:vAlign w:val="center"/>
          </w:tcPr>
          <w:p w:rsidR="00714AA4" w:rsidRPr="00C847BA" w:rsidRDefault="00C5483F" w:rsidP="00461BD3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38,6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14AA4" w:rsidRPr="00C847BA" w:rsidRDefault="00C5483F" w:rsidP="00461BD3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39,0</w:t>
            </w:r>
          </w:p>
        </w:tc>
      </w:tr>
      <w:tr w:rsidR="007D738B" w:rsidRPr="00B52030" w:rsidTr="00DB7AC9">
        <w:trPr>
          <w:trHeight w:val="588"/>
          <w:tblHeader/>
        </w:trPr>
        <w:tc>
          <w:tcPr>
            <w:tcW w:w="148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7D738B" w:rsidRPr="00DB7AC9" w:rsidRDefault="00DB7AC9" w:rsidP="00E100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B7AC9">
              <w:rPr>
                <w:rFonts w:ascii="Times New Roman" w:hAnsi="Times New Roman"/>
                <w:sz w:val="20"/>
                <w:szCs w:val="20"/>
              </w:rPr>
              <w:t>Д</w:t>
            </w:r>
            <w:r w:rsidR="007D738B" w:rsidRPr="00DB7AC9">
              <w:rPr>
                <w:rFonts w:ascii="Times New Roman" w:hAnsi="Times New Roman"/>
                <w:sz w:val="20"/>
                <w:szCs w:val="20"/>
              </w:rPr>
              <w:t xml:space="preserve">оля закупок </w:t>
            </w:r>
            <w:r w:rsidR="00D014DB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="007D738B" w:rsidRPr="00DB7AC9">
              <w:rPr>
                <w:rFonts w:ascii="Times New Roman" w:hAnsi="Times New Roman"/>
                <w:sz w:val="20"/>
                <w:szCs w:val="20"/>
              </w:rPr>
              <w:t xml:space="preserve">заказчиков, участниками которых являются только субъекты МСП, </w:t>
            </w:r>
            <w:r>
              <w:rPr>
                <w:rFonts w:ascii="Times New Roman" w:hAnsi="Times New Roman"/>
                <w:sz w:val="20"/>
                <w:szCs w:val="20"/>
              </w:rPr>
              <w:t>в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центах (</w:t>
            </w:r>
            <w:r w:rsidR="007D738B" w:rsidRPr="00DB7AC9">
              <w:rPr>
                <w:rFonts w:ascii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7D738B" w:rsidRPr="00DB7AC9">
              <w:rPr>
                <w:rFonts w:ascii="Times New Roman" w:hAnsi="Times New Roman"/>
                <w:sz w:val="20"/>
                <w:szCs w:val="20"/>
              </w:rPr>
              <w:t>.</w:t>
            </w:r>
            <w:r w:rsidRPr="00DB7AC9">
              <w:rPr>
                <w:rStyle w:val="a3"/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426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7D738B" w:rsidRPr="00803FE1" w:rsidRDefault="00803FE1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03FE1">
              <w:rPr>
                <w:rFonts w:eastAsia="Calibri"/>
                <w:b/>
                <w:sz w:val="20"/>
                <w:szCs w:val="20"/>
              </w:rPr>
              <w:t>38,3</w:t>
            </w:r>
          </w:p>
        </w:tc>
        <w:tc>
          <w:tcPr>
            <w:tcW w:w="427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7D738B" w:rsidRPr="00803FE1" w:rsidRDefault="00803FE1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03FE1">
              <w:rPr>
                <w:rFonts w:eastAsia="Calibri"/>
                <w:b/>
                <w:sz w:val="20"/>
                <w:szCs w:val="20"/>
              </w:rPr>
              <w:t>32,3</w:t>
            </w:r>
          </w:p>
        </w:tc>
        <w:tc>
          <w:tcPr>
            <w:tcW w:w="448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7D738B" w:rsidRPr="00803FE1" w:rsidRDefault="00803FE1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03FE1">
              <w:rPr>
                <w:rFonts w:eastAsia="Calibri"/>
                <w:b/>
                <w:sz w:val="20"/>
                <w:szCs w:val="20"/>
              </w:rPr>
              <w:t>32,5</w:t>
            </w:r>
          </w:p>
        </w:tc>
        <w:tc>
          <w:tcPr>
            <w:tcW w:w="509" w:type="pct"/>
            <w:shd w:val="clear" w:color="auto" w:fill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 w:rsidR="007D738B" w:rsidRPr="00803FE1" w:rsidRDefault="00803FE1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03FE1">
              <w:rPr>
                <w:rFonts w:eastAsia="Calibri"/>
                <w:b/>
                <w:sz w:val="20"/>
                <w:szCs w:val="20"/>
              </w:rPr>
              <w:t>33,1</w:t>
            </w:r>
          </w:p>
        </w:tc>
        <w:tc>
          <w:tcPr>
            <w:tcW w:w="426" w:type="pct"/>
            <w:vAlign w:val="center"/>
          </w:tcPr>
          <w:p w:rsidR="007D738B" w:rsidRPr="00803FE1" w:rsidRDefault="00803FE1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03FE1">
              <w:rPr>
                <w:rFonts w:eastAsia="Calibri"/>
                <w:b/>
                <w:sz w:val="20"/>
                <w:szCs w:val="20"/>
              </w:rPr>
              <w:t>33,4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738B" w:rsidRPr="00803FE1" w:rsidRDefault="00803FE1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03FE1">
              <w:rPr>
                <w:rFonts w:eastAsia="Calibri"/>
                <w:b/>
                <w:sz w:val="20"/>
                <w:szCs w:val="20"/>
              </w:rPr>
              <w:t>33,6</w:t>
            </w:r>
          </w:p>
        </w:tc>
        <w:tc>
          <w:tcPr>
            <w:tcW w:w="426" w:type="pct"/>
            <w:vAlign w:val="center"/>
          </w:tcPr>
          <w:p w:rsidR="007D738B" w:rsidRPr="00803FE1" w:rsidRDefault="00803FE1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03FE1">
              <w:rPr>
                <w:rFonts w:eastAsia="Calibri"/>
                <w:b/>
                <w:sz w:val="20"/>
                <w:szCs w:val="20"/>
              </w:rPr>
              <w:t>33,8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738B" w:rsidRPr="00803FE1" w:rsidRDefault="00803FE1" w:rsidP="00E60B76">
            <w:pPr>
              <w:spacing w:line="285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03FE1">
              <w:rPr>
                <w:rFonts w:eastAsia="Calibri"/>
                <w:b/>
                <w:sz w:val="20"/>
                <w:szCs w:val="20"/>
              </w:rPr>
              <w:t>34,2</w:t>
            </w:r>
          </w:p>
        </w:tc>
      </w:tr>
    </w:tbl>
    <w:p w:rsidR="008479FD" w:rsidRDefault="008479FD" w:rsidP="00EE1560">
      <w:pPr>
        <w:ind w:firstLine="708"/>
        <w:jc w:val="both"/>
        <w:rPr>
          <w:sz w:val="28"/>
          <w:szCs w:val="28"/>
        </w:rPr>
      </w:pPr>
    </w:p>
    <w:p w:rsidR="0021411C" w:rsidRPr="00CA6DCC" w:rsidRDefault="00A526EC" w:rsidP="00CA6DCC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3" w:name="_Toc532890349"/>
      <w:r>
        <w:rPr>
          <w:rFonts w:ascii="Times New Roman" w:hAnsi="Times New Roman"/>
          <w:sz w:val="28"/>
          <w:szCs w:val="28"/>
        </w:rPr>
        <w:t>12</w:t>
      </w:r>
      <w:r w:rsidR="003C0F41" w:rsidRPr="00CA6DCC">
        <w:rPr>
          <w:rFonts w:ascii="Times New Roman" w:eastAsia="Batang" w:hAnsi="Times New Roman"/>
          <w:sz w:val="28"/>
          <w:szCs w:val="28"/>
          <w:lang w:eastAsia="ko-KR"/>
        </w:rPr>
        <w:t>. Срок</w:t>
      </w:r>
      <w:r w:rsidR="007D738B">
        <w:rPr>
          <w:rFonts w:ascii="Times New Roman" w:eastAsia="Batang" w:hAnsi="Times New Roman"/>
          <w:sz w:val="28"/>
          <w:szCs w:val="28"/>
          <w:lang w:eastAsia="ko-KR"/>
        </w:rPr>
        <w:t>и</w:t>
      </w:r>
      <w:r w:rsidR="003C0F41" w:rsidRPr="00CA6DCC">
        <w:rPr>
          <w:rFonts w:ascii="Times New Roman" w:eastAsia="Batang" w:hAnsi="Times New Roman"/>
          <w:sz w:val="28"/>
          <w:szCs w:val="28"/>
          <w:lang w:eastAsia="ko-KR"/>
        </w:rPr>
        <w:t xml:space="preserve"> реализации Программы</w:t>
      </w:r>
      <w:bookmarkEnd w:id="13"/>
    </w:p>
    <w:p w:rsidR="008479FD" w:rsidRPr="00477002" w:rsidRDefault="008479FD" w:rsidP="006164A7">
      <w:pPr>
        <w:spacing w:line="276" w:lineRule="auto"/>
        <w:jc w:val="center"/>
        <w:rPr>
          <w:b/>
          <w:sz w:val="28"/>
          <w:szCs w:val="28"/>
        </w:rPr>
      </w:pPr>
    </w:p>
    <w:p w:rsidR="003C0F41" w:rsidRPr="00186FAD" w:rsidRDefault="003C0F41" w:rsidP="006164A7">
      <w:pPr>
        <w:spacing w:line="276" w:lineRule="auto"/>
        <w:jc w:val="both"/>
        <w:rPr>
          <w:sz w:val="28"/>
          <w:szCs w:val="28"/>
        </w:rPr>
      </w:pPr>
      <w:r w:rsidRPr="00477002">
        <w:rPr>
          <w:sz w:val="28"/>
          <w:szCs w:val="28"/>
        </w:rPr>
        <w:tab/>
      </w:r>
      <w:r w:rsidRPr="00186FAD">
        <w:rPr>
          <w:sz w:val="28"/>
          <w:szCs w:val="28"/>
        </w:rPr>
        <w:t>Срок</w:t>
      </w:r>
      <w:r w:rsidR="00085F4E">
        <w:rPr>
          <w:sz w:val="28"/>
          <w:szCs w:val="28"/>
        </w:rPr>
        <w:t>и</w:t>
      </w:r>
      <w:r w:rsidRPr="00186FAD">
        <w:rPr>
          <w:sz w:val="28"/>
          <w:szCs w:val="28"/>
        </w:rPr>
        <w:t xml:space="preserve"> реализации Программы </w:t>
      </w:r>
      <w:r w:rsidR="00186FAD" w:rsidRPr="00186FAD">
        <w:rPr>
          <w:sz w:val="28"/>
          <w:szCs w:val="28"/>
        </w:rPr>
        <w:t>201</w:t>
      </w:r>
      <w:r w:rsidR="00EE1560">
        <w:rPr>
          <w:sz w:val="28"/>
          <w:szCs w:val="28"/>
        </w:rPr>
        <w:t>9</w:t>
      </w:r>
      <w:r w:rsidRPr="00186FAD">
        <w:rPr>
          <w:sz w:val="28"/>
          <w:szCs w:val="28"/>
        </w:rPr>
        <w:t>-</w:t>
      </w:r>
      <w:r w:rsidR="00EE1560">
        <w:rPr>
          <w:sz w:val="28"/>
          <w:szCs w:val="28"/>
        </w:rPr>
        <w:t>2023</w:t>
      </w:r>
      <w:r w:rsidRPr="00186FAD">
        <w:rPr>
          <w:sz w:val="28"/>
          <w:szCs w:val="28"/>
        </w:rPr>
        <w:t xml:space="preserve"> годы.</w:t>
      </w:r>
    </w:p>
    <w:p w:rsidR="007D738B" w:rsidRPr="007D738B" w:rsidRDefault="003C0F41" w:rsidP="006164A7">
      <w:pPr>
        <w:spacing w:line="276" w:lineRule="auto"/>
        <w:jc w:val="both"/>
        <w:rPr>
          <w:b/>
          <w:sz w:val="28"/>
          <w:szCs w:val="28"/>
        </w:rPr>
      </w:pPr>
      <w:r w:rsidRPr="00186FAD">
        <w:rPr>
          <w:sz w:val="28"/>
          <w:szCs w:val="28"/>
        </w:rPr>
        <w:tab/>
      </w:r>
      <w:r w:rsidR="007D738B" w:rsidRPr="007D738B">
        <w:rPr>
          <w:b/>
          <w:sz w:val="28"/>
          <w:szCs w:val="28"/>
        </w:rPr>
        <w:t xml:space="preserve">1 этап. </w:t>
      </w:r>
    </w:p>
    <w:p w:rsidR="003C0F41" w:rsidRPr="00186FAD" w:rsidRDefault="003C0F41" w:rsidP="007D738B">
      <w:pPr>
        <w:spacing w:line="276" w:lineRule="auto"/>
        <w:ind w:firstLine="709"/>
        <w:jc w:val="both"/>
        <w:rPr>
          <w:sz w:val="28"/>
          <w:szCs w:val="28"/>
        </w:rPr>
      </w:pPr>
      <w:r w:rsidRPr="00186FAD">
        <w:rPr>
          <w:sz w:val="28"/>
          <w:szCs w:val="28"/>
        </w:rPr>
        <w:t xml:space="preserve">В течение </w:t>
      </w:r>
      <w:r w:rsidR="00127C19" w:rsidRPr="00186FAD">
        <w:rPr>
          <w:sz w:val="28"/>
          <w:szCs w:val="28"/>
        </w:rPr>
        <w:t>201</w:t>
      </w:r>
      <w:r w:rsidR="00EE1560">
        <w:rPr>
          <w:sz w:val="28"/>
          <w:szCs w:val="28"/>
        </w:rPr>
        <w:t>9</w:t>
      </w:r>
      <w:r w:rsidRPr="00186FAD">
        <w:rPr>
          <w:sz w:val="28"/>
          <w:szCs w:val="28"/>
        </w:rPr>
        <w:t>-</w:t>
      </w:r>
      <w:r w:rsidR="00EE1560">
        <w:rPr>
          <w:sz w:val="28"/>
          <w:szCs w:val="28"/>
        </w:rPr>
        <w:t>20</w:t>
      </w:r>
      <w:r w:rsidR="00FD6CC6">
        <w:rPr>
          <w:sz w:val="28"/>
          <w:szCs w:val="28"/>
        </w:rPr>
        <w:t>20</w:t>
      </w:r>
      <w:r w:rsidRPr="00186FAD">
        <w:rPr>
          <w:sz w:val="28"/>
          <w:szCs w:val="28"/>
        </w:rPr>
        <w:t xml:space="preserve"> годов предполагается сконцентрировать усилия учас</w:t>
      </w:r>
      <w:r w:rsidRPr="00186FAD">
        <w:rPr>
          <w:sz w:val="28"/>
          <w:szCs w:val="28"/>
        </w:rPr>
        <w:t>т</w:t>
      </w:r>
      <w:r w:rsidRPr="00186FAD">
        <w:rPr>
          <w:sz w:val="28"/>
          <w:szCs w:val="28"/>
        </w:rPr>
        <w:t>ников Программы на завершение формирования целостной системы, обеспеч</w:t>
      </w:r>
      <w:r w:rsidRPr="00186FAD">
        <w:rPr>
          <w:sz w:val="28"/>
          <w:szCs w:val="28"/>
        </w:rPr>
        <w:t>и</w:t>
      </w:r>
      <w:r w:rsidRPr="00186FAD">
        <w:rPr>
          <w:sz w:val="28"/>
          <w:szCs w:val="28"/>
        </w:rPr>
        <w:t>вающей развитие малого</w:t>
      </w:r>
      <w:r w:rsidR="00186FAD" w:rsidRPr="00186FAD">
        <w:rPr>
          <w:sz w:val="28"/>
          <w:szCs w:val="28"/>
        </w:rPr>
        <w:t xml:space="preserve"> и среднего</w:t>
      </w:r>
      <w:r w:rsidRPr="00186FAD">
        <w:rPr>
          <w:sz w:val="28"/>
          <w:szCs w:val="28"/>
        </w:rPr>
        <w:t xml:space="preserve"> бизнеса в </w:t>
      </w:r>
      <w:r w:rsidR="008112D1" w:rsidRPr="00186FAD">
        <w:rPr>
          <w:sz w:val="28"/>
          <w:szCs w:val="28"/>
        </w:rPr>
        <w:t>Ютазинском</w:t>
      </w:r>
      <w:r w:rsidRPr="00186FAD">
        <w:rPr>
          <w:sz w:val="28"/>
          <w:szCs w:val="28"/>
        </w:rPr>
        <w:t xml:space="preserve"> муниципальном ра</w:t>
      </w:r>
      <w:r w:rsidRPr="00186FAD">
        <w:rPr>
          <w:sz w:val="28"/>
          <w:szCs w:val="28"/>
        </w:rPr>
        <w:t>й</w:t>
      </w:r>
      <w:r w:rsidRPr="00186FAD">
        <w:rPr>
          <w:sz w:val="28"/>
          <w:szCs w:val="28"/>
        </w:rPr>
        <w:t>оне, в первую очередь, на</w:t>
      </w:r>
      <w:r w:rsidR="008479FD" w:rsidRPr="00186FAD">
        <w:rPr>
          <w:sz w:val="28"/>
          <w:szCs w:val="28"/>
        </w:rPr>
        <w:t xml:space="preserve"> </w:t>
      </w:r>
      <w:r w:rsidRPr="00186FAD">
        <w:rPr>
          <w:sz w:val="28"/>
          <w:szCs w:val="28"/>
        </w:rPr>
        <w:t xml:space="preserve">совершенствование инфраструктуры поддержки малого </w:t>
      </w:r>
      <w:r w:rsidR="00186FAD" w:rsidRPr="00186FAD">
        <w:rPr>
          <w:sz w:val="28"/>
          <w:szCs w:val="28"/>
        </w:rPr>
        <w:t xml:space="preserve">и среднего </w:t>
      </w:r>
      <w:r w:rsidRPr="00186FAD">
        <w:rPr>
          <w:sz w:val="28"/>
          <w:szCs w:val="28"/>
        </w:rPr>
        <w:t>предпринимательства</w:t>
      </w:r>
      <w:r w:rsidR="003E7E3C" w:rsidRPr="00186FAD">
        <w:rPr>
          <w:sz w:val="28"/>
          <w:szCs w:val="28"/>
        </w:rPr>
        <w:t>.</w:t>
      </w:r>
    </w:p>
    <w:p w:rsidR="007D738B" w:rsidRDefault="00A53C68" w:rsidP="006164A7">
      <w:pPr>
        <w:spacing w:line="276" w:lineRule="auto"/>
        <w:jc w:val="both"/>
        <w:rPr>
          <w:b/>
          <w:sz w:val="28"/>
          <w:szCs w:val="28"/>
        </w:rPr>
      </w:pPr>
      <w:r w:rsidRPr="00186FAD">
        <w:rPr>
          <w:sz w:val="28"/>
          <w:szCs w:val="28"/>
        </w:rPr>
        <w:tab/>
      </w:r>
      <w:r w:rsidR="007D738B">
        <w:rPr>
          <w:b/>
          <w:sz w:val="28"/>
          <w:szCs w:val="28"/>
        </w:rPr>
        <w:t>2</w:t>
      </w:r>
      <w:r w:rsidR="007D738B" w:rsidRPr="007D738B">
        <w:rPr>
          <w:b/>
          <w:sz w:val="28"/>
          <w:szCs w:val="28"/>
        </w:rPr>
        <w:t xml:space="preserve"> этап. </w:t>
      </w:r>
    </w:p>
    <w:p w:rsidR="00A53C68" w:rsidRPr="00477002" w:rsidRDefault="00A53C68" w:rsidP="007D738B">
      <w:pPr>
        <w:spacing w:line="276" w:lineRule="auto"/>
        <w:ind w:firstLine="709"/>
        <w:jc w:val="both"/>
        <w:rPr>
          <w:sz w:val="28"/>
          <w:szCs w:val="28"/>
        </w:rPr>
      </w:pPr>
      <w:r w:rsidRPr="00186FAD">
        <w:rPr>
          <w:sz w:val="28"/>
          <w:szCs w:val="28"/>
        </w:rPr>
        <w:t xml:space="preserve">В течение </w:t>
      </w:r>
      <w:r w:rsidR="00127C19" w:rsidRPr="00186FAD">
        <w:rPr>
          <w:sz w:val="28"/>
          <w:szCs w:val="28"/>
        </w:rPr>
        <w:t>20</w:t>
      </w:r>
      <w:r w:rsidR="00FD6CC6">
        <w:rPr>
          <w:sz w:val="28"/>
          <w:szCs w:val="28"/>
        </w:rPr>
        <w:t>21</w:t>
      </w:r>
      <w:r w:rsidRPr="00186FAD">
        <w:rPr>
          <w:sz w:val="28"/>
          <w:szCs w:val="28"/>
        </w:rPr>
        <w:t>-</w:t>
      </w:r>
      <w:r w:rsidR="00EE1560">
        <w:rPr>
          <w:sz w:val="28"/>
          <w:szCs w:val="28"/>
        </w:rPr>
        <w:t>2023</w:t>
      </w:r>
      <w:r w:rsidRPr="00186FAD">
        <w:rPr>
          <w:sz w:val="28"/>
          <w:szCs w:val="28"/>
        </w:rPr>
        <w:t xml:space="preserve"> годов на основе реализованных мероприятий и с уч</w:t>
      </w:r>
      <w:r w:rsidRPr="00186FAD">
        <w:rPr>
          <w:sz w:val="28"/>
          <w:szCs w:val="28"/>
        </w:rPr>
        <w:t>е</w:t>
      </w:r>
      <w:r w:rsidRPr="00186FAD">
        <w:rPr>
          <w:sz w:val="28"/>
          <w:szCs w:val="28"/>
        </w:rPr>
        <w:t>том реализации других планов социально-экономического развития района, пл</w:t>
      </w:r>
      <w:r w:rsidRPr="00186FAD">
        <w:rPr>
          <w:sz w:val="28"/>
          <w:szCs w:val="28"/>
        </w:rPr>
        <w:t>а</w:t>
      </w:r>
      <w:r w:rsidRPr="00186FAD">
        <w:rPr>
          <w:sz w:val="28"/>
          <w:szCs w:val="28"/>
        </w:rPr>
        <w:t xml:space="preserve">нируется увеличение числа субъектов малого </w:t>
      </w:r>
      <w:r w:rsidR="00186FAD" w:rsidRPr="00186FAD">
        <w:rPr>
          <w:sz w:val="28"/>
          <w:szCs w:val="28"/>
        </w:rPr>
        <w:t xml:space="preserve">и среднего </w:t>
      </w:r>
      <w:r w:rsidRPr="00186FAD">
        <w:rPr>
          <w:sz w:val="28"/>
          <w:szCs w:val="28"/>
        </w:rPr>
        <w:t xml:space="preserve">предпринимательства, </w:t>
      </w:r>
      <w:r w:rsidRPr="00186FAD">
        <w:rPr>
          <w:sz w:val="28"/>
          <w:szCs w:val="28"/>
        </w:rPr>
        <w:lastRenderedPageBreak/>
        <w:t xml:space="preserve">рост доли малого </w:t>
      </w:r>
      <w:r w:rsidR="00186FAD" w:rsidRPr="00186FAD">
        <w:rPr>
          <w:sz w:val="28"/>
          <w:szCs w:val="28"/>
        </w:rPr>
        <w:t xml:space="preserve">и среднего </w:t>
      </w:r>
      <w:r w:rsidRPr="00186FAD">
        <w:rPr>
          <w:sz w:val="28"/>
          <w:szCs w:val="28"/>
        </w:rPr>
        <w:t xml:space="preserve">бизнеса в общем </w:t>
      </w:r>
      <w:r w:rsidR="00F45371" w:rsidRPr="00186FAD">
        <w:rPr>
          <w:sz w:val="28"/>
          <w:szCs w:val="28"/>
        </w:rPr>
        <w:t>объеме производства</w:t>
      </w:r>
      <w:r w:rsidRPr="00186FAD">
        <w:rPr>
          <w:sz w:val="28"/>
          <w:szCs w:val="28"/>
        </w:rPr>
        <w:t xml:space="preserve"> выпускаемой продукции и оказываемых услуг за счет повышения эффективности их деятельн</w:t>
      </w:r>
      <w:r w:rsidRPr="00186FAD">
        <w:rPr>
          <w:sz w:val="28"/>
          <w:szCs w:val="28"/>
        </w:rPr>
        <w:t>о</w:t>
      </w:r>
      <w:r w:rsidRPr="00186FAD">
        <w:rPr>
          <w:sz w:val="28"/>
          <w:szCs w:val="28"/>
        </w:rPr>
        <w:t>сти.</w:t>
      </w:r>
    </w:p>
    <w:p w:rsidR="00006CC5" w:rsidRPr="00CA6DCC" w:rsidRDefault="00A526EC" w:rsidP="00CA6DCC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4" w:name="_Toc532890350"/>
      <w:r>
        <w:rPr>
          <w:rFonts w:ascii="Times New Roman" w:hAnsi="Times New Roman"/>
          <w:sz w:val="28"/>
          <w:szCs w:val="28"/>
        </w:rPr>
        <w:t>13</w:t>
      </w:r>
      <w:r w:rsidR="00A2571F" w:rsidRPr="00CA6DCC">
        <w:rPr>
          <w:rFonts w:ascii="Times New Roman" w:hAnsi="Times New Roman"/>
          <w:sz w:val="28"/>
          <w:szCs w:val="28"/>
        </w:rPr>
        <w:t>. Основные мероприятия Программы,</w:t>
      </w:r>
      <w:r w:rsidR="00CA6DCC">
        <w:rPr>
          <w:rFonts w:ascii="Times New Roman" w:hAnsi="Times New Roman"/>
          <w:sz w:val="28"/>
          <w:szCs w:val="28"/>
        </w:rPr>
        <w:t xml:space="preserve"> </w:t>
      </w:r>
      <w:r w:rsidR="007C37C5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A2571F" w:rsidRPr="00CA6DCC">
        <w:rPr>
          <w:rFonts w:ascii="Times New Roman" w:hAnsi="Times New Roman"/>
          <w:sz w:val="28"/>
          <w:szCs w:val="28"/>
        </w:rPr>
        <w:t xml:space="preserve">направленные </w:t>
      </w:r>
      <w:r w:rsidR="00F45371" w:rsidRPr="00CA6DCC">
        <w:rPr>
          <w:rFonts w:ascii="Times New Roman" w:hAnsi="Times New Roman"/>
          <w:sz w:val="28"/>
          <w:szCs w:val="28"/>
        </w:rPr>
        <w:t>на развитие</w:t>
      </w:r>
      <w:r w:rsidR="00A2571F" w:rsidRPr="00CA6DCC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 w:rsidR="00CA6DCC">
        <w:rPr>
          <w:rFonts w:ascii="Times New Roman" w:hAnsi="Times New Roman"/>
          <w:sz w:val="28"/>
          <w:szCs w:val="28"/>
        </w:rPr>
        <w:t xml:space="preserve"> </w:t>
      </w:r>
      <w:r w:rsidR="007C37C5">
        <w:rPr>
          <w:rFonts w:ascii="Times New Roman" w:hAnsi="Times New Roman"/>
          <w:sz w:val="28"/>
          <w:szCs w:val="28"/>
        </w:rPr>
        <w:t xml:space="preserve">                        </w:t>
      </w:r>
      <w:r w:rsidR="00A2571F" w:rsidRPr="00CA6DCC">
        <w:rPr>
          <w:rFonts w:ascii="Times New Roman" w:hAnsi="Times New Roman"/>
          <w:sz w:val="28"/>
          <w:szCs w:val="28"/>
        </w:rPr>
        <w:t>в Ютазинском муниципальном районе.</w:t>
      </w:r>
      <w:bookmarkEnd w:id="14"/>
    </w:p>
    <w:p w:rsidR="00130910" w:rsidRPr="00477002" w:rsidRDefault="00130910" w:rsidP="006164A7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744BB8" w:rsidRPr="00477002" w:rsidRDefault="00744BB8" w:rsidP="00744BB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Совершенствование правовой базы и снижение административных барьеров для эффективного развития малого и среднего предпринимательства.</w:t>
      </w:r>
    </w:p>
    <w:p w:rsidR="00744BB8" w:rsidRPr="00477002" w:rsidRDefault="00744BB8" w:rsidP="00744BB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Инновационное развитие предпринимательства (развитие инфраструктуры, реализация инновационного потенциала)</w:t>
      </w:r>
    </w:p>
    <w:p w:rsidR="00744BB8" w:rsidRPr="00477002" w:rsidRDefault="00744BB8" w:rsidP="00744BB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Повышение инвестиционной привлекательности района</w:t>
      </w:r>
    </w:p>
    <w:p w:rsidR="00744BB8" w:rsidRPr="00477002" w:rsidRDefault="00744BB8" w:rsidP="00744BB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Финансово-кредитная и имущественная поддержка субъектов малого и среднего предпринимательства</w:t>
      </w:r>
    </w:p>
    <w:p w:rsidR="00744BB8" w:rsidRPr="00477002" w:rsidRDefault="00744BB8" w:rsidP="00744BB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Информационно-консультационная поддержка малого и среднего предпр</w:t>
      </w:r>
      <w:r w:rsidRPr="00477002">
        <w:rPr>
          <w:sz w:val="28"/>
          <w:szCs w:val="28"/>
        </w:rPr>
        <w:t>и</w:t>
      </w:r>
      <w:r w:rsidRPr="00477002">
        <w:rPr>
          <w:sz w:val="28"/>
          <w:szCs w:val="28"/>
        </w:rPr>
        <w:t>нимательства</w:t>
      </w:r>
    </w:p>
    <w:p w:rsidR="00744BB8" w:rsidRPr="00477002" w:rsidRDefault="00744BB8" w:rsidP="00744BB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Формирование положительного имиджа предприятия и благоприятного мнения о предпринимательстве в Ютазинском муниципальном районе</w:t>
      </w:r>
    </w:p>
    <w:p w:rsidR="00744BB8" w:rsidRPr="00477002" w:rsidRDefault="00744BB8" w:rsidP="00744BB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77002">
        <w:rPr>
          <w:sz w:val="28"/>
          <w:szCs w:val="28"/>
        </w:rPr>
        <w:t>Подготовка квалифицированных кадров для малого и среднего предприн</w:t>
      </w:r>
      <w:r w:rsidRPr="00477002">
        <w:rPr>
          <w:sz w:val="28"/>
          <w:szCs w:val="28"/>
        </w:rPr>
        <w:t>и</w:t>
      </w:r>
      <w:r w:rsidRPr="00477002">
        <w:rPr>
          <w:sz w:val="28"/>
          <w:szCs w:val="28"/>
        </w:rPr>
        <w:t>мательства</w:t>
      </w:r>
    </w:p>
    <w:p w:rsidR="00744BB8" w:rsidRPr="00BF07B7" w:rsidRDefault="00744BB8" w:rsidP="00744BB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F07B7">
        <w:rPr>
          <w:sz w:val="28"/>
          <w:szCs w:val="28"/>
        </w:rPr>
        <w:t>Поддержка и стимулирование предпринимательской инициативы молодежи и безработных граждан</w:t>
      </w:r>
    </w:p>
    <w:p w:rsidR="00AE6747" w:rsidRDefault="00744BB8" w:rsidP="009C6BB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164E5">
        <w:rPr>
          <w:sz w:val="28"/>
          <w:szCs w:val="28"/>
        </w:rPr>
        <w:t xml:space="preserve">Предоставление муниципальных преференций </w:t>
      </w:r>
      <w:r w:rsidR="00BD0466" w:rsidRPr="007164E5">
        <w:rPr>
          <w:sz w:val="28"/>
          <w:szCs w:val="28"/>
        </w:rPr>
        <w:t>субъектам малого и среднего предпринимательства, осуществляющим свою деятельность на территории промышленных площадок</w:t>
      </w:r>
      <w:r w:rsidR="00BD0466">
        <w:rPr>
          <w:sz w:val="28"/>
          <w:szCs w:val="28"/>
        </w:rPr>
        <w:t xml:space="preserve"> и промышленных парков</w:t>
      </w:r>
      <w:r w:rsidR="00AE6747">
        <w:rPr>
          <w:sz w:val="28"/>
          <w:szCs w:val="28"/>
        </w:rPr>
        <w:t>;</w:t>
      </w:r>
    </w:p>
    <w:p w:rsidR="00200BA0" w:rsidRPr="007164E5" w:rsidRDefault="00744BB8" w:rsidP="009C6BB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164E5">
        <w:rPr>
          <w:sz w:val="28"/>
          <w:szCs w:val="28"/>
        </w:rPr>
        <w:t xml:space="preserve"> </w:t>
      </w:r>
      <w:r w:rsidR="00FC56E0" w:rsidRPr="00FC56E0">
        <w:rPr>
          <w:sz w:val="28"/>
          <w:szCs w:val="28"/>
        </w:rPr>
        <w:t>Стимулирование социально ориентированной деятельности некоммерч</w:t>
      </w:r>
      <w:r w:rsidR="00FC56E0" w:rsidRPr="00FC56E0">
        <w:rPr>
          <w:sz w:val="28"/>
          <w:szCs w:val="28"/>
        </w:rPr>
        <w:t>е</w:t>
      </w:r>
      <w:r w:rsidR="00FC56E0" w:rsidRPr="00FC56E0">
        <w:rPr>
          <w:sz w:val="28"/>
          <w:szCs w:val="28"/>
        </w:rPr>
        <w:t>ских организаций и их участия в социально-экономическом развитии ра</w:t>
      </w:r>
      <w:r w:rsidR="00FC56E0" w:rsidRPr="00FC56E0">
        <w:rPr>
          <w:sz w:val="28"/>
          <w:szCs w:val="28"/>
        </w:rPr>
        <w:t>й</w:t>
      </w:r>
      <w:r w:rsidR="00FC56E0" w:rsidRPr="00FC56E0">
        <w:rPr>
          <w:sz w:val="28"/>
          <w:szCs w:val="28"/>
        </w:rPr>
        <w:t>она</w:t>
      </w:r>
      <w:r w:rsidR="00FC56E0">
        <w:rPr>
          <w:sz w:val="28"/>
          <w:szCs w:val="28"/>
        </w:rPr>
        <w:t>.</w:t>
      </w:r>
    </w:p>
    <w:p w:rsidR="00200BA0" w:rsidRPr="00BF07B7" w:rsidRDefault="00200BA0" w:rsidP="00200BA0">
      <w:pPr>
        <w:spacing w:line="276" w:lineRule="auto"/>
        <w:jc w:val="both"/>
        <w:rPr>
          <w:sz w:val="28"/>
          <w:szCs w:val="28"/>
        </w:rPr>
      </w:pPr>
    </w:p>
    <w:p w:rsidR="000D5408" w:rsidRPr="00CA6DCC" w:rsidRDefault="00315F52" w:rsidP="000D540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5" w:name="_Toc532890351"/>
      <w:r>
        <w:rPr>
          <w:rFonts w:ascii="Times New Roman" w:hAnsi="Times New Roman"/>
          <w:sz w:val="28"/>
          <w:szCs w:val="28"/>
        </w:rPr>
        <w:t xml:space="preserve">14. </w:t>
      </w:r>
      <w:r w:rsidR="000D5408">
        <w:rPr>
          <w:rFonts w:ascii="Times New Roman" w:hAnsi="Times New Roman"/>
          <w:sz w:val="28"/>
          <w:szCs w:val="28"/>
        </w:rPr>
        <w:t>В</w:t>
      </w:r>
      <w:r w:rsidR="001E62AF">
        <w:rPr>
          <w:rFonts w:ascii="Times New Roman" w:hAnsi="Times New Roman"/>
          <w:sz w:val="28"/>
          <w:szCs w:val="28"/>
        </w:rPr>
        <w:t>ы</w:t>
      </w:r>
      <w:r w:rsidR="000D5408">
        <w:rPr>
          <w:rFonts w:ascii="Times New Roman" w:hAnsi="Times New Roman"/>
          <w:sz w:val="28"/>
          <w:szCs w:val="28"/>
        </w:rPr>
        <w:t>воды по</w:t>
      </w:r>
      <w:r w:rsidR="000D5408" w:rsidRPr="00CA6DCC">
        <w:rPr>
          <w:rFonts w:ascii="Times New Roman" w:hAnsi="Times New Roman"/>
          <w:sz w:val="28"/>
          <w:szCs w:val="28"/>
        </w:rPr>
        <w:t xml:space="preserve"> реализации Программы.</w:t>
      </w:r>
      <w:bookmarkEnd w:id="15"/>
    </w:p>
    <w:p w:rsidR="000D5408" w:rsidRPr="00DE401F" w:rsidRDefault="00DE401F" w:rsidP="00DE401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D5408" w:rsidRPr="00DE401F">
        <w:rPr>
          <w:rFonts w:ascii="Times New Roman" w:hAnsi="Times New Roman"/>
          <w:sz w:val="28"/>
          <w:szCs w:val="28"/>
        </w:rPr>
        <w:t>еализации Программы – это система скоординированных по срокам и о</w:t>
      </w:r>
      <w:r w:rsidR="000D5408" w:rsidRPr="00DE401F">
        <w:rPr>
          <w:rFonts w:ascii="Times New Roman" w:hAnsi="Times New Roman"/>
          <w:sz w:val="28"/>
          <w:szCs w:val="28"/>
        </w:rPr>
        <w:t>т</w:t>
      </w:r>
      <w:r w:rsidR="000D5408" w:rsidRPr="00DE401F">
        <w:rPr>
          <w:rFonts w:ascii="Times New Roman" w:hAnsi="Times New Roman"/>
          <w:sz w:val="28"/>
          <w:szCs w:val="28"/>
        </w:rPr>
        <w:t>ветственным исполнителям мероприятий, обеспечивающих достижение намече</w:t>
      </w:r>
      <w:r w:rsidR="000D5408" w:rsidRPr="00DE401F">
        <w:rPr>
          <w:rFonts w:ascii="Times New Roman" w:hAnsi="Times New Roman"/>
          <w:sz w:val="28"/>
          <w:szCs w:val="28"/>
        </w:rPr>
        <w:t>н</w:t>
      </w:r>
      <w:r w:rsidR="000D5408" w:rsidRPr="00DE401F">
        <w:rPr>
          <w:rFonts w:ascii="Times New Roman" w:hAnsi="Times New Roman"/>
          <w:sz w:val="28"/>
          <w:szCs w:val="28"/>
        </w:rPr>
        <w:t>ных результатов.</w:t>
      </w:r>
    </w:p>
    <w:p w:rsidR="000D5408" w:rsidRPr="00DE401F" w:rsidRDefault="00DE401F" w:rsidP="00DE401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D5408" w:rsidRPr="00DE401F">
        <w:rPr>
          <w:rFonts w:ascii="Times New Roman" w:hAnsi="Times New Roman"/>
          <w:sz w:val="28"/>
          <w:szCs w:val="28"/>
        </w:rPr>
        <w:t xml:space="preserve">труктура Программы представлена </w:t>
      </w:r>
      <w:r w:rsidR="00211F5A">
        <w:rPr>
          <w:rFonts w:ascii="Times New Roman" w:hAnsi="Times New Roman"/>
          <w:sz w:val="28"/>
          <w:szCs w:val="28"/>
        </w:rPr>
        <w:t>шестью</w:t>
      </w:r>
      <w:r w:rsidR="000D5408" w:rsidRPr="00DE401F">
        <w:rPr>
          <w:rFonts w:ascii="Times New Roman" w:hAnsi="Times New Roman"/>
          <w:sz w:val="28"/>
          <w:szCs w:val="28"/>
        </w:rPr>
        <w:t xml:space="preserve"> направлениями развития мал</w:t>
      </w:r>
      <w:r w:rsidR="000D5408" w:rsidRPr="00DE401F">
        <w:rPr>
          <w:rFonts w:ascii="Times New Roman" w:hAnsi="Times New Roman"/>
          <w:sz w:val="28"/>
          <w:szCs w:val="28"/>
        </w:rPr>
        <w:t>о</w:t>
      </w:r>
      <w:r w:rsidR="000D5408" w:rsidRPr="00DE401F">
        <w:rPr>
          <w:rFonts w:ascii="Times New Roman" w:hAnsi="Times New Roman"/>
          <w:sz w:val="28"/>
          <w:szCs w:val="28"/>
        </w:rPr>
        <w:t>го и среднего предпринимательства и включает мероприятия по ее реализации, что обеспечивает комплексный подход и координацию работ всех участников Программы.</w:t>
      </w:r>
    </w:p>
    <w:p w:rsidR="000D5408" w:rsidRPr="00DE401F" w:rsidRDefault="000D5408" w:rsidP="00DE401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E401F">
        <w:rPr>
          <w:rFonts w:ascii="Times New Roman" w:hAnsi="Times New Roman"/>
          <w:sz w:val="28"/>
          <w:szCs w:val="28"/>
        </w:rPr>
        <w:lastRenderedPageBreak/>
        <w:t>Главными приоритетами политики по развитию предпринимательства в Ютазинском муниципальном районе Республики Татарстан на предстоящий п</w:t>
      </w:r>
      <w:r w:rsidRPr="00DE401F">
        <w:rPr>
          <w:rFonts w:ascii="Times New Roman" w:hAnsi="Times New Roman"/>
          <w:sz w:val="28"/>
          <w:szCs w:val="28"/>
        </w:rPr>
        <w:t>е</w:t>
      </w:r>
      <w:r w:rsidRPr="00DE401F">
        <w:rPr>
          <w:rFonts w:ascii="Times New Roman" w:hAnsi="Times New Roman"/>
          <w:sz w:val="28"/>
          <w:szCs w:val="28"/>
        </w:rPr>
        <w:t>риод станут:</w:t>
      </w:r>
    </w:p>
    <w:p w:rsidR="000D5408" w:rsidRPr="00DE401F" w:rsidRDefault="000D5408" w:rsidP="00DE401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E401F">
        <w:rPr>
          <w:rFonts w:ascii="Times New Roman" w:hAnsi="Times New Roman"/>
          <w:sz w:val="28"/>
          <w:szCs w:val="28"/>
        </w:rPr>
        <w:t>обеспечение полной и доступной информации о мероприятиях, направле</w:t>
      </w:r>
      <w:r w:rsidRPr="00DE401F">
        <w:rPr>
          <w:rFonts w:ascii="Times New Roman" w:hAnsi="Times New Roman"/>
          <w:sz w:val="28"/>
          <w:szCs w:val="28"/>
        </w:rPr>
        <w:t>н</w:t>
      </w:r>
      <w:r w:rsidRPr="00DE401F">
        <w:rPr>
          <w:rFonts w:ascii="Times New Roman" w:hAnsi="Times New Roman"/>
          <w:sz w:val="28"/>
          <w:szCs w:val="28"/>
        </w:rPr>
        <w:t>ных на развитие малого и среднего бизнеса;</w:t>
      </w:r>
    </w:p>
    <w:p w:rsidR="000D5408" w:rsidRPr="00DE401F" w:rsidRDefault="000D5408" w:rsidP="00DE401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E401F">
        <w:rPr>
          <w:rFonts w:ascii="Times New Roman" w:hAnsi="Times New Roman"/>
          <w:sz w:val="28"/>
          <w:szCs w:val="28"/>
        </w:rPr>
        <w:t>гласность и отчетность по исполнению данной Программы;</w:t>
      </w:r>
    </w:p>
    <w:p w:rsidR="000D5408" w:rsidRPr="00DE401F" w:rsidRDefault="000D5408" w:rsidP="00DE401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E401F">
        <w:rPr>
          <w:rFonts w:ascii="Times New Roman" w:hAnsi="Times New Roman"/>
          <w:sz w:val="28"/>
          <w:szCs w:val="28"/>
        </w:rPr>
        <w:t>Организационные и методические функции по исполнению Программы осуществляет исполнительный комитет Ютазинского муниципального района Республики Татарстан.</w:t>
      </w:r>
    </w:p>
    <w:p w:rsidR="000D5408" w:rsidRDefault="000D5408" w:rsidP="000D5408">
      <w:pPr>
        <w:spacing w:before="100" w:beforeAutospacing="1" w:after="100" w:afterAutospacing="1" w:line="276" w:lineRule="auto"/>
        <w:ind w:firstLine="708"/>
        <w:rPr>
          <w:sz w:val="28"/>
          <w:szCs w:val="28"/>
        </w:rPr>
      </w:pPr>
    </w:p>
    <w:p w:rsidR="00A2571F" w:rsidRPr="00477002" w:rsidRDefault="00A2571F" w:rsidP="006164A7">
      <w:pPr>
        <w:spacing w:line="276" w:lineRule="auto"/>
        <w:jc w:val="both"/>
        <w:rPr>
          <w:sz w:val="28"/>
          <w:szCs w:val="28"/>
        </w:rPr>
        <w:sectPr w:rsidR="00A2571F" w:rsidRPr="00477002" w:rsidSect="00FC6B5C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5D34CD" w:rsidRDefault="0021411C" w:rsidP="00345C6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6" w:name="_Toc532890352"/>
      <w:r w:rsidRPr="00CA6DCC">
        <w:rPr>
          <w:rFonts w:ascii="Times New Roman" w:hAnsi="Times New Roman"/>
          <w:sz w:val="28"/>
          <w:szCs w:val="28"/>
        </w:rPr>
        <w:lastRenderedPageBreak/>
        <w:t xml:space="preserve">Перечень </w:t>
      </w:r>
      <w:r w:rsidR="00F45371" w:rsidRPr="00CA6DCC">
        <w:rPr>
          <w:rFonts w:ascii="Times New Roman" w:hAnsi="Times New Roman"/>
          <w:sz w:val="28"/>
          <w:szCs w:val="28"/>
        </w:rPr>
        <w:t>мероприятий Программы</w:t>
      </w:r>
      <w:bookmarkEnd w:id="16"/>
    </w:p>
    <w:tbl>
      <w:tblPr>
        <w:tblpPr w:leftFromText="180" w:rightFromText="180" w:vertAnchor="text" w:tblpX="107" w:tblpY="1"/>
        <w:tblOverlap w:val="never"/>
        <w:tblW w:w="47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5"/>
        <w:gridCol w:w="3688"/>
        <w:gridCol w:w="3492"/>
        <w:gridCol w:w="3239"/>
        <w:gridCol w:w="2899"/>
      </w:tblGrid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C6" w:rsidRPr="009930C6" w:rsidRDefault="009930C6" w:rsidP="00864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30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C6" w:rsidRPr="009930C6" w:rsidRDefault="009930C6" w:rsidP="00864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30C6">
              <w:rPr>
                <w:b/>
                <w:sz w:val="28"/>
                <w:szCs w:val="28"/>
              </w:rPr>
              <w:t xml:space="preserve">Наименование </w:t>
            </w:r>
          </w:p>
          <w:p w:rsidR="009930C6" w:rsidRPr="009930C6" w:rsidRDefault="009930C6" w:rsidP="00864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30C6">
              <w:rPr>
                <w:b/>
                <w:sz w:val="28"/>
                <w:szCs w:val="28"/>
              </w:rPr>
              <w:t>основных</w:t>
            </w:r>
          </w:p>
          <w:p w:rsidR="009930C6" w:rsidRPr="009930C6" w:rsidRDefault="009930C6" w:rsidP="00864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30C6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C6" w:rsidRPr="009930C6" w:rsidRDefault="009930C6" w:rsidP="00864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30C6">
              <w:rPr>
                <w:b/>
                <w:sz w:val="28"/>
                <w:szCs w:val="28"/>
              </w:rPr>
              <w:t>Ответственный испо</w:t>
            </w:r>
            <w:r w:rsidRPr="009930C6">
              <w:rPr>
                <w:b/>
                <w:sz w:val="28"/>
                <w:szCs w:val="28"/>
              </w:rPr>
              <w:t>л</w:t>
            </w:r>
            <w:r w:rsidRPr="009930C6">
              <w:rPr>
                <w:b/>
                <w:sz w:val="28"/>
                <w:szCs w:val="28"/>
              </w:rPr>
              <w:t>нитель / исполнители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C6" w:rsidRPr="009930C6" w:rsidRDefault="009930C6" w:rsidP="00864107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  <w:sz w:val="28"/>
                <w:szCs w:val="28"/>
              </w:rPr>
            </w:pPr>
            <w:r w:rsidRPr="009930C6">
              <w:rPr>
                <w:b/>
                <w:bCs/>
                <w:sz w:val="28"/>
                <w:szCs w:val="28"/>
              </w:rPr>
              <w:t xml:space="preserve">Сроки </w:t>
            </w:r>
          </w:p>
          <w:p w:rsidR="009930C6" w:rsidRPr="009930C6" w:rsidRDefault="009930C6" w:rsidP="00864107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sz w:val="28"/>
                <w:szCs w:val="28"/>
              </w:rPr>
            </w:pPr>
            <w:r w:rsidRPr="009930C6">
              <w:rPr>
                <w:b/>
                <w:bCs/>
                <w:sz w:val="28"/>
                <w:szCs w:val="28"/>
              </w:rPr>
              <w:t>реализации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864107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sz w:val="28"/>
                <w:szCs w:val="28"/>
              </w:rPr>
            </w:pPr>
            <w:r w:rsidRPr="009930C6">
              <w:rPr>
                <w:b/>
                <w:bCs/>
                <w:sz w:val="28"/>
                <w:szCs w:val="28"/>
              </w:rPr>
              <w:t>Источники фина</w:t>
            </w:r>
            <w:r w:rsidRPr="009930C6">
              <w:rPr>
                <w:b/>
                <w:bCs/>
                <w:sz w:val="28"/>
                <w:szCs w:val="28"/>
              </w:rPr>
              <w:t>н</w:t>
            </w:r>
            <w:r w:rsidRPr="009930C6">
              <w:rPr>
                <w:b/>
                <w:bCs/>
                <w:sz w:val="28"/>
                <w:szCs w:val="28"/>
              </w:rPr>
              <w:t>сирования</w:t>
            </w:r>
          </w:p>
        </w:tc>
      </w:tr>
      <w:tr w:rsidR="009930C6" w:rsidRPr="006243DF" w:rsidTr="009930C6">
        <w:trPr>
          <w:trHeight w:val="7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pStyle w:val="Default"/>
              <w:numPr>
                <w:ilvl w:val="0"/>
                <w:numId w:val="10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93C3E">
              <w:rPr>
                <w:b/>
                <w:sz w:val="28"/>
                <w:szCs w:val="28"/>
              </w:rPr>
              <w:t>Развитие инфраструктуры поддержки малого и среднего предпринимательства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jc w:val="center"/>
            </w:pPr>
            <w:r w:rsidRPr="009930C6"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A92A08" w:rsidP="00A92A08">
            <w:pPr>
              <w:autoSpaceDE w:val="0"/>
              <w:autoSpaceDN w:val="0"/>
              <w:adjustRightInd w:val="0"/>
            </w:pPr>
            <w:r>
              <w:t>Содействие в создании</w:t>
            </w:r>
            <w:r w:rsidR="009930C6" w:rsidRPr="009930C6">
              <w:t xml:space="preserve"> промы</w:t>
            </w:r>
            <w:r w:rsidR="009930C6" w:rsidRPr="009930C6">
              <w:t>ш</w:t>
            </w:r>
            <w:r w:rsidR="009930C6" w:rsidRPr="009930C6">
              <w:t>ленных парков и промышленных площадок муниципального уро</w:t>
            </w:r>
            <w:r w:rsidR="009930C6" w:rsidRPr="009930C6">
              <w:t>в</w:t>
            </w:r>
            <w:r w:rsidR="009930C6" w:rsidRPr="009930C6">
              <w:t>ня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jc w:val="center"/>
            </w:pPr>
            <w:r w:rsidRPr="009930C6">
              <w:t>Исполнительный комитет Ют</w:t>
            </w:r>
            <w:r w:rsidRPr="009930C6">
              <w:t>а</w:t>
            </w:r>
            <w:r w:rsidRPr="009930C6">
              <w:t>зинского МР совместно с М</w:t>
            </w:r>
            <w:r w:rsidRPr="009930C6">
              <w:t>и</w:t>
            </w:r>
            <w:r w:rsidRPr="009930C6">
              <w:t>нистерством экономики РТ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9930C6">
              <w:rPr>
                <w:bCs/>
              </w:rPr>
              <w:t>2019-2020</w:t>
            </w:r>
            <w:r w:rsidR="000D0D3B">
              <w:rPr>
                <w:bCs/>
              </w:rPr>
              <w:t xml:space="preserve">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9930C6">
              <w:rPr>
                <w:bCs/>
              </w:rPr>
              <w:t>Бюджет РТ,</w:t>
            </w:r>
          </w:p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9930C6">
              <w:rPr>
                <w:bCs/>
              </w:rPr>
              <w:t xml:space="preserve">бюджет ЮМР, </w:t>
            </w:r>
          </w:p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9930C6">
              <w:rPr>
                <w:bCs/>
              </w:rPr>
              <w:t xml:space="preserve">внебюджетные </w:t>
            </w:r>
          </w:p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9930C6">
              <w:rPr>
                <w:bCs/>
              </w:rPr>
              <w:t xml:space="preserve">средства 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</w:pPr>
            <w:r>
              <w:t>Создание и ведение</w:t>
            </w:r>
            <w:r w:rsidRPr="009930C6">
              <w:t xml:space="preserve"> Реестра субъектов малого и среднего предпринимательства - получ</w:t>
            </w:r>
            <w:r w:rsidRPr="009930C6">
              <w:t>а</w:t>
            </w:r>
            <w:r w:rsidRPr="009930C6">
              <w:t>телей поддержки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  <w:r>
              <w:t>,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17D11" w:rsidRPr="006243DF" w:rsidTr="00517D11">
        <w:trPr>
          <w:trHeight w:val="78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9930C6"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pStyle w:val="Default"/>
            </w:pPr>
            <w:r w:rsidRPr="009930C6">
              <w:t>Консультирование предприним</w:t>
            </w:r>
            <w:r w:rsidRPr="009930C6">
              <w:t>а</w:t>
            </w:r>
            <w:r w:rsidRPr="009930C6">
              <w:t>телей по вопросам открытия, в</w:t>
            </w:r>
            <w:r w:rsidRPr="009930C6">
              <w:t>е</w:t>
            </w:r>
            <w:r w:rsidRPr="009930C6">
              <w:t>дения и развития бизнеса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  <w:r>
              <w:t xml:space="preserve">,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pStyle w:val="Default"/>
            </w:pPr>
            <w:r w:rsidRPr="009930C6">
              <w:t>Анализ нормативных правовых актов Российской Федерации и Республики Татарстан с целью доведения изученных докуме</w:t>
            </w:r>
            <w:r w:rsidRPr="009930C6">
              <w:t>н</w:t>
            </w:r>
            <w:r w:rsidRPr="009930C6">
              <w:t>тов до субъектов малого и сре</w:t>
            </w:r>
            <w:r w:rsidRPr="009930C6">
              <w:t>д</w:t>
            </w:r>
            <w:r w:rsidRPr="009930C6">
              <w:t>него предпринимательства для использования в работе.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jc w:val="center"/>
            </w:pPr>
          </w:p>
          <w:p w:rsidR="009930C6" w:rsidRPr="009930C6" w:rsidRDefault="000D0D3B" w:rsidP="009930C6">
            <w:pPr>
              <w:autoSpaceDE w:val="0"/>
              <w:autoSpaceDN w:val="0"/>
              <w:adjustRightInd w:val="0"/>
              <w:jc w:val="center"/>
            </w:pPr>
            <w:r w:rsidRPr="000D0D3B">
              <w:t>Отдел территориального разв</w:t>
            </w:r>
            <w:r w:rsidRPr="000D0D3B">
              <w:t>и</w:t>
            </w:r>
            <w:r w:rsidRPr="000D0D3B">
              <w:t>тия ИК ЮМР,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9930C6">
              <w:rPr>
                <w:bCs/>
              </w:rPr>
              <w:t>постоянно</w:t>
            </w:r>
          </w:p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9930C6" w:rsidRPr="009930C6" w:rsidRDefault="009930C6" w:rsidP="009930C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</w:p>
        </w:tc>
      </w:tr>
      <w:tr w:rsidR="00517D11" w:rsidRPr="006243DF" w:rsidTr="00517D11">
        <w:trPr>
          <w:trHeight w:val="27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B" w:rsidRPr="009930C6" w:rsidRDefault="000D0D3B" w:rsidP="000D0D3B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B" w:rsidRPr="009930C6" w:rsidRDefault="000D0D3B" w:rsidP="000D0D3B">
            <w:pPr>
              <w:pStyle w:val="Default"/>
            </w:pPr>
            <w:r w:rsidRPr="009930C6">
              <w:t>Содействие в продвижении пр</w:t>
            </w:r>
            <w:r w:rsidRPr="009930C6">
              <w:t>о</w:t>
            </w:r>
            <w:r w:rsidRPr="009930C6">
              <w:t>дукции малых и средних пре</w:t>
            </w:r>
            <w:r w:rsidRPr="009930C6">
              <w:t>д</w:t>
            </w:r>
            <w:r w:rsidRPr="009930C6">
              <w:t xml:space="preserve">приятий на внутренний </w:t>
            </w:r>
            <w:r>
              <w:t>и вне</w:t>
            </w:r>
            <w:r>
              <w:t>ш</w:t>
            </w:r>
            <w:r>
              <w:t xml:space="preserve">ние </w:t>
            </w:r>
            <w:r w:rsidRPr="009930C6">
              <w:t>рын</w:t>
            </w:r>
            <w:r>
              <w:t>ки путем о</w:t>
            </w:r>
            <w:r w:rsidRPr="009930C6">
              <w:t>рганизаци</w:t>
            </w:r>
            <w:r>
              <w:t>и</w:t>
            </w:r>
            <w:r w:rsidRPr="009930C6">
              <w:t xml:space="preserve"> выставок</w:t>
            </w:r>
            <w:r>
              <w:t xml:space="preserve"> и </w:t>
            </w:r>
            <w:r w:rsidRPr="009930C6">
              <w:t xml:space="preserve"> ярмарок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B" w:rsidRPr="009930C6" w:rsidRDefault="000D0D3B" w:rsidP="000D0D3B">
            <w:pPr>
              <w:autoSpaceDE w:val="0"/>
              <w:autoSpaceDN w:val="0"/>
              <w:adjustRightInd w:val="0"/>
              <w:jc w:val="center"/>
            </w:pPr>
          </w:p>
          <w:p w:rsidR="000D0D3B" w:rsidRPr="009930C6" w:rsidRDefault="000D0D3B" w:rsidP="000D0D3B">
            <w:pPr>
              <w:autoSpaceDE w:val="0"/>
              <w:autoSpaceDN w:val="0"/>
              <w:adjustRightInd w:val="0"/>
              <w:jc w:val="center"/>
            </w:pPr>
            <w:r w:rsidRPr="000D0D3B">
              <w:t>Отдел территориального разв</w:t>
            </w:r>
            <w:r w:rsidRPr="000D0D3B">
              <w:t>и</w:t>
            </w:r>
            <w:r w:rsidRPr="000D0D3B">
              <w:t>тия ИК ЮМР,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B" w:rsidRPr="009930C6" w:rsidRDefault="000D0D3B" w:rsidP="000D0D3B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0D0D3B" w:rsidRPr="009930C6" w:rsidRDefault="001F1CCD" w:rsidP="000D0D3B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  <w:r>
              <w:rPr>
                <w:bCs/>
              </w:rPr>
              <w:t>2019</w:t>
            </w:r>
            <w:r w:rsidR="000D0D3B" w:rsidRPr="009930C6">
              <w:rPr>
                <w:bCs/>
              </w:rPr>
              <w:t>-202</w:t>
            </w:r>
            <w:r w:rsidR="000D0D3B">
              <w:rPr>
                <w:bCs/>
              </w:rPr>
              <w:t>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3B" w:rsidRPr="009930C6" w:rsidRDefault="000D0D3B" w:rsidP="000D0D3B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0D0D3B" w:rsidRPr="00A92A08" w:rsidRDefault="00A92A08" w:rsidP="000D0D3B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A92A08">
              <w:rPr>
                <w:bCs/>
              </w:rPr>
              <w:t>Внебюджетные средства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pStyle w:val="Default"/>
            </w:pPr>
            <w:r w:rsidRPr="009930C6">
              <w:t>Организация образовательных семинаров по вопросам по</w:t>
            </w:r>
            <w:r w:rsidRPr="009930C6">
              <w:t>д</w:t>
            </w:r>
            <w:r w:rsidRPr="009930C6">
              <w:t>держки малого и среднего</w:t>
            </w:r>
          </w:p>
          <w:p w:rsidR="001F1CCD" w:rsidRPr="009930C6" w:rsidRDefault="001F1CCD" w:rsidP="001F1CCD">
            <w:pPr>
              <w:pStyle w:val="Default"/>
            </w:pPr>
            <w:r w:rsidRPr="009930C6">
              <w:t>предпринимательства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jc w:val="center"/>
            </w:pPr>
          </w:p>
          <w:p w:rsidR="001F1CCD" w:rsidRPr="009930C6" w:rsidRDefault="001F1CCD" w:rsidP="001F1CCD">
            <w:pPr>
              <w:autoSpaceDE w:val="0"/>
              <w:autoSpaceDN w:val="0"/>
              <w:adjustRightInd w:val="0"/>
              <w:jc w:val="center"/>
            </w:pPr>
            <w:r w:rsidRPr="000D0D3B">
              <w:t>Отдел территориального разв</w:t>
            </w:r>
            <w:r w:rsidRPr="000D0D3B">
              <w:t>и</w:t>
            </w:r>
            <w:r w:rsidRPr="000D0D3B">
              <w:t>тия ИК ЮМР,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  <w:r>
              <w:rPr>
                <w:bCs/>
              </w:rPr>
              <w:t>2019</w:t>
            </w:r>
            <w:r w:rsidRPr="009930C6">
              <w:rPr>
                <w:bCs/>
              </w:rPr>
              <w:t>-202</w:t>
            </w:r>
            <w:r>
              <w:rPr>
                <w:bCs/>
              </w:rPr>
              <w:t>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1F1CCD" w:rsidRPr="00A92A08" w:rsidRDefault="00A92A08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A92A08">
              <w:rPr>
                <w:bCs/>
              </w:rPr>
              <w:t>Внебюджетные средства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pStyle w:val="Default"/>
            </w:pPr>
            <w:r w:rsidRPr="009930C6">
              <w:t>Постоянный и системный мон</w:t>
            </w:r>
            <w:r w:rsidRPr="009930C6">
              <w:t>и</w:t>
            </w:r>
            <w:r w:rsidRPr="009930C6">
              <w:t>торинг образования администр</w:t>
            </w:r>
            <w:r w:rsidRPr="009930C6">
              <w:t>а</w:t>
            </w:r>
            <w:r w:rsidRPr="009930C6">
              <w:t>тивных барьеров, анализ пр</w:t>
            </w:r>
            <w:r w:rsidRPr="009930C6">
              <w:t>о</w:t>
            </w:r>
            <w:r w:rsidRPr="009930C6">
              <w:t>блемных ситуаций.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jc w:val="center"/>
            </w:pPr>
          </w:p>
          <w:p w:rsidR="001F1CCD" w:rsidRPr="009930C6" w:rsidRDefault="001F1CCD" w:rsidP="001F1CCD">
            <w:pPr>
              <w:autoSpaceDE w:val="0"/>
              <w:autoSpaceDN w:val="0"/>
              <w:adjustRightInd w:val="0"/>
              <w:jc w:val="center"/>
            </w:pPr>
            <w:r w:rsidRPr="000D0D3B">
              <w:t>Отдел территориального разв</w:t>
            </w:r>
            <w:r w:rsidRPr="000D0D3B">
              <w:t>и</w:t>
            </w:r>
            <w:r w:rsidRPr="000D0D3B">
              <w:t>тия ИК ЮМР,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  <w:r>
              <w:rPr>
                <w:bCs/>
              </w:rPr>
              <w:t>2019</w:t>
            </w:r>
            <w:r w:rsidRPr="009930C6">
              <w:rPr>
                <w:bCs/>
              </w:rPr>
              <w:t>-202</w:t>
            </w:r>
            <w:r>
              <w:rPr>
                <w:bCs/>
              </w:rPr>
              <w:t>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jc w:val="both"/>
              <w:rPr>
                <w:color w:val="000000"/>
              </w:rPr>
            </w:pPr>
            <w:r w:rsidRPr="009930C6">
              <w:rPr>
                <w:color w:val="000000"/>
              </w:rPr>
              <w:t xml:space="preserve">Организация системы конкурсов на размещение муниципального заказа  </w:t>
            </w:r>
            <w:r>
              <w:rPr>
                <w:color w:val="000000"/>
              </w:rPr>
              <w:t xml:space="preserve">в том числе и </w:t>
            </w:r>
            <w:r w:rsidRPr="009930C6">
              <w:rPr>
                <w:color w:val="000000"/>
              </w:rPr>
              <w:t>в сфере в</w:t>
            </w:r>
            <w:r w:rsidRPr="009930C6">
              <w:rPr>
                <w:color w:val="000000"/>
              </w:rPr>
              <w:t>ы</w:t>
            </w:r>
            <w:r w:rsidRPr="009930C6">
              <w:rPr>
                <w:color w:val="000000"/>
              </w:rPr>
              <w:t>полнения социальных услуг с участием в них негосударстве</w:t>
            </w:r>
            <w:r w:rsidRPr="009930C6">
              <w:rPr>
                <w:color w:val="000000"/>
              </w:rPr>
              <w:t>н</w:t>
            </w:r>
            <w:r w:rsidRPr="009930C6">
              <w:rPr>
                <w:color w:val="000000"/>
              </w:rPr>
              <w:t>ных организаций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jc w:val="center"/>
            </w:pPr>
          </w:p>
          <w:p w:rsidR="001F1CCD" w:rsidRPr="009930C6" w:rsidRDefault="001F1CCD" w:rsidP="001F1CCD">
            <w:pPr>
              <w:autoSpaceDE w:val="0"/>
              <w:autoSpaceDN w:val="0"/>
              <w:adjustRightInd w:val="0"/>
              <w:jc w:val="center"/>
            </w:pPr>
            <w:r w:rsidRPr="000D0D3B">
              <w:t>Отдел территориального разв</w:t>
            </w:r>
            <w:r w:rsidRPr="000D0D3B">
              <w:t>и</w:t>
            </w:r>
            <w:r w:rsidRPr="000D0D3B">
              <w:t>тия ИК ЮМР,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  <w:r>
              <w:rPr>
                <w:bCs/>
              </w:rPr>
              <w:t>2019</w:t>
            </w:r>
            <w:r w:rsidRPr="009930C6">
              <w:rPr>
                <w:bCs/>
              </w:rPr>
              <w:t>-202</w:t>
            </w:r>
            <w:r>
              <w:rPr>
                <w:bCs/>
              </w:rPr>
              <w:t>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1F1CCD" w:rsidRDefault="001F1CCD" w:rsidP="001F1CCD">
            <w:pPr>
              <w:autoSpaceDE w:val="0"/>
              <w:autoSpaceDN w:val="0"/>
              <w:adjustRightInd w:val="0"/>
              <w:jc w:val="center"/>
            </w:pPr>
            <w:r w:rsidRPr="001F1CCD"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1F1CCD" w:rsidRDefault="001F1CCD" w:rsidP="001F1CCD">
            <w:pPr>
              <w:jc w:val="both"/>
            </w:pPr>
            <w:r w:rsidRPr="001F1CCD">
              <w:t>Предоставление консультацио</w:t>
            </w:r>
            <w:r w:rsidRPr="001F1CCD">
              <w:t>н</w:t>
            </w:r>
            <w:r w:rsidRPr="001F1CCD">
              <w:t>ной поддержки, а также по</w:t>
            </w:r>
            <w:r w:rsidRPr="001F1CCD">
              <w:t>д</w:t>
            </w:r>
            <w:r w:rsidRPr="001F1CCD">
              <w:t>держки в области подготовки, переподготовки и повышения квалификации работников в том числе и для СОНКО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1F1CCD" w:rsidRDefault="001F1CCD" w:rsidP="001F1CCD">
            <w:pPr>
              <w:autoSpaceDE w:val="0"/>
              <w:autoSpaceDN w:val="0"/>
              <w:adjustRightInd w:val="0"/>
              <w:jc w:val="center"/>
            </w:pPr>
          </w:p>
          <w:p w:rsidR="001F1CCD" w:rsidRPr="001F1CCD" w:rsidRDefault="001F1CCD" w:rsidP="001F1CCD">
            <w:pPr>
              <w:autoSpaceDE w:val="0"/>
              <w:autoSpaceDN w:val="0"/>
              <w:adjustRightInd w:val="0"/>
              <w:jc w:val="center"/>
            </w:pPr>
            <w:r w:rsidRPr="001F1CCD">
              <w:t>Отдел территориального разв</w:t>
            </w:r>
            <w:r w:rsidRPr="001F1CCD">
              <w:t>и</w:t>
            </w:r>
            <w:r w:rsidRPr="001F1CCD">
              <w:t>тия ИК ЮМР,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1F1CCD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1F1CCD" w:rsidRPr="001F1CCD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  <w:r w:rsidRPr="001F1CCD">
              <w:rPr>
                <w:bCs/>
              </w:rPr>
              <w:t>2019-2023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</w:p>
          <w:p w:rsidR="001F1CCD" w:rsidRPr="009930C6" w:rsidRDefault="001F1CCD" w:rsidP="001F1CCD">
            <w:pPr>
              <w:autoSpaceDE w:val="0"/>
              <w:autoSpaceDN w:val="0"/>
              <w:adjustRightInd w:val="0"/>
              <w:ind w:left="33" w:hanging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F1CCD" w:rsidRPr="006243DF" w:rsidTr="001F1CCD">
        <w:trPr>
          <w:trHeight w:val="8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CD" w:rsidRPr="001F1CCD" w:rsidRDefault="001F1CCD" w:rsidP="001F1CCD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E43B74">
              <w:rPr>
                <w:b/>
                <w:sz w:val="28"/>
                <w:szCs w:val="28"/>
              </w:rPr>
              <w:t>Создание объектов инженерной инфраструктуры и улучшение системы доступа малого и среднего бизнеса к необходимым ресурсам для реализации инвестиционных проектов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1CCD">
              <w:rPr>
                <w:sz w:val="26"/>
                <w:szCs w:val="26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pStyle w:val="Default"/>
            </w:pPr>
            <w:r w:rsidRPr="00753EDA">
              <w:t>Развитие промышленн</w:t>
            </w:r>
            <w:r>
              <w:t>ых</w:t>
            </w:r>
            <w:r w:rsidRPr="00753EDA">
              <w:t xml:space="preserve"> площ</w:t>
            </w:r>
            <w:r w:rsidRPr="00753EDA">
              <w:t>а</w:t>
            </w:r>
            <w:r w:rsidRPr="00753EDA">
              <w:t>д</w:t>
            </w:r>
            <w:r>
              <w:t>ок</w:t>
            </w:r>
            <w:r w:rsidRPr="00753EDA">
              <w:t xml:space="preserve"> </w:t>
            </w:r>
            <w:r>
              <w:t xml:space="preserve">и промышленных парков </w:t>
            </w:r>
            <w:r w:rsidRPr="00753EDA">
              <w:t>м</w:t>
            </w:r>
            <w:r w:rsidRPr="00753EDA">
              <w:t>у</w:t>
            </w:r>
            <w:r w:rsidRPr="00753EDA">
              <w:t xml:space="preserve">ниципального уровня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Default="00A92A08" w:rsidP="00A92A08">
            <w:pPr>
              <w:jc w:val="center"/>
            </w:pPr>
            <w:r w:rsidRPr="00745ECA">
              <w:t>Исполнительный комитет Ют</w:t>
            </w:r>
            <w:r w:rsidRPr="00745ECA">
              <w:t>а</w:t>
            </w:r>
            <w:r w:rsidRPr="00745ECA">
              <w:t>зинского МР совместно с М</w:t>
            </w:r>
            <w:r w:rsidRPr="00745ECA">
              <w:t>и</w:t>
            </w:r>
            <w:r w:rsidRPr="00745ECA">
              <w:t>нистерством экономики РТ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Default="00A92A08" w:rsidP="00A92A08">
            <w:pPr>
              <w:jc w:val="center"/>
            </w:pPr>
            <w:r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9930C6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9930C6">
              <w:rPr>
                <w:bCs/>
              </w:rPr>
              <w:t>Бюджет РТ,</w:t>
            </w:r>
          </w:p>
          <w:p w:rsidR="00A92A08" w:rsidRPr="009930C6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9930C6">
              <w:rPr>
                <w:bCs/>
              </w:rPr>
              <w:t xml:space="preserve">внебюджетные </w:t>
            </w:r>
          </w:p>
          <w:p w:rsidR="00A92A08" w:rsidRPr="001F1CCD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 w:rsidRPr="009930C6">
              <w:rPr>
                <w:bCs/>
              </w:rPr>
              <w:t>средства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1F1CCD">
              <w:rPr>
                <w:sz w:val="26"/>
                <w:szCs w:val="26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pStyle w:val="Default"/>
            </w:pPr>
            <w:r w:rsidRPr="00753EDA">
              <w:t xml:space="preserve">Консультирование и </w:t>
            </w:r>
            <w:r>
              <w:t>оказание со</w:t>
            </w:r>
            <w:r w:rsidRPr="00753EDA">
              <w:t>действие в решении вопросов подключения к инженерным с</w:t>
            </w:r>
            <w:r w:rsidRPr="00753EDA">
              <w:t>е</w:t>
            </w:r>
            <w:r w:rsidR="00730E38">
              <w:t>тям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</w:p>
          <w:p w:rsidR="00A92A08" w:rsidRPr="001F1CCD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pStyle w:val="Default"/>
            </w:pPr>
            <w:r w:rsidRPr="00753EDA">
              <w:t>Инвентаризация и анализ инв</w:t>
            </w:r>
            <w:r w:rsidRPr="00753EDA">
              <w:t>е</w:t>
            </w:r>
            <w:r w:rsidRPr="00753EDA">
              <w:t xml:space="preserve">стиционно-привлекательных объектов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</w:p>
          <w:p w:rsidR="00A92A08" w:rsidRPr="001F1CCD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A92A08" w:rsidRPr="006243DF" w:rsidTr="00A92A08">
        <w:trPr>
          <w:trHeight w:val="7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A92A08" w:rsidRDefault="00A92A08" w:rsidP="00A92A08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E43B74">
              <w:rPr>
                <w:b/>
                <w:sz w:val="28"/>
                <w:szCs w:val="28"/>
              </w:rPr>
              <w:t>Реализация мер финансовой поддержки субъектов малого и среднего предпринимательств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pStyle w:val="Default"/>
            </w:pPr>
            <w:r w:rsidRPr="00753EDA">
              <w:t xml:space="preserve">Содействие </w:t>
            </w:r>
            <w:r>
              <w:t>субъектам предпр</w:t>
            </w:r>
            <w:r>
              <w:t>и</w:t>
            </w:r>
            <w:r>
              <w:t>нимательства</w:t>
            </w:r>
            <w:r w:rsidRPr="00753EDA">
              <w:t xml:space="preserve"> в подготовке ко</w:t>
            </w:r>
            <w:r w:rsidRPr="00753EDA">
              <w:t>н</w:t>
            </w:r>
            <w:r w:rsidRPr="00753EDA">
              <w:t>курсной документации для уч</w:t>
            </w:r>
            <w:r w:rsidRPr="00753EDA">
              <w:t>а</w:t>
            </w:r>
            <w:r w:rsidRPr="00753EDA">
              <w:t>стия в федеральных и регионал</w:t>
            </w:r>
            <w:r w:rsidRPr="00753EDA">
              <w:t>ь</w:t>
            </w:r>
            <w:r w:rsidRPr="00753EDA">
              <w:t>ных программах, реализуемых Министерствами экономики и сельского хозяйства Республики Татарстан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  <w:r>
              <w:t>, Управление сельского хозяйства и прод</w:t>
            </w:r>
            <w:r>
              <w:t>о</w:t>
            </w:r>
            <w:r>
              <w:t>вольствия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17D11" w:rsidRPr="006243DF" w:rsidTr="00517D11">
        <w:trPr>
          <w:trHeight w:val="60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pStyle w:val="Default"/>
            </w:pPr>
            <w:r w:rsidRPr="00753EDA">
              <w:t>Реализация механизмов венчу</w:t>
            </w:r>
            <w:r w:rsidRPr="00753EDA">
              <w:t>р</w:t>
            </w:r>
            <w:r w:rsidRPr="00753EDA">
              <w:t>ного финансирования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17D11" w:rsidRPr="006243DF" w:rsidTr="00517D11">
        <w:trPr>
          <w:trHeight w:val="71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pStyle w:val="Default"/>
            </w:pPr>
            <w:r w:rsidRPr="00753EDA">
              <w:t>Развитие системы внутренней субконтрактации и аутсорсинга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753EDA" w:rsidRDefault="00A92A08" w:rsidP="00A92A08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4E51D9" w:rsidRDefault="00A92A08" w:rsidP="00A92A08">
            <w:pPr>
              <w:pStyle w:val="Default"/>
            </w:pPr>
            <w:r w:rsidRPr="004E51D9">
              <w:t>Предоставление субсидий юр</w:t>
            </w:r>
            <w:r w:rsidRPr="004E51D9">
              <w:t>и</w:t>
            </w:r>
            <w:r w:rsidRPr="004E51D9">
              <w:t>дическим лицам (за исключением субсидий государственным (м</w:t>
            </w:r>
            <w:r w:rsidRPr="004E51D9">
              <w:t>у</w:t>
            </w:r>
            <w:r w:rsidRPr="004E51D9">
              <w:t>ниципальным) учреждениям), индивидуальным предприним</w:t>
            </w:r>
            <w:r w:rsidRPr="004E51D9">
              <w:t>а</w:t>
            </w:r>
            <w:r w:rsidRPr="004E51D9">
              <w:t>телям, физическим лицам</w:t>
            </w:r>
            <w:r>
              <w:t xml:space="preserve"> </w:t>
            </w:r>
            <w:r w:rsidRPr="004E51D9">
              <w:t>- пр</w:t>
            </w:r>
            <w:r w:rsidRPr="004E51D9">
              <w:t>о</w:t>
            </w:r>
            <w:r w:rsidRPr="004E51D9">
              <w:t>изводителям товаров, работ, у</w:t>
            </w:r>
            <w:r w:rsidRPr="004E51D9">
              <w:t>с</w:t>
            </w:r>
            <w:r w:rsidRPr="004E51D9">
              <w:t>луг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Default="00A92A08" w:rsidP="00A92A08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  <w:r>
              <w:t>,</w:t>
            </w:r>
          </w:p>
          <w:p w:rsidR="00A92A08" w:rsidRPr="004E51D9" w:rsidRDefault="00A92A08" w:rsidP="00A92A08">
            <w:pPr>
              <w:jc w:val="center"/>
            </w:pPr>
            <w:r>
              <w:t xml:space="preserve"> Финансово-</w:t>
            </w:r>
            <w:r w:rsidRPr="004E51D9">
              <w:t>бюджетная палата ЮМР</w:t>
            </w:r>
          </w:p>
          <w:p w:rsidR="00A92A08" w:rsidRPr="00753EDA" w:rsidRDefault="00A92A08" w:rsidP="00A92A08">
            <w:pPr>
              <w:jc w:val="center"/>
            </w:pPr>
            <w:r w:rsidRPr="004E51D9">
              <w:t xml:space="preserve">( на основании </w:t>
            </w:r>
            <w:r w:rsidRPr="004E51D9">
              <w:rPr>
                <w:color w:val="000000"/>
              </w:rPr>
              <w:t xml:space="preserve"> постановление исполнительного комитета ЮМР №121 от 11.02.2016г.)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Бюджет ЮМР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1F1CCD" w:rsidRDefault="00A92A08" w:rsidP="00A92A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A92A08" w:rsidRDefault="00A92A08" w:rsidP="00A92A08">
            <w:pPr>
              <w:pStyle w:val="Default"/>
              <w:rPr>
                <w:color w:val="auto"/>
              </w:rPr>
            </w:pPr>
            <w:r w:rsidRPr="00A92A08">
              <w:rPr>
                <w:color w:val="auto"/>
              </w:rPr>
              <w:t>Оказание финансовой поддержки социально ориентированным н</w:t>
            </w:r>
            <w:r w:rsidRPr="00A92A08">
              <w:rPr>
                <w:color w:val="auto"/>
              </w:rPr>
              <w:t>е</w:t>
            </w:r>
            <w:r w:rsidRPr="00A92A08">
              <w:rPr>
                <w:color w:val="auto"/>
              </w:rPr>
              <w:t>коммерческим организациям (СОНКО)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A92A08" w:rsidRDefault="00A92A08" w:rsidP="00A92A08">
            <w:pPr>
              <w:jc w:val="center"/>
            </w:pPr>
            <w:r w:rsidRPr="00A92A08">
              <w:t>Отдел территориального разв</w:t>
            </w:r>
            <w:r w:rsidRPr="00A92A08">
              <w:t>и</w:t>
            </w:r>
            <w:r w:rsidRPr="00A92A08">
              <w:t>тия ИК ЮМР,</w:t>
            </w:r>
          </w:p>
          <w:p w:rsidR="00A92A08" w:rsidRPr="00A92A08" w:rsidRDefault="00A92A08" w:rsidP="00A92A08">
            <w:pPr>
              <w:jc w:val="center"/>
            </w:pPr>
            <w:r w:rsidRPr="00A92A08">
              <w:t xml:space="preserve"> Финансово-бюджетная палата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A92A08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 w:rsidRPr="00A92A08"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08" w:rsidRPr="00A92A08" w:rsidRDefault="00A92A08" w:rsidP="00A92A0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 w:rsidRPr="00A92A08">
              <w:rPr>
                <w:bCs/>
                <w:sz w:val="26"/>
                <w:szCs w:val="26"/>
              </w:rPr>
              <w:t>Бюджет ЮМР</w:t>
            </w:r>
          </w:p>
        </w:tc>
      </w:tr>
      <w:tr w:rsidR="00B273FF" w:rsidRPr="006243DF" w:rsidTr="00B273FF">
        <w:trPr>
          <w:trHeight w:val="7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FF" w:rsidRPr="00B273FF" w:rsidRDefault="00B273FF" w:rsidP="00B273FF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73287F">
              <w:rPr>
                <w:b/>
                <w:sz w:val="28"/>
                <w:szCs w:val="28"/>
              </w:rPr>
              <w:lastRenderedPageBreak/>
              <w:t>Упрощение административных процедур для субъектов малого и среднего бизнеса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B273FF" w:rsidRDefault="009360B6" w:rsidP="009360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753EDA" w:rsidRDefault="009360B6" w:rsidP="009360B6">
            <w:pPr>
              <w:pStyle w:val="Default"/>
            </w:pPr>
            <w:r w:rsidRPr="00753EDA">
              <w:t>Организация встреч предприн</w:t>
            </w:r>
            <w:r w:rsidRPr="00753EDA">
              <w:t>и</w:t>
            </w:r>
            <w:r w:rsidRPr="00753EDA">
              <w:t>мателей с органами государс</w:t>
            </w:r>
            <w:r w:rsidRPr="00753EDA">
              <w:t>т</w:t>
            </w:r>
            <w:r w:rsidRPr="00753EDA">
              <w:t>венной и муниципальной власти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753EDA" w:rsidRDefault="009360B6" w:rsidP="009360B6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  <w:r>
              <w:t>, Управление сельского хозяйства и прод</w:t>
            </w:r>
            <w:r>
              <w:t>о</w:t>
            </w:r>
            <w:r>
              <w:t>вольствия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1F1CCD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17D11" w:rsidRPr="006243DF" w:rsidTr="00517D11">
        <w:trPr>
          <w:trHeight w:val="92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1F1CCD" w:rsidRDefault="009360B6" w:rsidP="009360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753EDA" w:rsidRDefault="009360B6" w:rsidP="009360B6">
            <w:pPr>
              <w:pStyle w:val="Default"/>
            </w:pPr>
            <w:r w:rsidRPr="00753EDA">
              <w:t>Сопровождение работы коорд</w:t>
            </w:r>
            <w:r w:rsidRPr="00753EDA">
              <w:t>и</w:t>
            </w:r>
            <w:r w:rsidRPr="00753EDA">
              <w:t>национного совета по развитию малого и среднего бизнеса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753EDA" w:rsidRDefault="009360B6" w:rsidP="009360B6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1F1CCD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1F1CCD" w:rsidRDefault="009360B6" w:rsidP="009360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753EDA" w:rsidRDefault="009360B6" w:rsidP="009360B6">
            <w:pPr>
              <w:pStyle w:val="Default"/>
            </w:pPr>
            <w:r w:rsidRPr="00753EDA">
              <w:t>Разработка и внесение изменений в административные регламенты предоставления муниципальных услуг для юридических лиц, в том числе путем их перевода в электронный вид и обмена св</w:t>
            </w:r>
            <w:r w:rsidRPr="00753EDA">
              <w:t>е</w:t>
            </w:r>
            <w:r w:rsidRPr="00753EDA">
              <w:t>дениями в рамках системы ме</w:t>
            </w:r>
            <w:r w:rsidRPr="00753EDA">
              <w:t>ж</w:t>
            </w:r>
            <w:r w:rsidRPr="00753EDA">
              <w:t>ведомственного электронного взаимодействия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753EDA" w:rsidRDefault="009360B6" w:rsidP="009360B6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1F1CCD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9360B6" w:rsidRPr="006243DF" w:rsidTr="003D7BB2">
        <w:trPr>
          <w:trHeight w:val="7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983491" w:rsidRDefault="009360B6" w:rsidP="00983491">
            <w:pPr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514A39">
              <w:rPr>
                <w:b/>
                <w:sz w:val="28"/>
                <w:szCs w:val="28"/>
              </w:rPr>
              <w:t>Создание системы информационного обеспечения</w:t>
            </w:r>
            <w:r w:rsidR="00983491">
              <w:rPr>
                <w:b/>
                <w:sz w:val="28"/>
                <w:szCs w:val="28"/>
              </w:rPr>
              <w:t xml:space="preserve"> </w:t>
            </w:r>
            <w:r w:rsidR="00983491" w:rsidRPr="00477002">
              <w:rPr>
                <w:sz w:val="28"/>
                <w:szCs w:val="28"/>
              </w:rPr>
              <w:t xml:space="preserve"> 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B6" w:rsidRPr="0073287F" w:rsidRDefault="009360B6" w:rsidP="009360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3287F">
              <w:rPr>
                <w:rFonts w:ascii="Times New Roman" w:hAnsi="Times New Roman"/>
                <w:sz w:val="24"/>
                <w:szCs w:val="24"/>
              </w:rPr>
              <w:t>Публикация расширенных ре</w:t>
            </w:r>
            <w:r w:rsidRPr="0073287F">
              <w:rPr>
                <w:rFonts w:ascii="Times New Roman" w:hAnsi="Times New Roman"/>
                <w:sz w:val="24"/>
                <w:szCs w:val="24"/>
              </w:rPr>
              <w:t>к</w:t>
            </w:r>
            <w:r w:rsidRPr="0073287F">
              <w:rPr>
                <w:rFonts w:ascii="Times New Roman" w:hAnsi="Times New Roman"/>
                <w:sz w:val="24"/>
                <w:szCs w:val="24"/>
              </w:rPr>
              <w:t>ламных материалов на предельно выгодных для предпринимателей условиях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pStyle w:val="ConsNormal"/>
              <w:widowControl/>
              <w:spacing w:line="276" w:lineRule="auto"/>
              <w:ind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8D">
              <w:rPr>
                <w:rFonts w:ascii="Times New Roman" w:hAnsi="Times New Roman"/>
                <w:sz w:val="24"/>
                <w:szCs w:val="24"/>
              </w:rPr>
              <w:t xml:space="preserve">Редакция газеты </w:t>
            </w:r>
          </w:p>
          <w:p w:rsidR="009360B6" w:rsidRPr="002B568D" w:rsidRDefault="009360B6" w:rsidP="009360B6">
            <w:pPr>
              <w:pStyle w:val="ConsNormal"/>
              <w:widowControl/>
              <w:spacing w:line="276" w:lineRule="auto"/>
              <w:ind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8D">
              <w:rPr>
                <w:rFonts w:ascii="Times New Roman" w:hAnsi="Times New Roman"/>
                <w:sz w:val="24"/>
                <w:szCs w:val="24"/>
              </w:rPr>
              <w:t>«Ютазинская Новь»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1F1CCD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Внебюджетные </w:t>
            </w:r>
          </w:p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средства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B6" w:rsidRPr="0073287F" w:rsidRDefault="009360B6" w:rsidP="0000005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3287F">
              <w:rPr>
                <w:rFonts w:ascii="Times New Roman" w:hAnsi="Times New Roman"/>
                <w:sz w:val="24"/>
                <w:szCs w:val="24"/>
              </w:rPr>
              <w:t>Освещение деятельности сельхоз</w:t>
            </w:r>
            <w:r w:rsidR="00000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87F">
              <w:rPr>
                <w:rFonts w:ascii="Times New Roman" w:hAnsi="Times New Roman"/>
                <w:sz w:val="24"/>
                <w:szCs w:val="24"/>
              </w:rPr>
              <w:t>товаропроизводителей района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2B568D" w:rsidRDefault="009360B6" w:rsidP="009360B6">
            <w:pPr>
              <w:pStyle w:val="ConsNormal"/>
              <w:widowControl/>
              <w:ind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8D">
              <w:rPr>
                <w:rFonts w:ascii="Times New Roman" w:hAnsi="Times New Roman"/>
                <w:sz w:val="24"/>
                <w:szCs w:val="24"/>
              </w:rPr>
              <w:t>Редакция газеты «Ютазинская Новь», управление сельского хозяйства, исполнительные комитеты МО п.г.т. Уруссу и сельских поселений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Внебюджетные </w:t>
            </w:r>
          </w:p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средства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B6" w:rsidRPr="009360B6" w:rsidRDefault="009360B6" w:rsidP="009360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360B6">
              <w:rPr>
                <w:rFonts w:ascii="Times New Roman" w:hAnsi="Times New Roman"/>
                <w:sz w:val="24"/>
                <w:szCs w:val="24"/>
              </w:rPr>
              <w:t>Организации спецрубрик «В</w:t>
            </w:r>
            <w:r w:rsidRPr="009360B6">
              <w:rPr>
                <w:rFonts w:ascii="Times New Roman" w:hAnsi="Times New Roman"/>
                <w:sz w:val="24"/>
                <w:szCs w:val="24"/>
              </w:rPr>
              <w:t>о</w:t>
            </w:r>
            <w:r w:rsidRPr="009360B6">
              <w:rPr>
                <w:rFonts w:ascii="Times New Roman" w:hAnsi="Times New Roman"/>
                <w:sz w:val="24"/>
                <w:szCs w:val="24"/>
              </w:rPr>
              <w:t>прос-ответ», «Консультации» для выступления специалистов пе</w:t>
            </w:r>
            <w:r w:rsidRPr="009360B6">
              <w:rPr>
                <w:rFonts w:ascii="Times New Roman" w:hAnsi="Times New Roman"/>
                <w:sz w:val="24"/>
                <w:szCs w:val="24"/>
              </w:rPr>
              <w:t>н</w:t>
            </w:r>
            <w:r w:rsidRPr="009360B6">
              <w:rPr>
                <w:rFonts w:ascii="Times New Roman" w:hAnsi="Times New Roman"/>
                <w:sz w:val="24"/>
                <w:szCs w:val="24"/>
              </w:rPr>
              <w:t>сионного фонда, юристов и др.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9360B6" w:rsidRDefault="009360B6" w:rsidP="009360B6">
            <w:pPr>
              <w:pStyle w:val="ConsNormal"/>
              <w:widowControl/>
              <w:ind w:righ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B6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</w:t>
            </w:r>
            <w:r w:rsidRPr="009360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60B6">
              <w:rPr>
                <w:rFonts w:ascii="Times New Roman" w:hAnsi="Times New Roman" w:cs="Times New Roman"/>
                <w:sz w:val="24"/>
                <w:szCs w:val="24"/>
              </w:rPr>
              <w:t>вития ИК ЮМР Редакция газ</w:t>
            </w:r>
            <w:r w:rsidRPr="009360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60B6">
              <w:rPr>
                <w:rFonts w:ascii="Times New Roman" w:hAnsi="Times New Roman" w:cs="Times New Roman"/>
                <w:sz w:val="24"/>
                <w:szCs w:val="24"/>
              </w:rPr>
              <w:t>ты «Ютазинская Новь», отд</w:t>
            </w:r>
            <w:r w:rsidRPr="009360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60B6">
              <w:rPr>
                <w:rFonts w:ascii="Times New Roman" w:hAnsi="Times New Roman" w:cs="Times New Roman"/>
                <w:sz w:val="24"/>
                <w:szCs w:val="24"/>
              </w:rPr>
              <w:t>ление ПФР, МРИ ИФНС №17 по РТ и др.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17D11" w:rsidRPr="006243DF" w:rsidTr="00517D11">
        <w:trPr>
          <w:trHeight w:val="58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B6" w:rsidRPr="0073287F" w:rsidRDefault="009360B6" w:rsidP="009360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3287F">
              <w:rPr>
                <w:rFonts w:ascii="Times New Roman" w:hAnsi="Times New Roman"/>
                <w:sz w:val="24"/>
                <w:szCs w:val="24"/>
              </w:rPr>
              <w:t>Ведение  спецрубрики  «Мой бизнес – источник жизни»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формирования положительного имиджа предпримательства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2B568D" w:rsidRDefault="009360B6" w:rsidP="009360B6">
            <w:pPr>
              <w:pStyle w:val="ConsNormal"/>
              <w:widowControl/>
              <w:ind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8D">
              <w:rPr>
                <w:rFonts w:ascii="Times New Roman" w:hAnsi="Times New Roman"/>
                <w:sz w:val="24"/>
                <w:szCs w:val="24"/>
              </w:rPr>
              <w:t>Редакция газеты «Ютазинская Новь»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Внебюджетные </w:t>
            </w:r>
          </w:p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средства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B6" w:rsidRPr="0073287F" w:rsidRDefault="009360B6" w:rsidP="009360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3287F">
              <w:rPr>
                <w:rFonts w:ascii="Times New Roman" w:hAnsi="Times New Roman"/>
                <w:sz w:val="24"/>
                <w:szCs w:val="24"/>
              </w:rPr>
              <w:t>Трансляция зарисовок и инте</w:t>
            </w:r>
            <w:r w:rsidRPr="0073287F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87F">
              <w:rPr>
                <w:rFonts w:ascii="Times New Roman" w:hAnsi="Times New Roman"/>
                <w:sz w:val="24"/>
                <w:szCs w:val="24"/>
              </w:rPr>
              <w:t>вью с лучшими представителями малого и среднего предприним</w:t>
            </w:r>
            <w:r w:rsidRPr="0073287F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87F">
              <w:rPr>
                <w:rFonts w:ascii="Times New Roman" w:hAnsi="Times New Roman"/>
                <w:sz w:val="24"/>
                <w:szCs w:val="24"/>
              </w:rPr>
              <w:t>тельства.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2B568D" w:rsidRDefault="009360B6" w:rsidP="009360B6">
            <w:pPr>
              <w:pStyle w:val="ConsNormal"/>
              <w:widowControl/>
              <w:ind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8D">
              <w:rPr>
                <w:rFonts w:ascii="Times New Roman" w:hAnsi="Times New Roman"/>
                <w:sz w:val="24"/>
                <w:szCs w:val="24"/>
              </w:rPr>
              <w:t>Редакция газеты «Ютазинская Новь», телевидение «КТВ-Уруссу» и т.д.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Внебюджетные </w:t>
            </w:r>
          </w:p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средства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B6" w:rsidRPr="0073287F" w:rsidRDefault="009360B6" w:rsidP="009360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3287F">
              <w:rPr>
                <w:rFonts w:ascii="Times New Roman" w:hAnsi="Times New Roman"/>
                <w:sz w:val="24"/>
                <w:szCs w:val="24"/>
              </w:rPr>
              <w:t>Создание, развитие, поддержка и обслуживание специализирова</w:t>
            </w:r>
            <w:r w:rsidRPr="0073287F">
              <w:rPr>
                <w:rFonts w:ascii="Times New Roman" w:hAnsi="Times New Roman"/>
                <w:sz w:val="24"/>
                <w:szCs w:val="24"/>
              </w:rPr>
              <w:t>н</w:t>
            </w:r>
            <w:r w:rsidRPr="0073287F">
              <w:rPr>
                <w:rFonts w:ascii="Times New Roman" w:hAnsi="Times New Roman"/>
                <w:sz w:val="24"/>
                <w:szCs w:val="24"/>
              </w:rPr>
              <w:t xml:space="preserve">ных информационных ресурсов в сети "Интернет" на сайте </w:t>
            </w:r>
            <w:r>
              <w:rPr>
                <w:rFonts w:ascii="Times New Roman" w:hAnsi="Times New Roman"/>
                <w:sz w:val="24"/>
                <w:szCs w:val="24"/>
              </w:rPr>
              <w:t>ЮМР РТ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753EDA" w:rsidRDefault="009360B6" w:rsidP="009360B6">
            <w:pPr>
              <w:jc w:val="center"/>
            </w:pPr>
            <w:r w:rsidRPr="00753EDA"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Default="009360B6" w:rsidP="009360B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9360B6" w:rsidRPr="006243DF" w:rsidTr="009360B6">
        <w:trPr>
          <w:trHeight w:val="8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6" w:rsidRPr="003F510F" w:rsidRDefault="009360B6" w:rsidP="00083953">
            <w:pPr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3F510F">
              <w:rPr>
                <w:b/>
                <w:sz w:val="28"/>
                <w:szCs w:val="28"/>
              </w:rPr>
              <w:t xml:space="preserve"> </w:t>
            </w:r>
            <w:r w:rsidR="00083953">
              <w:rPr>
                <w:b/>
                <w:sz w:val="28"/>
                <w:szCs w:val="28"/>
              </w:rPr>
              <w:t>И</w:t>
            </w:r>
            <w:r w:rsidRPr="003F510F">
              <w:rPr>
                <w:b/>
                <w:sz w:val="28"/>
                <w:szCs w:val="28"/>
              </w:rPr>
              <w:t>мущественн</w:t>
            </w:r>
            <w:r w:rsidR="00083953">
              <w:rPr>
                <w:b/>
                <w:sz w:val="28"/>
                <w:szCs w:val="28"/>
              </w:rPr>
              <w:t>ая</w:t>
            </w:r>
            <w:r w:rsidRPr="003F510F">
              <w:rPr>
                <w:b/>
                <w:sz w:val="28"/>
                <w:szCs w:val="28"/>
              </w:rPr>
              <w:t xml:space="preserve"> поддержк</w:t>
            </w:r>
            <w:r w:rsidR="00083953">
              <w:rPr>
                <w:b/>
                <w:sz w:val="28"/>
                <w:szCs w:val="28"/>
              </w:rPr>
              <w:t>а</w:t>
            </w:r>
            <w:r w:rsidRPr="003F510F">
              <w:rPr>
                <w:b/>
                <w:sz w:val="28"/>
                <w:szCs w:val="28"/>
              </w:rPr>
              <w:t xml:space="preserve"> субъект</w:t>
            </w:r>
            <w:r w:rsidR="00083953">
              <w:rPr>
                <w:b/>
                <w:sz w:val="28"/>
                <w:szCs w:val="28"/>
              </w:rPr>
              <w:t>ам</w:t>
            </w:r>
            <w:r w:rsidRPr="003F510F">
              <w:rPr>
                <w:b/>
                <w:sz w:val="28"/>
                <w:szCs w:val="28"/>
              </w:rPr>
              <w:t xml:space="preserve"> среднего и малого предпринимательства, </w:t>
            </w:r>
            <w:r w:rsidRPr="003F510F">
              <w:rPr>
                <w:b/>
                <w:sz w:val="28"/>
                <w:szCs w:val="28"/>
                <w:shd w:val="clear" w:color="auto" w:fill="FFFFFF"/>
              </w:rPr>
              <w:t xml:space="preserve"> а также организ</w:t>
            </w:r>
            <w:r w:rsidRPr="003F510F">
              <w:rPr>
                <w:b/>
                <w:sz w:val="28"/>
                <w:szCs w:val="28"/>
                <w:shd w:val="clear" w:color="auto" w:fill="FFFFFF"/>
              </w:rPr>
              <w:t>а</w:t>
            </w:r>
            <w:r w:rsidRPr="003F510F">
              <w:rPr>
                <w:b/>
                <w:sz w:val="28"/>
                <w:szCs w:val="28"/>
                <w:shd w:val="clear" w:color="auto" w:fill="FFFFFF"/>
              </w:rPr>
              <w:t>циям, образующим инфраструктуру поддержки субъектов малого и среднего предпринимательства</w:t>
            </w:r>
          </w:p>
        </w:tc>
      </w:tr>
      <w:tr w:rsidR="00517D11" w:rsidRPr="006243DF" w:rsidTr="00864107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Default="00517D11" w:rsidP="00517D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11" w:rsidRPr="00517D11" w:rsidRDefault="00517D11" w:rsidP="003D7BB2">
            <w:pPr>
              <w:jc w:val="both"/>
            </w:pPr>
            <w:r w:rsidRPr="00517D11">
              <w:rPr>
                <w:shd w:val="clear" w:color="auto" w:fill="FFFFFF"/>
              </w:rPr>
              <w:t>Утверждение и опубликование в  средствах массовой информации, а также размещение в сети "И</w:t>
            </w:r>
            <w:r w:rsidRPr="00517D11">
              <w:rPr>
                <w:shd w:val="clear" w:color="auto" w:fill="FFFFFF"/>
              </w:rPr>
              <w:t>н</w:t>
            </w:r>
            <w:r w:rsidRPr="00517D11">
              <w:rPr>
                <w:shd w:val="clear" w:color="auto" w:fill="FFFFFF"/>
              </w:rPr>
              <w:t>тернет", на официальном сайте района </w:t>
            </w:r>
            <w:hyperlink r:id="rId14" w:anchor="dst100014" w:history="1">
              <w:r w:rsidRPr="00517D11">
                <w:rPr>
                  <w:rStyle w:val="ad"/>
                  <w:color w:val="auto"/>
                  <w:shd w:val="clear" w:color="auto" w:fill="FFFFFF"/>
                </w:rPr>
                <w:t>перечня</w:t>
              </w:r>
            </w:hyperlink>
            <w:r w:rsidRPr="00517D11">
              <w:rPr>
                <w:shd w:val="clear" w:color="auto" w:fill="FFFFFF"/>
              </w:rPr>
              <w:t> государственного и муниципального имущества, свободного от прав третьих лиц в целях предоставления его во вл</w:t>
            </w:r>
            <w:r w:rsidRPr="00517D11">
              <w:rPr>
                <w:shd w:val="clear" w:color="auto" w:fill="FFFFFF"/>
              </w:rPr>
              <w:t>а</w:t>
            </w:r>
            <w:r w:rsidRPr="00517D11">
              <w:rPr>
                <w:shd w:val="clear" w:color="auto" w:fill="FFFFFF"/>
              </w:rPr>
              <w:t>дение и (или) в пользование на долгосрочной основе (в том чи</w:t>
            </w:r>
            <w:r w:rsidRPr="00517D11">
              <w:rPr>
                <w:shd w:val="clear" w:color="auto" w:fill="FFFFFF"/>
              </w:rPr>
              <w:t>с</w:t>
            </w:r>
            <w:r w:rsidRPr="00517D11">
              <w:rPr>
                <w:shd w:val="clear" w:color="auto" w:fill="FFFFFF"/>
              </w:rPr>
              <w:t>ле по </w:t>
            </w:r>
            <w:hyperlink r:id="rId15" w:anchor="dst100013" w:history="1">
              <w:r w:rsidRPr="00517D11">
                <w:rPr>
                  <w:rStyle w:val="ad"/>
                  <w:color w:val="auto"/>
                  <w:shd w:val="clear" w:color="auto" w:fill="FFFFFF"/>
                </w:rPr>
                <w:t>льготнымставкам</w:t>
              </w:r>
            </w:hyperlink>
            <w:r w:rsidRPr="00517D11">
              <w:rPr>
                <w:shd w:val="clear" w:color="auto" w:fill="FFFFFF"/>
              </w:rPr>
              <w:t> арендной платы) субъектам малого и сре</w:t>
            </w:r>
            <w:r w:rsidRPr="00517D11">
              <w:rPr>
                <w:shd w:val="clear" w:color="auto" w:fill="FFFFFF"/>
              </w:rPr>
              <w:t>д</w:t>
            </w:r>
            <w:r w:rsidRPr="00517D11">
              <w:rPr>
                <w:shd w:val="clear" w:color="auto" w:fill="FFFFFF"/>
              </w:rPr>
              <w:lastRenderedPageBreak/>
              <w:t>него предпринимательства и о</w:t>
            </w:r>
            <w:r w:rsidRPr="00517D11">
              <w:rPr>
                <w:shd w:val="clear" w:color="auto" w:fill="FFFFFF"/>
              </w:rPr>
              <w:t>р</w:t>
            </w:r>
            <w:r w:rsidRPr="00517D11">
              <w:rPr>
                <w:shd w:val="clear" w:color="auto" w:fill="FFFFFF"/>
              </w:rPr>
              <w:t>ганизациям, образующим инфр</w:t>
            </w:r>
            <w:r w:rsidRPr="00517D11">
              <w:rPr>
                <w:shd w:val="clear" w:color="auto" w:fill="FFFFFF"/>
              </w:rPr>
              <w:t>а</w:t>
            </w:r>
            <w:r w:rsidRPr="00517D11">
              <w:rPr>
                <w:shd w:val="clear" w:color="auto" w:fill="FFFFFF"/>
              </w:rPr>
              <w:t>структуру поддержки субъектов малого и среднего предприним</w:t>
            </w:r>
            <w:r w:rsidRPr="00517D11">
              <w:rPr>
                <w:shd w:val="clear" w:color="auto" w:fill="FFFFFF"/>
              </w:rPr>
              <w:t>а</w:t>
            </w:r>
            <w:r w:rsidRPr="00517D11">
              <w:rPr>
                <w:shd w:val="clear" w:color="auto" w:fill="FFFFFF"/>
              </w:rPr>
              <w:t>тельства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Pr="009360B6" w:rsidRDefault="00517D11" w:rsidP="00517D11">
            <w:pPr>
              <w:jc w:val="center"/>
            </w:pPr>
            <w:r w:rsidRPr="00753EDA">
              <w:lastRenderedPageBreak/>
              <w:t>Отдел территориального разв</w:t>
            </w:r>
            <w:r w:rsidRPr="00753EDA">
              <w:t>и</w:t>
            </w:r>
            <w:r w:rsidRPr="00753EDA">
              <w:t>тия ИК ЮМР</w:t>
            </w:r>
            <w:r w:rsidRPr="009360B6">
              <w:t xml:space="preserve">, </w:t>
            </w:r>
          </w:p>
          <w:p w:rsidR="00517D11" w:rsidRPr="009360B6" w:rsidRDefault="00517D11" w:rsidP="00517D11">
            <w:pPr>
              <w:jc w:val="center"/>
            </w:pPr>
            <w:r w:rsidRPr="009360B6">
              <w:t>Палата имущественных и з</w:t>
            </w:r>
            <w:r w:rsidRPr="009360B6">
              <w:t>е</w:t>
            </w:r>
            <w:r w:rsidRPr="009360B6">
              <w:t xml:space="preserve">мельных отношений </w:t>
            </w:r>
            <w:r>
              <w:t>ЮМР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Pr="003F510F" w:rsidRDefault="00517D11" w:rsidP="00517D11">
            <w:pPr>
              <w:jc w:val="center"/>
            </w:pPr>
            <w:r w:rsidRPr="003F510F">
              <w:t>Ежегодно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Pr="003F510F" w:rsidRDefault="00517D11" w:rsidP="00517D11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 w:rsidRPr="003F510F">
              <w:rPr>
                <w:bCs/>
                <w:sz w:val="26"/>
                <w:szCs w:val="26"/>
              </w:rPr>
              <w:t>-</w:t>
            </w:r>
          </w:p>
        </w:tc>
      </w:tr>
      <w:tr w:rsidR="00517D11" w:rsidRPr="006243DF" w:rsidTr="00517D11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Default="00517D11" w:rsidP="00517D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11" w:rsidRPr="009360B6" w:rsidRDefault="00517D11" w:rsidP="00517D11">
            <w:pPr>
              <w:jc w:val="both"/>
            </w:pPr>
            <w:r w:rsidRPr="009360B6">
              <w:t xml:space="preserve">Содействие субъектам </w:t>
            </w:r>
            <w:r w:rsidRPr="004778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среднего и </w:t>
            </w:r>
            <w:r w:rsidRPr="004778A8">
              <w:rPr>
                <w:color w:val="000000"/>
              </w:rPr>
              <w:t>малого предпринимательства</w:t>
            </w:r>
            <w:r>
              <w:rPr>
                <w:color w:val="000000"/>
              </w:rPr>
              <w:t xml:space="preserve">, в том числе </w:t>
            </w:r>
            <w:r w:rsidRPr="009360B6">
              <w:t>СОНКО  в обеспеч</w:t>
            </w:r>
            <w:r w:rsidRPr="009360B6">
              <w:t>е</w:t>
            </w:r>
            <w:r w:rsidRPr="009360B6">
              <w:t>нии земельными участками, н</w:t>
            </w:r>
            <w:r w:rsidRPr="009360B6">
              <w:t>е</w:t>
            </w:r>
            <w:r w:rsidRPr="009360B6">
              <w:t>жилыми помещениями в Ют</w:t>
            </w:r>
            <w:r w:rsidRPr="009360B6">
              <w:t>а</w:t>
            </w:r>
            <w:r w:rsidRPr="009360B6">
              <w:t>зинском муниципальном районе в целях развития приоритетных направлений экономики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Pr="009360B6" w:rsidRDefault="00517D11" w:rsidP="00517D11">
            <w:pPr>
              <w:jc w:val="center"/>
            </w:pPr>
            <w:r w:rsidRPr="009360B6">
              <w:t>Исполнительный комитет Ют</w:t>
            </w:r>
            <w:r w:rsidRPr="009360B6">
              <w:t>а</w:t>
            </w:r>
            <w:r w:rsidRPr="009360B6">
              <w:t xml:space="preserve">зинского </w:t>
            </w:r>
            <w:r w:rsidR="003C5496" w:rsidRPr="009360B6">
              <w:t>района,</w:t>
            </w:r>
            <w:r w:rsidRPr="009360B6">
              <w:t xml:space="preserve"> </w:t>
            </w:r>
          </w:p>
          <w:p w:rsidR="00517D11" w:rsidRPr="009360B6" w:rsidRDefault="00517D11" w:rsidP="00517D11">
            <w:pPr>
              <w:jc w:val="center"/>
            </w:pPr>
            <w:r w:rsidRPr="009360B6">
              <w:t>Палата имущественных и з</w:t>
            </w:r>
            <w:r w:rsidRPr="009360B6">
              <w:t>е</w:t>
            </w:r>
            <w:r w:rsidRPr="009360B6">
              <w:t>мельных отношений Ютази</w:t>
            </w:r>
            <w:r w:rsidRPr="009360B6">
              <w:t>н</w:t>
            </w:r>
            <w:r w:rsidRPr="009360B6">
              <w:t>ского муниципального района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Pr="009360B6" w:rsidRDefault="00517D11" w:rsidP="00517D11">
            <w:pPr>
              <w:jc w:val="center"/>
            </w:pPr>
            <w:r w:rsidRPr="009360B6"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Pr="009360B6" w:rsidRDefault="00517D11" w:rsidP="00517D11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 w:rsidRPr="009360B6">
              <w:rPr>
                <w:bCs/>
                <w:sz w:val="26"/>
                <w:szCs w:val="26"/>
              </w:rPr>
              <w:t>-</w:t>
            </w:r>
          </w:p>
        </w:tc>
      </w:tr>
      <w:tr w:rsidR="00517D11" w:rsidRPr="006243DF" w:rsidTr="00864107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Default="00517D11" w:rsidP="00517D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1300" w:type="pct"/>
          </w:tcPr>
          <w:p w:rsidR="00517D11" w:rsidRPr="004778A8" w:rsidRDefault="00517D11" w:rsidP="000859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4778A8">
              <w:rPr>
                <w:color w:val="000000"/>
              </w:rPr>
              <w:t>нформирован</w:t>
            </w:r>
            <w:r>
              <w:rPr>
                <w:color w:val="000000"/>
              </w:rPr>
              <w:t>ие</w:t>
            </w:r>
            <w:r w:rsidRPr="004778A8">
              <w:rPr>
                <w:color w:val="000000"/>
              </w:rPr>
              <w:t xml:space="preserve"> </w:t>
            </w:r>
            <w:r w:rsidRPr="009360B6">
              <w:t xml:space="preserve"> </w:t>
            </w:r>
            <w:r>
              <w:t>субъектов</w:t>
            </w:r>
            <w:r w:rsidRPr="009360B6">
              <w:t xml:space="preserve"> </w:t>
            </w:r>
            <w:r w:rsidRPr="004778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среднего и </w:t>
            </w:r>
            <w:r w:rsidRPr="004778A8">
              <w:rPr>
                <w:color w:val="000000"/>
              </w:rPr>
              <w:t>малого предприним</w:t>
            </w:r>
            <w:r w:rsidRPr="004778A8">
              <w:rPr>
                <w:color w:val="000000"/>
              </w:rPr>
              <w:t>а</w:t>
            </w:r>
            <w:r w:rsidRPr="004778A8">
              <w:rPr>
                <w:color w:val="000000"/>
              </w:rPr>
              <w:t>тельства</w:t>
            </w:r>
            <w:r>
              <w:rPr>
                <w:color w:val="000000"/>
              </w:rPr>
              <w:t xml:space="preserve">, в том числе </w:t>
            </w:r>
            <w:r w:rsidRPr="009360B6">
              <w:t xml:space="preserve">СОНКО  </w:t>
            </w:r>
            <w:r w:rsidRPr="004778A8">
              <w:rPr>
                <w:color w:val="000000"/>
              </w:rPr>
              <w:t xml:space="preserve">о проводимых  в районе тендерах, аукционах </w:t>
            </w:r>
            <w:r>
              <w:rPr>
                <w:color w:val="000000"/>
              </w:rPr>
              <w:t>по реализации</w:t>
            </w:r>
            <w:r w:rsidRPr="004778A8">
              <w:rPr>
                <w:color w:val="000000"/>
              </w:rPr>
              <w:t xml:space="preserve"> з</w:t>
            </w:r>
            <w:r w:rsidRPr="004778A8">
              <w:rPr>
                <w:color w:val="000000"/>
              </w:rPr>
              <w:t>е</w:t>
            </w:r>
            <w:r w:rsidRPr="004778A8">
              <w:rPr>
                <w:color w:val="000000"/>
              </w:rPr>
              <w:t>мельны</w:t>
            </w:r>
            <w:r>
              <w:rPr>
                <w:color w:val="000000"/>
              </w:rPr>
              <w:t>х</w:t>
            </w:r>
            <w:r w:rsidRPr="004778A8">
              <w:rPr>
                <w:color w:val="000000"/>
              </w:rPr>
              <w:t xml:space="preserve"> участк</w:t>
            </w:r>
            <w:r>
              <w:rPr>
                <w:color w:val="000000"/>
              </w:rPr>
              <w:t>ов</w:t>
            </w:r>
            <w:r w:rsidRPr="004778A8">
              <w:rPr>
                <w:color w:val="000000"/>
              </w:rPr>
              <w:t>, нежилы</w:t>
            </w:r>
            <w:r>
              <w:rPr>
                <w:color w:val="000000"/>
              </w:rPr>
              <w:t>х</w:t>
            </w:r>
            <w:r w:rsidRPr="004778A8">
              <w:rPr>
                <w:color w:val="000000"/>
              </w:rPr>
              <w:t xml:space="preserve"> п</w:t>
            </w:r>
            <w:r w:rsidRPr="004778A8">
              <w:rPr>
                <w:color w:val="000000"/>
              </w:rPr>
              <w:t>о</w:t>
            </w:r>
            <w:r w:rsidRPr="004778A8">
              <w:rPr>
                <w:color w:val="000000"/>
              </w:rPr>
              <w:t>мещени</w:t>
            </w:r>
            <w:r>
              <w:rPr>
                <w:color w:val="000000"/>
              </w:rPr>
              <w:t>й на территории</w:t>
            </w:r>
            <w:r w:rsidRPr="004778A8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Ют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зинского</w:t>
            </w:r>
            <w:r w:rsidRPr="004778A8">
              <w:rPr>
                <w:color w:val="000000"/>
              </w:rPr>
              <w:t xml:space="preserve"> муниципально</w:t>
            </w:r>
            <w:r>
              <w:rPr>
                <w:color w:val="000000"/>
              </w:rPr>
              <w:t>го</w:t>
            </w:r>
            <w:r w:rsidRPr="004778A8">
              <w:rPr>
                <w:color w:val="000000"/>
              </w:rPr>
              <w:t xml:space="preserve"> район</w:t>
            </w:r>
            <w:r>
              <w:rPr>
                <w:color w:val="000000"/>
              </w:rPr>
              <w:t>а</w:t>
            </w:r>
            <w:r w:rsidR="00594759">
              <w:rPr>
                <w:color w:val="000000"/>
              </w:rPr>
              <w:t xml:space="preserve"> путем размещения </w:t>
            </w:r>
            <w:r w:rsidR="00594759" w:rsidRPr="00517D11">
              <w:rPr>
                <w:shd w:val="clear" w:color="auto" w:fill="FFFFFF"/>
              </w:rPr>
              <w:t xml:space="preserve"> </w:t>
            </w:r>
            <w:r w:rsidR="00594759">
              <w:rPr>
                <w:shd w:val="clear" w:color="auto" w:fill="FFFFFF"/>
              </w:rPr>
              <w:t>информации</w:t>
            </w:r>
            <w:r w:rsidR="00594759" w:rsidRPr="00517D11">
              <w:rPr>
                <w:shd w:val="clear" w:color="auto" w:fill="FFFFFF"/>
              </w:rPr>
              <w:t xml:space="preserve"> в сети "Интернет"</w:t>
            </w:r>
            <w:r w:rsidR="00085949">
              <w:rPr>
                <w:shd w:val="clear" w:color="auto" w:fill="FFFFFF"/>
              </w:rPr>
              <w:t xml:space="preserve"> и</w:t>
            </w:r>
            <w:r w:rsidR="00594759" w:rsidRPr="00517D11">
              <w:rPr>
                <w:shd w:val="clear" w:color="auto" w:fill="FFFFFF"/>
              </w:rPr>
              <w:t xml:space="preserve"> на офиц</w:t>
            </w:r>
            <w:r w:rsidR="00594759" w:rsidRPr="00517D11">
              <w:rPr>
                <w:shd w:val="clear" w:color="auto" w:fill="FFFFFF"/>
              </w:rPr>
              <w:t>и</w:t>
            </w:r>
            <w:r w:rsidR="00594759" w:rsidRPr="00517D11">
              <w:rPr>
                <w:shd w:val="clear" w:color="auto" w:fill="FFFFFF"/>
              </w:rPr>
              <w:t>альном сайте района</w:t>
            </w:r>
            <w:r w:rsidR="00594759" w:rsidRPr="004778A8">
              <w:rPr>
                <w:color w:val="000000"/>
              </w:rPr>
              <w:t xml:space="preserve"> </w:t>
            </w:r>
            <w:r w:rsidRPr="004778A8">
              <w:rPr>
                <w:color w:val="000000"/>
              </w:rPr>
              <w:t xml:space="preserve"> </w:t>
            </w:r>
          </w:p>
        </w:tc>
        <w:tc>
          <w:tcPr>
            <w:tcW w:w="1231" w:type="pct"/>
            <w:vAlign w:val="center"/>
          </w:tcPr>
          <w:p w:rsidR="00517D11" w:rsidRDefault="00517D11" w:rsidP="00517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Исполнительный комитет Ют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зинского района,</w:t>
            </w:r>
          </w:p>
          <w:p w:rsidR="00517D11" w:rsidRPr="004778A8" w:rsidRDefault="00517D11" w:rsidP="00517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Палата имущественных и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мельных отношений Ютази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ского муниципального района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Default="00517D11" w:rsidP="00517D11">
            <w:pPr>
              <w:jc w:val="center"/>
            </w:pPr>
            <w:r w:rsidRPr="00E52C07"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11" w:rsidRPr="009360B6" w:rsidRDefault="0044728F" w:rsidP="00517D11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983491" w:rsidRPr="006243DF" w:rsidTr="00561991">
        <w:trPr>
          <w:trHeight w:val="4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91" w:rsidRPr="00186446" w:rsidRDefault="00186446" w:rsidP="0018644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983491" w:rsidRPr="00186446">
              <w:rPr>
                <w:b/>
                <w:sz w:val="28"/>
                <w:szCs w:val="28"/>
              </w:rPr>
              <w:t xml:space="preserve">одготовка </w:t>
            </w:r>
            <w:r>
              <w:rPr>
                <w:b/>
                <w:sz w:val="28"/>
                <w:szCs w:val="28"/>
              </w:rPr>
              <w:t xml:space="preserve">и переподготовка </w:t>
            </w:r>
            <w:r w:rsidR="00983491" w:rsidRPr="00186446">
              <w:rPr>
                <w:b/>
                <w:sz w:val="28"/>
                <w:szCs w:val="28"/>
              </w:rPr>
              <w:t>кадров для малого и среднего предпринимательства</w:t>
            </w:r>
          </w:p>
        </w:tc>
      </w:tr>
      <w:tr w:rsidR="00186446" w:rsidRPr="006243DF" w:rsidTr="00864107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46" w:rsidRDefault="00186446" w:rsidP="001864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1300" w:type="pct"/>
          </w:tcPr>
          <w:p w:rsidR="00186446" w:rsidRPr="00561991" w:rsidRDefault="00186446" w:rsidP="00186446">
            <w:pPr>
              <w:jc w:val="both"/>
              <w:rPr>
                <w:color w:val="000000"/>
              </w:rPr>
            </w:pPr>
            <w:r w:rsidRPr="00561991">
              <w:rPr>
                <w:color w:val="000000"/>
              </w:rPr>
              <w:t>Оказание содействия в организ</w:t>
            </w:r>
            <w:r w:rsidRPr="00561991">
              <w:rPr>
                <w:color w:val="000000"/>
              </w:rPr>
              <w:t>а</w:t>
            </w:r>
            <w:r w:rsidRPr="00561991">
              <w:rPr>
                <w:color w:val="000000"/>
              </w:rPr>
              <w:t>ции обучения в том числе в фо</w:t>
            </w:r>
            <w:r w:rsidRPr="00561991">
              <w:rPr>
                <w:color w:val="000000"/>
              </w:rPr>
              <w:t>р</w:t>
            </w:r>
            <w:r w:rsidRPr="00561991">
              <w:rPr>
                <w:color w:val="000000"/>
              </w:rPr>
              <w:t>ме дистанционного обучения для субъектов малого и среднего предпринимательства</w:t>
            </w:r>
          </w:p>
        </w:tc>
        <w:tc>
          <w:tcPr>
            <w:tcW w:w="1231" w:type="pct"/>
            <w:vAlign w:val="center"/>
          </w:tcPr>
          <w:p w:rsidR="00186446" w:rsidRPr="00561991" w:rsidRDefault="00186446" w:rsidP="00186446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>Исполнительный комитет Ют</w:t>
            </w:r>
            <w:r w:rsidRPr="00561991">
              <w:rPr>
                <w:color w:val="000000"/>
              </w:rPr>
              <w:t>а</w:t>
            </w:r>
            <w:r w:rsidRPr="00561991">
              <w:rPr>
                <w:color w:val="000000"/>
              </w:rPr>
              <w:t>зинского района</w:t>
            </w:r>
          </w:p>
          <w:p w:rsidR="00186446" w:rsidRPr="00561991" w:rsidRDefault="00186446" w:rsidP="00186446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46" w:rsidRPr="00561991" w:rsidRDefault="00186446" w:rsidP="00186446">
            <w:pPr>
              <w:jc w:val="center"/>
            </w:pPr>
            <w:r w:rsidRPr="00561991"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46" w:rsidRPr="00561991" w:rsidRDefault="00186446" w:rsidP="0018644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561991">
              <w:rPr>
                <w:bCs/>
              </w:rPr>
              <w:t xml:space="preserve">Бюджет РТ, </w:t>
            </w:r>
          </w:p>
          <w:p w:rsidR="00186446" w:rsidRPr="00561991" w:rsidRDefault="00186446" w:rsidP="00186446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561991">
              <w:rPr>
                <w:bCs/>
              </w:rPr>
              <w:t>Внебюджетные средства</w:t>
            </w:r>
          </w:p>
        </w:tc>
      </w:tr>
      <w:tr w:rsidR="00561991" w:rsidRPr="006243DF" w:rsidTr="00561991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Default="00561991" w:rsidP="00561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1300" w:type="pct"/>
          </w:tcPr>
          <w:p w:rsidR="00561991" w:rsidRPr="00561991" w:rsidRDefault="00561991" w:rsidP="005619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образовательных курсов для молодежи, олимпиад для старшеклассников</w:t>
            </w:r>
          </w:p>
        </w:tc>
        <w:tc>
          <w:tcPr>
            <w:tcW w:w="1231" w:type="pct"/>
            <w:vAlign w:val="center"/>
          </w:tcPr>
          <w:p w:rsidR="00561991" w:rsidRPr="00561991" w:rsidRDefault="00561991" w:rsidP="00561991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>Исполнительный комитет Ют</w:t>
            </w:r>
            <w:r w:rsidRPr="00561991">
              <w:rPr>
                <w:color w:val="000000"/>
              </w:rPr>
              <w:t>а</w:t>
            </w:r>
            <w:r w:rsidRPr="00561991">
              <w:rPr>
                <w:color w:val="000000"/>
              </w:rPr>
              <w:t>зинского района</w:t>
            </w:r>
          </w:p>
          <w:p w:rsidR="00561991" w:rsidRPr="00561991" w:rsidRDefault="00561991" w:rsidP="00561991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Pr="00561991" w:rsidRDefault="00561991" w:rsidP="00561991">
            <w:pPr>
              <w:jc w:val="center"/>
            </w:pPr>
            <w:r w:rsidRPr="00561991"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Pr="00561991" w:rsidRDefault="00561991" w:rsidP="00561991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561991">
              <w:rPr>
                <w:bCs/>
              </w:rPr>
              <w:t>Внебюджетные средства</w:t>
            </w:r>
          </w:p>
        </w:tc>
      </w:tr>
      <w:tr w:rsidR="00561991" w:rsidRPr="006243DF" w:rsidTr="00561991">
        <w:trPr>
          <w:trHeight w:val="84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Pr="00561991" w:rsidRDefault="00561991" w:rsidP="00384788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1991">
              <w:rPr>
                <w:b/>
                <w:sz w:val="28"/>
                <w:szCs w:val="28"/>
              </w:rPr>
              <w:lastRenderedPageBreak/>
              <w:t>Поддержка и стимулирование предпринимательской инициативы молодежи</w:t>
            </w:r>
          </w:p>
        </w:tc>
      </w:tr>
      <w:tr w:rsidR="00561991" w:rsidRPr="006243DF" w:rsidTr="00864107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Default="00561991" w:rsidP="00561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1300" w:type="pct"/>
          </w:tcPr>
          <w:p w:rsidR="00561991" w:rsidRDefault="00561991" w:rsidP="00561991">
            <w:pPr>
              <w:jc w:val="both"/>
              <w:rPr>
                <w:rStyle w:val="c0"/>
                <w:color w:val="000000"/>
                <w:bdr w:val="none" w:sz="0" w:space="0" w:color="auto" w:frame="1"/>
              </w:rPr>
            </w:pPr>
            <w:r>
              <w:rPr>
                <w:rStyle w:val="c0"/>
                <w:color w:val="000000"/>
                <w:bdr w:val="none" w:sz="0" w:space="0" w:color="auto" w:frame="1"/>
              </w:rPr>
              <w:t>Популяризация предприним</w:t>
            </w:r>
            <w:r>
              <w:rPr>
                <w:rStyle w:val="c0"/>
                <w:color w:val="000000"/>
                <w:bdr w:val="none" w:sz="0" w:space="0" w:color="auto" w:frame="1"/>
              </w:rPr>
              <w:t>а</w:t>
            </w:r>
            <w:r>
              <w:rPr>
                <w:rStyle w:val="c0"/>
                <w:color w:val="000000"/>
                <w:bdr w:val="none" w:sz="0" w:space="0" w:color="auto" w:frame="1"/>
              </w:rPr>
              <w:t>тельской деятельности среди м</w:t>
            </w:r>
            <w:r>
              <w:rPr>
                <w:rStyle w:val="c0"/>
                <w:color w:val="000000"/>
                <w:bdr w:val="none" w:sz="0" w:space="0" w:color="auto" w:frame="1"/>
              </w:rPr>
              <w:t>о</w:t>
            </w:r>
            <w:r>
              <w:rPr>
                <w:rStyle w:val="c0"/>
                <w:color w:val="000000"/>
                <w:bdr w:val="none" w:sz="0" w:space="0" w:color="auto" w:frame="1"/>
              </w:rPr>
              <w:t>лодежи:</w:t>
            </w:r>
          </w:p>
          <w:p w:rsidR="00561991" w:rsidRDefault="00561991" w:rsidP="00561991">
            <w:pPr>
              <w:jc w:val="both"/>
              <w:rPr>
                <w:rStyle w:val="c0"/>
                <w:color w:val="000000"/>
                <w:bdr w:val="none" w:sz="0" w:space="0" w:color="auto" w:frame="1"/>
              </w:rPr>
            </w:pPr>
            <w:r>
              <w:rPr>
                <w:rStyle w:val="c0"/>
                <w:color w:val="000000"/>
                <w:bdr w:val="none" w:sz="0" w:space="0" w:color="auto" w:frame="1"/>
              </w:rPr>
              <w:t>-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выпуск социальной рекламы, формирующей позитивное отн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о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шение к предпринимательству</w:t>
            </w:r>
            <w:r>
              <w:rPr>
                <w:rStyle w:val="c0"/>
                <w:color w:val="000000"/>
                <w:bdr w:val="none" w:sz="0" w:space="0" w:color="auto" w:frame="1"/>
              </w:rPr>
              <w:t>;</w:t>
            </w:r>
          </w:p>
          <w:p w:rsidR="00561991" w:rsidRPr="00561991" w:rsidRDefault="00561991" w:rsidP="005619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-организация и проведение игр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вых и тренинговых мероприятий</w:t>
            </w:r>
          </w:p>
        </w:tc>
        <w:tc>
          <w:tcPr>
            <w:tcW w:w="1231" w:type="pct"/>
            <w:vAlign w:val="center"/>
          </w:tcPr>
          <w:p w:rsidR="00561991" w:rsidRPr="00561991" w:rsidRDefault="00561991" w:rsidP="00561991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>Исполнительный комитет Ют</w:t>
            </w:r>
            <w:r w:rsidRPr="00561991">
              <w:rPr>
                <w:color w:val="000000"/>
              </w:rPr>
              <w:t>а</w:t>
            </w:r>
            <w:r w:rsidRPr="00561991">
              <w:rPr>
                <w:color w:val="000000"/>
              </w:rPr>
              <w:t>зинского района</w:t>
            </w:r>
          </w:p>
          <w:p w:rsidR="00561991" w:rsidRPr="00561991" w:rsidRDefault="00561991" w:rsidP="00561991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Pr="00561991" w:rsidRDefault="00561991" w:rsidP="00561991">
            <w:pPr>
              <w:jc w:val="center"/>
            </w:pPr>
            <w:r w:rsidRPr="00561991"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Pr="00561991" w:rsidRDefault="00561991" w:rsidP="00561991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 w:rsidRPr="00561991">
              <w:rPr>
                <w:bCs/>
              </w:rPr>
              <w:t>Внебюджетные средства</w:t>
            </w:r>
          </w:p>
        </w:tc>
      </w:tr>
      <w:tr w:rsidR="00561991" w:rsidRPr="006243DF" w:rsidTr="00864107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Default="00561991" w:rsidP="00561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1300" w:type="pct"/>
          </w:tcPr>
          <w:p w:rsidR="00561991" w:rsidRPr="00561991" w:rsidRDefault="00561991" w:rsidP="00561991">
            <w:pPr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bdr w:val="none" w:sz="0" w:space="0" w:color="auto" w:frame="1"/>
              </w:rPr>
              <w:t>И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нформировать о государстве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н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ной поддержке молодых пре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д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принимателей и о проводимых конкурсах бизнес-проектов.</w:t>
            </w:r>
          </w:p>
        </w:tc>
        <w:tc>
          <w:tcPr>
            <w:tcW w:w="1231" w:type="pct"/>
            <w:vAlign w:val="center"/>
          </w:tcPr>
          <w:p w:rsidR="00561991" w:rsidRPr="00561991" w:rsidRDefault="00561991" w:rsidP="00561991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>Исполнительный комитет Ют</w:t>
            </w:r>
            <w:r w:rsidRPr="00561991">
              <w:rPr>
                <w:color w:val="000000"/>
              </w:rPr>
              <w:t>а</w:t>
            </w:r>
            <w:r w:rsidRPr="00561991">
              <w:rPr>
                <w:color w:val="000000"/>
              </w:rPr>
              <w:t>зинского района</w:t>
            </w:r>
          </w:p>
          <w:p w:rsidR="00561991" w:rsidRPr="00561991" w:rsidRDefault="00561991" w:rsidP="00561991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Pr="00561991" w:rsidRDefault="00561991" w:rsidP="00561991">
            <w:pPr>
              <w:jc w:val="center"/>
            </w:pPr>
            <w:r w:rsidRPr="00561991"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Pr="00561991" w:rsidRDefault="00561991" w:rsidP="00561991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61991" w:rsidRPr="006243DF" w:rsidTr="00864107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Default="00561991" w:rsidP="00561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1300" w:type="pct"/>
          </w:tcPr>
          <w:p w:rsidR="006D0C51" w:rsidRDefault="00561991" w:rsidP="006D0C51">
            <w:pPr>
              <w:rPr>
                <w:rStyle w:val="c0"/>
                <w:color w:val="000000"/>
                <w:bdr w:val="none" w:sz="0" w:space="0" w:color="auto" w:frame="1"/>
              </w:rPr>
            </w:pPr>
            <w:r>
              <w:rPr>
                <w:rStyle w:val="c0"/>
                <w:color w:val="000000"/>
                <w:bdr w:val="none" w:sz="0" w:space="0" w:color="auto" w:frame="1"/>
              </w:rPr>
              <w:t>Организовывать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 xml:space="preserve"> конференци</w:t>
            </w:r>
            <w:r w:rsidR="006D0C51">
              <w:rPr>
                <w:rStyle w:val="c0"/>
                <w:color w:val="000000"/>
                <w:bdr w:val="none" w:sz="0" w:space="0" w:color="auto" w:frame="1"/>
              </w:rPr>
              <w:t>и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 xml:space="preserve"> с молодежью, желающей о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т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 xml:space="preserve">крыть собственные предприятия, </w:t>
            </w:r>
            <w:r w:rsidR="006D0C51">
              <w:rPr>
                <w:rStyle w:val="c0"/>
                <w:color w:val="000000"/>
                <w:bdr w:val="none" w:sz="0" w:space="0" w:color="auto" w:frame="1"/>
              </w:rPr>
              <w:t>с участием успешн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ых </w:t>
            </w:r>
          </w:p>
          <w:p w:rsidR="00561991" w:rsidRPr="00561991" w:rsidRDefault="00561991" w:rsidP="006D0C51">
            <w:pPr>
              <w:rPr>
                <w:rStyle w:val="c0"/>
                <w:color w:val="000000"/>
                <w:bdr w:val="none" w:sz="0" w:space="0" w:color="auto" w:frame="1"/>
              </w:rPr>
            </w:pPr>
            <w:r w:rsidRPr="00561991">
              <w:rPr>
                <w:rStyle w:val="c0"/>
                <w:color w:val="000000"/>
                <w:bdr w:val="none" w:sz="0" w:space="0" w:color="auto" w:frame="1"/>
              </w:rPr>
              <w:t>предпринимателей, представит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е</w:t>
            </w:r>
            <w:r w:rsidRPr="00561991">
              <w:rPr>
                <w:rStyle w:val="c0"/>
                <w:color w:val="000000"/>
                <w:bdr w:val="none" w:sz="0" w:space="0" w:color="auto" w:frame="1"/>
              </w:rPr>
              <w:t>лей бизнеса и власти</w:t>
            </w:r>
          </w:p>
        </w:tc>
        <w:tc>
          <w:tcPr>
            <w:tcW w:w="1231" w:type="pct"/>
            <w:vAlign w:val="center"/>
          </w:tcPr>
          <w:p w:rsidR="00561991" w:rsidRPr="00561991" w:rsidRDefault="00561991" w:rsidP="00561991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>Исполнительный комитет Ют</w:t>
            </w:r>
            <w:r w:rsidRPr="00561991">
              <w:rPr>
                <w:color w:val="000000"/>
              </w:rPr>
              <w:t>а</w:t>
            </w:r>
            <w:r w:rsidRPr="00561991">
              <w:rPr>
                <w:color w:val="000000"/>
              </w:rPr>
              <w:t>зинского района</w:t>
            </w:r>
          </w:p>
          <w:p w:rsidR="00561991" w:rsidRPr="00561991" w:rsidRDefault="00561991" w:rsidP="00561991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Pr="00561991" w:rsidRDefault="00561991" w:rsidP="00561991">
            <w:pPr>
              <w:jc w:val="center"/>
            </w:pPr>
            <w:r w:rsidRPr="00561991"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91" w:rsidRPr="00561991" w:rsidRDefault="00561991" w:rsidP="00561991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31718" w:rsidRPr="006243DF" w:rsidTr="00864107">
        <w:trPr>
          <w:trHeight w:val="1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18" w:rsidRDefault="00431718" w:rsidP="004317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</w:t>
            </w:r>
          </w:p>
        </w:tc>
        <w:tc>
          <w:tcPr>
            <w:tcW w:w="1300" w:type="pct"/>
          </w:tcPr>
          <w:p w:rsidR="00431718" w:rsidRPr="00431718" w:rsidRDefault="00431718" w:rsidP="00431718">
            <w:pPr>
              <w:pStyle w:val="ab"/>
              <w:jc w:val="both"/>
              <w:rPr>
                <w:rStyle w:val="c0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r w:rsidRPr="00561991">
              <w:rPr>
                <w:rStyle w:val="c0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оставить базу данных молодых людей, г</w:t>
            </w: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отовых стать предпр</w:t>
            </w: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нимателями путем проведения анкетных опросов с указанием контактных данных</w:t>
            </w:r>
          </w:p>
        </w:tc>
        <w:tc>
          <w:tcPr>
            <w:tcW w:w="1231" w:type="pct"/>
            <w:vAlign w:val="center"/>
          </w:tcPr>
          <w:p w:rsidR="00431718" w:rsidRPr="00561991" w:rsidRDefault="00431718" w:rsidP="00431718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>Исполнительный комитет Ют</w:t>
            </w:r>
            <w:r w:rsidRPr="00561991">
              <w:rPr>
                <w:color w:val="000000"/>
              </w:rPr>
              <w:t>а</w:t>
            </w:r>
            <w:r w:rsidRPr="00561991">
              <w:rPr>
                <w:color w:val="000000"/>
              </w:rPr>
              <w:t>зинского района</w:t>
            </w:r>
          </w:p>
          <w:p w:rsidR="00431718" w:rsidRPr="00561991" w:rsidRDefault="00431718" w:rsidP="00431718">
            <w:pPr>
              <w:jc w:val="center"/>
              <w:rPr>
                <w:color w:val="000000"/>
              </w:rPr>
            </w:pPr>
            <w:r w:rsidRPr="00561991">
              <w:rPr>
                <w:color w:val="000000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18" w:rsidRPr="00561991" w:rsidRDefault="00431718" w:rsidP="00431718">
            <w:pPr>
              <w:jc w:val="center"/>
            </w:pPr>
            <w:r w:rsidRPr="00561991">
              <w:t>2020-2023 годы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18" w:rsidRPr="00561991" w:rsidRDefault="00431718" w:rsidP="00431718">
            <w:pPr>
              <w:autoSpaceDE w:val="0"/>
              <w:autoSpaceDN w:val="0"/>
              <w:adjustRightInd w:val="0"/>
              <w:ind w:left="33" w:hanging="33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1E68ED" w:rsidRDefault="001E68ED" w:rsidP="000D5408">
      <w:pPr>
        <w:spacing w:line="276" w:lineRule="auto"/>
        <w:rPr>
          <w:b/>
          <w:sz w:val="28"/>
          <w:szCs w:val="28"/>
        </w:rPr>
        <w:sectPr w:rsidR="001E68ED" w:rsidSect="002B568D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E68ED" w:rsidRPr="00492758" w:rsidRDefault="001E68ED" w:rsidP="00492758">
      <w:pPr>
        <w:tabs>
          <w:tab w:val="left" w:pos="6210"/>
        </w:tabs>
      </w:pPr>
    </w:p>
    <w:sectPr w:rsidR="001E68ED" w:rsidRPr="00492758" w:rsidSect="004C1F7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D96" w:rsidRDefault="00F57D96">
      <w:r>
        <w:separator/>
      </w:r>
    </w:p>
  </w:endnote>
  <w:endnote w:type="continuationSeparator" w:id="1">
    <w:p w:rsidR="00F57D96" w:rsidRDefault="00F57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20" w:rsidRDefault="00B8559B" w:rsidP="002141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318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1820" w:rsidRDefault="00131820" w:rsidP="0021411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40D" w:rsidRDefault="00B8559B">
    <w:pPr>
      <w:pStyle w:val="a6"/>
      <w:jc w:val="right"/>
    </w:pPr>
    <w:fldSimple w:instr=" PAGE   \* MERGEFORMAT ">
      <w:r w:rsidR="00D94C75">
        <w:rPr>
          <w:noProof/>
        </w:rPr>
        <w:t>3</w:t>
      </w:r>
    </w:fldSimple>
  </w:p>
  <w:p w:rsidR="00131820" w:rsidRDefault="00131820" w:rsidP="0021411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D96" w:rsidRDefault="00F57D96">
      <w:r>
        <w:separator/>
      </w:r>
    </w:p>
  </w:footnote>
  <w:footnote w:type="continuationSeparator" w:id="1">
    <w:p w:rsidR="00F57D96" w:rsidRDefault="00F57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368"/>
    <w:multiLevelType w:val="hybridMultilevel"/>
    <w:tmpl w:val="C396F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83E54"/>
    <w:multiLevelType w:val="hybridMultilevel"/>
    <w:tmpl w:val="2EBE7746"/>
    <w:lvl w:ilvl="0" w:tplc="1DEAE7DE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702A8"/>
    <w:multiLevelType w:val="hybridMultilevel"/>
    <w:tmpl w:val="2C701924"/>
    <w:lvl w:ilvl="0" w:tplc="279A81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AD06B5"/>
    <w:multiLevelType w:val="hybridMultilevel"/>
    <w:tmpl w:val="4E9AD522"/>
    <w:lvl w:ilvl="0" w:tplc="F2A441B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5BC0"/>
    <w:multiLevelType w:val="hybridMultilevel"/>
    <w:tmpl w:val="3CD06B72"/>
    <w:lvl w:ilvl="0" w:tplc="279A81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E2A8E"/>
    <w:multiLevelType w:val="hybridMultilevel"/>
    <w:tmpl w:val="2BCEF38E"/>
    <w:lvl w:ilvl="0" w:tplc="B628ABA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15D49"/>
    <w:multiLevelType w:val="hybridMultilevel"/>
    <w:tmpl w:val="09E6FBD4"/>
    <w:lvl w:ilvl="0" w:tplc="2094190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79506D"/>
    <w:multiLevelType w:val="hybridMultilevel"/>
    <w:tmpl w:val="5FA4AD78"/>
    <w:lvl w:ilvl="0" w:tplc="9F7022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8350E2"/>
    <w:multiLevelType w:val="hybridMultilevel"/>
    <w:tmpl w:val="587E471A"/>
    <w:lvl w:ilvl="0" w:tplc="C6BEE23A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2F2CB0"/>
    <w:multiLevelType w:val="hybridMultilevel"/>
    <w:tmpl w:val="310AB0F2"/>
    <w:lvl w:ilvl="0" w:tplc="DD6C3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C60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EA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C5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7AE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262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6E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E0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7C4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1AE2FA0"/>
    <w:multiLevelType w:val="hybridMultilevel"/>
    <w:tmpl w:val="A9F48C34"/>
    <w:lvl w:ilvl="0" w:tplc="72CEEB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970565"/>
    <w:multiLevelType w:val="hybridMultilevel"/>
    <w:tmpl w:val="3A66B43E"/>
    <w:lvl w:ilvl="0" w:tplc="279A81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72B29"/>
    <w:multiLevelType w:val="hybridMultilevel"/>
    <w:tmpl w:val="FDEA85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A44C47"/>
    <w:multiLevelType w:val="hybridMultilevel"/>
    <w:tmpl w:val="B12E9E34"/>
    <w:lvl w:ilvl="0" w:tplc="8BD63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A7149"/>
    <w:multiLevelType w:val="hybridMultilevel"/>
    <w:tmpl w:val="044A07DA"/>
    <w:lvl w:ilvl="0" w:tplc="72CEEB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8007D"/>
    <w:multiLevelType w:val="hybridMultilevel"/>
    <w:tmpl w:val="3CD06B72"/>
    <w:lvl w:ilvl="0" w:tplc="279A81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96794"/>
    <w:multiLevelType w:val="hybridMultilevel"/>
    <w:tmpl w:val="B2EECE40"/>
    <w:lvl w:ilvl="0" w:tplc="68C8436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434C0"/>
    <w:multiLevelType w:val="hybridMultilevel"/>
    <w:tmpl w:val="D982D2E2"/>
    <w:lvl w:ilvl="0" w:tplc="279A81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44473"/>
    <w:multiLevelType w:val="hybridMultilevel"/>
    <w:tmpl w:val="84008BB8"/>
    <w:lvl w:ilvl="0" w:tplc="279A8168">
      <w:start w:val="1"/>
      <w:numFmt w:val="upperRoman"/>
      <w:lvlText w:val="%1."/>
      <w:lvlJc w:val="left"/>
      <w:pPr>
        <w:ind w:left="17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EF30E7"/>
    <w:multiLevelType w:val="hybridMultilevel"/>
    <w:tmpl w:val="43A0E1D4"/>
    <w:lvl w:ilvl="0" w:tplc="2778B2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E864C3"/>
    <w:multiLevelType w:val="hybridMultilevel"/>
    <w:tmpl w:val="2D324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C32164"/>
    <w:multiLevelType w:val="hybridMultilevel"/>
    <w:tmpl w:val="D9FC3F48"/>
    <w:lvl w:ilvl="0" w:tplc="A8BCA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3BF9"/>
    <w:multiLevelType w:val="hybridMultilevel"/>
    <w:tmpl w:val="B5506550"/>
    <w:lvl w:ilvl="0" w:tplc="279A81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430E6"/>
    <w:multiLevelType w:val="hybridMultilevel"/>
    <w:tmpl w:val="3A66B43E"/>
    <w:lvl w:ilvl="0" w:tplc="279A81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25FEB"/>
    <w:multiLevelType w:val="multilevel"/>
    <w:tmpl w:val="297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61261AB"/>
    <w:multiLevelType w:val="multilevel"/>
    <w:tmpl w:val="51E0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BA41EA2"/>
    <w:multiLevelType w:val="hybridMultilevel"/>
    <w:tmpl w:val="2E2A8928"/>
    <w:lvl w:ilvl="0" w:tplc="72E091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93780"/>
    <w:multiLevelType w:val="hybridMultilevel"/>
    <w:tmpl w:val="B05C3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14"/>
  </w:num>
  <w:num w:numId="10">
    <w:abstractNumId w:val="23"/>
  </w:num>
  <w:num w:numId="11">
    <w:abstractNumId w:val="24"/>
  </w:num>
  <w:num w:numId="12">
    <w:abstractNumId w:val="0"/>
  </w:num>
  <w:num w:numId="13">
    <w:abstractNumId w:val="21"/>
  </w:num>
  <w:num w:numId="14">
    <w:abstractNumId w:val="9"/>
  </w:num>
  <w:num w:numId="15">
    <w:abstractNumId w:val="26"/>
  </w:num>
  <w:num w:numId="16">
    <w:abstractNumId w:val="10"/>
  </w:num>
  <w:num w:numId="17">
    <w:abstractNumId w:val="1"/>
  </w:num>
  <w:num w:numId="18">
    <w:abstractNumId w:val="13"/>
  </w:num>
  <w:num w:numId="19">
    <w:abstractNumId w:val="11"/>
  </w:num>
  <w:num w:numId="20">
    <w:abstractNumId w:val="25"/>
  </w:num>
  <w:num w:numId="21">
    <w:abstractNumId w:val="12"/>
  </w:num>
  <w:num w:numId="22">
    <w:abstractNumId w:val="2"/>
  </w:num>
  <w:num w:numId="23">
    <w:abstractNumId w:val="5"/>
  </w:num>
  <w:num w:numId="24">
    <w:abstractNumId w:val="16"/>
  </w:num>
  <w:num w:numId="25">
    <w:abstractNumId w:val="18"/>
  </w:num>
  <w:num w:numId="26">
    <w:abstractNumId w:val="19"/>
  </w:num>
  <w:num w:numId="27">
    <w:abstractNumId w:val="20"/>
  </w:num>
  <w:num w:numId="28">
    <w:abstractNumId w:val="28"/>
  </w:num>
  <w:num w:numId="29">
    <w:abstractNumId w:val="1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11C"/>
    <w:rsid w:val="0000005C"/>
    <w:rsid w:val="000038E7"/>
    <w:rsid w:val="00005804"/>
    <w:rsid w:val="00006CC5"/>
    <w:rsid w:val="00011451"/>
    <w:rsid w:val="000123A3"/>
    <w:rsid w:val="00014C23"/>
    <w:rsid w:val="000175D2"/>
    <w:rsid w:val="00031C93"/>
    <w:rsid w:val="00036E16"/>
    <w:rsid w:val="00043C23"/>
    <w:rsid w:val="00047856"/>
    <w:rsid w:val="00047D4A"/>
    <w:rsid w:val="00047EE8"/>
    <w:rsid w:val="00050E23"/>
    <w:rsid w:val="00052D0A"/>
    <w:rsid w:val="00056A42"/>
    <w:rsid w:val="000571EB"/>
    <w:rsid w:val="0006015B"/>
    <w:rsid w:val="00063A02"/>
    <w:rsid w:val="000652D6"/>
    <w:rsid w:val="00070F32"/>
    <w:rsid w:val="00076CC9"/>
    <w:rsid w:val="00076D52"/>
    <w:rsid w:val="000812CE"/>
    <w:rsid w:val="00081737"/>
    <w:rsid w:val="00082614"/>
    <w:rsid w:val="00083805"/>
    <w:rsid w:val="00083953"/>
    <w:rsid w:val="000845C7"/>
    <w:rsid w:val="00085949"/>
    <w:rsid w:val="00085AED"/>
    <w:rsid w:val="00085F4E"/>
    <w:rsid w:val="00094319"/>
    <w:rsid w:val="0009456A"/>
    <w:rsid w:val="00097636"/>
    <w:rsid w:val="0009795B"/>
    <w:rsid w:val="000A110D"/>
    <w:rsid w:val="000A348F"/>
    <w:rsid w:val="000A360D"/>
    <w:rsid w:val="000A5048"/>
    <w:rsid w:val="000A6CED"/>
    <w:rsid w:val="000B1E3F"/>
    <w:rsid w:val="000B4A2B"/>
    <w:rsid w:val="000C147D"/>
    <w:rsid w:val="000C5F80"/>
    <w:rsid w:val="000D0D3B"/>
    <w:rsid w:val="000D5408"/>
    <w:rsid w:val="000F5632"/>
    <w:rsid w:val="000F5E1F"/>
    <w:rsid w:val="001023C5"/>
    <w:rsid w:val="001044FA"/>
    <w:rsid w:val="0010640D"/>
    <w:rsid w:val="00116E7D"/>
    <w:rsid w:val="00123828"/>
    <w:rsid w:val="00126A3A"/>
    <w:rsid w:val="00126CD2"/>
    <w:rsid w:val="00127C19"/>
    <w:rsid w:val="00130910"/>
    <w:rsid w:val="00131820"/>
    <w:rsid w:val="00141254"/>
    <w:rsid w:val="00146A06"/>
    <w:rsid w:val="00161A52"/>
    <w:rsid w:val="001655EC"/>
    <w:rsid w:val="00166D4C"/>
    <w:rsid w:val="00167D95"/>
    <w:rsid w:val="00181480"/>
    <w:rsid w:val="0018320B"/>
    <w:rsid w:val="00186446"/>
    <w:rsid w:val="00186FAD"/>
    <w:rsid w:val="001A1C20"/>
    <w:rsid w:val="001A393E"/>
    <w:rsid w:val="001C13F4"/>
    <w:rsid w:val="001C5B56"/>
    <w:rsid w:val="001D1B3C"/>
    <w:rsid w:val="001D3105"/>
    <w:rsid w:val="001D4916"/>
    <w:rsid w:val="001D4EBA"/>
    <w:rsid w:val="001D5557"/>
    <w:rsid w:val="001D72F3"/>
    <w:rsid w:val="001E0F9E"/>
    <w:rsid w:val="001E6065"/>
    <w:rsid w:val="001E62AF"/>
    <w:rsid w:val="001E68ED"/>
    <w:rsid w:val="001F0A5A"/>
    <w:rsid w:val="001F1CCD"/>
    <w:rsid w:val="001F45E9"/>
    <w:rsid w:val="00200BA0"/>
    <w:rsid w:val="00204A9F"/>
    <w:rsid w:val="00204AA2"/>
    <w:rsid w:val="002078CE"/>
    <w:rsid w:val="00211F5A"/>
    <w:rsid w:val="002132DE"/>
    <w:rsid w:val="0021411C"/>
    <w:rsid w:val="00222AED"/>
    <w:rsid w:val="00223785"/>
    <w:rsid w:val="0022445C"/>
    <w:rsid w:val="002273C8"/>
    <w:rsid w:val="00227989"/>
    <w:rsid w:val="00231847"/>
    <w:rsid w:val="002456A0"/>
    <w:rsid w:val="002510D6"/>
    <w:rsid w:val="00260F8C"/>
    <w:rsid w:val="002705CD"/>
    <w:rsid w:val="00274EAA"/>
    <w:rsid w:val="002824E3"/>
    <w:rsid w:val="00284911"/>
    <w:rsid w:val="002952E8"/>
    <w:rsid w:val="002A05D5"/>
    <w:rsid w:val="002A3C54"/>
    <w:rsid w:val="002B0B56"/>
    <w:rsid w:val="002B0E43"/>
    <w:rsid w:val="002B3E44"/>
    <w:rsid w:val="002B461A"/>
    <w:rsid w:val="002B568D"/>
    <w:rsid w:val="002C41A4"/>
    <w:rsid w:val="002C45BC"/>
    <w:rsid w:val="002C4E2C"/>
    <w:rsid w:val="002C5DAB"/>
    <w:rsid w:val="002D316C"/>
    <w:rsid w:val="002D6402"/>
    <w:rsid w:val="002D7478"/>
    <w:rsid w:val="002D7ABA"/>
    <w:rsid w:val="002E03E9"/>
    <w:rsid w:val="002F3F1E"/>
    <w:rsid w:val="002F7012"/>
    <w:rsid w:val="00304503"/>
    <w:rsid w:val="0030492B"/>
    <w:rsid w:val="00315CED"/>
    <w:rsid w:val="00315F52"/>
    <w:rsid w:val="00316880"/>
    <w:rsid w:val="00327C5D"/>
    <w:rsid w:val="003342D2"/>
    <w:rsid w:val="0033507E"/>
    <w:rsid w:val="00335539"/>
    <w:rsid w:val="00341339"/>
    <w:rsid w:val="003459C3"/>
    <w:rsid w:val="00345C68"/>
    <w:rsid w:val="00346FEC"/>
    <w:rsid w:val="00353A3E"/>
    <w:rsid w:val="0035607C"/>
    <w:rsid w:val="00366DEF"/>
    <w:rsid w:val="003726DD"/>
    <w:rsid w:val="0037410D"/>
    <w:rsid w:val="0037625D"/>
    <w:rsid w:val="00377C02"/>
    <w:rsid w:val="00380A15"/>
    <w:rsid w:val="0038170F"/>
    <w:rsid w:val="00382C85"/>
    <w:rsid w:val="00384788"/>
    <w:rsid w:val="0038575D"/>
    <w:rsid w:val="00391536"/>
    <w:rsid w:val="00391DE4"/>
    <w:rsid w:val="00392391"/>
    <w:rsid w:val="0039540D"/>
    <w:rsid w:val="00395472"/>
    <w:rsid w:val="0039748B"/>
    <w:rsid w:val="003A0C4A"/>
    <w:rsid w:val="003A2B54"/>
    <w:rsid w:val="003A54DB"/>
    <w:rsid w:val="003A6968"/>
    <w:rsid w:val="003A698B"/>
    <w:rsid w:val="003B482B"/>
    <w:rsid w:val="003B66B5"/>
    <w:rsid w:val="003C0F41"/>
    <w:rsid w:val="003C13C8"/>
    <w:rsid w:val="003C5496"/>
    <w:rsid w:val="003C60AD"/>
    <w:rsid w:val="003C7E2B"/>
    <w:rsid w:val="003D0DD8"/>
    <w:rsid w:val="003D7BB2"/>
    <w:rsid w:val="003E2C04"/>
    <w:rsid w:val="003E7E3C"/>
    <w:rsid w:val="003F510F"/>
    <w:rsid w:val="003F6F54"/>
    <w:rsid w:val="0040362A"/>
    <w:rsid w:val="004041ED"/>
    <w:rsid w:val="004076C1"/>
    <w:rsid w:val="00410C6A"/>
    <w:rsid w:val="00411841"/>
    <w:rsid w:val="00415495"/>
    <w:rsid w:val="00420E5A"/>
    <w:rsid w:val="00423444"/>
    <w:rsid w:val="004278C4"/>
    <w:rsid w:val="00431718"/>
    <w:rsid w:val="004344F3"/>
    <w:rsid w:val="00436660"/>
    <w:rsid w:val="004375C3"/>
    <w:rsid w:val="004409BE"/>
    <w:rsid w:val="0044728F"/>
    <w:rsid w:val="00452D1A"/>
    <w:rsid w:val="00453E64"/>
    <w:rsid w:val="00457E06"/>
    <w:rsid w:val="00461BD3"/>
    <w:rsid w:val="004640D8"/>
    <w:rsid w:val="004655F7"/>
    <w:rsid w:val="004673A7"/>
    <w:rsid w:val="00470496"/>
    <w:rsid w:val="004707D7"/>
    <w:rsid w:val="00473246"/>
    <w:rsid w:val="00474F66"/>
    <w:rsid w:val="004756EE"/>
    <w:rsid w:val="00477002"/>
    <w:rsid w:val="004808E0"/>
    <w:rsid w:val="00484F34"/>
    <w:rsid w:val="00492758"/>
    <w:rsid w:val="0049496A"/>
    <w:rsid w:val="00495439"/>
    <w:rsid w:val="004A0114"/>
    <w:rsid w:val="004A42F8"/>
    <w:rsid w:val="004A5B36"/>
    <w:rsid w:val="004B4982"/>
    <w:rsid w:val="004B62EE"/>
    <w:rsid w:val="004B7FB1"/>
    <w:rsid w:val="004C1F7C"/>
    <w:rsid w:val="004C2EFD"/>
    <w:rsid w:val="004C4F85"/>
    <w:rsid w:val="004C5463"/>
    <w:rsid w:val="004D12EE"/>
    <w:rsid w:val="004D6FF7"/>
    <w:rsid w:val="004E278B"/>
    <w:rsid w:val="004E32A0"/>
    <w:rsid w:val="004E51D9"/>
    <w:rsid w:val="004E7D75"/>
    <w:rsid w:val="004F0173"/>
    <w:rsid w:val="004F4E9E"/>
    <w:rsid w:val="00502BAA"/>
    <w:rsid w:val="00502F23"/>
    <w:rsid w:val="0051173C"/>
    <w:rsid w:val="00514A39"/>
    <w:rsid w:val="00517D11"/>
    <w:rsid w:val="00522440"/>
    <w:rsid w:val="00522D0E"/>
    <w:rsid w:val="005243C7"/>
    <w:rsid w:val="00526AE8"/>
    <w:rsid w:val="00540026"/>
    <w:rsid w:val="005417C4"/>
    <w:rsid w:val="0054202C"/>
    <w:rsid w:val="00542F41"/>
    <w:rsid w:val="00542FFC"/>
    <w:rsid w:val="00547FD9"/>
    <w:rsid w:val="00553980"/>
    <w:rsid w:val="00560ACC"/>
    <w:rsid w:val="00561991"/>
    <w:rsid w:val="00564621"/>
    <w:rsid w:val="0056554C"/>
    <w:rsid w:val="005664D4"/>
    <w:rsid w:val="00582655"/>
    <w:rsid w:val="00584A3B"/>
    <w:rsid w:val="005868B2"/>
    <w:rsid w:val="00591E4E"/>
    <w:rsid w:val="00592824"/>
    <w:rsid w:val="00594759"/>
    <w:rsid w:val="0059548B"/>
    <w:rsid w:val="005A6445"/>
    <w:rsid w:val="005A7492"/>
    <w:rsid w:val="005B0732"/>
    <w:rsid w:val="005B6357"/>
    <w:rsid w:val="005C0B6D"/>
    <w:rsid w:val="005D34CD"/>
    <w:rsid w:val="005D50E4"/>
    <w:rsid w:val="005D5DFC"/>
    <w:rsid w:val="005D6026"/>
    <w:rsid w:val="005D643A"/>
    <w:rsid w:val="005D6BF3"/>
    <w:rsid w:val="005E1D51"/>
    <w:rsid w:val="005E6F0F"/>
    <w:rsid w:val="005E6F9C"/>
    <w:rsid w:val="005F3769"/>
    <w:rsid w:val="00600F91"/>
    <w:rsid w:val="00605E4D"/>
    <w:rsid w:val="00610875"/>
    <w:rsid w:val="006164A7"/>
    <w:rsid w:val="0062343E"/>
    <w:rsid w:val="006243DF"/>
    <w:rsid w:val="00630833"/>
    <w:rsid w:val="00631BA8"/>
    <w:rsid w:val="00635589"/>
    <w:rsid w:val="00636B72"/>
    <w:rsid w:val="00655BF9"/>
    <w:rsid w:val="0067070D"/>
    <w:rsid w:val="006721CD"/>
    <w:rsid w:val="00674649"/>
    <w:rsid w:val="0068134F"/>
    <w:rsid w:val="00683658"/>
    <w:rsid w:val="00683BB0"/>
    <w:rsid w:val="00684917"/>
    <w:rsid w:val="0068773D"/>
    <w:rsid w:val="00695EE4"/>
    <w:rsid w:val="006A1E2B"/>
    <w:rsid w:val="006A30AE"/>
    <w:rsid w:val="006A3B07"/>
    <w:rsid w:val="006B315E"/>
    <w:rsid w:val="006C0007"/>
    <w:rsid w:val="006C08C4"/>
    <w:rsid w:val="006C6B07"/>
    <w:rsid w:val="006D0C51"/>
    <w:rsid w:val="006D64C9"/>
    <w:rsid w:val="006E5168"/>
    <w:rsid w:val="006F4360"/>
    <w:rsid w:val="006F4C68"/>
    <w:rsid w:val="007025A9"/>
    <w:rsid w:val="0070662A"/>
    <w:rsid w:val="00710E68"/>
    <w:rsid w:val="00713136"/>
    <w:rsid w:val="007148AB"/>
    <w:rsid w:val="00714AA4"/>
    <w:rsid w:val="007164E5"/>
    <w:rsid w:val="0071708A"/>
    <w:rsid w:val="007171C7"/>
    <w:rsid w:val="0072498B"/>
    <w:rsid w:val="00730E38"/>
    <w:rsid w:val="0073287F"/>
    <w:rsid w:val="0074168B"/>
    <w:rsid w:val="00742476"/>
    <w:rsid w:val="00744BB8"/>
    <w:rsid w:val="0075052C"/>
    <w:rsid w:val="00753EDA"/>
    <w:rsid w:val="00757829"/>
    <w:rsid w:val="007622F5"/>
    <w:rsid w:val="00763CA7"/>
    <w:rsid w:val="00763D68"/>
    <w:rsid w:val="007661A5"/>
    <w:rsid w:val="0077074C"/>
    <w:rsid w:val="00774E56"/>
    <w:rsid w:val="007811A7"/>
    <w:rsid w:val="00783857"/>
    <w:rsid w:val="007860C2"/>
    <w:rsid w:val="00791ED7"/>
    <w:rsid w:val="007A0B53"/>
    <w:rsid w:val="007A301B"/>
    <w:rsid w:val="007A5B6D"/>
    <w:rsid w:val="007B0379"/>
    <w:rsid w:val="007B6446"/>
    <w:rsid w:val="007B76B9"/>
    <w:rsid w:val="007C37C5"/>
    <w:rsid w:val="007C64D0"/>
    <w:rsid w:val="007D213B"/>
    <w:rsid w:val="007D3F93"/>
    <w:rsid w:val="007D738B"/>
    <w:rsid w:val="007E58AC"/>
    <w:rsid w:val="007F08BB"/>
    <w:rsid w:val="007F4406"/>
    <w:rsid w:val="007F5CF0"/>
    <w:rsid w:val="00802B76"/>
    <w:rsid w:val="00803FE1"/>
    <w:rsid w:val="00807FA7"/>
    <w:rsid w:val="00810B53"/>
    <w:rsid w:val="008112D1"/>
    <w:rsid w:val="0081199D"/>
    <w:rsid w:val="00813D3C"/>
    <w:rsid w:val="0082426D"/>
    <w:rsid w:val="0082694E"/>
    <w:rsid w:val="00832DD1"/>
    <w:rsid w:val="00833F63"/>
    <w:rsid w:val="008360E1"/>
    <w:rsid w:val="00841055"/>
    <w:rsid w:val="00841BF7"/>
    <w:rsid w:val="008479FD"/>
    <w:rsid w:val="00853A6E"/>
    <w:rsid w:val="008612B1"/>
    <w:rsid w:val="00862A68"/>
    <w:rsid w:val="008637DC"/>
    <w:rsid w:val="00864107"/>
    <w:rsid w:val="00886EE1"/>
    <w:rsid w:val="008925BF"/>
    <w:rsid w:val="00894A99"/>
    <w:rsid w:val="00897186"/>
    <w:rsid w:val="008A5887"/>
    <w:rsid w:val="008B0435"/>
    <w:rsid w:val="008B1E8D"/>
    <w:rsid w:val="008B5AC5"/>
    <w:rsid w:val="008C3340"/>
    <w:rsid w:val="008C3A01"/>
    <w:rsid w:val="008C7538"/>
    <w:rsid w:val="008F0A19"/>
    <w:rsid w:val="008F32AD"/>
    <w:rsid w:val="008F5BF2"/>
    <w:rsid w:val="009008AB"/>
    <w:rsid w:val="00902D26"/>
    <w:rsid w:val="00903F94"/>
    <w:rsid w:val="0090411F"/>
    <w:rsid w:val="009060A2"/>
    <w:rsid w:val="009161C8"/>
    <w:rsid w:val="00923A6B"/>
    <w:rsid w:val="00927091"/>
    <w:rsid w:val="00927843"/>
    <w:rsid w:val="00930719"/>
    <w:rsid w:val="00931239"/>
    <w:rsid w:val="009317F9"/>
    <w:rsid w:val="009357F8"/>
    <w:rsid w:val="0093587E"/>
    <w:rsid w:val="009360B6"/>
    <w:rsid w:val="00937A49"/>
    <w:rsid w:val="009403E5"/>
    <w:rsid w:val="00941594"/>
    <w:rsid w:val="0094263E"/>
    <w:rsid w:val="00943C95"/>
    <w:rsid w:val="00956F2F"/>
    <w:rsid w:val="00964CCD"/>
    <w:rsid w:val="00964CFD"/>
    <w:rsid w:val="009655B1"/>
    <w:rsid w:val="00971116"/>
    <w:rsid w:val="00982202"/>
    <w:rsid w:val="00983491"/>
    <w:rsid w:val="009847E4"/>
    <w:rsid w:val="00985E76"/>
    <w:rsid w:val="00987475"/>
    <w:rsid w:val="009930C6"/>
    <w:rsid w:val="00993C3E"/>
    <w:rsid w:val="00995817"/>
    <w:rsid w:val="009964D6"/>
    <w:rsid w:val="009A2A08"/>
    <w:rsid w:val="009A4C1C"/>
    <w:rsid w:val="009A5FB0"/>
    <w:rsid w:val="009A67E3"/>
    <w:rsid w:val="009A692F"/>
    <w:rsid w:val="009B38A5"/>
    <w:rsid w:val="009B5254"/>
    <w:rsid w:val="009B6AE3"/>
    <w:rsid w:val="009C2D92"/>
    <w:rsid w:val="009C6BBA"/>
    <w:rsid w:val="009C7FCD"/>
    <w:rsid w:val="009D2471"/>
    <w:rsid w:val="009E0183"/>
    <w:rsid w:val="009E387F"/>
    <w:rsid w:val="009E591B"/>
    <w:rsid w:val="009E7CEE"/>
    <w:rsid w:val="009F1AFA"/>
    <w:rsid w:val="009F40EC"/>
    <w:rsid w:val="009F69A9"/>
    <w:rsid w:val="009F7504"/>
    <w:rsid w:val="00A03541"/>
    <w:rsid w:val="00A06519"/>
    <w:rsid w:val="00A13354"/>
    <w:rsid w:val="00A176B9"/>
    <w:rsid w:val="00A2155A"/>
    <w:rsid w:val="00A24D5C"/>
    <w:rsid w:val="00A2571F"/>
    <w:rsid w:val="00A31B74"/>
    <w:rsid w:val="00A32624"/>
    <w:rsid w:val="00A32F15"/>
    <w:rsid w:val="00A42F6D"/>
    <w:rsid w:val="00A45C17"/>
    <w:rsid w:val="00A526EC"/>
    <w:rsid w:val="00A53C68"/>
    <w:rsid w:val="00A62181"/>
    <w:rsid w:val="00A65058"/>
    <w:rsid w:val="00A70244"/>
    <w:rsid w:val="00A741EA"/>
    <w:rsid w:val="00A74482"/>
    <w:rsid w:val="00A759EE"/>
    <w:rsid w:val="00A813B6"/>
    <w:rsid w:val="00A82ECF"/>
    <w:rsid w:val="00A84971"/>
    <w:rsid w:val="00A90D83"/>
    <w:rsid w:val="00A92A08"/>
    <w:rsid w:val="00AA38D4"/>
    <w:rsid w:val="00AA3BAA"/>
    <w:rsid w:val="00AA4B5A"/>
    <w:rsid w:val="00AA6287"/>
    <w:rsid w:val="00AB2642"/>
    <w:rsid w:val="00AB4941"/>
    <w:rsid w:val="00AC4146"/>
    <w:rsid w:val="00AD1BFF"/>
    <w:rsid w:val="00AD1CDE"/>
    <w:rsid w:val="00AD1F44"/>
    <w:rsid w:val="00AD5BA4"/>
    <w:rsid w:val="00AD67A3"/>
    <w:rsid w:val="00AE45EA"/>
    <w:rsid w:val="00AE6448"/>
    <w:rsid w:val="00AE6747"/>
    <w:rsid w:val="00AF2B6D"/>
    <w:rsid w:val="00AF3595"/>
    <w:rsid w:val="00B0063E"/>
    <w:rsid w:val="00B017F3"/>
    <w:rsid w:val="00B019FB"/>
    <w:rsid w:val="00B01E15"/>
    <w:rsid w:val="00B041EC"/>
    <w:rsid w:val="00B129AF"/>
    <w:rsid w:val="00B12B2A"/>
    <w:rsid w:val="00B13BD7"/>
    <w:rsid w:val="00B25135"/>
    <w:rsid w:val="00B273FF"/>
    <w:rsid w:val="00B31184"/>
    <w:rsid w:val="00B31544"/>
    <w:rsid w:val="00B35D11"/>
    <w:rsid w:val="00B37ABC"/>
    <w:rsid w:val="00B4709E"/>
    <w:rsid w:val="00B52030"/>
    <w:rsid w:val="00B53752"/>
    <w:rsid w:val="00B66DCA"/>
    <w:rsid w:val="00B726FA"/>
    <w:rsid w:val="00B72E2B"/>
    <w:rsid w:val="00B7478E"/>
    <w:rsid w:val="00B8559B"/>
    <w:rsid w:val="00B86C59"/>
    <w:rsid w:val="00BB281D"/>
    <w:rsid w:val="00BB67A9"/>
    <w:rsid w:val="00BC5155"/>
    <w:rsid w:val="00BC7DA0"/>
    <w:rsid w:val="00BD0466"/>
    <w:rsid w:val="00BD104E"/>
    <w:rsid w:val="00BD25A1"/>
    <w:rsid w:val="00BD531B"/>
    <w:rsid w:val="00BD6417"/>
    <w:rsid w:val="00BD65AD"/>
    <w:rsid w:val="00BE271D"/>
    <w:rsid w:val="00BE3C16"/>
    <w:rsid w:val="00BE4A6F"/>
    <w:rsid w:val="00BE5FE2"/>
    <w:rsid w:val="00BE7B5A"/>
    <w:rsid w:val="00C00D34"/>
    <w:rsid w:val="00C07759"/>
    <w:rsid w:val="00C0791A"/>
    <w:rsid w:val="00C07F8C"/>
    <w:rsid w:val="00C36FE2"/>
    <w:rsid w:val="00C459E2"/>
    <w:rsid w:val="00C46309"/>
    <w:rsid w:val="00C47A71"/>
    <w:rsid w:val="00C505D4"/>
    <w:rsid w:val="00C5483F"/>
    <w:rsid w:val="00C56D18"/>
    <w:rsid w:val="00C60BF6"/>
    <w:rsid w:val="00C71879"/>
    <w:rsid w:val="00C72AC1"/>
    <w:rsid w:val="00C743C4"/>
    <w:rsid w:val="00C7709A"/>
    <w:rsid w:val="00C8129F"/>
    <w:rsid w:val="00C847BA"/>
    <w:rsid w:val="00C86DC8"/>
    <w:rsid w:val="00C91697"/>
    <w:rsid w:val="00C955C0"/>
    <w:rsid w:val="00CA0348"/>
    <w:rsid w:val="00CA1A49"/>
    <w:rsid w:val="00CA1A71"/>
    <w:rsid w:val="00CA1F54"/>
    <w:rsid w:val="00CA4B5E"/>
    <w:rsid w:val="00CA6463"/>
    <w:rsid w:val="00CA6DCC"/>
    <w:rsid w:val="00CD3DA6"/>
    <w:rsid w:val="00CF4877"/>
    <w:rsid w:val="00CF57C2"/>
    <w:rsid w:val="00CF6872"/>
    <w:rsid w:val="00D014DB"/>
    <w:rsid w:val="00D01671"/>
    <w:rsid w:val="00D05CB7"/>
    <w:rsid w:val="00D07AF7"/>
    <w:rsid w:val="00D1521C"/>
    <w:rsid w:val="00D21B4B"/>
    <w:rsid w:val="00D36007"/>
    <w:rsid w:val="00D41EDF"/>
    <w:rsid w:val="00D471A1"/>
    <w:rsid w:val="00D5210D"/>
    <w:rsid w:val="00D54DAF"/>
    <w:rsid w:val="00D671EE"/>
    <w:rsid w:val="00D707E3"/>
    <w:rsid w:val="00D80D76"/>
    <w:rsid w:val="00D87B63"/>
    <w:rsid w:val="00D938E8"/>
    <w:rsid w:val="00D94C75"/>
    <w:rsid w:val="00D97A87"/>
    <w:rsid w:val="00DA4449"/>
    <w:rsid w:val="00DA5FE7"/>
    <w:rsid w:val="00DB7593"/>
    <w:rsid w:val="00DB7AC9"/>
    <w:rsid w:val="00DC39F1"/>
    <w:rsid w:val="00DC5F1B"/>
    <w:rsid w:val="00DC6F4B"/>
    <w:rsid w:val="00DD2007"/>
    <w:rsid w:val="00DE3862"/>
    <w:rsid w:val="00DE401F"/>
    <w:rsid w:val="00DF21C4"/>
    <w:rsid w:val="00DF3374"/>
    <w:rsid w:val="00E02610"/>
    <w:rsid w:val="00E0563D"/>
    <w:rsid w:val="00E10061"/>
    <w:rsid w:val="00E15903"/>
    <w:rsid w:val="00E17D34"/>
    <w:rsid w:val="00E20539"/>
    <w:rsid w:val="00E21207"/>
    <w:rsid w:val="00E25D97"/>
    <w:rsid w:val="00E43B74"/>
    <w:rsid w:val="00E52393"/>
    <w:rsid w:val="00E5638F"/>
    <w:rsid w:val="00E56649"/>
    <w:rsid w:val="00E60B76"/>
    <w:rsid w:val="00E6598C"/>
    <w:rsid w:val="00E72281"/>
    <w:rsid w:val="00E959B4"/>
    <w:rsid w:val="00E95EF3"/>
    <w:rsid w:val="00E9731B"/>
    <w:rsid w:val="00EA5752"/>
    <w:rsid w:val="00EA5C99"/>
    <w:rsid w:val="00EC1640"/>
    <w:rsid w:val="00EC6CC0"/>
    <w:rsid w:val="00ED2030"/>
    <w:rsid w:val="00ED2CC6"/>
    <w:rsid w:val="00ED3880"/>
    <w:rsid w:val="00ED50D6"/>
    <w:rsid w:val="00ED6865"/>
    <w:rsid w:val="00EE1560"/>
    <w:rsid w:val="00EF37D4"/>
    <w:rsid w:val="00EF4B84"/>
    <w:rsid w:val="00EF6357"/>
    <w:rsid w:val="00EF691B"/>
    <w:rsid w:val="00F00B2B"/>
    <w:rsid w:val="00F05D78"/>
    <w:rsid w:val="00F137F3"/>
    <w:rsid w:val="00F17DB9"/>
    <w:rsid w:val="00F23B10"/>
    <w:rsid w:val="00F32694"/>
    <w:rsid w:val="00F34133"/>
    <w:rsid w:val="00F35CC1"/>
    <w:rsid w:val="00F36BEE"/>
    <w:rsid w:val="00F4009D"/>
    <w:rsid w:val="00F4077F"/>
    <w:rsid w:val="00F43E09"/>
    <w:rsid w:val="00F44B3F"/>
    <w:rsid w:val="00F45371"/>
    <w:rsid w:val="00F4604A"/>
    <w:rsid w:val="00F50BB5"/>
    <w:rsid w:val="00F536B3"/>
    <w:rsid w:val="00F5533B"/>
    <w:rsid w:val="00F56527"/>
    <w:rsid w:val="00F57D96"/>
    <w:rsid w:val="00F600C4"/>
    <w:rsid w:val="00F63A09"/>
    <w:rsid w:val="00F63E7D"/>
    <w:rsid w:val="00F66A94"/>
    <w:rsid w:val="00F73DA0"/>
    <w:rsid w:val="00F76184"/>
    <w:rsid w:val="00F80C03"/>
    <w:rsid w:val="00F843A9"/>
    <w:rsid w:val="00F8756A"/>
    <w:rsid w:val="00F90F34"/>
    <w:rsid w:val="00FA242D"/>
    <w:rsid w:val="00FA6A20"/>
    <w:rsid w:val="00FB7066"/>
    <w:rsid w:val="00FB71CA"/>
    <w:rsid w:val="00FC304C"/>
    <w:rsid w:val="00FC4647"/>
    <w:rsid w:val="00FC56E0"/>
    <w:rsid w:val="00FC683C"/>
    <w:rsid w:val="00FC6B5C"/>
    <w:rsid w:val="00FD3362"/>
    <w:rsid w:val="00FD6CC6"/>
    <w:rsid w:val="00FD7FA3"/>
    <w:rsid w:val="00FE778D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71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1411C"/>
    <w:rPr>
      <w:b/>
      <w:bCs/>
    </w:rPr>
  </w:style>
  <w:style w:type="paragraph" w:styleId="a4">
    <w:name w:val="Normal (Web)"/>
    <w:basedOn w:val="a"/>
    <w:uiPriority w:val="99"/>
    <w:rsid w:val="0021411C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uiPriority w:val="59"/>
    <w:rsid w:val="00214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214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rsid w:val="002141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1411C"/>
  </w:style>
  <w:style w:type="paragraph" w:customStyle="1" w:styleId="ConsNormal">
    <w:name w:val="ConsNormal"/>
    <w:rsid w:val="009F75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9008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008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3B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BD25A1"/>
    <w:rPr>
      <w:rFonts w:ascii="Calibri" w:eastAsia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locked/>
    <w:rsid w:val="00BD25A1"/>
    <w:rPr>
      <w:rFonts w:ascii="Calibri" w:eastAsia="Calibri" w:hAnsi="Calibri"/>
      <w:sz w:val="22"/>
      <w:szCs w:val="22"/>
      <w:lang w:bidi="ar-SA"/>
    </w:rPr>
  </w:style>
  <w:style w:type="paragraph" w:customStyle="1" w:styleId="12">
    <w:name w:val="12"/>
    <w:basedOn w:val="a"/>
    <w:rsid w:val="003726DD"/>
    <w:pPr>
      <w:spacing w:before="100" w:beforeAutospacing="1" w:after="100" w:afterAutospacing="1"/>
    </w:pPr>
  </w:style>
  <w:style w:type="paragraph" w:customStyle="1" w:styleId="11">
    <w:name w:val="1"/>
    <w:basedOn w:val="a"/>
    <w:rsid w:val="003726DD"/>
    <w:pPr>
      <w:spacing w:before="100" w:beforeAutospacing="1" w:after="100" w:afterAutospacing="1"/>
    </w:pPr>
  </w:style>
  <w:style w:type="paragraph" w:customStyle="1" w:styleId="110">
    <w:name w:val="11"/>
    <w:basedOn w:val="a"/>
    <w:rsid w:val="003726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2F23"/>
  </w:style>
  <w:style w:type="character" w:styleId="ad">
    <w:name w:val="Hyperlink"/>
    <w:uiPriority w:val="99"/>
    <w:unhideWhenUsed/>
    <w:rsid w:val="00502F23"/>
    <w:rPr>
      <w:color w:val="0000FF"/>
      <w:u w:val="single"/>
    </w:rPr>
  </w:style>
  <w:style w:type="paragraph" w:styleId="ae">
    <w:name w:val="List Paragraph"/>
    <w:basedOn w:val="a"/>
    <w:link w:val="af"/>
    <w:uiPriority w:val="34"/>
    <w:qFormat/>
    <w:rsid w:val="005D34CD"/>
    <w:pPr>
      <w:ind w:left="708"/>
    </w:pPr>
    <w:rPr>
      <w:rFonts w:eastAsia="Batang"/>
      <w:lang w:eastAsia="ko-KR"/>
    </w:rPr>
  </w:style>
  <w:style w:type="character" w:customStyle="1" w:styleId="af">
    <w:name w:val="Абзац списка Знак"/>
    <w:link w:val="ae"/>
    <w:uiPriority w:val="34"/>
    <w:rsid w:val="005D34CD"/>
    <w:rPr>
      <w:rFonts w:eastAsia="Batang"/>
      <w:sz w:val="24"/>
      <w:szCs w:val="24"/>
      <w:lang w:eastAsia="ko-KR"/>
    </w:rPr>
  </w:style>
  <w:style w:type="paragraph" w:styleId="af0">
    <w:name w:val="header"/>
    <w:basedOn w:val="a"/>
    <w:link w:val="af1"/>
    <w:uiPriority w:val="99"/>
    <w:semiHidden/>
    <w:unhideWhenUsed/>
    <w:rsid w:val="0010640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10640D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10640D"/>
    <w:rPr>
      <w:sz w:val="24"/>
      <w:szCs w:val="24"/>
    </w:rPr>
  </w:style>
  <w:style w:type="paragraph" w:styleId="13">
    <w:name w:val="toc 1"/>
    <w:basedOn w:val="a"/>
    <w:next w:val="a"/>
    <w:autoRedefine/>
    <w:uiPriority w:val="39"/>
    <w:qFormat/>
    <w:rsid w:val="00F00B2B"/>
    <w:pPr>
      <w:tabs>
        <w:tab w:val="right" w:leader="dot" w:pos="10195"/>
      </w:tabs>
      <w:spacing w:line="360" w:lineRule="auto"/>
      <w:ind w:firstLine="709"/>
      <w:jc w:val="both"/>
    </w:pPr>
    <w:rPr>
      <w:rFonts w:eastAsia="Batang"/>
      <w:b/>
      <w:sz w:val="28"/>
      <w:szCs w:val="28"/>
      <w:lang w:eastAsia="ko-KR"/>
    </w:rPr>
  </w:style>
  <w:style w:type="character" w:customStyle="1" w:styleId="10">
    <w:name w:val="Заголовок 1 Знак"/>
    <w:link w:val="1"/>
    <w:uiPriority w:val="9"/>
    <w:rsid w:val="00FB71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TOC Heading"/>
    <w:basedOn w:val="1"/>
    <w:next w:val="a"/>
    <w:uiPriority w:val="39"/>
    <w:semiHidden/>
    <w:unhideWhenUsed/>
    <w:qFormat/>
    <w:rsid w:val="00FB71C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B71CA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B71C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c3">
    <w:name w:val="c3"/>
    <w:basedOn w:val="a"/>
    <w:rsid w:val="0051173C"/>
    <w:pPr>
      <w:spacing w:before="100" w:beforeAutospacing="1" w:after="100" w:afterAutospacing="1"/>
    </w:pPr>
  </w:style>
  <w:style w:type="character" w:customStyle="1" w:styleId="c0">
    <w:name w:val="c0"/>
    <w:rsid w:val="0051173C"/>
  </w:style>
  <w:style w:type="paragraph" w:styleId="20">
    <w:name w:val="Body Text Indent 2"/>
    <w:basedOn w:val="a"/>
    <w:link w:val="21"/>
    <w:uiPriority w:val="99"/>
    <w:rsid w:val="00AA6287"/>
    <w:pPr>
      <w:ind w:firstLine="360"/>
      <w:jc w:val="both"/>
    </w:pPr>
  </w:style>
  <w:style w:type="character" w:customStyle="1" w:styleId="21">
    <w:name w:val="Основной текст с отступом 2 Знак"/>
    <w:link w:val="20"/>
    <w:uiPriority w:val="99"/>
    <w:rsid w:val="00AA6287"/>
    <w:rPr>
      <w:sz w:val="24"/>
      <w:szCs w:val="24"/>
    </w:rPr>
  </w:style>
  <w:style w:type="character" w:customStyle="1" w:styleId="af3">
    <w:name w:val="Гипертекстовая ссылка"/>
    <w:uiPriority w:val="99"/>
    <w:rsid w:val="002D316C"/>
    <w:rPr>
      <w:color w:val="008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7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08218/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consultant.ru/document/cons_doc_LAW_310284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5399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pPr>
              <a:solidFill>
                <a:schemeClr val="lt1"/>
              </a:solidFill>
              <a:ln w="25399" cap="flat" cmpd="sng" algn="ctr">
                <a:solidFill>
                  <a:schemeClr val="accent1"/>
                </a:solidFill>
                <a:prstDash val="solid"/>
              </a:ln>
              <a:effectLst/>
            </c:spPr>
          </c:marke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31</c:v>
                </c:pt>
                <c:pt idx="2">
                  <c:v>32</c:v>
                </c:pt>
                <c:pt idx="3">
                  <c:v>35</c:v>
                </c:pt>
              </c:numCache>
            </c:numRef>
          </c:val>
        </c:ser>
        <c:marker val="1"/>
        <c:axId val="37297536"/>
        <c:axId val="37303424"/>
      </c:lineChart>
      <c:catAx>
        <c:axId val="37297536"/>
        <c:scaling>
          <c:orientation val="minMax"/>
        </c:scaling>
        <c:axPos val="b"/>
        <c:numFmt formatCode="\О\с\н\о\в\н\о\й" sourceLinked="0"/>
        <c:tickLblPos val="nextTo"/>
        <c:txPr>
          <a:bodyPr/>
          <a:lstStyle/>
          <a:p>
            <a:pPr>
              <a:defRPr sz="1200" b="1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7303424"/>
        <c:crosses val="autoZero"/>
        <c:auto val="1"/>
        <c:lblAlgn val="ctr"/>
        <c:lblOffset val="100"/>
      </c:catAx>
      <c:valAx>
        <c:axId val="37303424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37297536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1594684385382E-2"/>
          <c:y val="0.10077519379844962"/>
          <c:w val="0.95348837209302362"/>
          <c:h val="0.6046511627906976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2014 г. </c:v>
                </c:pt>
                <c:pt idx="1">
                  <c:v>2015 г. </c:v>
                </c:pt>
                <c:pt idx="2">
                  <c:v>2016 г. </c:v>
                </c:pt>
                <c:pt idx="3">
                  <c:v>2017 г.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542</c:v>
                </c:pt>
                <c:pt idx="1">
                  <c:v>534</c:v>
                </c:pt>
                <c:pt idx="2">
                  <c:v>524</c:v>
                </c:pt>
                <c:pt idx="3">
                  <c:v>489</c:v>
                </c:pt>
              </c:numCache>
            </c:numRef>
          </c:val>
        </c:ser>
        <c:marker val="1"/>
        <c:axId val="38498688"/>
        <c:axId val="38500224"/>
      </c:lineChart>
      <c:catAx>
        <c:axId val="384986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1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8500224"/>
        <c:crosses val="autoZero"/>
        <c:auto val="1"/>
        <c:lblAlgn val="ctr"/>
        <c:lblOffset val="100"/>
      </c:catAx>
      <c:valAx>
        <c:axId val="38500224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384986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2014 г. </c:v>
                </c:pt>
                <c:pt idx="1">
                  <c:v>2015 г. </c:v>
                </c:pt>
                <c:pt idx="2">
                  <c:v>2016 г. </c:v>
                </c:pt>
                <c:pt idx="3">
                  <c:v>2017 г.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1064</c:v>
                </c:pt>
                <c:pt idx="1">
                  <c:v>1057</c:v>
                </c:pt>
                <c:pt idx="2">
                  <c:v>1327</c:v>
                </c:pt>
                <c:pt idx="3">
                  <c:v>1306</c:v>
                </c:pt>
              </c:numCache>
            </c:numRef>
          </c:val>
        </c:ser>
        <c:marker val="1"/>
        <c:axId val="38462592"/>
        <c:axId val="38464128"/>
      </c:lineChart>
      <c:catAx>
        <c:axId val="384625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1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8464128"/>
        <c:crosses val="autoZero"/>
        <c:auto val="1"/>
        <c:lblAlgn val="ctr"/>
        <c:lblOffset val="100"/>
      </c:catAx>
      <c:valAx>
        <c:axId val="38464128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384625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1523178807947022E-2"/>
          <c:y val="0.1"/>
          <c:w val="0.95529801324503438"/>
          <c:h val="0.6076923076923076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2014 г. </c:v>
                </c:pt>
                <c:pt idx="1">
                  <c:v>2015 г. </c:v>
                </c:pt>
                <c:pt idx="2">
                  <c:v>2016 г. </c:v>
                </c:pt>
                <c:pt idx="3">
                  <c:v>2017 г.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2766</c:v>
                </c:pt>
                <c:pt idx="1">
                  <c:v>3266</c:v>
                </c:pt>
                <c:pt idx="2">
                  <c:v>2760</c:v>
                </c:pt>
                <c:pt idx="3">
                  <c:v>3501</c:v>
                </c:pt>
              </c:numCache>
            </c:numRef>
          </c:val>
        </c:ser>
        <c:marker val="1"/>
        <c:axId val="95410048"/>
        <c:axId val="95411584"/>
      </c:lineChart>
      <c:catAx>
        <c:axId val="9541004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1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95411584"/>
        <c:crosses val="autoZero"/>
        <c:auto val="1"/>
        <c:lblAlgn val="ctr"/>
        <c:lblOffset val="100"/>
      </c:catAx>
      <c:valAx>
        <c:axId val="95411584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95410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C01D3-FDD4-48FE-BCCB-EC1A7152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29</Pages>
  <Words>6850</Words>
  <Characters>39051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муниципального образования</vt:lpstr>
    </vt:vector>
  </TitlesOfParts>
  <Company>Reanimator Extreme Edition</Company>
  <LinksUpToDate>false</LinksUpToDate>
  <CharactersWithSpaces>45810</CharactersWithSpaces>
  <SharedDoc>false</SharedDoc>
  <HLinks>
    <vt:vector size="108" baseType="variant">
      <vt:variant>
        <vt:i4>7208981</vt:i4>
      </vt:variant>
      <vt:variant>
        <vt:i4>114</vt:i4>
      </vt:variant>
      <vt:variant>
        <vt:i4>0</vt:i4>
      </vt:variant>
      <vt:variant>
        <vt:i4>5</vt:i4>
      </vt:variant>
      <vt:variant>
        <vt:lpwstr>http://www.consultant.ru/document/cons_doc_LAW_208218/</vt:lpwstr>
      </vt:variant>
      <vt:variant>
        <vt:lpwstr>dst100013</vt:lpwstr>
      </vt:variant>
      <vt:variant>
        <vt:i4>7208984</vt:i4>
      </vt:variant>
      <vt:variant>
        <vt:i4>111</vt:i4>
      </vt:variant>
      <vt:variant>
        <vt:i4>0</vt:i4>
      </vt:variant>
      <vt:variant>
        <vt:i4>5</vt:i4>
      </vt:variant>
      <vt:variant>
        <vt:lpwstr>http://www.consultant.ru/document/cons_doc_LAW_310284/</vt:lpwstr>
      </vt:variant>
      <vt:variant>
        <vt:lpwstr>dst100014</vt:lpwstr>
      </vt:variant>
      <vt:variant>
        <vt:i4>1638461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_Toc532890352</vt:lpwstr>
      </vt:variant>
      <vt:variant>
        <vt:i4>1638461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_Toc532890351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_Toc532890350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_Toc532890349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_Toc532890348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_Toc532890347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_Toc532890346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_Toc532890345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_Toc532890344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_Toc532890343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_Toc532890342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_Toc532890341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_Toc532890340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_Toc532890339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_Toc532890338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_Toc532890337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муниципального образования</dc:title>
  <dc:creator>Admin</dc:creator>
  <cp:lastModifiedBy>Windows-7</cp:lastModifiedBy>
  <cp:revision>6</cp:revision>
  <cp:lastPrinted>2019-03-19T12:03:00Z</cp:lastPrinted>
  <dcterms:created xsi:type="dcterms:W3CDTF">2019-03-14T11:37:00Z</dcterms:created>
  <dcterms:modified xsi:type="dcterms:W3CDTF">2019-03-19T12:04:00Z</dcterms:modified>
</cp:coreProperties>
</file>