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2014 г. N 954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КАБИНЕТА МИНИСТРОВ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ОТ 04.05.2007 N 170 "ОБ УТВЕРЖДЕНИИ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ПОЛОЖЕНИЯ О ПОРЯДКЕ КВОТИРОВАНИЯ РАБОЧИХ МЕСТ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ТРУДОУСТРОЙСТВА ИНВАЛИДОВ В ОРГАНИЗАЦИЯХ,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РЕСПУБЛИКИ ТАТАРСТАН"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04.05.2007 N 170 "Об утверждении Положения о порядке квотирования рабочих мест для трудоустройства инвалидов в организациях, расположенных на территории Республики Татарстан" следующие изменения: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"в организациях, расположенных" заменить словами "у работодателей, осуществляющих деятельность";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слова "для организаций, расположенных" заменить словами "для работодателей, осуществляющих деятельность";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слова "Министерство труда и занятости Республики Татарстан" заменить словами "Министерство труда, занятости и социальной защиты Республики Татарстан";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квотирования рабочих мест для инвалидов в организациях, расположенных на территории Республики Татарстан, </w:t>
      </w:r>
      <w:proofErr w:type="spellStart"/>
      <w:r>
        <w:rPr>
          <w:rFonts w:ascii="Calibri" w:hAnsi="Calibri" w:cs="Calibri"/>
        </w:rPr>
        <w:t>утвержденное</w:t>
      </w:r>
      <w:proofErr w:type="spellEnd"/>
      <w:r>
        <w:rPr>
          <w:rFonts w:ascii="Calibri" w:hAnsi="Calibri" w:cs="Calibri"/>
        </w:rPr>
        <w:t xml:space="preserve"> указанным Постановлением, изложить в новой прилагаемой </w:t>
      </w:r>
      <w:hyperlink w:anchor="Par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Приложение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2014 г. N 954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>
        <w:rPr>
          <w:rFonts w:ascii="Calibri" w:hAnsi="Calibri" w:cs="Calibri"/>
          <w:b/>
          <w:bCs/>
        </w:rPr>
        <w:t>ПОЛОЖЕНИЕ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КВОТИРОВАНИЯ РАБОЧИХ МЕСТ ДЛЯ ИНВАЛИДОВ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РАБОТОДАТЕЛЕЙ, ОСУЩЕСТВЛЯЮЩИХ ДЕЯТЕЛЬНОСТЬ НА ТЕРРИТОРИИ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1. Общие положения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 и определяет порядок квотирования рабочих мест и установление минимального количества специальных рабочих мест для трудоустройства инвалидов.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Основные термины и понятия, используемые в настоящем Положении, применяются в том же значении, что и в </w:t>
      </w:r>
      <w:hyperlink r:id="rId1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2. Условия и порядок квотирования рабочих мест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Работодателям, численность работников которых превышает 100 человек, квота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 устанавливается в размере от 2 до 4 процентов среднесписочной численности работников. Работодателям, численность работников которых составляет не менее 35 человек и не более 100 человек, устанавливается квота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 в размере 3 процентов от среднесписочной численности работников.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Среднесписочная численность работников на начало </w:t>
      </w:r>
      <w:proofErr w:type="spellStart"/>
      <w:r>
        <w:rPr>
          <w:rFonts w:ascii="Calibri" w:hAnsi="Calibri" w:cs="Calibri"/>
        </w:rPr>
        <w:t>отчетного</w:t>
      </w:r>
      <w:proofErr w:type="spellEnd"/>
      <w:r>
        <w:rPr>
          <w:rFonts w:ascii="Calibri" w:hAnsi="Calibri" w:cs="Calibri"/>
        </w:rPr>
        <w:t xml:space="preserve"> периода организаций определяется в соответствии с нормативными правовыми актами Федеральной службы государственной статистики.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Освобождаются от соблюдения установленной квоты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общественного объединения инвалидов.</w:t>
      </w:r>
      <w:proofErr w:type="gramEnd"/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Освобождаются от обязательного квотирования рабочих мест работодатели,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При планировании квоты учитывается количество рабочих мест, уже занятых работниками, </w:t>
      </w:r>
      <w:proofErr w:type="spellStart"/>
      <w:r>
        <w:rPr>
          <w:rFonts w:ascii="Calibri" w:hAnsi="Calibri" w:cs="Calibri"/>
        </w:rPr>
        <w:t>отнесенными</w:t>
      </w:r>
      <w:proofErr w:type="spellEnd"/>
      <w:r>
        <w:rPr>
          <w:rFonts w:ascii="Calibri" w:hAnsi="Calibri" w:cs="Calibri"/>
        </w:rPr>
        <w:t xml:space="preserve"> к категории инвалидов.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исчислении квоты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В среднесписочную численность работников органов государственной власти, органов местного самоуправления, организаций не включаются должности, замещение которых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 осуществляется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избрания на должность, избрания по конкурсу на замещение соответствующей должности, назначения на должность или утверждения в должности.</w:t>
      </w:r>
      <w:proofErr w:type="gramEnd"/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Работодатели ежегодно, не позднее 25 июня текущего года, а вновь созданные работодатели по запросу центров занятости населения городов (районов) Республики Татарстан (далее - центры занятости) в месячный срок представляют в центр занятости </w:t>
      </w:r>
      <w:hyperlink w:anchor="Par105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среднесписочной численности работников, количестве инвалидов, работающих в организации, по форме согласно приложению N 1 к настоящему Положению.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Центры занятости на основании полученной от работодателя информации разрабатывают предложения об установлении им квоты для трудоустройства инвалидов, а также минимального количества специальных рабочих ме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еделах устанавливаемой квоты и направляют их в Министерство труда, занятости и социальной защиты Республики Татарстан (далее - Министерство).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Министерство принимает решение об установлении квоты для трудоустройства инвалидов. В решении определяются работодатели, которым устанавливается квота,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размер, сроки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действия, а также минимальное количество специальных рабочих ме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еделах квоты.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При </w:t>
      </w:r>
      <w:proofErr w:type="spellStart"/>
      <w:r>
        <w:rPr>
          <w:rFonts w:ascii="Calibri" w:hAnsi="Calibri" w:cs="Calibri"/>
        </w:rPr>
        <w:t>расчете</w:t>
      </w:r>
      <w:proofErr w:type="spellEnd"/>
      <w:r>
        <w:rPr>
          <w:rFonts w:ascii="Calibri" w:hAnsi="Calibri" w:cs="Calibri"/>
        </w:rPr>
        <w:t xml:space="preserve"> количества рабочих мест, подлежащих выделению (созданию) в </w:t>
      </w:r>
      <w:proofErr w:type="spellStart"/>
      <w:r>
        <w:rPr>
          <w:rFonts w:ascii="Calibri" w:hAnsi="Calibri" w:cs="Calibri"/>
        </w:rPr>
        <w:t>счет</w:t>
      </w:r>
      <w:proofErr w:type="spellEnd"/>
      <w:r>
        <w:rPr>
          <w:rFonts w:ascii="Calibri" w:hAnsi="Calibri" w:cs="Calibri"/>
        </w:rPr>
        <w:t xml:space="preserve"> квоты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инвалидов, полученное значение количества рабочих мест округляется до первого целого значения в сторону увеличения.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Квота, а также минимальное количество специальных рабочих мест устанавливаются на срок не менее одного календарного года с </w:t>
      </w:r>
      <w:proofErr w:type="spellStart"/>
      <w:r>
        <w:rPr>
          <w:rFonts w:ascii="Calibri" w:hAnsi="Calibri" w:cs="Calibri"/>
        </w:rPr>
        <w:t>учетом</w:t>
      </w:r>
      <w:proofErr w:type="spellEnd"/>
      <w:r>
        <w:rPr>
          <w:rFonts w:ascii="Calibri" w:hAnsi="Calibri" w:cs="Calibri"/>
        </w:rPr>
        <w:t xml:space="preserve"> ситуации, складывающейся на рынке труда по городу (району).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О введении квоты работодатели информируются не менее чем за два месяца до начала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введения.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Ликвидация специальных рабочих мест, созданных в рамках установленных квот, производится по согласованию с центрами занятости и с Министерством.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proofErr w:type="gramStart"/>
      <w:r>
        <w:rPr>
          <w:rFonts w:ascii="Calibri" w:hAnsi="Calibri" w:cs="Calibri"/>
        </w:rPr>
        <w:t xml:space="preserve">При наступлении объективных условий (причин) невозможности выполнения квоты согласно Примерному </w:t>
      </w:r>
      <w:hyperlink w:anchor="Par17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объективных условий (причин) невозможности выполнения квоты в соответствии с приложением N 2 к настоящему Положению работодатель обращается в центр занятости с ходатайством об уменьшении размера установленной квоты либо об отмене или приостановлении действия квоты с приложением копии документов, подтверждающих наличие объективных условий невозможности выполнения установленной квоты.</w:t>
      </w:r>
      <w:proofErr w:type="gramEnd"/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анализа представленной работодателем информации центр занятости вносит в Министерство предложение: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уменьшении размера квоты, минимального количества специальных рабочих мест;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сохранении установленного размера квоты, минимального количества специальных рабочих мест;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 приостановлении действия квоты на </w:t>
      </w:r>
      <w:proofErr w:type="spellStart"/>
      <w:r>
        <w:rPr>
          <w:rFonts w:ascii="Calibri" w:hAnsi="Calibri" w:cs="Calibri"/>
        </w:rPr>
        <w:t>определенный</w:t>
      </w:r>
      <w:proofErr w:type="spellEnd"/>
      <w:r>
        <w:rPr>
          <w:rFonts w:ascii="Calibri" w:hAnsi="Calibri" w:cs="Calibri"/>
        </w:rPr>
        <w:t xml:space="preserve"> период;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отмене квоты.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занятости, Министерство в целях установления объективных условий (причин) невозможности выполнения квоты вправе запрашивать дополнительную информацию у работодателей, а также знакомиться с соответствующей документацией непосредственно у работодателя.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3. Участие работодателей в области квотирования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мест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Работодатели участвуют в реализации мероприятий, направленных на квотирование рабочих мест для инвалидов,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их трудоустройства на выделенные или созданные ими в пределах установленных квот рабочие места, в том числе специальные.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Работодатели в соответствии с установленными квотами обязаны в течение месяца со дня их введения выделить, а в случае необходимости создать рабочие места для трудоустройства инвалидов, принять локальные нормативные акты, содержащие сведения о создаваемых или выделяемых рабочих местах для трудоустройства инвалидов, и представить в центры занятости </w:t>
      </w:r>
      <w:hyperlink w:anchor="Par199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по форме согласно приложению N 3 к настоящему Положению.</w:t>
      </w:r>
      <w:proofErr w:type="gramEnd"/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создаются условия труда в соответствии с индивидуальной программой реабилитации инвалида.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Работодатель должен ежемесячно, до 5 числа месяца, следующего за </w:t>
      </w:r>
      <w:proofErr w:type="spellStart"/>
      <w:r>
        <w:rPr>
          <w:rFonts w:ascii="Calibri" w:hAnsi="Calibri" w:cs="Calibri"/>
        </w:rPr>
        <w:t>отчетным</w:t>
      </w:r>
      <w:proofErr w:type="spellEnd"/>
      <w:r>
        <w:rPr>
          <w:rFonts w:ascii="Calibri" w:hAnsi="Calibri" w:cs="Calibri"/>
        </w:rPr>
        <w:t xml:space="preserve">, представлять в центры занятости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инвалидов, включая </w:t>
      </w:r>
      <w:hyperlink w:anchor="Par279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локальных нормативных актах, содержащих сведения о данных рабочих местах, выполнении квоты для </w:t>
      </w:r>
      <w:proofErr w:type="spellStart"/>
      <w:r>
        <w:rPr>
          <w:rFonts w:ascii="Calibri" w:hAnsi="Calibri" w:cs="Calibri"/>
        </w:rPr>
        <w:t>приема</w:t>
      </w:r>
      <w:proofErr w:type="spellEnd"/>
      <w:r>
        <w:rPr>
          <w:rFonts w:ascii="Calibri" w:hAnsi="Calibri" w:cs="Calibri"/>
        </w:rPr>
        <w:t xml:space="preserve"> на работу инвалидов по форме</w:t>
      </w:r>
      <w:proofErr w:type="gramEnd"/>
      <w:r>
        <w:rPr>
          <w:rFonts w:ascii="Calibri" w:hAnsi="Calibri" w:cs="Calibri"/>
        </w:rPr>
        <w:t xml:space="preserve"> согласно приложению N 4 к настоящему Положению.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Работодатели имеют право в пределах установленных квот трудоустраивать инвалидов на рабочие места (арендовать для граждан рабочие места) у других работодателей.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Несколько работодателей по </w:t>
      </w:r>
      <w:proofErr w:type="spellStart"/>
      <w:r>
        <w:rPr>
          <w:rFonts w:ascii="Calibri" w:hAnsi="Calibri" w:cs="Calibri"/>
        </w:rPr>
        <w:t>договоренности</w:t>
      </w:r>
      <w:proofErr w:type="spellEnd"/>
      <w:r>
        <w:rPr>
          <w:rFonts w:ascii="Calibri" w:hAnsi="Calibri" w:cs="Calibri"/>
        </w:rPr>
        <w:t xml:space="preserve"> между собой могут создавать за </w:t>
      </w:r>
      <w:proofErr w:type="spellStart"/>
      <w:r>
        <w:rPr>
          <w:rFonts w:ascii="Calibri" w:hAnsi="Calibri" w:cs="Calibri"/>
        </w:rPr>
        <w:t>счет</w:t>
      </w:r>
      <w:proofErr w:type="spellEnd"/>
      <w:r>
        <w:rPr>
          <w:rFonts w:ascii="Calibri" w:hAnsi="Calibri" w:cs="Calibri"/>
        </w:rPr>
        <w:t xml:space="preserve"> своих средств цех или участок </w:t>
      </w:r>
      <w:proofErr w:type="gramStart"/>
      <w:r>
        <w:rPr>
          <w:rFonts w:ascii="Calibri" w:hAnsi="Calibri" w:cs="Calibri"/>
        </w:rPr>
        <w:t>на одной из них для трудоустройства граждан в соответствии с установленными квотами</w:t>
      </w:r>
      <w:proofErr w:type="gramEnd"/>
      <w:r>
        <w:rPr>
          <w:rFonts w:ascii="Calibri" w:hAnsi="Calibri" w:cs="Calibri"/>
        </w:rPr>
        <w:t>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Работодатели обязаны представлять в центры занятости </w:t>
      </w:r>
      <w:hyperlink w:anchor="Par377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об освобождающихся рабочих местах, выделенных или созданных в рамках решений об установлении квот, минимального количества специальных рабочих мест для трудоустройства инвалидов, в течение десяти дней со дня увольнения работника по форме согласно приложению N 5 к настоящему Положению.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Трудоустройство инвалидов в </w:t>
      </w:r>
      <w:proofErr w:type="spellStart"/>
      <w:r>
        <w:rPr>
          <w:rFonts w:ascii="Calibri" w:hAnsi="Calibri" w:cs="Calibri"/>
        </w:rPr>
        <w:t>счет</w:t>
      </w:r>
      <w:proofErr w:type="spellEnd"/>
      <w:r>
        <w:rPr>
          <w:rFonts w:ascii="Calibri" w:hAnsi="Calibri" w:cs="Calibri"/>
        </w:rPr>
        <w:t xml:space="preserve"> установленной квоты осуществляется </w:t>
      </w:r>
      <w:proofErr w:type="gramStart"/>
      <w:r>
        <w:rPr>
          <w:rFonts w:ascii="Calibri" w:hAnsi="Calibri" w:cs="Calibri"/>
        </w:rPr>
        <w:t>работодателями</w:t>
      </w:r>
      <w:proofErr w:type="gramEnd"/>
      <w:r>
        <w:rPr>
          <w:rFonts w:ascii="Calibri" w:hAnsi="Calibri" w:cs="Calibri"/>
        </w:rPr>
        <w:t xml:space="preserve"> как по направлениям центров занятости, так и самостоятельно.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Центры занятости осуществляют </w:t>
      </w:r>
      <w:proofErr w:type="spellStart"/>
      <w:r>
        <w:rPr>
          <w:rFonts w:ascii="Calibri" w:hAnsi="Calibri" w:cs="Calibri"/>
        </w:rPr>
        <w:t>учет</w:t>
      </w:r>
      <w:proofErr w:type="spellEnd"/>
      <w:r>
        <w:rPr>
          <w:rFonts w:ascii="Calibri" w:hAnsi="Calibri" w:cs="Calibri"/>
        </w:rPr>
        <w:t xml:space="preserve"> граждан, трудоустраивающихся по направлениям центра занятости в пределах установленных квот.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Учет</w:t>
      </w:r>
      <w:proofErr w:type="spellEnd"/>
      <w:r>
        <w:rPr>
          <w:rFonts w:ascii="Calibri" w:hAnsi="Calibri" w:cs="Calibri"/>
        </w:rPr>
        <w:t xml:space="preserve"> самостоятельно трудоустраивающихся в пределах установленной квоты граждан, в том числе на специальные рабочие места, осуществляется непосредственно работодателем с последующей ежемесячной передачей указанной </w:t>
      </w:r>
      <w:hyperlink w:anchor="Par279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центрам занятости по форме согласно приложению N 4 к настоящему Положению.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Работодатели имеют право получать от центров занятости бесплатную информацию о состоянии рынка труда, в том числе информацию, необходимую при создании квотируемых рабочих мест.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Работодатель имеет право </w:t>
      </w:r>
      <w:proofErr w:type="gramStart"/>
      <w:r>
        <w:rPr>
          <w:rFonts w:ascii="Calibri" w:hAnsi="Calibri" w:cs="Calibri"/>
        </w:rPr>
        <w:t>на компенсацию расходов по созданию специальных рабочих мест для инвалидов из бюджета Республики Татарстан в соответствии</w:t>
      </w:r>
      <w:proofErr w:type="gramEnd"/>
      <w:r>
        <w:rPr>
          <w:rFonts w:ascii="Calibri" w:hAnsi="Calibri" w:cs="Calibri"/>
        </w:rPr>
        <w:t xml:space="preserve"> с размерами и порядком, определяемыми Кабинетом Министров Республики Татарстан.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4. Осуществление контроля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принятием на работу в пределах установленных квот граждан, направляемых центрами занятости или трудоустраивающихся самостоятельно, осуществляется Министерством.</w:t>
      </w:r>
    </w:p>
    <w:p w:rsidR="006B6417" w:rsidRDefault="006B6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представлением работодателями информации, необходимой для установления квоты, за своевременным выделением или созданием рабочих мест, в том числе специальных рабочих ме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еделах установленных работодателю квот, а также за представлением информации о высвобождающихся рабочих местах, выполнении квоты осуществляется центрами занятости.</w:t>
      </w:r>
      <w:bookmarkStart w:id="6" w:name="_GoBack"/>
      <w:bookmarkEnd w:id="6"/>
    </w:p>
    <w:sectPr w:rsidR="006B6417" w:rsidSect="006B6417">
      <w:pgSz w:w="11905" w:h="16838"/>
      <w:pgMar w:top="395" w:right="426" w:bottom="1134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7"/>
    <w:rsid w:val="006B6417"/>
    <w:rsid w:val="00D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5017ED1557F6CD85DCF2E8C6F6365B22B78B71F3AECF4661148834175B249079662A12G" TargetMode="External"/><Relationship Id="rId13" Type="http://schemas.openxmlformats.org/officeDocument/2006/relationships/hyperlink" Target="consultantplus://offline/ref=1CE5D078994C8F5F97855017ED1557F6CD85DCF2E2C9F5385922B78B71F3AECF4661148834175B2490796F2A1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5D078994C8F5F97855017ED1557F6CD85DCF2E8C6F6365B22B78B71F3AECF4661148834175B249079662A1FG" TargetMode="External"/><Relationship Id="rId12" Type="http://schemas.openxmlformats.org/officeDocument/2006/relationships/hyperlink" Target="consultantplus://offline/ref=1CE5D078994C8F5F97855017ED1557F6CD85DCF2E8C6F6365B22B78B71F3AECF4661148834175B249079642A1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5017ED1557F6CD85DCF2E8C6F6365B22B78B71F3AECF4661148834175B249079662A19G" TargetMode="External"/><Relationship Id="rId11" Type="http://schemas.openxmlformats.org/officeDocument/2006/relationships/hyperlink" Target="consultantplus://offline/ref=1CE5D078994C8F5F97855017ED1557F6CD85DCF2E8C6F6365B22B78B71F3AECF4661148834175B249079672A1DG" TargetMode="External"/><Relationship Id="rId5" Type="http://schemas.openxmlformats.org/officeDocument/2006/relationships/hyperlink" Target="consultantplus://offline/ref=1CE5D078994C8F5F97855017ED1557F6CD85DCF2E8C6F6365B22B78B71F3AECF241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E5D078994C8F5F97855017ED1557F6CD85DCF2E8C6F6365B22B78B71F3AECF4661148834175B249079672A1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5D078994C8F5F97855017ED1557F6CD85DCF2E8C6F6365B22B78B71F3AECF4661148834175B249079672A1AG" TargetMode="External"/><Relationship Id="rId14" Type="http://schemas.openxmlformats.org/officeDocument/2006/relationships/hyperlink" Target="consultantplus://offline/ref=1CE5D078994C8F5F97855017ED1557F6CD85DCF2E2C9F5385922B78B71F3AECF4661148834175B249079662A1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ЦЗН Ютазинского района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Айгуль Ранисовна</dc:creator>
  <cp:lastModifiedBy>Абдуллина Айгуль Ранисовна</cp:lastModifiedBy>
  <cp:revision>1</cp:revision>
  <dcterms:created xsi:type="dcterms:W3CDTF">2014-12-26T06:53:00Z</dcterms:created>
  <dcterms:modified xsi:type="dcterms:W3CDTF">2014-12-26T07:00:00Z</dcterms:modified>
</cp:coreProperties>
</file>