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523"/>
        <w:gridCol w:w="5824"/>
      </w:tblGrid>
      <w:tr>
        <w:trPr/>
        <w:tc>
          <w:tcPr>
            <w:tcW w:w="452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24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№2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к Решению </w:t>
            </w:r>
            <w:r>
              <w:rPr/>
              <w:t>внеочередного</w:t>
            </w:r>
            <w:r>
              <w:rPr/>
              <w:t xml:space="preserve"> заседания </w:t>
            </w:r>
            <w:r>
              <w:rPr>
                <w:lang w:val="en-US"/>
              </w:rPr>
              <w:t>IV</w:t>
            </w:r>
            <w:r>
              <w:rPr/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</w:t>
            </w:r>
            <w:r>
              <w:rPr/>
              <w:t>11</w:t>
            </w:r>
            <w:r>
              <w:rPr/>
              <w:t xml:space="preserve"> декабря  2024г. №</w:t>
            </w:r>
            <w:r>
              <w:rPr/>
              <w:t>34</w:t>
            </w:r>
          </w:p>
        </w:tc>
      </w:tr>
    </w:tbl>
    <w:p>
      <w:pPr>
        <w:pStyle w:val="Normal"/>
        <w:rPr/>
      </w:pPr>
      <w:r>
        <w:rPr>
          <w:bCs/>
        </w:rPr>
        <w:t xml:space="preserve">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bCs/>
        </w:rPr>
        <w:t xml:space="preserve"> </w:t>
      </w:r>
      <w:r>
        <w:rPr>
          <w:bCs/>
          <w:sz w:val="20"/>
        </w:rPr>
        <w:t>Таблица 1</w:t>
      </w:r>
    </w:p>
    <w:p>
      <w:pPr>
        <w:pStyle w:val="Normal"/>
        <w:rPr/>
      </w:pPr>
      <w:r>
        <w:rPr>
          <w:b/>
          <w:bCs/>
        </w:rPr>
        <w:t>Прогнозируемые объемы доходов</w:t>
      </w:r>
    </w:p>
    <w:p>
      <w:pPr>
        <w:pStyle w:val="Normal"/>
        <w:rPr/>
      </w:pPr>
      <w:r>
        <w:rPr>
          <w:b/>
          <w:bCs/>
        </w:rPr>
        <w:t>бюджета Ютазинского муниципального района</w:t>
      </w:r>
    </w:p>
    <w:p>
      <w:pPr>
        <w:pStyle w:val="Normal"/>
        <w:rPr/>
      </w:pPr>
      <w:r>
        <w:rPr>
          <w:b/>
          <w:bCs/>
        </w:rPr>
        <w:t>Республики Татарстан на 2025 год</w:t>
      </w:r>
    </w:p>
    <w:p>
      <w:pPr>
        <w:pStyle w:val="Normal"/>
        <w:jc w:val="right"/>
        <w:rPr/>
      </w:pPr>
      <w:r>
        <w:rPr/>
        <w:t xml:space="preserve"> </w:t>
      </w:r>
      <w:r>
        <w:rPr/>
        <w:t>(тыс. рублей)</w:t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0"/>
        <w:gridCol w:w="2834"/>
        <w:gridCol w:w="1702"/>
      </w:tblGrid>
      <w:tr>
        <w:trPr>
          <w:tblHeader w:val="true"/>
          <w:trHeight w:val="469" w:hRule="atLeast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Код дохода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rPr>
          <w:trHeight w:val="20" w:hRule="atLeast"/>
        </w:trPr>
        <w:tc>
          <w:tcPr>
            <w:tcW w:w="567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834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b/>
              </w:rPr>
            </w:pPr>
            <w:r>
              <w:rPr>
                <w:b/>
              </w:rPr>
              <w:t>367 529,60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Налоги на прибыль, доходы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1 01 00000 00 0000 000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317 473,50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 на доходы физических лиц, в т.ч.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1 01 02000 01 0000 110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317 473,50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i/>
                <w:i/>
              </w:rPr>
            </w:pPr>
            <w:r>
              <w:rPr>
                <w:i/>
              </w:rPr>
              <w:t>НДФЛ по дополнительному нормативу (85,00%)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1 01 02000 01 0000 110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i/>
                <w:i/>
              </w:rPr>
            </w:pPr>
            <w:r>
              <w:rPr>
                <w:i/>
              </w:rPr>
              <w:t>293 250,00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i/>
                <w:i/>
              </w:rPr>
            </w:pPr>
            <w:r>
              <w:rPr>
                <w:i/>
              </w:rPr>
              <w:t>НДФЛ по нормативу (15%)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1 01 02000 01 0000 110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i/>
                <w:i/>
              </w:rPr>
            </w:pPr>
            <w:r>
              <w:rPr>
                <w:i/>
              </w:rPr>
              <w:t>24 223,50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1 03 00000 00 0000 000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16 066,50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1 03 02000 01 0000 110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16 066,50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Налоги на совокупный доход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1 05 00000 00 0000 000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14 740,00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Налог, взимаемый в связи с применением упрощенной системы налогообложения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1 05 01000 00 0000 110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9 828,00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1 05 03000 01 0000 110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1 412,00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Налог, взимаемый в связи с применением патентной системы налогообложения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1 05 04000 02 0000 110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3 500,00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Налоги, сборы и регулярные платежи за пользование природными ресурсами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1 07 00000 00 0000 000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4 701,00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 на добычу полезных ископаемых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1 07 01000 01 0000 110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4 701,00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Государственная пошлина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1 08 00000 00 0000 000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1 636,60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1 08 03000 01 0000 110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1 636,60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1 11 00000 00 0000 000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10 667,00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1 11 05000 00 0000 120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10 667,00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Платежи при пользовании природными ресурсами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1 12 00000 00 0000 000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1 130,00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Плата за негативное воздействие на окружающую среду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1 12 01000 01 0000 120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1 130,00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Доходы от продажи материальных и нематериальных активов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1 14 00000 00 0000 000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815,00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1 14 02000 00 0000 000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500,00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1 14 06000 00 0000 430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315,00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Штрафы, санкции, возмещение ущерба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1 16 00000 00 0000 000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300,00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1 16 02000 02 0000 140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102,00</w:t>
            </w:r>
          </w:p>
        </w:tc>
      </w:tr>
      <w:tr>
        <w:trPr>
          <w:trHeight w:val="639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Платежи в целях возмещения причиненного ущерба (убытков)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1 16 10000 00 0000 140</w:t>
            </w:r>
          </w:p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54,00</w:t>
            </w:r>
          </w:p>
        </w:tc>
      </w:tr>
      <w:tr>
        <w:trPr>
          <w:trHeight w:val="323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Платежи, уплачиваемые в целях возмещения вреда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1 16 11000 01 0000 140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144,00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b/>
              </w:rPr>
            </w:pPr>
            <w:r>
              <w:rPr>
                <w:b/>
              </w:rPr>
              <w:t>626 305,13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2 02 00000 00 0000 000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626 305,13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Дотации бюджетам бюджетной системы Российской Федерации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2 02 10000 00 0000 150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1 339,30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2 02 20000 00 0000 150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314 382,80</w:t>
            </w:r>
          </w:p>
        </w:tc>
      </w:tr>
      <w:tr>
        <w:trPr>
          <w:trHeight w:val="683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Субвенции бюджетам бюджетной системы Российской Федерации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2 02 30000 00 0000 150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250 630,43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Иные межбюджетные трансферты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2 02 40000 00 0000 150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59 952,60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b/>
              </w:rPr>
            </w:pPr>
            <w:r>
              <w:rPr>
                <w:b/>
              </w:rPr>
              <w:t>993 834,73</w:t>
            </w:r>
          </w:p>
        </w:tc>
      </w:tr>
    </w:tbl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Normal"/>
        <w:rPr/>
      </w:pPr>
      <w:bookmarkStart w:id="0" w:name="_GoBack"/>
      <w:bookmarkEnd w:id="0"/>
      <w:r>
        <w:rPr/>
        <w:t xml:space="preserve"> </w:t>
      </w:r>
      <w:r>
        <w:rPr/>
        <w:tab/>
        <w:tab/>
        <w:tab/>
        <w:tab/>
        <w:tab/>
        <w:tab/>
        <w:tab/>
        <w:tab/>
        <w:tab/>
        <w:tab/>
        <w:tab/>
        <w:tab/>
        <w:t xml:space="preserve">         Таблица 2</w:t>
      </w:r>
    </w:p>
    <w:p>
      <w:pPr>
        <w:pStyle w:val="Normal"/>
        <w:rPr/>
      </w:pPr>
      <w:r>
        <w:rPr>
          <w:b/>
          <w:bCs/>
        </w:rPr>
        <w:t>Прогнозируемые объемы доходов</w:t>
      </w:r>
    </w:p>
    <w:p>
      <w:pPr>
        <w:pStyle w:val="Normal"/>
        <w:rPr/>
      </w:pPr>
      <w:r>
        <w:rPr>
          <w:b/>
          <w:bCs/>
        </w:rPr>
        <w:t>бюджета Ютазинского муниципального района</w:t>
      </w:r>
    </w:p>
    <w:p>
      <w:pPr>
        <w:pStyle w:val="Normal"/>
        <w:rPr/>
      </w:pPr>
      <w:r>
        <w:rPr>
          <w:b/>
          <w:bCs/>
        </w:rPr>
        <w:t>Республики Татарстан на 2026 и 2027 годы</w:t>
      </w:r>
    </w:p>
    <w:p>
      <w:pPr>
        <w:pStyle w:val="Normal"/>
        <w:jc w:val="right"/>
        <w:rPr/>
      </w:pPr>
      <w:r>
        <w:rPr/>
        <w:t>(тыс. рублей)</w:t>
      </w:r>
    </w:p>
    <w:tbl>
      <w:tblPr>
        <w:tblW w:w="1009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15"/>
        <w:gridCol w:w="2835"/>
        <w:gridCol w:w="1725"/>
        <w:gridCol w:w="15"/>
        <w:gridCol w:w="1802"/>
      </w:tblGrid>
      <w:tr>
        <w:trPr>
          <w:tblHeader w:val="true"/>
          <w:trHeight w:val="469" w:hRule="atLeast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Код дохода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rPr>
          <w:tblHeader w:val="true"/>
          <w:trHeight w:val="469" w:hRule="atLeast"/>
        </w:trPr>
        <w:tc>
          <w:tcPr>
            <w:tcW w:w="3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Cs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</w:rPr>
              <w:t>2027 год</w:t>
            </w:r>
          </w:p>
        </w:tc>
      </w:tr>
      <w:tr>
        <w:trPr>
          <w:trHeight w:val="20" w:hRule="atLeast"/>
        </w:trPr>
        <w:tc>
          <w:tcPr>
            <w:tcW w:w="3715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b/>
              </w:rPr>
            </w:pPr>
            <w:r>
              <w:rPr>
                <w:b/>
              </w:rPr>
              <w:t>388 927,30</w:t>
            </w:r>
          </w:p>
        </w:tc>
        <w:tc>
          <w:tcPr>
            <w:tcW w:w="180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b/>
              </w:rPr>
            </w:pPr>
            <w:r>
              <w:rPr>
                <w:b/>
              </w:rPr>
              <w:t>406 219,70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Налоги на прибыль, доходы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1 01 00000 00 0000 000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337 712,30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353 845,30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 на доходы физических лиц, в т.ч.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1 01 02000 01 0000 110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337 712,30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353 845,30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i/>
                <w:i/>
              </w:rPr>
            </w:pPr>
            <w:r>
              <w:rPr>
                <w:i/>
              </w:rPr>
              <w:t>НДФЛ по дополнительному нормативу (99,57% - 2026г., 97,00% - 2027г.)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1 01 02000 01 0000 110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i/>
                <w:i/>
              </w:rPr>
            </w:pPr>
            <w:r>
              <w:rPr>
                <w:i/>
              </w:rPr>
              <w:t>311 821,90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i/>
                <w:i/>
              </w:rPr>
            </w:pPr>
            <w:r>
              <w:rPr>
                <w:i/>
              </w:rPr>
              <w:t>325 941,00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i/>
                <w:i/>
              </w:rPr>
            </w:pPr>
            <w:r>
              <w:rPr>
                <w:i/>
              </w:rPr>
              <w:t>НДФЛ по нормативу (15%)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1 01 02000 01 0000 110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i/>
                <w:i/>
              </w:rPr>
            </w:pPr>
            <w:r>
              <w:rPr>
                <w:i/>
              </w:rPr>
              <w:t>25 890,40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i/>
                <w:i/>
              </w:rPr>
            </w:pPr>
            <w:r>
              <w:rPr>
                <w:i/>
              </w:rPr>
              <w:t>27 904,30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1 03 00000 00 0000 000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16 653,90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17 171,80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1 03 02000 01 0000 110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16 653,90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17 171,80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Налоги на совокупный доход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1 05 00000 00 0000 000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15 189,50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15 657,00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1 05 01000 00 0000 110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10 221,00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10 630,00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1 05 03000 01 0000 110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1 468,50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1 527,00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1 05 04000 02 0000 110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3 500,00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3 500,00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1 07 00000 00 0000 000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4 701,00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4 701,00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Налог на добычу полезных ископаемых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1 07 01000 01 0000 110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4 701,00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4 701,00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Государственная пошлина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1 08 00000 00 0000 000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1 636,60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1 636,60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1 08 03000 01 0000 110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1 636,60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1 636,60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1 11 00000 00 0000 000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10 725,00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10 783,00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1 11 05000 00 0000 120</w:t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10 725,00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10 783,00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Платежи при пользовании природными ресурсами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1 12 00000 00 0000 000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1 130,00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1 130,00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Плата за негативное воздействие на окружающую среду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1 12 01000 01 0000 120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1 130,00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1 130,00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1 14 00000 00 0000 000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865,00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965,00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1 14 02000 00 0000 000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500,00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500,00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1 14 06000 00 0000 430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365,00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465,00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Штрафы, санкции, возмещение ущерба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1 16 00000 00 0000 000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314,00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330,00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1 16 02000 02 0000 140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100,00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 xml:space="preserve">               </w:t>
            </w:r>
            <w:r>
              <w:rPr/>
              <w:t>105,00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Платежи в целях возмещения причиненного ущерба (убытков)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1 16 10000 00 0000 140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53,00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53,00</w:t>
            </w:r>
          </w:p>
        </w:tc>
      </w:tr>
      <w:tr>
        <w:trPr>
          <w:trHeight w:val="663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Платежи, уплачиваемые в целях возмещения вреда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1 16 11000 01 0000 140</w:t>
            </w:r>
          </w:p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161,00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172,00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b/>
              </w:rPr>
            </w:pPr>
            <w:r>
              <w:rPr>
                <w:b/>
              </w:rPr>
              <w:t>713 633,67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b/>
              </w:rPr>
            </w:pPr>
            <w:r>
              <w:rPr>
                <w:b/>
              </w:rPr>
              <w:t>707 056,91</w:t>
            </w:r>
          </w:p>
        </w:tc>
      </w:tr>
      <w:tr>
        <w:trPr>
          <w:trHeight w:val="904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2 02 00000 00 0000 000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713 633,67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707 056,91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2 02 20000 00 0000 150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387 082,90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358 367,30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2 02 30000 00 0000 150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267 773,67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288 673,21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/>
              <w:t>Иные межбюджетные трансферты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/>
              <w:t>2 02 40000 00 0000 150</w:t>
            </w:r>
          </w:p>
        </w:tc>
        <w:tc>
          <w:tcPr>
            <w:tcW w:w="17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58 777,10</w:t>
            </w:r>
          </w:p>
        </w:tc>
        <w:tc>
          <w:tcPr>
            <w:tcW w:w="18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/>
            </w:pPr>
            <w:r>
              <w:rPr/>
              <w:t>60 016,40</w:t>
            </w:r>
          </w:p>
        </w:tc>
      </w:tr>
      <w:tr>
        <w:trPr>
          <w:trHeight w:val="20" w:hRule="atLeast"/>
        </w:trPr>
        <w:tc>
          <w:tcPr>
            <w:tcW w:w="37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b/>
              </w:rPr>
            </w:pPr>
            <w:r>
              <w:rPr>
                <w:b/>
              </w:rPr>
              <w:t>1 102 560,97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b/>
              </w:rPr>
            </w:pPr>
            <w:r>
              <w:rPr>
                <w:b/>
              </w:rPr>
              <w:t>1 113 276,61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134" w:right="567" w:gutter="0" w:header="709" w:top="766" w:footer="709" w:bottom="766"/>
      <w:pgNumType w:start="9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24530170"/>
    </w:sdtPr>
    <w:sdtContent>
      <w:p>
        <w:pPr>
          <w:pStyle w:val="Style1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Style1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96323835"/>
    </w:sdtPr>
    <w:sdtContent>
      <w:p>
        <w:pPr>
          <w:pStyle w:val="Style1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1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jc w:val="center"/>
      <w:rPr/>
    </w:pPr>
    <w:r>
      <w:rPr/>
    </w:r>
  </w:p>
  <w:p>
    <w:pPr>
      <w:pStyle w:val="Style1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206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ed4dc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tt-RU"/>
    </w:rPr>
  </w:style>
  <w:style w:type="paragraph" w:styleId="2">
    <w:name w:val="Heading 2"/>
    <w:basedOn w:val="Normal"/>
    <w:next w:val="Normal"/>
    <w:link w:val="21"/>
    <w:qFormat/>
    <w:rsid w:val="00ed4dc3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Normal"/>
    <w:next w:val="Normal"/>
    <w:link w:val="31"/>
    <w:qFormat/>
    <w:rsid w:val="00ed4dc3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Normal"/>
    <w:next w:val="Normal"/>
    <w:link w:val="41"/>
    <w:qFormat/>
    <w:rsid w:val="00ed4dc3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Normal"/>
    <w:next w:val="Normal"/>
    <w:link w:val="51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Normal"/>
    <w:next w:val="Normal"/>
    <w:link w:val="61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Normal"/>
    <w:next w:val="Normal"/>
    <w:link w:val="71"/>
    <w:qFormat/>
    <w:rsid w:val="00ed4dc3"/>
    <w:pPr>
      <w:spacing w:before="240" w:after="60"/>
      <w:outlineLvl w:val="6"/>
    </w:pPr>
    <w:rPr>
      <w:rFonts w:ascii="Calibri" w:hAnsi="Calibri"/>
      <w:lang w:val="tt-RU"/>
    </w:rPr>
  </w:style>
  <w:style w:type="paragraph" w:styleId="8">
    <w:name w:val="Heading 8"/>
    <w:basedOn w:val="Normal"/>
    <w:next w:val="Normal"/>
    <w:link w:val="81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d4dc3"/>
    <w:rPr>
      <w:rFonts w:ascii="Cambria" w:hAnsi="Cambria"/>
      <w:b/>
      <w:bCs/>
      <w:kern w:val="2"/>
      <w:sz w:val="32"/>
      <w:szCs w:val="32"/>
      <w:lang w:val="tt-RU" w:eastAsia="ru-RU"/>
    </w:rPr>
  </w:style>
  <w:style w:type="character" w:styleId="21" w:customStyle="1">
    <w:name w:val="Заголовок 2 Знак"/>
    <w:basedOn w:val="DefaultParagraphFont"/>
    <w:qFormat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styleId="31" w:customStyle="1">
    <w:name w:val="Заголовок 3 Знак"/>
    <w:basedOn w:val="DefaultParagraphFont"/>
    <w:qFormat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styleId="41" w:customStyle="1">
    <w:name w:val="Заголовок 4 Знак"/>
    <w:basedOn w:val="DefaultParagraphFont"/>
    <w:qFormat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styleId="51" w:customStyle="1">
    <w:name w:val="Заголовок 5 Знак"/>
    <w:basedOn w:val="DefaultParagraphFont"/>
    <w:qFormat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styleId="61" w:customStyle="1">
    <w:name w:val="Заголовок 6 Знак"/>
    <w:basedOn w:val="DefaultParagraphFont"/>
    <w:qFormat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styleId="71" w:customStyle="1">
    <w:name w:val="Заголовок 7 Знак"/>
    <w:basedOn w:val="DefaultParagraphFont"/>
    <w:qFormat/>
    <w:rsid w:val="00ed4dc3"/>
    <w:rPr>
      <w:rFonts w:ascii="Calibri" w:hAnsi="Calibri"/>
      <w:sz w:val="24"/>
      <w:szCs w:val="24"/>
      <w:lang w:val="tt-RU" w:eastAsia="ru-RU"/>
    </w:rPr>
  </w:style>
  <w:style w:type="character" w:styleId="81" w:customStyle="1">
    <w:name w:val="Заголовок 8 Знак"/>
    <w:basedOn w:val="DefaultParagraphFont"/>
    <w:qFormat/>
    <w:rsid w:val="00ed4dc3"/>
    <w:rPr>
      <w:i/>
      <w:iCs/>
      <w:sz w:val="24"/>
      <w:szCs w:val="24"/>
      <w:lang w:eastAsia="ru-RU"/>
    </w:rPr>
  </w:style>
  <w:style w:type="character" w:styleId="91" w:customStyle="1">
    <w:name w:val="Заголовок 9 Знак"/>
    <w:basedOn w:val="DefaultParagraphFont"/>
    <w:qFormat/>
    <w:rsid w:val="00ed4dc3"/>
    <w:rPr>
      <w:rFonts w:ascii="Cambria" w:hAnsi="Cambria"/>
      <w:sz w:val="22"/>
      <w:szCs w:val="22"/>
      <w:lang w:val="tt-RU" w:eastAsia="ru-RU"/>
    </w:rPr>
  </w:style>
  <w:style w:type="character" w:styleId="Style5" w:customStyle="1">
    <w:name w:val="Заголовок Знак"/>
    <w:basedOn w:val="DefaultParagraphFont"/>
    <w:qFormat/>
    <w:rsid w:val="00ed4dc3"/>
    <w:rPr>
      <w:rFonts w:ascii="Cambria" w:hAnsi="Cambria"/>
      <w:b/>
      <w:bCs/>
      <w:kern w:val="2"/>
      <w:sz w:val="32"/>
      <w:szCs w:val="32"/>
      <w:lang w:val="tt-RU" w:eastAsia="ru-RU"/>
    </w:rPr>
  </w:style>
  <w:style w:type="character" w:styleId="Style6" w:customStyle="1">
    <w:name w:val="Верхний колонтитул Знак"/>
    <w:basedOn w:val="DefaultParagraphFont"/>
    <w:uiPriority w:val="99"/>
    <w:qFormat/>
    <w:rsid w:val="00621920"/>
    <w:rPr>
      <w:sz w:val="24"/>
      <w:szCs w:val="24"/>
      <w:lang w:eastAsia="ru-RU"/>
    </w:rPr>
  </w:style>
  <w:style w:type="character" w:styleId="Style7" w:customStyle="1">
    <w:name w:val="Нижний колонтитул Знак"/>
    <w:basedOn w:val="DefaultParagraphFont"/>
    <w:uiPriority w:val="99"/>
    <w:qFormat/>
    <w:rsid w:val="00621920"/>
    <w:rPr>
      <w:sz w:val="24"/>
      <w:szCs w:val="24"/>
      <w:lang w:eastAsia="ru-RU"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cb6547"/>
    <w:rPr>
      <w:rFonts w:ascii="Tahoma" w:hAnsi="Tahoma" w:cs="Tahoma"/>
      <w:sz w:val="16"/>
      <w:szCs w:val="16"/>
      <w:lang w:eastAsia="ru-RU"/>
    </w:rPr>
  </w:style>
  <w:style w:type="character" w:styleId="Style9" w:customStyle="1">
    <w:name w:val="Название Знак"/>
    <w:qFormat/>
    <w:rsid w:val="004f1bce"/>
    <w:rPr>
      <w:sz w:val="28"/>
      <w:szCs w:val="24"/>
      <w:lang w:eastAsia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5">
    <w:name w:val="Title"/>
    <w:basedOn w:val="Normal"/>
    <w:link w:val="Style5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tt-RU"/>
    </w:rPr>
  </w:style>
  <w:style w:type="paragraph" w:styleId="ListParagraph">
    <w:name w:val="List Paragraph"/>
    <w:basedOn w:val="Normal"/>
    <w:qFormat/>
    <w:rsid w:val="00ed4dc3"/>
    <w:pPr>
      <w:spacing w:before="0" w:after="0"/>
      <w:ind w:left="720" w:hanging="0"/>
      <w:contextualSpacing/>
    </w:pPr>
    <w:rPr>
      <w:lang w:val="tt-RU"/>
    </w:rPr>
  </w:style>
  <w:style w:type="paragraph" w:styleId="ConsPlusNormal" w:customStyle="1">
    <w:name w:val="ConsPlusNormal"/>
    <w:qFormat/>
    <w:rsid w:val="00e92064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ru-RU" w:val="ru-RU" w:bidi="ar-SA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Style6"/>
    <w:uiPriority w:val="99"/>
    <w:unhideWhenUsed/>
    <w:rsid w:val="0062192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Footer"/>
    <w:basedOn w:val="Normal"/>
    <w:link w:val="Style7"/>
    <w:uiPriority w:val="99"/>
    <w:unhideWhenUsed/>
    <w:rsid w:val="0062192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8"/>
    <w:uiPriority w:val="99"/>
    <w:semiHidden/>
    <w:unhideWhenUsed/>
    <w:qFormat/>
    <w:rsid w:val="00cb6547"/>
    <w:pPr/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Application>LibreOffice/7.5.6.2$Linux_X86_64 LibreOffice_project/50$Build-2</Application>
  <AppVersion>15.0000</AppVersion>
  <Pages>5</Pages>
  <Words>1167</Words>
  <Characters>6301</Characters>
  <CharactersWithSpaces>7397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2022-11-21T13:47:00Z</dcterms:created>
  <dc:creator>Алия Загидуллина</dc:creator>
  <dc:description/>
  <dc:language>ru-RU</dc:language>
  <cp:lastModifiedBy/>
  <cp:lastPrinted>2024-10-09T04:08:00Z</cp:lastPrinted>
  <dcterms:modified xsi:type="dcterms:W3CDTF">2024-12-24T09:18:07Z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