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8A0" w:rsidRDefault="00A604B0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Оповещение</w:t>
      </w:r>
    </w:p>
    <w:p w:rsidR="00A138A0" w:rsidRDefault="00A604B0" w:rsidP="00D800E3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о начале публичных слушаний по проекту решения Совета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Каракашлинского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Ютазинского муниципального района Республики Татарстан «</w:t>
      </w:r>
      <w:r w:rsidR="00D800E3" w:rsidRPr="00D800E3">
        <w:rPr>
          <w:rFonts w:ascii="Times New Roman" w:hAnsi="Times New Roman" w:cs="Times New Roman"/>
          <w:sz w:val="24"/>
          <w:szCs w:val="24"/>
        </w:rPr>
        <w:t xml:space="preserve">О бюджете </w:t>
      </w:r>
      <w:proofErr w:type="spellStart"/>
      <w:r w:rsidR="00D800E3" w:rsidRPr="00D800E3">
        <w:rPr>
          <w:rFonts w:ascii="Times New Roman" w:hAnsi="Times New Roman" w:cs="Times New Roman"/>
          <w:sz w:val="24"/>
          <w:szCs w:val="24"/>
        </w:rPr>
        <w:t>Каракашлинского</w:t>
      </w:r>
      <w:proofErr w:type="spellEnd"/>
      <w:r w:rsidR="00D800E3" w:rsidRPr="00D800E3">
        <w:rPr>
          <w:rFonts w:ascii="Times New Roman" w:hAnsi="Times New Roman" w:cs="Times New Roman"/>
          <w:sz w:val="24"/>
          <w:szCs w:val="24"/>
        </w:rPr>
        <w:t xml:space="preserve"> сельского поселения Ютазинского муниципального района Республики Татарстан на 2026 год и на плановый период 2027 и 2028 годов»</w:t>
      </w:r>
    </w:p>
    <w:p w:rsidR="00A138A0" w:rsidRDefault="00A138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9942" w:type="dxa"/>
        <w:tblInd w:w="-24" w:type="dxa"/>
        <w:tblLayout w:type="fixed"/>
        <w:tblLook w:val="04A0" w:firstRow="1" w:lastRow="0" w:firstColumn="1" w:lastColumn="0" w:noHBand="0" w:noVBand="1"/>
      </w:tblPr>
      <w:tblGrid>
        <w:gridCol w:w="570"/>
        <w:gridCol w:w="4256"/>
        <w:gridCol w:w="5116"/>
      </w:tblGrid>
      <w:tr w:rsidR="00A138A0">
        <w:tc>
          <w:tcPr>
            <w:tcW w:w="570" w:type="dxa"/>
          </w:tcPr>
          <w:p w:rsidR="00A138A0" w:rsidRDefault="00A604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6" w:type="dxa"/>
          </w:tcPr>
          <w:p w:rsidR="00A138A0" w:rsidRDefault="00A604B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о проекте, подлежащем рассмотрению на публичных слушаниях (наименование и иные реквизиты)</w:t>
            </w:r>
          </w:p>
        </w:tc>
        <w:tc>
          <w:tcPr>
            <w:tcW w:w="5116" w:type="dxa"/>
          </w:tcPr>
          <w:p w:rsidR="00A138A0" w:rsidRDefault="00A604B0" w:rsidP="00D800E3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Проект </w:t>
            </w:r>
            <w:r>
              <w:rPr>
                <w:rFonts w:ascii="Tinos" w:eastAsia="Calibri" w:hAnsi="Tinos" w:cs="Times New Roman"/>
                <w:color w:val="000000" w:themeColor="text1"/>
                <w:sz w:val="24"/>
                <w:szCs w:val="24"/>
              </w:rPr>
              <w:t xml:space="preserve">решения Совета </w:t>
            </w:r>
            <w:proofErr w:type="spellStart"/>
            <w:r>
              <w:rPr>
                <w:rFonts w:ascii="Tinos" w:eastAsia="Calibri" w:hAnsi="Tinos" w:cs="Times New Roman"/>
                <w:color w:val="000000" w:themeColor="text1"/>
                <w:sz w:val="24"/>
                <w:szCs w:val="24"/>
              </w:rPr>
              <w:t>Каракашлинского</w:t>
            </w:r>
            <w:proofErr w:type="spellEnd"/>
            <w:r>
              <w:rPr>
                <w:rFonts w:ascii="Tinos" w:eastAsia="Calibri" w:hAnsi="Tinos" w:cs="Times New Roman"/>
                <w:color w:val="000000" w:themeColor="text1"/>
                <w:sz w:val="24"/>
                <w:szCs w:val="24"/>
              </w:rPr>
              <w:t xml:space="preserve"> сельского поселения Ютазинского муниципального</w:t>
            </w:r>
            <w:r>
              <w:rPr>
                <w:rFonts w:ascii="Tinos" w:eastAsia="Calibri" w:hAnsi="Tinos" w:cs="Times New Roman"/>
                <w:color w:val="000000" w:themeColor="text1"/>
                <w:sz w:val="24"/>
                <w:szCs w:val="24"/>
              </w:rPr>
              <w:t xml:space="preserve"> района Республики Татарстан </w:t>
            </w:r>
            <w:r w:rsidR="00D800E3" w:rsidRPr="00D800E3">
              <w:rPr>
                <w:rFonts w:ascii="Tinos" w:eastAsia="Calibri" w:hAnsi="Tinos" w:cs="Times New Roman"/>
                <w:color w:val="000000" w:themeColor="text1"/>
                <w:sz w:val="24"/>
                <w:szCs w:val="24"/>
              </w:rPr>
              <w:t xml:space="preserve">«О бюджете </w:t>
            </w:r>
            <w:proofErr w:type="spellStart"/>
            <w:r w:rsidR="00D800E3" w:rsidRPr="00D800E3">
              <w:rPr>
                <w:rFonts w:ascii="Tinos" w:eastAsia="Calibri" w:hAnsi="Tinos" w:cs="Times New Roman"/>
                <w:color w:val="000000" w:themeColor="text1"/>
                <w:sz w:val="24"/>
                <w:szCs w:val="24"/>
              </w:rPr>
              <w:t>Каракашлинского</w:t>
            </w:r>
            <w:proofErr w:type="spellEnd"/>
            <w:r w:rsidR="00D800E3" w:rsidRPr="00D800E3">
              <w:rPr>
                <w:rFonts w:ascii="Tinos" w:eastAsia="Calibri" w:hAnsi="Tinos" w:cs="Times New Roman"/>
                <w:color w:val="000000" w:themeColor="text1"/>
                <w:sz w:val="24"/>
                <w:szCs w:val="24"/>
              </w:rPr>
              <w:t xml:space="preserve"> сельского поселения Ютазинского муниципального района Республики Татарстан на 2026 год и на плановый период 2027 и 2028 годов»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(далее - Проект решения).</w:t>
            </w:r>
          </w:p>
        </w:tc>
      </w:tr>
      <w:tr w:rsidR="00A138A0">
        <w:tc>
          <w:tcPr>
            <w:tcW w:w="570" w:type="dxa"/>
          </w:tcPr>
          <w:p w:rsidR="00A138A0" w:rsidRDefault="00A604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6" w:type="dxa"/>
          </w:tcPr>
          <w:p w:rsidR="00A138A0" w:rsidRDefault="00A604B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Перечень информационных материалов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 проекту, подлежащему рассмотрению на публичных слушаниях</w:t>
            </w:r>
          </w:p>
        </w:tc>
        <w:tc>
          <w:tcPr>
            <w:tcW w:w="5116" w:type="dxa"/>
          </w:tcPr>
          <w:p w:rsidR="00A138A0" w:rsidRDefault="00A604B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Проект решения</w:t>
            </w:r>
          </w:p>
        </w:tc>
      </w:tr>
      <w:tr w:rsidR="00A138A0">
        <w:tc>
          <w:tcPr>
            <w:tcW w:w="570" w:type="dxa"/>
          </w:tcPr>
          <w:p w:rsidR="00A138A0" w:rsidRDefault="00A604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6" w:type="dxa"/>
          </w:tcPr>
          <w:p w:rsidR="00A138A0" w:rsidRDefault="00A604B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Инициатор проведения публичных слушаний</w:t>
            </w:r>
          </w:p>
        </w:tc>
        <w:tc>
          <w:tcPr>
            <w:tcW w:w="5116" w:type="dxa"/>
          </w:tcPr>
          <w:p w:rsidR="00A138A0" w:rsidRDefault="00A604B0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Совет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Каракашлинского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сельского поселения Ютазинского муниципального района Республики Татарстан </w:t>
            </w:r>
          </w:p>
        </w:tc>
      </w:tr>
      <w:tr w:rsidR="00A138A0">
        <w:tc>
          <w:tcPr>
            <w:tcW w:w="570" w:type="dxa"/>
          </w:tcPr>
          <w:p w:rsidR="00A138A0" w:rsidRDefault="00A604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6" w:type="dxa"/>
          </w:tcPr>
          <w:p w:rsidR="00A138A0" w:rsidRDefault="00A604B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Территория проведения публичных слуш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аний (вся территория муниципального образования, иная определенная территория, территория определенной территориальной зоны, иное)</w:t>
            </w:r>
          </w:p>
        </w:tc>
        <w:tc>
          <w:tcPr>
            <w:tcW w:w="5116" w:type="dxa"/>
          </w:tcPr>
          <w:p w:rsidR="00A138A0" w:rsidRDefault="00A604B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образование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Каракашлинское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сельское поселение» Ютазинского муниципального района Республики Татарстан»</w:t>
            </w:r>
          </w:p>
        </w:tc>
      </w:tr>
      <w:tr w:rsidR="00A138A0">
        <w:tc>
          <w:tcPr>
            <w:tcW w:w="570" w:type="dxa"/>
          </w:tcPr>
          <w:p w:rsidR="00A138A0" w:rsidRDefault="00A604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56" w:type="dxa"/>
          </w:tcPr>
          <w:p w:rsidR="00A138A0" w:rsidRDefault="00A604B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Категории участников публичных слушаний </w:t>
            </w:r>
          </w:p>
        </w:tc>
        <w:tc>
          <w:tcPr>
            <w:tcW w:w="5116" w:type="dxa"/>
          </w:tcPr>
          <w:p w:rsidR="00A138A0" w:rsidRDefault="00A604B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Участниками публичных слушаний без права выступления на публичных слушаниях могут быть все заинтересованные жители муниципального образования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Каракашлинское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сельское поселение» Ютазинского муниципального района Рес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публики Татарстан»</w:t>
            </w:r>
          </w:p>
        </w:tc>
      </w:tr>
      <w:tr w:rsidR="00A138A0">
        <w:tc>
          <w:tcPr>
            <w:tcW w:w="570" w:type="dxa"/>
          </w:tcPr>
          <w:p w:rsidR="00A138A0" w:rsidRDefault="00A604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56" w:type="dxa"/>
          </w:tcPr>
          <w:p w:rsidR="00A138A0" w:rsidRDefault="00A604B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о порядке и сроках проведения публичных слушаний по проекту (общий срок общественных обсуждений, в том числе дата их начала и окончания, форма проведения публичных слушаний, в месте (местах) проведения экспозиции (экспозиц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ий) проекта, подлежащего рассмотрению на публичных слушаниях, иное)</w:t>
            </w:r>
          </w:p>
        </w:tc>
        <w:tc>
          <w:tcPr>
            <w:tcW w:w="5116" w:type="dxa"/>
          </w:tcPr>
          <w:p w:rsidR="00D800E3" w:rsidRDefault="00A604B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Публичные слушания по Проекту решения проводятся в соответствии с Конституцией Российской Федерации, Федеральным законом </w:t>
            </w:r>
            <w:r w:rsidR="00D800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 </w:t>
            </w:r>
            <w:r w:rsidR="00D800E3" w:rsidRPr="00D800E3">
              <w:rPr>
                <w:rFonts w:ascii="Times New Roman" w:eastAsia="Calibri" w:hAnsi="Times New Roman" w:cs="Times New Roman"/>
                <w:sz w:val="24"/>
                <w:szCs w:val="24"/>
              </w:rPr>
              <w:t>20.03.2025 № 33-ФЗ «Об общих принципах организации местного самоуправления в единой системе публичной власти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Конституцией Республики Татарстан, Законом Республики Татарстан от 28.07.2004 № 45-ЗРТ «О местном самоуправлен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ии в Республике Татарстан», Уставом муниципального образования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Каракашлинское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сельское поселение» Ютазинского муниципального района Республики Татарстан», Решением Совета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Каракашлинского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 Ютазинского муниципального района Республики Тат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арстан «</w:t>
            </w:r>
            <w:r w:rsidR="00D800E3" w:rsidRPr="00D800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назначении публичных слушаний по проекту решения </w:t>
            </w:r>
            <w:proofErr w:type="spellStart"/>
            <w:r w:rsidR="00D800E3" w:rsidRPr="00D800E3">
              <w:rPr>
                <w:rFonts w:ascii="Times New Roman" w:eastAsia="Calibri" w:hAnsi="Times New Roman" w:cs="Times New Roman"/>
                <w:sz w:val="24"/>
                <w:szCs w:val="24"/>
              </w:rPr>
              <w:t>Каракашлинского</w:t>
            </w:r>
            <w:proofErr w:type="spellEnd"/>
            <w:r w:rsidR="00D800E3" w:rsidRPr="00D800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 Ютазинского муниципального района Республики Татарстан «О бюджете </w:t>
            </w:r>
            <w:proofErr w:type="spellStart"/>
            <w:r w:rsidR="00D800E3" w:rsidRPr="00D800E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Каракашлинского</w:t>
            </w:r>
            <w:proofErr w:type="spellEnd"/>
            <w:r w:rsidR="00D800E3" w:rsidRPr="00D800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 Ютазинского муниципального района Республики Татарстан на 2026 год и на плановый период 2027 и 2028 </w:t>
            </w:r>
            <w:proofErr w:type="spellStart"/>
            <w:r w:rsidR="00D800E3" w:rsidRPr="00D800E3">
              <w:rPr>
                <w:rFonts w:ascii="Times New Roman" w:eastAsia="Calibri" w:hAnsi="Times New Roman" w:cs="Times New Roman"/>
                <w:sz w:val="24"/>
                <w:szCs w:val="24"/>
              </w:rPr>
              <w:t>годов»</w:t>
            </w:r>
            <w:proofErr w:type="spellEnd"/>
          </w:p>
          <w:p w:rsidR="00A138A0" w:rsidRDefault="00A604B0" w:rsidP="00D800E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Дата и время проведения публичных слушаний по Проекту решения - </w:t>
            </w:r>
            <w:r w:rsidR="00D800E3">
              <w:rPr>
                <w:rFonts w:ascii="Times New Roman" w:eastAsia="Calibri" w:hAnsi="Times New Roman" w:cs="Times New Roman"/>
                <w:sz w:val="24"/>
                <w:szCs w:val="24"/>
              </w:rPr>
              <w:t>01.12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.2025 г. в 1</w:t>
            </w:r>
            <w:r w:rsidR="00D800E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часов 00 минут по московскому времени.</w:t>
            </w:r>
          </w:p>
          <w:p w:rsidR="00A138A0" w:rsidRDefault="00A604B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проведения публичных слушаний по Проекту решения -  423961, Российская Федерация,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Республика Татарстан,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Ютазинский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муниципальный район,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Каракашлинское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сельское поселение, с.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Каракашлы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Мирфатиха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Закиева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д. 19, здание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Каракашлинского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дома культуры.</w:t>
            </w:r>
          </w:p>
          <w:p w:rsidR="00A138A0" w:rsidRDefault="00A604B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Форма проведения публичных слушаний по Проекту решения - собрание.</w:t>
            </w:r>
          </w:p>
        </w:tc>
      </w:tr>
      <w:tr w:rsidR="00A138A0">
        <w:tc>
          <w:tcPr>
            <w:tcW w:w="570" w:type="dxa"/>
          </w:tcPr>
          <w:p w:rsidR="00A138A0" w:rsidRDefault="00A604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4256" w:type="dxa"/>
          </w:tcPr>
          <w:p w:rsidR="00A138A0" w:rsidRDefault="00A604B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рмация о проведении экспозиции (экспозиций) проекта, подлежащего рассмотрению на публичных слушаниях (место/ места, дата открытия, срок проведения, дни и часы посещения экспозиции/экспозиций)</w:t>
            </w:r>
          </w:p>
        </w:tc>
        <w:tc>
          <w:tcPr>
            <w:tcW w:w="5116" w:type="dxa"/>
          </w:tcPr>
          <w:p w:rsidR="00A138A0" w:rsidRDefault="00A604B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Проект решения подлежащий рассмотрению на публичных слушаниях 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змещается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ационно-телекоммуникационной сети «Интернет» по веб-адресу: http://jutaza.tatarstan.ru/, в федеральной государственной информационной системе «Единый портал государственных и муниципальных услуг (функций)» в подсистеме общественного голосования платформы 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братной связи (ПОС) и на информационных стендах на территории населенных пунктов муниципального образования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Каракашлинское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сельское поселение» Ютазинского муниципального района Республики Татарстан», расположенных по адресам: село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Каракашлы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улица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Мирфати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Закиева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дом 19 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Каракашлинский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сельский дом культуры); деревня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Салкын-Чишма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улица Фрунзе, дом 4а 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Салкын-Чишминский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сельский клуб); деревня Урал, улица Уральская, дом 3а (здание многофункционального центра</w:t>
            </w:r>
            <w:r w:rsidR="00D800E3">
              <w:rPr>
                <w:rFonts w:ascii="Times New Roman" w:eastAsia="Calibri" w:hAnsi="Times New Roman" w:cs="Times New Roman"/>
                <w:sz w:val="24"/>
                <w:szCs w:val="24"/>
              </w:rPr>
              <w:t>); деревня Ак-</w:t>
            </w:r>
            <w:proofErr w:type="spellStart"/>
            <w:r w:rsidR="00D800E3">
              <w:rPr>
                <w:rFonts w:ascii="Times New Roman" w:eastAsia="Calibri" w:hAnsi="Times New Roman" w:cs="Times New Roman"/>
                <w:sz w:val="24"/>
                <w:szCs w:val="24"/>
              </w:rPr>
              <w:t>Чишма</w:t>
            </w:r>
            <w:proofErr w:type="spellEnd"/>
            <w:r w:rsidR="00D800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 дома № 24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A138A0">
        <w:tc>
          <w:tcPr>
            <w:tcW w:w="570" w:type="dxa"/>
          </w:tcPr>
          <w:p w:rsidR="00A138A0" w:rsidRDefault="00A604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56" w:type="dxa"/>
          </w:tcPr>
          <w:p w:rsidR="00A138A0" w:rsidRDefault="00A604B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Информац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ия о порядке, сроке и формах внесения участниками публичных слушаний предложений и замечаний, касающихся проекта, подлежащего рассмотрению на публичных слушаниях</w:t>
            </w:r>
          </w:p>
        </w:tc>
        <w:tc>
          <w:tcPr>
            <w:tcW w:w="5116" w:type="dxa"/>
          </w:tcPr>
          <w:p w:rsidR="00A138A0" w:rsidRDefault="00A604B0" w:rsidP="00D800E3">
            <w:pPr>
              <w:widowControl w:val="0"/>
              <w:spacing w:after="0" w:line="240" w:lineRule="auto"/>
              <w:jc w:val="both"/>
              <w:rPr>
                <w:rFonts w:ascii="Tinos" w:hAnsi="Tino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Предложения и замечания к Проекту решения жителями муниципального образования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Каракашлинское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сельское поселение» Ютазинского муниципального района Республики Татарстан» направляются Главе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Каракашлинского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 Ютазинского муниципального района Республики Татарстан со дня опубликования решения Совета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Каракашлинского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 Ютазинского муниципального района Республики Татарстан «</w:t>
            </w:r>
            <w:r w:rsidR="00D800E3" w:rsidRPr="00D800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назначении </w:t>
            </w:r>
            <w:r w:rsidR="00D800E3" w:rsidRPr="00D800E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публичных слушаний по проекту решения </w:t>
            </w:r>
            <w:proofErr w:type="spellStart"/>
            <w:r w:rsidR="00D800E3" w:rsidRPr="00D800E3">
              <w:rPr>
                <w:rFonts w:ascii="Times New Roman" w:eastAsia="Calibri" w:hAnsi="Times New Roman" w:cs="Times New Roman"/>
                <w:sz w:val="24"/>
                <w:szCs w:val="24"/>
              </w:rPr>
              <w:t>Каракашлинского</w:t>
            </w:r>
            <w:proofErr w:type="spellEnd"/>
            <w:r w:rsidR="00D800E3" w:rsidRPr="00D800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 Ютазинского муниципального района Республики Татарстан «О бюджете </w:t>
            </w:r>
            <w:proofErr w:type="spellStart"/>
            <w:r w:rsidR="00D800E3" w:rsidRPr="00D800E3">
              <w:rPr>
                <w:rFonts w:ascii="Times New Roman" w:eastAsia="Calibri" w:hAnsi="Times New Roman" w:cs="Times New Roman"/>
                <w:sz w:val="24"/>
                <w:szCs w:val="24"/>
              </w:rPr>
              <w:t>Каракашлинского</w:t>
            </w:r>
            <w:proofErr w:type="spellEnd"/>
            <w:r w:rsidR="00D800E3" w:rsidRPr="00D800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 Ютазинского муниципального района Республики Татарстан на 2026 год и на плановый период 2027 и 2028 годов»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Официальном пор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тале правовой информации Республики Татарстан (https://pravo.tatarstan.ru; 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вых коммуникаций 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Роскомнадзор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),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 «Официальный Татарстан» в информационно-телекоммуникационной сети «Интернет» по веб-адресу: http://jutaza.tatarstan.ru/, в федеральной государственной информационной системе «Единый портал государственных и муниципальных услуг (функций)» в подсистеме общ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ественного голосования платформы обратной связи (ПОС) и на информационных стендах на территории населенных пунктов муниципального образования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Каракашлинское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сельское поселение» Ютазинского муниципального района Республики Татарстан», расположенных по адре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сам: село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Каракашлы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улица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Мирфатиха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Закиева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дом 19 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Каракашлинский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сельский дом культуры); деревня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Салкын-Чишма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улица Фрунзе, дом 4а 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Салкын-Чишминский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сельский клуб); деревня Урал, улица Уральская, дом 3а (здание многофункционального центра); деревня 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к-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Чишма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 дома № 24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в письменной форме по адресу - 423961, Российская Федерация, Республика Татарстан,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Ютазинский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муниципальный район,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Каракашлинское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сельское поселение, с.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Каракашлы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ул. Сирина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Батыршина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д. 33, в том числе посредством федеральной госуд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арственной информационной системы «Единый портал государственных и муниципальных услуг (функций)» в подсистеме общественного голосования платформы обратной связи (ПОС)  в виде таблицы</w:t>
            </w:r>
            <w:r>
              <w:rPr>
                <w:rFonts w:ascii="Tinos" w:eastAsia="Calibri" w:hAnsi="Tinos" w:cs="Times New Roman"/>
                <w:sz w:val="24"/>
                <w:szCs w:val="24"/>
              </w:rPr>
              <w:t>.</w:t>
            </w:r>
          </w:p>
          <w:p w:rsidR="00A138A0" w:rsidRDefault="00A604B0">
            <w:pPr>
              <w:widowControl w:val="0"/>
              <w:spacing w:after="0" w:line="240" w:lineRule="auto"/>
              <w:jc w:val="both"/>
              <w:rPr>
                <w:rFonts w:ascii="Tinos" w:hAnsi="Tinos"/>
              </w:rPr>
            </w:pPr>
            <w:r>
              <w:rPr>
                <w:rFonts w:ascii="Tinos" w:eastAsia="Calibri" w:hAnsi="Tinos" w:cs="Times New Roman"/>
                <w:sz w:val="24"/>
                <w:szCs w:val="24"/>
              </w:rPr>
              <w:t>Предложения и замечания принимаются в рабочие дни с 8.00 до 17.00 часов</w:t>
            </w:r>
            <w:r>
              <w:rPr>
                <w:rFonts w:ascii="Tinos" w:eastAsia="Calibri" w:hAnsi="Tinos" w:cs="Times New Roman"/>
                <w:sz w:val="24"/>
                <w:szCs w:val="24"/>
              </w:rPr>
              <w:t xml:space="preserve"> по </w:t>
            </w:r>
            <w:r>
              <w:rPr>
                <w:rFonts w:ascii="Tinos" w:eastAsia="Calibri" w:hAnsi="Tinos" w:cs="Times New Roman"/>
                <w:sz w:val="24"/>
                <w:szCs w:val="24"/>
              </w:rPr>
              <w:lastRenderedPageBreak/>
              <w:t>московскому времени.</w:t>
            </w:r>
          </w:p>
          <w:p w:rsidR="00A138A0" w:rsidRDefault="00A604B0">
            <w:pPr>
              <w:widowControl w:val="0"/>
              <w:spacing w:after="0" w:line="240" w:lineRule="auto"/>
              <w:jc w:val="both"/>
              <w:rPr>
                <w:rFonts w:ascii="Tinos" w:hAnsi="Tinos"/>
              </w:rPr>
            </w:pPr>
            <w:r>
              <w:rPr>
                <w:rFonts w:ascii="Tinos" w:eastAsia="Calibri" w:hAnsi="Tinos" w:cs="Times New Roman"/>
                <w:sz w:val="24"/>
                <w:szCs w:val="24"/>
              </w:rPr>
              <w:t>Направление замечаний и предложений заканчивается не позднее чем за 2 рабочих дня до дня проведения публичных слушаний.</w:t>
            </w:r>
          </w:p>
          <w:p w:rsidR="00A138A0" w:rsidRDefault="00A604B0" w:rsidP="00D800E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Заявки на участие в публичных слушаниях с правом выступления, жителями муниципального образования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Каракашлинск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сельское поселение» Ютазинского муниципального района Республики Татарстан» направляются Главе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Каракашлинского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 Ютазинского муниципального района Республики Татарстан со дня опубликования решения Совета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Каракашлинского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ения Ютазинского муниципального района Республики Татарстан «</w:t>
            </w:r>
            <w:r w:rsidR="00D800E3" w:rsidRPr="00D800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назначении публичных слушаний по проекту решения </w:t>
            </w:r>
            <w:proofErr w:type="spellStart"/>
            <w:r w:rsidR="00D800E3" w:rsidRPr="00D800E3">
              <w:rPr>
                <w:rFonts w:ascii="Times New Roman" w:eastAsia="Calibri" w:hAnsi="Times New Roman" w:cs="Times New Roman"/>
                <w:sz w:val="24"/>
                <w:szCs w:val="24"/>
              </w:rPr>
              <w:t>Каракашлинского</w:t>
            </w:r>
            <w:proofErr w:type="spellEnd"/>
            <w:r w:rsidR="00D800E3" w:rsidRPr="00D800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 Ютазинского муниципального района Республики Татарстан «О бюджете </w:t>
            </w:r>
            <w:proofErr w:type="spellStart"/>
            <w:r w:rsidR="00D800E3" w:rsidRPr="00D800E3">
              <w:rPr>
                <w:rFonts w:ascii="Times New Roman" w:eastAsia="Calibri" w:hAnsi="Times New Roman" w:cs="Times New Roman"/>
                <w:sz w:val="24"/>
                <w:szCs w:val="24"/>
              </w:rPr>
              <w:t>Каракашлинского</w:t>
            </w:r>
            <w:proofErr w:type="spellEnd"/>
            <w:r w:rsidR="00D800E3" w:rsidRPr="00D800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 Ютазинского муниципального района Республики Татарстан на 2026 год и на плановый период 2027 и 2028 годов»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Официальном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портале правовой информации Республики Татарстан (https://pravo.tatarstan.ru; 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ссовых коммуникаций 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Роскомнадзор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),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ения «Официальный Татарстан» в информационно-телекоммуникационной сети «Интернет» по веб-адресу: http://jutaza.tatarstan.ru/, в федеральной государственной информационной системе «Единый портал государственных и муниципальных услуг (функций)» в подсистеме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общественного голосования платформы обратной связи (ПОС) и на информационных стендах на территории населенных пунктов муниципального образования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Каракашлинское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сельское поселение» Ютазинского муниципального района Республики Татарстан», расположенных по 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дресам: село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Каракашлы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улица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Мирфатиха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Закиева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дом 19 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Каракашлинский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сельский дом культуры); деревня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Салкын-Чишма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улица Фрунзе, дом 4а 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Салкын-Чишминский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сельский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клуб); деревня Урал, улица Уральская, дом 3а (здание многофункционального центра); деревн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 Ак-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Чишма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 дома № 24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в письменной форме по адресу - 423961, Российская Федерация, Республика Татарстан,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Ютазинский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муниципальный район,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Каракашлинское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сельское поселение, с.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Каракашлы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ул. Сирина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Батыршина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д. 33 - лично.</w:t>
            </w:r>
          </w:p>
          <w:p w:rsidR="00A138A0" w:rsidRDefault="00A604B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Заявки принимаются в рабочие 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 с 8.00 до 17.00 часов по московскому времени.</w:t>
            </w:r>
          </w:p>
          <w:p w:rsidR="00A138A0" w:rsidRDefault="00A604B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Направление заявок заканчивается не позднее чем за 2 рабочих дня до дня проведения публичных слушаний..</w:t>
            </w:r>
          </w:p>
        </w:tc>
      </w:tr>
      <w:tr w:rsidR="00A138A0">
        <w:trPr>
          <w:trHeight w:val="9598"/>
        </w:trPr>
        <w:tc>
          <w:tcPr>
            <w:tcW w:w="570" w:type="dxa"/>
          </w:tcPr>
          <w:p w:rsidR="00A138A0" w:rsidRDefault="00A604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4256" w:type="dxa"/>
          </w:tcPr>
          <w:p w:rsidR="00A138A0" w:rsidRDefault="00A604B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Информация об официальном сайте, на котором размещены проект, подлежащий рассмотрению на публичных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слушаниях, и информационные материалы к нему, информация о дате, времени и месте проведения собрания или собраний участников публичных слушаний</w:t>
            </w:r>
          </w:p>
        </w:tc>
        <w:tc>
          <w:tcPr>
            <w:tcW w:w="5116" w:type="dxa"/>
          </w:tcPr>
          <w:p w:rsidR="00A138A0" w:rsidRDefault="00A604B0" w:rsidP="00D800E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Опубликован на Официальном портале правовой информации Республики Татарстан (https://pravo.tatarstan.ru; свидете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 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Роскомнадзор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), размещен на официальном сайте Ютазинского муницип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б-адресу: http://jutaza.tatarstan.ru/, в федеральной государственной информационной системе «Единый портал государственных и муниципальных услуг (функций)» в подсистеме общественного голосования платформы обратной связи (ПОС) и на информационных стендах 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территории населенных пунктов муниципального образования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Каракашлинское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сельское поселение» Ютазинского муниципального района Республики Татарстан», расположенных по адресам: село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Каракашлы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улица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Мирфатиха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Закиева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дом 19 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Каракашлинский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сельский дом ку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льтуры); деревня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Салкын-Чишма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улица Фрунзе, дом 4а 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Салкын-Чишминский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сельский клуб); деревня Урал, улица Уральская, дом 3а (здание многофункционального центра); деревня Ак-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Чишма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 дома № 24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</w:tbl>
    <w:p w:rsidR="00A138A0" w:rsidRDefault="00A138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138A0">
      <w:pgSz w:w="11906" w:h="16838"/>
      <w:pgMar w:top="760" w:right="707" w:bottom="851" w:left="1276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nos">
    <w:altName w:val="Times New Roman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8A0"/>
    <w:rsid w:val="00A138A0"/>
    <w:rsid w:val="00A604B0"/>
    <w:rsid w:val="00D80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602E3"/>
  <w15:docId w15:val="{F3E07BCE-20D3-4D16-8A11-C9DF2F733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C7753E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222CAF"/>
    <w:rPr>
      <w:color w:val="0563C1" w:themeColor="hyperlink"/>
      <w:u w:val="single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ascii="PT Astra Serif" w:hAnsi="PT Astra Serif" w:cs="Noto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uiPriority w:val="99"/>
    <w:semiHidden/>
    <w:unhideWhenUsed/>
    <w:qFormat/>
    <w:rsid w:val="00C7753E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4630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848</TotalTime>
  <Pages>5</Pages>
  <Words>1688</Words>
  <Characters>9624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Админ</cp:lastModifiedBy>
  <cp:revision>158</cp:revision>
  <cp:lastPrinted>2024-12-03T10:32:00Z</cp:lastPrinted>
  <dcterms:created xsi:type="dcterms:W3CDTF">2022-05-18T07:45:00Z</dcterms:created>
  <dcterms:modified xsi:type="dcterms:W3CDTF">2025-11-21T15:09:00Z</dcterms:modified>
  <dc:language>ru-RU</dc:language>
</cp:coreProperties>
</file>