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ЮТАЗИНСКОГО РАЙОНА </w:t>
      </w:r>
      <w:r>
        <w:rPr>
          <w:rFonts w:ascii="Times New Roman" w:hAnsi="Times New Roman" w:cs="Times New Roman" w:eastAsia="Times New Roman"/>
          <w:i/>
          <w:caps w:val="true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Республики Татарстан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6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6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91"/>
        <w:gridCol w:w="3107"/>
        <w:gridCol w:w="3107"/>
      </w:tblGrid>
      <w:tr>
        <w:trPr>
          <w:trHeight w:val="1" w:hRule="atLeast"/>
          <w:jc w:val="left"/>
        </w:trPr>
        <w:tc>
          <w:tcPr>
            <w:tcW w:w="3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2016 года</w:t>
            </w:r>
          </w:p>
        </w:tc>
        <w:tc>
          <w:tcPr>
            <w:tcW w:w="31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53</w:t>
            </w:r>
          </w:p>
        </w:tc>
      </w:tr>
    </w:tbl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5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результатах местного референдума на территории</w:t>
      </w:r>
    </w:p>
    <w:p>
      <w:pPr>
        <w:spacing w:before="0" w:after="0" w:line="240"/>
        <w:ind w:right="153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поселка городского типа Уруссу Ютазинского муниципального района Республики Татарстан 20 ноября 2016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со статьей 70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статьей 22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статьями 55, 56  Закона Республики Татарстан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местном референдуме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территориальная избирательная комиссия Ютазинского района на основании данных первого экземпляра протоколов  участковых комиссий об итогах голосования составила протокол о результатах местного референдума, состоявшегося 20 ноября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по вопросу: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 ли Вы ввести на территории поселка городского типа Уруссу Ютазинского муниципального района в 2017 году разовый платеж в размере 300 (триста) рублей на каждого совершеннолетнего гражданина, зарегистрированного по месту жительства на территории поселка городского типа Уруссу (за исключением участников Великой Отечественной войны и лиц, приравненных к ним, инвалидов 1,2 группы, инвалидов детства) и уменьшить разовый платеж для студентов очных форм обучения и установив его в размере 150 (сто пятьдесят) рублей и направить полученные средства на решение вопросов местного значения: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выполнение работ по строительству тротуаров в поселке городского типа Уруссу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Согласно протоколу о результатах референдума:</w:t>
      </w:r>
    </w:p>
    <w:p>
      <w:pPr>
        <w:spacing w:before="0" w:after="0" w:line="240"/>
        <w:ind w:right="0" w:left="10" w:firstLine="49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списки участников референдума на момент окончания голосования включено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8800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участников референдума, число участников референдума, принявших участие в голосовании-4494, что составляет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51,07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%.</w:t>
      </w:r>
    </w:p>
    <w:p>
      <w:pPr>
        <w:spacing w:before="0" w:after="0" w:line="240"/>
        <w:ind w:right="0" w:left="10" w:firstLine="49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результатам голосования голоса участников референдума распределились следующим образом:</w:t>
      </w:r>
    </w:p>
    <w:p>
      <w:pPr>
        <w:spacing w:before="0" w:after="0" w:line="240"/>
        <w:ind w:right="0" w:left="10" w:firstLine="49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позицию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проголосовало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2299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участников референдума, что составляет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51,16 %;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позицию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проголосовало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2123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участников референдума, что составляет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47,24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%.</w:t>
      </w:r>
    </w:p>
    <w:p>
      <w:pPr>
        <w:spacing w:before="0" w:after="0" w:line="240"/>
        <w:ind w:right="0" w:left="10" w:firstLine="49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изложенного, территориальная избирательная комиссия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Ютазинского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района Республики Татарстан решила:</w:t>
      </w:r>
    </w:p>
    <w:p>
      <w:pPr>
        <w:numPr>
          <w:ilvl w:val="0"/>
          <w:numId w:val="14"/>
        </w:numPr>
        <w:spacing w:before="0" w:after="0" w:line="240"/>
        <w:ind w:right="0" w:left="0" w:firstLine="345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Признать  местный референдум на территории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поселка  городского типа Уруссу Ютазинского муниципального  района Республики Татарстан состоявшимся, результаты референдума - действительными.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  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Признать решение по вопросу: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Согласны ли Вы ввести на территории поселка городского типа Уруссу Ютазинского муниципального района в 2017 году разовый платеж в размере 300 (триста) рублей на каждого совершеннолетнего гражданина, зарегистрированного по месту жительства на территории поселка городского типа Уруссу (за исключением участников Великой Отечественной войны и лиц, приравненных к ним, инвалидов 1,2 группы, инвалидов детства) и уменьшить разовый платеж для студентов очных форм обучения и установив его в размере 150 (сто пятьдесят) рублей и направить полученные средства на решение вопросов местного значения: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выполнение работ по строительству тротуаров в поселке городского типа Уруссу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принятым.</w:t>
      </w:r>
    </w:p>
    <w:p>
      <w:pPr>
        <w:spacing w:before="0" w:after="0" w:line="240"/>
        <w:ind w:right="0" w:left="10" w:firstLine="4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Опубликовать результаты местного референдума и разместить на официальном сайте Ютазинского муниципального района Республики Татарстан в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информационно-телекоммуникационной сети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Интернет.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Направить настоящее решение  главе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поселка городского типа Уруссу Ютазинского муниципального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района Республики Татарстан для включения в регистр муниципальных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нормативных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правовых актов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Республики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Татарстан.</w:t>
      </w:r>
    </w:p>
    <w:p>
      <w:pPr>
        <w:spacing w:before="0" w:after="75" w:line="240"/>
        <w:ind w:right="0" w:left="0" w:firstLine="54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территориальной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избирательной комиссии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Ютазинского района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 Татарстан</w:t>
        <w:tab/>
        <w:tab/>
        <w:tab/>
        <w:t xml:space="preserve">____________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К.М.Валеев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424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  <w:vertAlign w:val="superscript"/>
        </w:rPr>
        <w:t xml:space="preserve">подпись </w:t>
        <w:tab/>
        <w:tab/>
        <w:tab/>
        <w:t xml:space="preserve">        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территориальной 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избирательной комиссии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Ютазинского района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 Татарстан</w:t>
        <w:tab/>
        <w:tab/>
        <w:tab/>
        <w:t xml:space="preserve">____________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З.Н.Айтыкина</w:t>
      </w:r>
    </w:p>
    <w:p>
      <w:pPr>
        <w:tabs>
          <w:tab w:val="left" w:pos="4153" w:leader="none"/>
          <w:tab w:val="left" w:pos="8306" w:leader="none"/>
        </w:tabs>
        <w:spacing w:before="0" w:after="0" w:line="240"/>
        <w:ind w:right="0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  <w:vertAlign w:val="superscript"/>
        </w:rPr>
        <w:t xml:space="preserve">подпись </w:t>
        <w:tab/>
        <w:tab/>
        <w:tab/>
        <w:t xml:space="preserve">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andia.ru/text/category/informatcionnie_seti/" Id="docRId0" Type="http://schemas.openxmlformats.org/officeDocument/2006/relationships/hyperlink" /><Relationship TargetMode="External" Target="http://pandia.ru/text/category/pravovie_akti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